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napToGrid w:val="fals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о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 xml:space="preserve">казание услуг по выполнению расчета (сметы) на 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val="ru-RU"/>
        </w:rPr>
        <w:t>выполнение работ по сносу самовольно возведенных строений, расположенных на территории Краснодарского края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val="ru-RU"/>
        </w:rPr>
        <w:t>(кадастровый номер 23:49:0407005:4609).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 xml:space="preserve"> </w:t>
      </w:r>
    </w:p>
    <w:p>
      <w:pPr>
        <w:pStyle w:val="Style28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spacing w:lineRule="auto" w:line="240" w:before="0" w:after="0"/>
        <w:ind w:hanging="0" w:start="0" w:end="0"/>
        <w:contextualSpacing/>
        <w:jc w:val="both"/>
        <w:rPr/>
      </w:pPr>
      <w:r>
        <w:rPr/>
      </w:r>
    </w:p>
    <w:p>
      <w:pPr>
        <w:pStyle w:val="Style28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spacing w:lineRule="auto" w:line="240" w:before="0" w:after="0"/>
        <w:ind w:hanging="0" w:start="0" w:end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 xml:space="preserve">Заказчик: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eastAsia="ru-RU"/>
        </w:rPr>
        <w:t>Главное межрегиональное (специализированное) управление Федеральной службы судебных приставов (ГМУ ФССП России).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услуг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выполнение сметного расчета (сметы)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 xml:space="preserve">на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val="ru-RU"/>
        </w:rPr>
        <w:t xml:space="preserve">выполнение работ по сносу самовольно возведенных строений, расположенных на территории Краснодарского края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3"/>
          <w:szCs w:val="24"/>
          <w:u w:val="none"/>
          <w:shd w:fill="auto" w:val="clear"/>
          <w:em w:val="none"/>
          <w:lang w:val="ru-RU"/>
        </w:rPr>
        <w:t>(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3"/>
          <w:u w:val="none"/>
          <w:em w:val="none"/>
        </w:rPr>
        <w:t>кадастровый номер 23:49:0407005:4609)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.</w:t>
      </w:r>
    </w:p>
    <w:p>
      <w:pPr>
        <w:pStyle w:val="Normal"/>
        <w:suppressAutoHyphens w:val="true"/>
        <w:ind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оказания услуг: по месту нахождения Подрядчика.</w:t>
      </w:r>
    </w:p>
    <w:p>
      <w:pPr>
        <w:pStyle w:val="Normal"/>
        <w:ind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Срок оказания услуги: 20</w:t>
      </w:r>
      <w:r>
        <w:rPr>
          <w:rFonts w:cs="Times New Roman"/>
          <w:b/>
          <w:bCs/>
          <w:color w:val="000000"/>
          <w:sz w:val="24"/>
          <w:szCs w:val="24"/>
          <w:shd w:fill="auto" w:val="clear"/>
        </w:rPr>
        <w:t xml:space="preserve"> календарных дней с даты заключения Контракта.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75" w:type="dxa"/>
        <w:jc w:val="start"/>
        <w:tblInd w:w="20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450"/>
        <w:gridCol w:w="2154"/>
        <w:gridCol w:w="7471"/>
      </w:tblGrid>
      <w:tr>
        <w:trPr>
          <w:trHeight w:val="750" w:hRule="atLeast"/>
        </w:trPr>
        <w:tc>
          <w:tcPr>
            <w:tcW w:w="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before="0" w:after="120"/>
              <w:ind w:hanging="0" w:start="0" w:end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Основание для проектирования: </w:t>
            </w:r>
          </w:p>
        </w:tc>
        <w:tc>
          <w:tcPr>
            <w:tcW w:w="74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rStyle w:val="Style11"/>
                <w:rFonts w:eastAsia="DejaVu San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zh-CN" w:bidi="hi-IN"/>
              </w:rPr>
              <w:t>Решение Адлерского районного суда г. Сочи по делу № 2-2412/2024 от 19.02.2024</w:t>
            </w:r>
          </w:p>
        </w:tc>
      </w:tr>
      <w:tr>
        <w:trPr>
          <w:trHeight w:val="924" w:hRule="atLeast"/>
        </w:trPr>
        <w:tc>
          <w:tcPr>
            <w:tcW w:w="4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2"/>
              </w:numPr>
              <w:snapToGrid w:val="false"/>
              <w:ind w:hanging="0" w:start="0" w:end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Вид строительства:</w:t>
            </w:r>
          </w:p>
        </w:tc>
        <w:tc>
          <w:tcPr>
            <w:tcW w:w="7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ru-RU"/>
              </w:rPr>
              <w:t xml:space="preserve">Выполнение расчета (сметы) на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выполнение работ по сносу нежилого здания – склада материалов (столярный цех) площадью 174,7 кв.м, 1969 года постройки с кадастровым номером 23:49:0407005:4609, расположенного на территории Краснодарского края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4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2"/>
              </w:numPr>
              <w:snapToGrid w:val="false"/>
              <w:ind w:hanging="0" w:start="0" w:end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Информация о земельном участке со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ru-RU" w:eastAsia="zh-CN" w:bidi="ar-SA"/>
              </w:rPr>
              <w:t>строениями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, подлежащими сносу (демонтажу):</w:t>
            </w:r>
          </w:p>
        </w:tc>
        <w:tc>
          <w:tcPr>
            <w:tcW w:w="7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Объект расположен на </w:t>
            </w:r>
            <w:r>
              <w:rPr>
                <w:rStyle w:val="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shd w:fill="FFFFFF" w:val="clear"/>
                <w:em w:val="none"/>
                <w:lang w:val="ru-RU" w:eastAsia="ar-SA" w:bidi="ar-SA"/>
              </w:rPr>
              <w:t>земельном участке с кадастровым номером 23:49:0407006:2877, площадью 15 000 кв.м, расположенном по адресу: Краснодарский край, г. Сочи, Адлерский район.</w:t>
            </w:r>
          </w:p>
        </w:tc>
      </w:tr>
      <w:tr>
        <w:trPr/>
        <w:tc>
          <w:tcPr>
            <w:tcW w:w="4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2"/>
              </w:numPr>
              <w:snapToGrid w:val="false"/>
              <w:ind w:hanging="0" w:start="0" w:end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работ:</w:t>
            </w:r>
          </w:p>
        </w:tc>
        <w:tc>
          <w:tcPr>
            <w:tcW w:w="7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ыполнение работ по сносу нежилого здания – склада материалов (столярный цех) площадью 174,7 кв.м, 1969 года постройки с кадастровым номером 23:49:0407005:4609, расположенного в границах земельного участка (см. п. 3). Объем и виды работ определяются подрядчиком самостоятельно с учетом текущего состояния объекта, подлежащего сносу. Выезд на место нахождения объекта, подлежащего сносу, обязателен.   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Выполнение расчета (сметы) на выполнение работ по сносу самовольно возведенных строений, расположенных на территории земельных участков, в соответствии с приказом Минстроя России от 04.08.2020 № 421/пр «Об утверждении Методики определения сметной стоимости строительства, реконструкции, капитального строительства,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</w:tc>
      </w:tr>
      <w:tr>
        <w:trPr/>
        <w:tc>
          <w:tcPr>
            <w:tcW w:w="4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2"/>
              </w:numPr>
              <w:snapToGrid w:val="false"/>
              <w:ind w:hanging="0" w:start="0" w:end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ind w:end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1. Сбор всей исходной документации для выполнения сметного расчета осуществляет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подрядная организация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andard"/>
              <w:ind w:end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 Все расходы, связанные с выполнением работ в полном объеме подрядная организация осуществляет за счет собственных средств.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 w:characterSet="windows-1251"/>
    <w:family w:val="swiss"/>
    <w:pitch w:val="variable"/>
  </w:font>
  <w:font w:name="Courier New">
    <w:charset w:val="01"/>
    <w:family w:val="modern"/>
    <w:pitch w:val="default"/>
  </w:font>
  <w:font w:name="Liberation Sans">
    <w:altName w:val="Arial"/>
    <w:charset w:val="01"/>
    <w:family w:val="swiss"/>
    <w:pitch w:val="variable"/>
  </w:font>
  <w:font w:name="Consultant">
    <w:altName w:val="Courier New"/>
    <w:charset w:val="01"/>
    <w:family w:val="modern"/>
    <w:pitch w:val="default"/>
  </w:font>
  <w:font w:name="Courier New">
    <w:charset w:val="cc" w:characterSet="windows-1251"/>
    <w:family w:val="modern"/>
    <w:pitch w:val="default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11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ind w:hanging="0" w:start="5304" w:end="0"/>
      <w:jc w:val="both"/>
      <w:outlineLvl w:val="1"/>
    </w:pPr>
    <w:rPr>
      <w:sz w:val="26"/>
      <w:lang w:val="ru-RU"/>
    </w:rPr>
  </w:style>
  <w:style w:type="paragraph" w:styleId="Heading3">
    <w:name w:val="Heading 3"/>
    <w:basedOn w:val="1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lang w:val="ru-RU"/>
    </w:rPr>
  </w:style>
  <w:style w:type="character" w:styleId="Style11">
    <w:name w:val="Основной шрифт абзаца"/>
    <w:qFormat/>
    <w:rPr/>
  </w:style>
  <w:style w:type="character" w:styleId="1">
    <w:name w:val="Основной шрифт абзаца1"/>
    <w:qFormat/>
    <w:rPr>
      <w:lang w:val="ru-RU"/>
    </w:rPr>
  </w:style>
  <w:style w:type="character" w:styleId="Style12">
    <w:name w:val="Угловой штамп Знак"/>
    <w:qFormat/>
    <w:rPr>
      <w:lang w:val="ru-RU" w:bidi="ar-SA"/>
    </w:rPr>
  </w:style>
  <w:style w:type="character" w:styleId="Style13">
    <w:name w:val="Символ нумерации"/>
    <w:qFormat/>
    <w:rPr>
      <w:lang w:val="ru-RU"/>
    </w:rPr>
  </w:style>
  <w:style w:type="character" w:styleId="Style14">
    <w:name w:val="Заполнитель"/>
    <w:qFormat/>
    <w:rPr>
      <w:smallCaps/>
      <w:color w:val="008080"/>
      <w:u w:val="dotted"/>
      <w:lang w:val="ru-RU"/>
    </w:rPr>
  </w:style>
  <w:style w:type="character" w:styleId="Style15">
    <w:name w:val="Символ концевой сноски"/>
    <w:qFormat/>
    <w:rPr>
      <w:lang w:val="ru-RU"/>
    </w:rPr>
  </w:style>
  <w:style w:type="character" w:styleId="Style16">
    <w:name w:val="Знак концевой сноски"/>
    <w:qFormat/>
    <w:rPr>
      <w:vertAlign w:val="superscript"/>
      <w:lang w:val="ru-RU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  <w:lang w:val="ru-RU"/>
    </w:rPr>
  </w:style>
  <w:style w:type="paragraph" w:styleId="BodyText">
    <w:name w:val="Body Text"/>
    <w:basedOn w:val="Normal"/>
    <w:pPr>
      <w:jc w:val="both"/>
    </w:pPr>
    <w:rPr>
      <w:rFonts w:ascii="Courier New" w:hAnsi="Courier New" w:cs="Courier New"/>
      <w:sz w:val="26"/>
      <w:lang w:val="ru-RU"/>
    </w:rPr>
  </w:style>
  <w:style w:type="paragraph" w:styleId="List">
    <w:name w:val="List"/>
    <w:basedOn w:val="BodyText"/>
    <w:pPr/>
    <w:rPr>
      <w:rFonts w:cs="Tahoma"/>
      <w:lang w:val="ru-RU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S Mincho;ＭＳ 明朝" w:cs="Tahoma"/>
      <w:sz w:val="28"/>
      <w:szCs w:val="28"/>
      <w:lang w:val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  <w:lang w:val="ru-RU"/>
    </w:rPr>
  </w:style>
  <w:style w:type="paragraph" w:styleId="12">
    <w:name w:val="Указатель1"/>
    <w:basedOn w:val="Normal"/>
    <w:qFormat/>
    <w:pPr>
      <w:suppressLineNumbers/>
    </w:pPr>
    <w:rPr>
      <w:rFonts w:cs="Tahoma"/>
      <w:lang w:val="ru-RU"/>
    </w:rPr>
  </w:style>
  <w:style w:type="paragraph" w:styleId="Subtitle">
    <w:name w:val="Subtitle"/>
    <w:basedOn w:val="Style18"/>
    <w:next w:val="BodyText"/>
    <w:qFormat/>
    <w:pPr>
      <w:jc w:val="center"/>
    </w:pPr>
    <w:rPr>
      <w:i/>
      <w:iCs/>
      <w:sz w:val="28"/>
      <w:szCs w:val="28"/>
      <w:lang w:val="ru-RU"/>
    </w:rPr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Style21">
    <w:name w:val=" Знак"/>
    <w:basedOn w:val="Normal"/>
    <w:qFormat/>
    <w:pPr>
      <w:spacing w:lineRule="exact" w:line="240" w:before="0" w:after="160"/>
    </w:pPr>
    <w:rPr>
      <w:sz w:val="24"/>
      <w:lang w:val="ru-RU"/>
    </w:rPr>
  </w:style>
  <w:style w:type="paragraph" w:styleId="ConsNormal">
    <w:name w:val="ConsNormal"/>
    <w:qFormat/>
    <w:pPr>
      <w:widowControl/>
      <w:suppressAutoHyphens w:val="true"/>
      <w:bidi w:val="0"/>
      <w:ind w:firstLine="720" w:start="0" w:end="0"/>
    </w:pPr>
    <w:rPr>
      <w:rFonts w:ascii="Consultant;Courier New" w:hAnsi="Consultant;Courier New" w:eastAsia="Arial" w:cs="Consultant;Courier New"/>
      <w:color w:val="auto"/>
      <w:kern w:val="2"/>
      <w:sz w:val="20"/>
      <w:szCs w:val="20"/>
      <w:lang w:val="ru-RU" w:eastAsia="zh-CN" w:bidi="ar-SA"/>
    </w:rPr>
  </w:style>
  <w:style w:type="paragraph" w:styleId="Style22">
    <w:name w:val="Угловой штамп"/>
    <w:basedOn w:val="Normal"/>
    <w:qFormat/>
    <w:pPr>
      <w:ind w:hanging="0" w:start="0" w:end="217"/>
      <w:jc w:val="center"/>
    </w:pPr>
    <w:rPr>
      <w:lang w:val="ru-RU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>
      <w:lang w:val="ru-RU"/>
    </w:rPr>
  </w:style>
  <w:style w:type="paragraph" w:styleId="Style23">
    <w:name w:val="Содержимое таблицы"/>
    <w:basedOn w:val="Normal"/>
    <w:qFormat/>
    <w:pPr>
      <w:suppressLineNumbers/>
    </w:pPr>
    <w:rPr>
      <w:lang w:val="ru-RU"/>
    </w:rPr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  <w:lang w:val="ru-RU"/>
    </w:rPr>
  </w:style>
  <w:style w:type="paragraph" w:styleId="13">
    <w:name w:val="ФССП Шапка 13"/>
    <w:basedOn w:val="Style23"/>
    <w:qFormat/>
    <w:pPr>
      <w:ind w:hanging="0" w:start="4535" w:end="0"/>
      <w:jc w:val="center"/>
    </w:pPr>
    <w:rPr>
      <w:rFonts w:ascii="Times New Roman" w:hAnsi="Times New Roman" w:cs="Times New Roman"/>
      <w:sz w:val="26"/>
      <w:lang w:val="ru-RU"/>
    </w:rPr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>
      <w:sz w:val="28"/>
      <w:lang w:val="ru-RU"/>
    </w:rPr>
  </w:style>
  <w:style w:type="paragraph" w:styleId="131">
    <w:name w:val="ФССП Текст документа 13"/>
    <w:basedOn w:val="BodyText"/>
    <w:qFormat/>
    <w:pPr>
      <w:suppressAutoHyphens w:val="false"/>
      <w:spacing w:before="0" w:after="0"/>
      <w:ind w:firstLine="709" w:start="0" w:end="0"/>
      <w:jc w:val="both"/>
    </w:pPr>
    <w:rPr>
      <w:rFonts w:ascii="Times New Roman" w:hAnsi="Times New Roman" w:cs="Times New Roman"/>
      <w:sz w:val="26"/>
      <w:lang w:val="ru-RU"/>
    </w:rPr>
  </w:style>
  <w:style w:type="paragraph" w:styleId="10">
    <w:name w:val="ФССП Текст документа 10"/>
    <w:basedOn w:val="131"/>
    <w:qFormat/>
    <w:pPr>
      <w:ind w:firstLine="709" w:start="0" w:end="0"/>
    </w:pPr>
    <w:rPr>
      <w:sz w:val="20"/>
      <w:lang w:val="ru-RU"/>
    </w:rPr>
  </w:style>
  <w:style w:type="paragraph" w:styleId="101">
    <w:name w:val="ФССП Содержимое таблицы 10"/>
    <w:basedOn w:val="131"/>
    <w:qFormat/>
    <w:pPr>
      <w:ind w:hanging="0" w:start="0" w:end="0"/>
      <w:jc w:val="start"/>
    </w:pPr>
    <w:rPr>
      <w:sz w:val="20"/>
      <w:lang w:val="ru-RU"/>
    </w:rPr>
  </w:style>
  <w:style w:type="paragraph" w:styleId="132">
    <w:name w:val="ФССП Подпись 13"/>
    <w:basedOn w:val="Style23"/>
    <w:qFormat/>
    <w:pPr/>
    <w:rPr>
      <w:rFonts w:ascii="Times New Roman" w:hAnsi="Times New Roman" w:cs="Times New Roman"/>
      <w:sz w:val="26"/>
      <w:lang w:val="ru-RU"/>
    </w:rPr>
  </w:style>
  <w:style w:type="paragraph" w:styleId="102">
    <w:name w:val="ФССП Подпись 10"/>
    <w:basedOn w:val="132"/>
    <w:qFormat/>
    <w:pPr/>
    <w:rPr>
      <w:sz w:val="20"/>
      <w:lang w:val="ru-RU"/>
    </w:rPr>
  </w:style>
  <w:style w:type="paragraph" w:styleId="Style26">
    <w:name w:val="Блочная цитата"/>
    <w:basedOn w:val="Normal"/>
    <w:qFormat/>
    <w:pPr>
      <w:spacing w:before="0" w:after="283"/>
      <w:ind w:hanging="0" w:start="567" w:end="567"/>
    </w:pPr>
    <w:rPr>
      <w:lang w:val="ru-RU"/>
    </w:rPr>
  </w:style>
  <w:style w:type="paragraph" w:styleId="Style27">
    <w:name w:val="Содержимое врезки"/>
    <w:basedOn w:val="Normal"/>
    <w:qFormat/>
    <w:pPr/>
    <w:rPr>
      <w:lang w:val="ru-RU"/>
    </w:rPr>
  </w:style>
  <w:style w:type="paragraph" w:styleId="EndnoteText">
    <w:name w:val="Endnote Text"/>
    <w:basedOn w:val="Normal"/>
    <w:pPr>
      <w:suppressLineNumbers/>
      <w:ind w:hanging="339" w:start="339" w:end="0"/>
    </w:pPr>
    <w:rPr>
      <w:sz w:val="20"/>
      <w:szCs w:val="20"/>
      <w:lang w:val="ru-RU"/>
    </w:rPr>
  </w:style>
  <w:style w:type="paragraph" w:styleId="14">
    <w:name w:val="Текст1"/>
    <w:basedOn w:val="Normal"/>
    <w:qFormat/>
    <w:pPr/>
    <w:rPr>
      <w:rFonts w:ascii="Courier New" w:hAnsi="Courier New" w:cs="Courier New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DejaVu Sans" w:cs="Times New Roman"/>
      <w:color w:val="auto"/>
      <w:kern w:val="2"/>
      <w:sz w:val="24"/>
      <w:szCs w:val="24"/>
      <w:lang w:val="ru-RU" w:eastAsia="zh-CN" w:bidi="hi-IN"/>
    </w:rPr>
  </w:style>
  <w:style w:type="paragraph" w:styleId="Footer">
    <w:name w:val="Footer"/>
    <w:basedOn w:val="Style25"/>
    <w:pPr>
      <w:suppressLineNumbers/>
      <w:tabs>
        <w:tab w:val="clear" w:pos="4819"/>
        <w:tab w:val="clear" w:pos="9638"/>
        <w:tab w:val="center" w:pos="5102" w:leader="none"/>
        <w:tab w:val="right" w:pos="10205" w:leader="none"/>
      </w:tabs>
    </w:pPr>
    <w:rPr/>
  </w:style>
  <w:style w:type="paragraph" w:styleId="Style28">
    <w:name w:val="Абзац списка"/>
    <w:basedOn w:val="Normal"/>
    <w:qFormat/>
    <w:pPr>
      <w:overflowPunct w:val="true"/>
      <w:spacing w:lineRule="auto" w:line="276" w:before="0" w:after="200"/>
      <w:ind w:hanging="0" w:start="720" w:end="0"/>
      <w:contextualSpacing/>
      <w:textAlignment w:val="auto"/>
    </w:pPr>
    <w:rPr>
      <w:rFonts w:ascii="Calibri" w:hAnsi="Calibri" w:eastAsia="Calibri" w:cs="Times New Roman"/>
      <w:sz w:val="22"/>
      <w:szCs w:val="22"/>
    </w:rPr>
  </w:style>
  <w:style w:type="paragraph" w:styleId="COLTOP">
    <w:name w:val="#COL_TOP"/>
    <w:qFormat/>
    <w:pPr>
      <w:widowControl w:val="false"/>
      <w:suppressAutoHyphens w:val="true"/>
      <w:kinsoku w:val="true"/>
      <w:overflowPunct w:val="true"/>
      <w:autoSpaceDE w:val="true"/>
      <w:bidi w:val="0"/>
      <w:jc w:val="start"/>
    </w:pPr>
    <w:rPr>
      <w:rFonts w:ascii="Arial" w:hAnsi="Arial" w:eastAsia="Courier New" w:cs="Lohit Devanagari"/>
      <w:color w:val="auto"/>
      <w:kern w:val="2"/>
      <w:sz w:val="16"/>
      <w:szCs w:val="24"/>
      <w:lang w:val="ru-RU" w:eastAsia="zh-CN" w:bidi="hi-IN"/>
    </w:rPr>
  </w:style>
  <w:style w:type="paragraph" w:styleId="Standard1">
    <w:name w:val="Standard1"/>
    <w:qFormat/>
    <w:pPr>
      <w:widowControl w:val="false"/>
      <w:suppressAutoHyphens w:val="true"/>
      <w:bidi w:val="0"/>
      <w:jc w:val="start"/>
      <w:textAlignment w:val="baseline"/>
    </w:pPr>
    <w:rPr>
      <w:rFonts w:ascii="Times New Roman" w:hAnsi="Times New Roman" w:eastAsia="DejaVu Sans" w:cs="Times New Roman"/>
      <w:color w:val="auto"/>
      <w:kern w:val="2"/>
      <w:sz w:val="24"/>
      <w:szCs w:val="24"/>
      <w:lang w:val="ru-RU" w:eastAsia="zh-CN" w:bidi="hi-IN"/>
    </w:rPr>
  </w:style>
  <w:style w:type="paragraph" w:styleId="Style29">
    <w:name w:val="Знак"/>
    <w:basedOn w:val="Normal"/>
    <w:qFormat/>
    <w:pPr>
      <w:widowControl/>
      <w:suppressAutoHyphens w:val="true"/>
      <w:bidi w:val="0"/>
      <w:spacing w:lineRule="exact" w:line="240" w:before="0" w:after="160"/>
      <w:jc w:val="start"/>
    </w:pPr>
    <w:rPr>
      <w:color w:val="auto"/>
      <w:kern w:val="2"/>
      <w:sz w:val="24"/>
      <w:lang w:val="ru-RU" w:eastAsia="zh-CN" w:bidi="ar-SA"/>
    </w:rPr>
  </w:style>
  <w:style w:type="paragraph" w:styleId="Caption2">
    <w:name w:val="Caption2"/>
    <w:basedOn w:val="Normal"/>
    <w:qFormat/>
    <w:pPr>
      <w:widowControl/>
      <w:suppressAutoHyphens w:val="true"/>
      <w:bidi w:val="0"/>
      <w:spacing w:before="120" w:after="120"/>
      <w:jc w:val="start"/>
    </w:pPr>
    <w:rPr>
      <w:rFonts w:cs="Lohit Devanagari"/>
      <w:i/>
      <w:iCs/>
      <w:color w:val="auto"/>
      <w:kern w:val="2"/>
      <w:sz w:val="24"/>
      <w:szCs w:val="24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3042</TotalTime>
  <Application>LibreOffice/7.6.7.2$Linux_X86_64 LibreOffice_project/60$Build-2</Application>
  <AppVersion>15.0000</AppVersion>
  <Pages>2</Pages>
  <Words>298</Words>
  <Characters>2186</Characters>
  <CharactersWithSpaces>2469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I.KUZNECOV@R38 (Кузнецов Илья Сергеевич, Судебный пристав-исполнитель)</dc:creator>
  <dc:description>25521005577821(Не конфиденциально)</dc:description>
  <cp:keywords>25521005577821(Не конфиденциально)</cp:keywords>
  <dc:language>ru-RU</dc:language>
  <cp:lastModifiedBy/>
  <dcterms:modified xsi:type="dcterms:W3CDTF">2026-06-16T17:28:19Z</dcterms:modified>
  <cp:revision>88</cp:revision>
  <dc:subject>МОСП по исполнению ИД неимущественного характера УФССП по Иркутской области</dc:subject>
  <dc:title>Сообщение (уведомление) с ответом на запрос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0</vt:r8>
  </property>
</Properties>
</file>