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spacing w:after="0" w:before="0"/>
        <w:ind/>
        <w:jc w:val="center"/>
        <w:rPr>
          <w:rFonts w:ascii="Times New Roman" w:hAnsi="Times New Roman"/>
          <w:b w:val="1"/>
          <w:sz w:val="32"/>
        </w:rPr>
      </w:pPr>
      <w:bookmarkStart w:id="22" w:name="_Hlk99355384"/>
      <w:r>
        <w:rPr>
          <w:rFonts w:ascii="Times New Roman" w:hAnsi="Times New Roman"/>
          <w:b w:val="1"/>
          <w:color w:val="000000"/>
          <w:sz w:val="32"/>
        </w:rPr>
        <w:t xml:space="preserve"> КОНТРАКТ</w:t>
      </w:r>
      <w:r>
        <w:rPr>
          <w:rFonts w:ascii="Times New Roman" w:hAnsi="Times New Roman"/>
          <w:b w:val="1"/>
          <w:color w:val="000000"/>
          <w:sz w:val="32"/>
        </w:rPr>
        <w:t xml:space="preserve"> №РГМУ </w:t>
      </w:r>
      <w:r>
        <w:rPr>
          <w:rFonts w:ascii="Times New Roman" w:hAnsi="Times New Roman"/>
          <w:b w:val="1"/>
          <w:sz w:val="32"/>
        </w:rPr>
        <w:t>32081</w:t>
      </w:r>
    </w:p>
    <w:p w14:paraId="05000000">
      <w:pPr>
        <w:pStyle w:val="Style_3"/>
        <w:spacing w:after="0" w:before="0"/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на оказание услуг по </w:t>
      </w:r>
      <w:r>
        <w:rPr>
          <w:rFonts w:ascii="Times New Roman" w:hAnsi="Times New Roman"/>
          <w:b w:val="1"/>
          <w:color w:val="000000"/>
        </w:rPr>
        <w:t>транспортированию и</w:t>
      </w:r>
      <w:r>
        <w:rPr>
          <w:rFonts w:ascii="Times New Roman" w:hAnsi="Times New Roman"/>
          <w:b w:val="1"/>
          <w:color w:val="000000"/>
        </w:rPr>
        <w:t xml:space="preserve"> </w:t>
      </w:r>
      <w:bookmarkStart w:id="23" w:name="_Hlk89853866"/>
      <w:r>
        <w:rPr>
          <w:rFonts w:ascii="Times New Roman" w:hAnsi="Times New Roman"/>
          <w:b w:val="1"/>
          <w:color w:val="000000"/>
        </w:rPr>
        <w:t>обезвреживанию</w:t>
      </w:r>
      <w:r>
        <w:rPr>
          <w:rFonts w:ascii="Times New Roman" w:hAnsi="Times New Roman"/>
          <w:b w:val="1"/>
          <w:color w:val="000000"/>
        </w:rPr>
        <w:t xml:space="preserve"> </w:t>
      </w:r>
      <w:bookmarkEnd w:id="23"/>
      <w:r>
        <w:rPr>
          <w:rFonts w:ascii="Times New Roman" w:hAnsi="Times New Roman"/>
          <w:b w:val="1"/>
          <w:color w:val="000000"/>
        </w:rPr>
        <w:t>медицинских отходов</w:t>
      </w:r>
    </w:p>
    <w:p w14:paraId="06000000">
      <w:pPr>
        <w:pStyle w:val="Style_3"/>
        <w:spacing w:after="0" w:before="0"/>
        <w:ind/>
        <w:jc w:val="center"/>
        <w:rPr>
          <w:rFonts w:ascii="Times New Roman" w:hAnsi="Times New Roman"/>
          <w:b w:val="1"/>
          <w:color w:val="000000"/>
        </w:rPr>
      </w:pPr>
      <w:r>
        <w:rPr>
          <w:b w:val="1"/>
          <w:sz w:val="22"/>
        </w:rPr>
        <w:t>ИКЗ № 261616303285061630100100130000000244</w:t>
      </w:r>
    </w:p>
    <w:p w14:paraId="07000000">
      <w:pPr>
        <w:pStyle w:val="Style_3"/>
        <w:spacing w:after="0" w:before="0"/>
        <w:ind/>
        <w:jc w:val="center"/>
        <w:rPr>
          <w:rFonts w:ascii="Times New Roman" w:hAnsi="Times New Roman"/>
          <w:b w:val="1"/>
          <w:color w:val="000000"/>
        </w:rPr>
      </w:pPr>
    </w:p>
    <w:p w14:paraId="08000000">
      <w:pPr>
        <w:pStyle w:val="Style_3"/>
        <w:spacing w:after="0" w:before="0"/>
        <w:ind/>
        <w:jc w:val="center"/>
        <w:rPr>
          <w:rFonts w:ascii="Times New Roman" w:hAnsi="Times New Roman"/>
          <w:sz w:val="22"/>
        </w:rPr>
      </w:pPr>
      <w:bookmarkStart w:id="24" w:name="_Hlk99443571"/>
      <w:r>
        <w:rPr>
          <w:rFonts w:ascii="Times New Roman" w:hAnsi="Times New Roman"/>
          <w:sz w:val="22"/>
        </w:rPr>
        <w:t xml:space="preserve">г. </w:t>
      </w:r>
      <w:r>
        <w:rPr>
          <w:rFonts w:ascii="Times New Roman" w:hAnsi="Times New Roman"/>
          <w:sz w:val="22"/>
        </w:rPr>
        <w:t>Ростов-на-Дону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                                              </w:t>
      </w:r>
      <w:r>
        <w:rPr>
          <w:rFonts w:ascii="Times New Roman" w:hAnsi="Times New Roman"/>
          <w:sz w:val="22"/>
        </w:rPr>
        <w:t xml:space="preserve">                      «</w:t>
      </w:r>
      <w:r>
        <w:rPr>
          <w:rFonts w:ascii="Times New Roman" w:hAnsi="Times New Roman"/>
          <w:sz w:val="22"/>
        </w:rPr>
        <w:t>_____»______________</w:t>
      </w:r>
      <w:r>
        <w:rPr>
          <w:rFonts w:ascii="Times New Roman" w:hAnsi="Times New Roman"/>
          <w:sz w:val="22"/>
        </w:rPr>
        <w:t xml:space="preserve"> 2026</w:t>
      </w:r>
      <w:r>
        <w:rPr>
          <w:rFonts w:ascii="Times New Roman" w:hAnsi="Times New Roman"/>
          <w:sz w:val="22"/>
        </w:rPr>
        <w:t>г.</w:t>
      </w:r>
      <w:bookmarkEnd w:id="22"/>
      <w:bookmarkEnd w:id="24"/>
    </w:p>
    <w:p w14:paraId="09000000">
      <w:pPr>
        <w:pStyle w:val="Style_3"/>
        <w:spacing w:after="0" w:before="0"/>
        <w:ind/>
        <w:jc w:val="center"/>
        <w:rPr>
          <w:rFonts w:ascii="Times New Roman" w:hAnsi="Times New Roman"/>
          <w:sz w:val="22"/>
        </w:rPr>
      </w:pPr>
    </w:p>
    <w:p w14:paraId="0A000000">
      <w:pPr>
        <w:ind/>
        <w:jc w:val="both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b w:val="1"/>
          <w:spacing w:val="-2"/>
          <w:sz w:val="22"/>
        </w:rPr>
        <w:t xml:space="preserve">       </w:t>
      </w:r>
      <w:r>
        <w:rPr>
          <w:rFonts w:ascii="Times New Roman" w:hAnsi="Times New Roman"/>
          <w:b w:val="1"/>
          <w:spacing w:val="-2"/>
          <w:sz w:val="22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</w:t>
      </w:r>
      <w:r>
        <w:rPr>
          <w:rFonts w:ascii="Times New Roman" w:hAnsi="Times New Roman"/>
          <w:spacing w:val="-2"/>
          <w:sz w:val="22"/>
        </w:rPr>
        <w:t xml:space="preserve">именуемое в дальнейшем «Заказчик», в лице </w:t>
      </w:r>
      <w:r>
        <w:rPr>
          <w:rFonts w:ascii="Times New Roman" w:hAnsi="Times New Roman"/>
          <w:spacing w:val="-2"/>
          <w:sz w:val="22"/>
        </w:rPr>
        <w:t>и.о</w:t>
      </w:r>
      <w:r>
        <w:rPr>
          <w:rFonts w:ascii="Times New Roman" w:hAnsi="Times New Roman"/>
          <w:spacing w:val="-2"/>
          <w:sz w:val="22"/>
        </w:rPr>
        <w:t>. ректора Шишова Михаила Алексеевича</w:t>
      </w:r>
      <w:r>
        <w:rPr>
          <w:rFonts w:ascii="Times New Roman" w:hAnsi="Times New Roman"/>
          <w:spacing w:val="-2"/>
          <w:sz w:val="22"/>
        </w:rPr>
        <w:t xml:space="preserve">, </w:t>
      </w:r>
      <w:r>
        <w:rPr>
          <w:rFonts w:ascii="Times New Roman" w:hAnsi="Times New Roman"/>
          <w:spacing w:val="-2"/>
          <w:sz w:val="22"/>
        </w:rPr>
        <w:t>действующего</w:t>
      </w:r>
      <w:r>
        <w:rPr>
          <w:rFonts w:ascii="Times New Roman" w:hAnsi="Times New Roman"/>
          <w:spacing w:val="-2"/>
          <w:sz w:val="22"/>
        </w:rPr>
        <w:t xml:space="preserve"> на основании </w:t>
      </w:r>
      <w:r>
        <w:rPr>
          <w:rFonts w:ascii="Times New Roman" w:hAnsi="Times New Roman"/>
          <w:color w:val="000000"/>
          <w:sz w:val="22"/>
        </w:rPr>
        <w:t xml:space="preserve">устава,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одной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стороны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b w:val="1"/>
          <w:sz w:val="22"/>
        </w:rPr>
        <w:t>_________________________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highlight w:val="white"/>
        </w:rPr>
        <w:t>именуемое в дальнейшем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«Исполнитель»</w:t>
      </w:r>
      <w:r>
        <w:rPr>
          <w:rFonts w:ascii="Times New Roman" w:hAnsi="Times New Roman"/>
          <w:spacing w:val="-2"/>
          <w:sz w:val="22"/>
        </w:rPr>
        <w:t>,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sz w:val="22"/>
        </w:rPr>
        <w:t>в лице</w:t>
      </w:r>
      <w:r>
        <w:rPr>
          <w:rFonts w:ascii="Times New Roman" w:hAnsi="Times New Roman"/>
          <w:sz w:val="22"/>
        </w:rPr>
        <w:t xml:space="preserve"> ______________________________________</w:t>
      </w:r>
      <w:r>
        <w:rPr>
          <w:rFonts w:ascii="Times New Roman" w:hAnsi="Times New Roman"/>
          <w:color w:val="000000"/>
          <w:sz w:val="22"/>
          <w:highlight w:val="white"/>
        </w:rPr>
        <w:t xml:space="preserve">, действующего на основании </w:t>
      </w:r>
      <w:r>
        <w:rPr>
          <w:rFonts w:ascii="Times New Roman" w:hAnsi="Times New Roman"/>
          <w:color w:val="000000"/>
          <w:sz w:val="22"/>
          <w:highlight w:val="white"/>
        </w:rPr>
        <w:t>___________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другой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стороны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в дальнейшем именуемые «Стороны», в соответствии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 </w:t>
      </w:r>
      <w:r>
        <w:rPr>
          <w:rStyle w:val="Style_4_ch"/>
          <w:i w:val="1"/>
        </w:rPr>
        <w:t>(</w:t>
      </w:r>
      <w:r>
        <w:rPr>
          <w:rStyle w:val="Style_4_ch"/>
          <w:i w:val="1"/>
        </w:rPr>
        <w:t>пп</w:t>
      </w:r>
      <w:r>
        <w:rPr>
          <w:rStyle w:val="Style_4_ch"/>
          <w:i w:val="1"/>
        </w:rPr>
        <w:t xml:space="preserve"> 4. п.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нужд»)</w:t>
      </w:r>
      <w:r>
        <w:rPr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заключили настоящий </w:t>
      </w:r>
      <w:r>
        <w:rPr>
          <w:rFonts w:ascii="Times New Roman" w:hAnsi="Times New Roman"/>
          <w:spacing w:val="-2"/>
          <w:sz w:val="22"/>
        </w:rPr>
        <w:t>Контракт</w:t>
      </w:r>
      <w:r>
        <w:rPr>
          <w:rFonts w:ascii="Times New Roman" w:hAnsi="Times New Roman"/>
          <w:spacing w:val="-2"/>
          <w:sz w:val="22"/>
        </w:rPr>
        <w:t xml:space="preserve"> (далее – Контракт)</w:t>
      </w:r>
      <w:r>
        <w:rPr>
          <w:rFonts w:ascii="Times New Roman" w:hAnsi="Times New Roman"/>
          <w:spacing w:val="-2"/>
          <w:sz w:val="22"/>
        </w:rPr>
        <w:t xml:space="preserve"> о нижеследующем:</w:t>
      </w:r>
    </w:p>
    <w:p w14:paraId="0B000000">
      <w:pPr>
        <w:ind w:firstLine="709" w:left="0"/>
        <w:jc w:val="both"/>
        <w:rPr>
          <w:rFonts w:ascii="Times New Roman" w:hAnsi="Times New Roman"/>
          <w:spacing w:val="-2"/>
          <w:sz w:val="22"/>
        </w:rPr>
      </w:pPr>
    </w:p>
    <w:p w14:paraId="0C000000">
      <w:pPr>
        <w:keepNext w:val="1"/>
        <w:tabs>
          <w:tab w:leader="none" w:pos="3525" w:val="left"/>
          <w:tab w:leader="none" w:pos="5032" w:val="center"/>
        </w:tabs>
        <w:spacing w:after="120" w:before="120"/>
        <w:ind/>
        <w:rPr>
          <w:b w:val="1"/>
        </w:rPr>
      </w:pP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 xml:space="preserve">1. ПРЕДМЕТ </w:t>
      </w:r>
      <w:r>
        <w:rPr>
          <w:b w:val="1"/>
        </w:rPr>
        <w:t>КОНТРАКТ</w:t>
      </w:r>
      <w:r>
        <w:rPr>
          <w:b w:val="1"/>
        </w:rPr>
        <w:t>А</w:t>
      </w:r>
    </w:p>
    <w:p w14:paraId="0D000000">
      <w:pPr>
        <w:ind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1.1. </w:t>
      </w:r>
      <w:r>
        <w:rPr>
          <w:rFonts w:ascii="Times New Roman" w:hAnsi="Times New Roman"/>
          <w:b w:val="1"/>
          <w:color w:val="000000"/>
          <w:sz w:val="22"/>
        </w:rPr>
        <w:t>«Заказчик» поручает, а «Исполнитель» самостоятельно, либо с привлечением сторонних организаций принимает на себя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b w:val="1"/>
          <w:color w:val="000000"/>
          <w:sz w:val="22"/>
        </w:rPr>
        <w:t xml:space="preserve">оказание услуг по транспортированию и </w:t>
      </w:r>
      <w:r>
        <w:rPr>
          <w:rFonts w:ascii="Times New Roman" w:hAnsi="Times New Roman"/>
          <w:b w:val="1"/>
          <w:color w:val="000000"/>
          <w:sz w:val="22"/>
        </w:rPr>
        <w:t>обезвреживанию</w:t>
      </w:r>
      <w:r>
        <w:rPr>
          <w:rFonts w:ascii="Times New Roman" w:hAnsi="Times New Roman"/>
          <w:b w:val="1"/>
          <w:color w:val="000000"/>
          <w:sz w:val="22"/>
        </w:rPr>
        <w:t xml:space="preserve"> </w:t>
      </w:r>
      <w:r>
        <w:rPr>
          <w:rFonts w:ascii="Times New Roman" w:hAnsi="Times New Roman"/>
          <w:b w:val="1"/>
          <w:color w:val="000000"/>
          <w:sz w:val="22"/>
        </w:rPr>
        <w:t>медицинских отходов (далее-медицинские отходы),</w:t>
      </w:r>
      <w:r>
        <w:rPr>
          <w:rFonts w:ascii="Times New Roman" w:hAnsi="Times New Roman"/>
          <w:color w:val="000000"/>
          <w:sz w:val="22"/>
        </w:rPr>
        <w:t xml:space="preserve"> в соответствии с </w:t>
      </w:r>
      <w:r>
        <w:rPr>
          <w:rFonts w:ascii="Times New Roman" w:hAnsi="Times New Roman"/>
          <w:color w:val="000000"/>
          <w:sz w:val="22"/>
        </w:rPr>
        <w:t>СанПиНом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>
        <w:rPr>
          <w:rFonts w:ascii="Times New Roman" w:hAnsi="Times New Roman"/>
          <w:color w:val="000000"/>
          <w:sz w:val="22"/>
        </w:rPr>
        <w:t>.</w:t>
      </w:r>
    </w:p>
    <w:p w14:paraId="0E000000">
      <w:pPr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1.2. </w:t>
      </w:r>
      <w:r>
        <w:rPr>
          <w:rFonts w:ascii="Times New Roman" w:hAnsi="Times New Roman"/>
          <w:b w:val="1"/>
          <w:sz w:val="22"/>
        </w:rPr>
        <w:t xml:space="preserve">Услугой в рамках настоящего </w:t>
      </w:r>
      <w:r>
        <w:rPr>
          <w:rFonts w:ascii="Times New Roman" w:hAnsi="Times New Roman"/>
          <w:b w:val="1"/>
          <w:sz w:val="22"/>
        </w:rPr>
        <w:t>Контракт</w:t>
      </w:r>
      <w:r>
        <w:rPr>
          <w:rFonts w:ascii="Times New Roman" w:hAnsi="Times New Roman"/>
          <w:b w:val="1"/>
          <w:sz w:val="22"/>
        </w:rPr>
        <w:t xml:space="preserve">а является транспортирование и </w:t>
      </w:r>
      <w:r>
        <w:rPr>
          <w:rFonts w:ascii="Times New Roman" w:hAnsi="Times New Roman"/>
          <w:b w:val="1"/>
          <w:sz w:val="22"/>
        </w:rPr>
        <w:t>обезвреживани</w:t>
      </w:r>
      <w:r>
        <w:rPr>
          <w:rFonts w:ascii="Times New Roman" w:hAnsi="Times New Roman"/>
          <w:b w:val="1"/>
          <w:sz w:val="22"/>
        </w:rPr>
        <w:t>е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медицинских отходов.</w:t>
      </w:r>
    </w:p>
    <w:p w14:paraId="0F000000">
      <w:pPr>
        <w:ind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1.3. Настоящий </w:t>
      </w:r>
      <w:r>
        <w:rPr>
          <w:rFonts w:ascii="Times New Roman" w:hAnsi="Times New Roman"/>
          <w:color w:val="000000"/>
          <w:sz w:val="22"/>
        </w:rPr>
        <w:t>Контракт</w:t>
      </w:r>
      <w:r>
        <w:rPr>
          <w:rFonts w:ascii="Times New Roman" w:hAnsi="Times New Roman"/>
          <w:color w:val="000000"/>
          <w:sz w:val="22"/>
        </w:rPr>
        <w:t xml:space="preserve"> регулирует вопросы взаимодействия «Исполнителя» и «Заказчика», связанные с реализацией Федеральных законов: № 52-Ф3 от 30.03.99 г. «О санитарно-эпидемиологическом благополучии населения», № 323-ФЗ от 21.11.2011 г. "Об основах охраны здоровья граждан в Российской Федерации", № 89-ФЗ от 2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 xml:space="preserve">.06.1998 г. «Об отходах производства и потребления», а также Санитарных Правил и Нормативов </w:t>
      </w:r>
      <w:r>
        <w:rPr>
          <w:rFonts w:ascii="Times New Roman" w:hAnsi="Times New Roman"/>
          <w:color w:val="000000"/>
          <w:sz w:val="22"/>
        </w:rPr>
        <w:t>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>
        <w:rPr>
          <w:rFonts w:ascii="Times New Roman" w:hAnsi="Times New Roman"/>
          <w:color w:val="000000"/>
          <w:sz w:val="22"/>
        </w:rPr>
        <w:t>.</w:t>
      </w:r>
    </w:p>
    <w:p w14:paraId="10000000">
      <w:pPr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>1.</w:t>
      </w:r>
      <w:r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>. Адреса вывоза отходов</w:t>
      </w:r>
      <w:r>
        <w:rPr>
          <w:rFonts w:ascii="Times New Roman" w:hAnsi="Times New Roman"/>
          <w:b w:val="1"/>
          <w:sz w:val="22"/>
        </w:rPr>
        <w:t xml:space="preserve">: </w:t>
      </w:r>
      <w:r>
        <w:rPr>
          <w:rFonts w:ascii="Times New Roman" w:hAnsi="Times New Roman"/>
          <w:b w:val="1"/>
          <w:sz w:val="22"/>
        </w:rPr>
        <w:t>г. Ростов-на-Дон</w:t>
      </w:r>
      <w:r>
        <w:rPr>
          <w:rFonts w:ascii="Times New Roman" w:hAnsi="Times New Roman"/>
          <w:b w:val="1"/>
          <w:sz w:val="22"/>
        </w:rPr>
        <w:t>у, ул. Мечникова, здание 43</w:t>
      </w:r>
      <w:r>
        <w:rPr>
          <w:rFonts w:ascii="Times New Roman" w:hAnsi="Times New Roman"/>
          <w:b w:val="1"/>
          <w:sz w:val="22"/>
        </w:rPr>
        <w:t>, строение 1 (помещение аптеки №2).</w:t>
      </w:r>
      <w:r>
        <w:rPr>
          <w:rFonts w:ascii="Times New Roman" w:hAnsi="Times New Roman"/>
          <w:b w:val="1"/>
          <w:sz w:val="22"/>
        </w:rPr>
        <w:t xml:space="preserve"> </w:t>
      </w:r>
    </w:p>
    <w:p w14:paraId="11000000">
      <w:pPr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1.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. Вывоз отходов осуществляется транспортом Исполнителя.</w:t>
      </w:r>
    </w:p>
    <w:p w14:paraId="12000000">
      <w:pPr>
        <w:pStyle w:val="Style_5"/>
        <w:ind/>
        <w:jc w:val="both"/>
        <w:rPr>
          <w:sz w:val="22"/>
        </w:rPr>
      </w:pPr>
      <w:r>
        <w:rPr>
          <w:sz w:val="22"/>
        </w:rPr>
        <w:t>1.</w:t>
      </w:r>
      <w:r>
        <w:rPr>
          <w:sz w:val="22"/>
        </w:rPr>
        <w:t>6</w:t>
      </w:r>
      <w:r>
        <w:rPr>
          <w:sz w:val="22"/>
        </w:rPr>
        <w:t>. Объем оказываемых услуг отражены в подписанных Сторонами актах приема-сдачи работ, услуг.</w:t>
      </w:r>
    </w:p>
    <w:p w14:paraId="13000000">
      <w:pPr>
        <w:pStyle w:val="Style_5"/>
        <w:ind/>
        <w:jc w:val="both"/>
        <w:rPr>
          <w:sz w:val="22"/>
        </w:rPr>
      </w:pPr>
      <w:r>
        <w:rPr>
          <w:sz w:val="22"/>
        </w:rPr>
        <w:t>1.</w:t>
      </w:r>
      <w:r>
        <w:rPr>
          <w:sz w:val="22"/>
        </w:rPr>
        <w:t>7</w:t>
      </w:r>
      <w:r>
        <w:rPr>
          <w:sz w:val="22"/>
        </w:rPr>
        <w:t xml:space="preserve">. </w:t>
      </w:r>
      <w:r>
        <w:rPr>
          <w:sz w:val="22"/>
        </w:rPr>
        <w:t>Право собственности на отходы переходит от Заказчика к Исполнителю в момент их передачи.</w:t>
      </w:r>
    </w:p>
    <w:p w14:paraId="14000000">
      <w:pPr>
        <w:pStyle w:val="Style_5"/>
        <w:ind/>
        <w:jc w:val="both"/>
        <w:rPr>
          <w:sz w:val="22"/>
        </w:rPr>
      </w:pPr>
      <w:r>
        <w:rPr>
          <w:sz w:val="22"/>
        </w:rPr>
        <w:t>1.8.</w:t>
      </w:r>
      <w:r>
        <w:rPr>
          <w:sz w:val="22"/>
        </w:rPr>
        <w:t xml:space="preserve"> </w:t>
      </w:r>
      <w:r>
        <w:rPr>
          <w:sz w:val="22"/>
        </w:rPr>
        <w:t xml:space="preserve">Услуги оказываются в течение всего срока действия </w:t>
      </w:r>
      <w:r>
        <w:rPr>
          <w:sz w:val="22"/>
        </w:rPr>
        <w:t>Контракт</w:t>
      </w:r>
      <w:r>
        <w:rPr>
          <w:sz w:val="22"/>
        </w:rPr>
        <w:t>а по отдельным заявкам Заказчика. Заявки подаются Заказчиком</w:t>
      </w:r>
      <w:r>
        <w:rPr>
          <w:sz w:val="22"/>
        </w:rPr>
        <w:t xml:space="preserve"> по факсу, по электронной почте или</w:t>
      </w:r>
      <w:r>
        <w:rPr>
          <w:sz w:val="22"/>
        </w:rPr>
        <w:t xml:space="preserve"> по телефону. </w:t>
      </w:r>
    </w:p>
    <w:p w14:paraId="15000000">
      <w:pPr>
        <w:pStyle w:val="Style_5"/>
        <w:ind/>
        <w:jc w:val="both"/>
        <w:rPr>
          <w:b w:val="1"/>
          <w:sz w:val="22"/>
        </w:rPr>
      </w:pPr>
      <w:r>
        <w:rPr>
          <w:b w:val="1"/>
          <w:sz w:val="22"/>
        </w:rPr>
        <w:t>Срок оказания услуг: в течение 3 (трех) дней с даты отправки заявки Заказчиком.</w:t>
      </w:r>
    </w:p>
    <w:p w14:paraId="16000000">
      <w:pPr>
        <w:pStyle w:val="Style_5"/>
        <w:ind/>
        <w:jc w:val="both"/>
        <w:rPr>
          <w:b w:val="1"/>
          <w:sz w:val="22"/>
        </w:rPr>
      </w:pPr>
      <w:bookmarkStart w:id="25" w:name="_GoBack"/>
      <w:bookmarkEnd w:id="25"/>
    </w:p>
    <w:p w14:paraId="17000000">
      <w:pPr>
        <w:keepNext w:val="1"/>
        <w:spacing w:after="120" w:before="120"/>
        <w:ind/>
        <w:jc w:val="center"/>
        <w:rPr>
          <w:b w:val="1"/>
        </w:rPr>
      </w:pPr>
      <w:r>
        <w:rPr>
          <w:b w:val="1"/>
        </w:rPr>
        <w:t xml:space="preserve">2. </w:t>
      </w:r>
      <w:r>
        <w:rPr>
          <w:b w:val="1"/>
        </w:rPr>
        <w:t>СТОИМОСТЬ УСЛУГ</w:t>
      </w:r>
      <w:r>
        <w:rPr>
          <w:b w:val="1"/>
        </w:rPr>
        <w:t>, УСЛОВИЯ И ПОРЯДОК РАСЧЕТОВ</w:t>
      </w:r>
    </w:p>
    <w:p w14:paraId="18000000">
      <w:pPr>
        <w:pStyle w:val="Style_6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 Стоимость</w:t>
      </w:r>
      <w:r>
        <w:rPr>
          <w:rFonts w:ascii="Times New Roman" w:hAnsi="Times New Roman"/>
          <w:sz w:val="22"/>
        </w:rPr>
        <w:t xml:space="preserve"> и условия предоставления </w:t>
      </w:r>
      <w:r>
        <w:rPr>
          <w:rFonts w:ascii="Times New Roman" w:hAnsi="Times New Roman"/>
          <w:sz w:val="22"/>
        </w:rPr>
        <w:t>услуг определен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 в спецификации к наст</w:t>
      </w:r>
      <w:r>
        <w:rPr>
          <w:rFonts w:ascii="Times New Roman" w:hAnsi="Times New Roman"/>
          <w:sz w:val="22"/>
        </w:rPr>
        <w:t xml:space="preserve">оящему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у (Приложение №1)</w:t>
      </w:r>
      <w:r>
        <w:rPr>
          <w:rFonts w:ascii="Times New Roman" w:hAnsi="Times New Roman"/>
          <w:sz w:val="22"/>
        </w:rPr>
        <w:t>.</w:t>
      </w:r>
    </w:p>
    <w:p w14:paraId="19000000">
      <w:pPr>
        <w:tabs>
          <w:tab w:leader="none" w:pos="567" w:val="left"/>
          <w:tab w:leader="none" w:pos="709" w:val="left"/>
          <w:tab w:leader="none" w:pos="851" w:val="left"/>
        </w:tabs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2.2. </w:t>
      </w:r>
      <w:r>
        <w:rPr>
          <w:rFonts w:ascii="Times New Roman" w:hAnsi="Times New Roman"/>
          <w:sz w:val="22"/>
        </w:rPr>
        <w:t xml:space="preserve">Цена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 составляет _____________________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 xml:space="preserve">включает вывоз отходов, все налоги, сборы и другие обязательные платежи, выполнение погрузочно-разгрузочных работ и иные расходы в связи с исполнением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а, </w:t>
      </w:r>
      <w:r>
        <w:rPr>
          <w:rFonts w:ascii="Times New Roman" w:hAnsi="Times New Roman"/>
          <w:sz w:val="22"/>
        </w:rPr>
        <w:t xml:space="preserve">сумма </w:t>
      </w:r>
      <w:r>
        <w:rPr>
          <w:rFonts w:ascii="Times New Roman" w:hAnsi="Times New Roman"/>
          <w:sz w:val="22"/>
        </w:rPr>
        <w:t xml:space="preserve">определена в российских рублях и остается неизменной до полного выполнения обязательств Исполнителем по настоящему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у.</w:t>
      </w:r>
    </w:p>
    <w:p w14:paraId="1A000000">
      <w:pPr>
        <w:tabs>
          <w:tab w:leader="none" w:pos="284" w:val="left"/>
        </w:tabs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2.3.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Оплата услуг Исполнителя осуществляется Заказчиком</w:t>
      </w:r>
      <w:r>
        <w:rPr>
          <w:rFonts w:ascii="Times New Roman" w:hAnsi="Times New Roman"/>
          <w:sz w:val="22"/>
        </w:rPr>
        <w:t xml:space="preserve"> за счет средств </w:t>
      </w:r>
      <w:r>
        <w:rPr>
          <w:rFonts w:ascii="Times New Roman" w:hAnsi="Times New Roman"/>
          <w:b w:val="1"/>
          <w:sz w:val="22"/>
        </w:rPr>
        <w:t>бюджетного учреждения</w:t>
      </w:r>
      <w:r>
        <w:rPr>
          <w:rFonts w:ascii="Times New Roman" w:hAnsi="Times New Roman"/>
          <w:b w:val="1"/>
          <w:sz w:val="22"/>
        </w:rPr>
        <w:t>,</w:t>
      </w:r>
      <w:r>
        <w:rPr>
          <w:rFonts w:ascii="Times New Roman" w:hAnsi="Times New Roman"/>
          <w:b w:val="1"/>
          <w:sz w:val="22"/>
        </w:rPr>
        <w:t xml:space="preserve"> КВР 244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путём перечисления денежных средств на расчётный счёт Исполнителя </w:t>
      </w:r>
      <w:r>
        <w:rPr>
          <w:rFonts w:ascii="Times New Roman" w:hAnsi="Times New Roman"/>
          <w:sz w:val="22"/>
        </w:rPr>
        <w:t xml:space="preserve">в течение </w:t>
      </w:r>
      <w:r>
        <w:rPr>
          <w:rFonts w:ascii="Times New Roman" w:hAnsi="Times New Roman"/>
          <w:sz w:val="22"/>
        </w:rPr>
        <w:t xml:space="preserve">7 </w:t>
      </w: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22"/>
        </w:rPr>
        <w:t>семи</w:t>
      </w:r>
      <w:r>
        <w:rPr>
          <w:rFonts w:ascii="Times New Roman" w:hAnsi="Times New Roman"/>
          <w:sz w:val="22"/>
        </w:rPr>
        <w:t>) рабочих дней с даты подписания Заказчиком Акта сдачи-приемки оказанных услуг</w:t>
      </w:r>
      <w:r>
        <w:rPr>
          <w:rFonts w:ascii="Times New Roman" w:hAnsi="Times New Roman"/>
          <w:sz w:val="22"/>
        </w:rPr>
        <w:t>.</w:t>
      </w:r>
    </w:p>
    <w:p w14:paraId="1B000000">
      <w:pPr>
        <w:tabs>
          <w:tab w:leader="none" w:pos="284" w:val="left"/>
        </w:tabs>
        <w:ind/>
        <w:jc w:val="both"/>
        <w:rPr>
          <w:rFonts w:ascii="Times New Roman" w:hAnsi="Times New Roman"/>
          <w:sz w:val="22"/>
        </w:rPr>
      </w:pPr>
    </w:p>
    <w:p w14:paraId="1C000000">
      <w:pPr>
        <w:keepNext w:val="1"/>
        <w:spacing w:after="120" w:before="120"/>
        <w:ind/>
        <w:jc w:val="center"/>
        <w:rPr>
          <w:b w:val="1"/>
        </w:rPr>
      </w:pPr>
      <w:r>
        <w:rPr>
          <w:b w:val="1"/>
        </w:rPr>
        <w:t>3. ОБЯЗАННОСТИ СТОРОН</w:t>
      </w:r>
    </w:p>
    <w:p w14:paraId="1D000000">
      <w:pPr>
        <w:numPr>
          <w:ilvl w:val="1"/>
          <w:numId w:val="1"/>
        </w:numPr>
        <w:tabs>
          <w:tab w:leader="none" w:pos="142" w:val="left"/>
          <w:tab w:leader="none" w:pos="567" w:val="left"/>
          <w:tab w:leader="none" w:pos="709" w:val="left"/>
          <w:tab w:leader="none" w:pos="993" w:val="left"/>
        </w:tabs>
        <w:ind w:firstLine="0" w:left="0" w:right="-141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Обязанности Заказчика:</w:t>
      </w:r>
    </w:p>
    <w:p w14:paraId="1E000000">
      <w:pPr>
        <w:numPr>
          <w:ilvl w:val="2"/>
          <w:numId w:val="1"/>
        </w:numPr>
        <w:tabs>
          <w:tab w:leader="none" w:pos="142" w:val="left"/>
          <w:tab w:leader="none" w:pos="567" w:val="left"/>
          <w:tab w:leader="none" w:pos="709" w:val="left"/>
          <w:tab w:leader="none" w:pos="993" w:val="left"/>
        </w:tabs>
        <w:ind w:firstLine="0" w:left="0" w:right="-141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Заказчик осуществляет сбор </w:t>
      </w:r>
      <w:r>
        <w:rPr>
          <w:rFonts w:ascii="Times New Roman" w:hAnsi="Times New Roman"/>
          <w:sz w:val="22"/>
        </w:rPr>
        <w:t xml:space="preserve">и хранение </w:t>
      </w:r>
      <w:r>
        <w:rPr>
          <w:rFonts w:ascii="Times New Roman" w:hAnsi="Times New Roman"/>
          <w:sz w:val="22"/>
        </w:rPr>
        <w:t xml:space="preserve">отходов в соответствии </w:t>
      </w:r>
      <w:r>
        <w:rPr>
          <w:rFonts w:ascii="Times New Roman" w:hAnsi="Times New Roman"/>
          <w:sz w:val="22"/>
        </w:rPr>
        <w:t xml:space="preserve">с СанПиН </w:t>
      </w:r>
      <w:r>
        <w:rPr>
          <w:rFonts w:ascii="Times New Roman" w:hAnsi="Times New Roman"/>
          <w:sz w:val="22"/>
        </w:rPr>
        <w:t>2.1.3684-21</w:t>
      </w:r>
      <w:r>
        <w:rPr>
          <w:rFonts w:ascii="Times New Roman" w:hAnsi="Times New Roman"/>
          <w:sz w:val="22"/>
        </w:rPr>
        <w:t>.</w:t>
      </w:r>
    </w:p>
    <w:p w14:paraId="1F000000">
      <w:pPr>
        <w:numPr>
          <w:ilvl w:val="2"/>
          <w:numId w:val="1"/>
        </w:numPr>
        <w:tabs>
          <w:tab w:leader="none" w:pos="142" w:val="left"/>
          <w:tab w:leader="none" w:pos="567" w:val="left"/>
          <w:tab w:leader="none" w:pos="709" w:val="left"/>
          <w:tab w:leader="none" w:pos="993" w:val="left"/>
        </w:tabs>
        <w:ind w:firstLine="0" w:left="0" w:right="-141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Заказчик </w:t>
      </w:r>
      <w:r>
        <w:rPr>
          <w:rFonts w:ascii="Times New Roman" w:hAnsi="Times New Roman"/>
          <w:sz w:val="22"/>
        </w:rPr>
        <w:t>принимает</w:t>
      </w:r>
      <w:r>
        <w:rPr>
          <w:rFonts w:ascii="Times New Roman" w:hAnsi="Times New Roman"/>
          <w:sz w:val="22"/>
        </w:rPr>
        <w:t xml:space="preserve"> меры к недопущению попадания в передаваемые отходы взрывоопасных, радиоактивных, биологически-опасных предметов и материалов.</w:t>
      </w:r>
    </w:p>
    <w:p w14:paraId="20000000">
      <w:pPr>
        <w:numPr>
          <w:ilvl w:val="2"/>
          <w:numId w:val="1"/>
        </w:numPr>
        <w:tabs>
          <w:tab w:leader="none" w:pos="142" w:val="left"/>
          <w:tab w:leader="none" w:pos="567" w:val="left"/>
          <w:tab w:leader="none" w:pos="709" w:val="left"/>
          <w:tab w:leader="none" w:pos="993" w:val="left"/>
        </w:tabs>
        <w:ind w:firstLine="0" w:left="0" w:right="-141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>Заказчик, при необходимости, передает схему проезда, фамилии и телефоны контактных лиц, ответственных за обращение с отходами Заказчика, обеспечивает пропуск автотранспорта Исполнителя к месту проведения мероприятий.</w:t>
      </w:r>
    </w:p>
    <w:p w14:paraId="21000000">
      <w:pPr>
        <w:numPr>
          <w:ilvl w:val="2"/>
          <w:numId w:val="1"/>
        </w:numPr>
        <w:tabs>
          <w:tab w:leader="none" w:pos="142" w:val="left"/>
          <w:tab w:leader="none" w:pos="567" w:val="left"/>
          <w:tab w:leader="none" w:pos="709" w:val="left"/>
          <w:tab w:leader="none" w:pos="993" w:val="left"/>
        </w:tabs>
        <w:ind w:firstLine="0" w:left="0" w:right="-141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Обеспечивает оплату услуг на условиях данного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а.</w:t>
      </w:r>
    </w:p>
    <w:p w14:paraId="22000000">
      <w:pPr>
        <w:numPr>
          <w:ilvl w:val="2"/>
          <w:numId w:val="1"/>
        </w:numPr>
        <w:tabs>
          <w:tab w:leader="none" w:pos="142" w:val="left"/>
          <w:tab w:leader="none" w:pos="567" w:val="left"/>
          <w:tab w:leader="none" w:pos="709" w:val="left"/>
          <w:tab w:leader="none" w:pos="993" w:val="left"/>
        </w:tabs>
        <w:ind w:firstLine="0" w:left="0" w:right="-14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Производит передачу отходов </w:t>
      </w:r>
      <w:r>
        <w:rPr>
          <w:rFonts w:ascii="Times New Roman" w:hAnsi="Times New Roman"/>
          <w:sz w:val="22"/>
        </w:rPr>
        <w:t xml:space="preserve">по </w:t>
      </w:r>
      <w:r>
        <w:rPr>
          <w:rFonts w:ascii="Times New Roman" w:hAnsi="Times New Roman"/>
          <w:sz w:val="22"/>
        </w:rPr>
        <w:t>Акту приёма-передачи (</w:t>
      </w:r>
      <w:r>
        <w:rPr>
          <w:rFonts w:ascii="Times New Roman" w:hAnsi="Times New Roman"/>
          <w:sz w:val="22"/>
        </w:rPr>
        <w:t>Реестру сдачи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сдачи медицинских отходов</w:t>
      </w:r>
      <w:r>
        <w:rPr>
          <w:rFonts w:ascii="Times New Roman" w:hAnsi="Times New Roman"/>
          <w:sz w:val="22"/>
        </w:rPr>
        <w:t>.</w:t>
      </w:r>
    </w:p>
    <w:p w14:paraId="23000000">
      <w:pPr>
        <w:numPr>
          <w:ilvl w:val="2"/>
          <w:numId w:val="1"/>
        </w:numPr>
        <w:tabs>
          <w:tab w:leader="none" w:pos="142" w:val="left"/>
          <w:tab w:leader="none" w:pos="567" w:val="left"/>
          <w:tab w:leader="none" w:pos="709" w:val="left"/>
          <w:tab w:leader="none" w:pos="993" w:val="left"/>
        </w:tabs>
        <w:ind w:firstLine="0" w:left="0" w:right="-141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>Производит при</w:t>
      </w:r>
      <w:r>
        <w:rPr>
          <w:rFonts w:ascii="Times New Roman" w:hAnsi="Times New Roman"/>
          <w:sz w:val="22"/>
        </w:rPr>
        <w:t>ё</w:t>
      </w:r>
      <w:r>
        <w:rPr>
          <w:rFonts w:ascii="Times New Roman" w:hAnsi="Times New Roman"/>
          <w:sz w:val="22"/>
        </w:rPr>
        <w:t>мку оказанных Исполнителем услуг по акту выполненных услуг.</w:t>
      </w:r>
    </w:p>
    <w:p w14:paraId="24000000">
      <w:pPr>
        <w:tabs>
          <w:tab w:leader="none" w:pos="142" w:val="left"/>
          <w:tab w:leader="none" w:pos="567" w:val="left"/>
          <w:tab w:leader="none" w:pos="709" w:val="left"/>
          <w:tab w:leader="none" w:pos="993" w:val="left"/>
          <w:tab w:leader="none" w:pos="1276" w:val="left"/>
        </w:tabs>
        <w:ind w:right="-141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3.2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Обязанности Исполнителя:</w:t>
      </w:r>
    </w:p>
    <w:p w14:paraId="25000000">
      <w:pPr>
        <w:tabs>
          <w:tab w:leader="none" w:pos="142" w:val="left"/>
          <w:tab w:leader="none" w:pos="567" w:val="left"/>
          <w:tab w:leader="none" w:pos="709" w:val="left"/>
          <w:tab w:leader="none" w:pos="993" w:val="left"/>
          <w:tab w:leader="none" w:pos="1276" w:val="left"/>
        </w:tabs>
        <w:ind w:right="-14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3.2.1.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Качественно оказывать услуги, предусмотренные настоящим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ом.</w:t>
      </w:r>
    </w:p>
    <w:p w14:paraId="26000000">
      <w:pPr>
        <w:tabs>
          <w:tab w:leader="none" w:pos="142" w:val="left"/>
          <w:tab w:leader="none" w:pos="567" w:val="left"/>
          <w:tab w:leader="none" w:pos="709" w:val="left"/>
          <w:tab w:leader="none" w:pos="993" w:val="left"/>
          <w:tab w:leader="none" w:pos="1276" w:val="left"/>
        </w:tabs>
        <w:ind w:right="-14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3.2.2. </w:t>
      </w:r>
      <w:r>
        <w:rPr>
          <w:rFonts w:ascii="Times New Roman" w:hAnsi="Times New Roman"/>
          <w:sz w:val="22"/>
        </w:rPr>
        <w:t>Производит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 xml:space="preserve"> при</w:t>
      </w:r>
      <w:r>
        <w:rPr>
          <w:rFonts w:ascii="Times New Roman" w:hAnsi="Times New Roman"/>
          <w:sz w:val="22"/>
        </w:rPr>
        <w:t>ё</w:t>
      </w:r>
      <w:r>
        <w:rPr>
          <w:rFonts w:ascii="Times New Roman" w:hAnsi="Times New Roman"/>
          <w:sz w:val="22"/>
        </w:rPr>
        <w:t xml:space="preserve">мку отходов по </w:t>
      </w:r>
      <w:r>
        <w:rPr>
          <w:rFonts w:ascii="Times New Roman" w:hAnsi="Times New Roman"/>
          <w:sz w:val="22"/>
        </w:rPr>
        <w:t>Акту приёма-передачи (</w:t>
      </w:r>
      <w:r>
        <w:rPr>
          <w:rFonts w:ascii="Times New Roman" w:hAnsi="Times New Roman"/>
          <w:sz w:val="22"/>
        </w:rPr>
        <w:t>Реестру сдачи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медицинских отходов</w:t>
      </w:r>
      <w:r>
        <w:rPr>
          <w:rFonts w:ascii="Times New Roman" w:hAnsi="Times New Roman"/>
          <w:sz w:val="22"/>
        </w:rPr>
        <w:t>.</w:t>
      </w:r>
    </w:p>
    <w:p w14:paraId="27000000">
      <w:pPr>
        <w:keepNext w:val="1"/>
        <w:spacing w:after="120" w:before="120"/>
        <w:ind/>
        <w:jc w:val="center"/>
        <w:rPr>
          <w:b w:val="1"/>
        </w:rPr>
      </w:pPr>
      <w:r>
        <w:rPr>
          <w:b w:val="1"/>
        </w:rPr>
        <w:t xml:space="preserve">4. </w:t>
      </w:r>
      <w:r>
        <w:rPr>
          <w:b w:val="1"/>
        </w:rPr>
        <w:t>ПОРЯДОК СДАЧИ-ПРИЁМКИ УСЛУГ</w:t>
      </w:r>
    </w:p>
    <w:p w14:paraId="28000000">
      <w:pPr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 xml:space="preserve">.1. Сдача-приёмка Услуг производится путём оформления СТОРОНАМИ </w:t>
      </w:r>
      <w:r>
        <w:rPr>
          <w:rFonts w:ascii="Times New Roman" w:hAnsi="Times New Roman"/>
          <w:sz w:val="22"/>
        </w:rPr>
        <w:t>Акта приема-передачи фактически оказанных услуг, Акт приемки ТРУ по форме ОКУД 0510452 (Приказ Минфина от 15.04.2021 №61н).</w:t>
      </w:r>
    </w:p>
    <w:p w14:paraId="29000000">
      <w:pPr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4.2. Заказчик в течение пяти рабочих дней обязан подписать акт, либо направить в адрес Исполнителя мотивированный отказ от приёмки Услуг, либо возражения, либо подписать акты с оговорками. В случае мотивированного отказа от приемки Услуг сторонами составляется двусторонний акт с перечнем необходимых доработок и сроков их исправления. В случае </w:t>
      </w:r>
      <w:r>
        <w:rPr>
          <w:rFonts w:ascii="Times New Roman" w:hAnsi="Times New Roman"/>
          <w:sz w:val="22"/>
        </w:rPr>
        <w:t>неполучения</w:t>
      </w:r>
      <w:r>
        <w:rPr>
          <w:rFonts w:ascii="Times New Roman" w:hAnsi="Times New Roman"/>
          <w:sz w:val="22"/>
        </w:rPr>
        <w:t xml:space="preserve"> мотивированного отказа в установленный срок результаты услуг считаются принятыми заказчиком.</w:t>
      </w:r>
    </w:p>
    <w:p w14:paraId="2A000000">
      <w:pPr>
        <w:keepNext w:val="1"/>
        <w:spacing w:after="120" w:before="120"/>
        <w:ind/>
        <w:jc w:val="center"/>
        <w:rPr>
          <w:b w:val="1"/>
        </w:rPr>
      </w:pPr>
      <w:r>
        <w:rPr>
          <w:b w:val="1"/>
        </w:rPr>
        <w:t xml:space="preserve">5. </w:t>
      </w:r>
      <w:r>
        <w:rPr>
          <w:b w:val="1"/>
        </w:rPr>
        <w:t xml:space="preserve">СРОК ДЕЙСТВИЯ </w:t>
      </w:r>
      <w:r>
        <w:rPr>
          <w:b w:val="1"/>
        </w:rPr>
        <w:t>КОНТРАКТ</w:t>
      </w:r>
      <w:r>
        <w:rPr>
          <w:b w:val="1"/>
        </w:rPr>
        <w:t>А</w:t>
      </w:r>
    </w:p>
    <w:p w14:paraId="2B00000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5.1. </w:t>
      </w:r>
      <w:r>
        <w:rPr>
          <w:rFonts w:ascii="Times New Roman" w:hAnsi="Times New Roman"/>
          <w:sz w:val="22"/>
        </w:rPr>
        <w:t xml:space="preserve">Настоящий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 вступает в действие с </w:t>
      </w:r>
      <w:r>
        <w:rPr>
          <w:rFonts w:ascii="Times New Roman" w:hAnsi="Times New Roman"/>
          <w:sz w:val="22"/>
        </w:rPr>
        <w:t>момента подписания сторонами</w:t>
      </w:r>
      <w:r>
        <w:rPr>
          <w:rFonts w:ascii="Times New Roman" w:hAnsi="Times New Roman"/>
          <w:sz w:val="22"/>
        </w:rPr>
        <w:t xml:space="preserve"> и действует до </w:t>
      </w:r>
      <w:r>
        <w:rPr>
          <w:rFonts w:ascii="Times New Roman" w:hAnsi="Times New Roman"/>
          <w:sz w:val="22"/>
        </w:rPr>
        <w:t>«20</w:t>
      </w:r>
      <w:r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z w:val="22"/>
        </w:rPr>
        <w:t xml:space="preserve"> декабря 202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 xml:space="preserve">года. </w:t>
      </w:r>
      <w:r>
        <w:rPr>
          <w:rFonts w:ascii="Times New Roman" w:hAnsi="Times New Roman"/>
          <w:sz w:val="22"/>
        </w:rPr>
        <w:t xml:space="preserve">Окончание срока действия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 влечет прекращение обязательств</w:t>
      </w:r>
      <w:r>
        <w:rPr>
          <w:rFonts w:ascii="Times New Roman" w:hAnsi="Times New Roman"/>
          <w:sz w:val="22"/>
        </w:rPr>
        <w:t xml:space="preserve"> сторон по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у с 20</w:t>
      </w:r>
      <w:r>
        <w:rPr>
          <w:rFonts w:ascii="Times New Roman" w:hAnsi="Times New Roman"/>
          <w:sz w:val="22"/>
        </w:rPr>
        <w:t>.12.202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г., за исключением обязательств по </w:t>
      </w:r>
      <w:r>
        <w:rPr>
          <w:rFonts w:ascii="Times New Roman" w:hAnsi="Times New Roman"/>
          <w:sz w:val="22"/>
        </w:rPr>
        <w:t>оплате, возникших на 20</w:t>
      </w:r>
      <w:r>
        <w:rPr>
          <w:rFonts w:ascii="Times New Roman" w:hAnsi="Times New Roman"/>
          <w:sz w:val="22"/>
        </w:rPr>
        <w:t>.12.202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г.</w:t>
      </w:r>
    </w:p>
    <w:p w14:paraId="2C000000">
      <w:pPr>
        <w:keepNext w:val="1"/>
        <w:spacing w:after="120" w:before="120"/>
        <w:ind/>
        <w:jc w:val="center"/>
        <w:rPr>
          <w:b w:val="1"/>
        </w:rPr>
      </w:pPr>
      <w:r>
        <w:rPr>
          <w:b w:val="1"/>
        </w:rPr>
        <w:t xml:space="preserve">6. </w:t>
      </w:r>
      <w:r>
        <w:rPr>
          <w:b w:val="1"/>
        </w:rPr>
        <w:t xml:space="preserve">ПОРЯДОК РАСТОРЖЕНИЯ </w:t>
      </w:r>
      <w:r>
        <w:rPr>
          <w:b w:val="1"/>
        </w:rPr>
        <w:t>КОНТРАКТ</w:t>
      </w:r>
      <w:r>
        <w:rPr>
          <w:b w:val="1"/>
        </w:rPr>
        <w:t>А</w:t>
      </w:r>
    </w:p>
    <w:p w14:paraId="2D000000">
      <w:pPr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6.1. Настоящий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 может быть расторгнут:</w:t>
      </w:r>
    </w:p>
    <w:p w14:paraId="2E000000">
      <w:pPr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>- по соглашению Сторон;</w:t>
      </w:r>
    </w:p>
    <w:p w14:paraId="2F000000">
      <w:pPr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>- в судебном порядке.</w:t>
      </w:r>
    </w:p>
    <w:p w14:paraId="30000000">
      <w:pPr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- в порядке одностороннего отказа Заказчика от исполнения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 в соответствии с законодательством Российской Федерации.</w:t>
      </w:r>
    </w:p>
    <w:p w14:paraId="31000000">
      <w:pPr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6.2. Сторона, которой направлено предложение о расторжении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 по соглашению сторон, должна дать письменный ответ по существу в срок не позднее 5 (пяти) календарных дней с даты получения такого предложения.</w:t>
      </w:r>
    </w:p>
    <w:p w14:paraId="32000000">
      <w:pPr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6.3. Расторжение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 по соглашению сторон производится Сторонами путем подписания соответствующего соглашения о расторжении.</w:t>
      </w:r>
    </w:p>
    <w:p w14:paraId="33000000">
      <w:pPr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6.4. В случае расторжения настоящего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 по инициативе любой из Сторон Стороны производят сверку расчетов, которой подтверждается объем работ, выполненных Исполнителем.</w:t>
      </w:r>
    </w:p>
    <w:p w14:paraId="34000000">
      <w:pPr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6.5. Заказчик вправе принять решение об одностороннем отказе от исполнения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 в соответствии с законодательством Российской Федерации.</w:t>
      </w:r>
    </w:p>
    <w:p w14:paraId="35000000">
      <w:pPr>
        <w:keepNext w:val="1"/>
        <w:spacing w:after="120" w:before="120"/>
        <w:ind/>
        <w:jc w:val="center"/>
        <w:rPr>
          <w:b w:val="1"/>
        </w:rPr>
      </w:pPr>
      <w:r>
        <w:rPr>
          <w:b w:val="1"/>
        </w:rPr>
        <w:t xml:space="preserve">7. </w:t>
      </w:r>
      <w:r>
        <w:rPr>
          <w:b w:val="1"/>
        </w:rPr>
        <w:t>ПОРЯДОК УРЕГУЛИРОВАНИЯ СПОРОВ</w:t>
      </w:r>
    </w:p>
    <w:p w14:paraId="36000000">
      <w:pPr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7.1. Все споры и разногласия, которые могут возникнуть между сторонами в процессе исполнения обязательств по настоящему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у, будут разрешаться путем переговоров. В случае не разрешения споров путем переговоров Стороны обязаны разрешить спор в претензионном порядке. Сторона, получившая претензию, обязана направить ответ на претензию в течение 10 (десяти) дней с момента ее получения.</w:t>
      </w:r>
    </w:p>
    <w:p w14:paraId="37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7.2.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При не урегулировании в претензионном порядке спорных вопросов споры разрешаются в Арбитражном суде Ростовской области в порядке, установленном действующим законода</w:t>
      </w:r>
      <w:r>
        <w:rPr>
          <w:rFonts w:ascii="Times New Roman" w:hAnsi="Times New Roman"/>
          <w:sz w:val="22"/>
        </w:rPr>
        <w:t>тельством Российской Федерации.</w:t>
      </w:r>
    </w:p>
    <w:p w14:paraId="38000000">
      <w:pPr>
        <w:keepNext w:val="1"/>
        <w:spacing w:after="120" w:before="120"/>
        <w:ind/>
        <w:jc w:val="center"/>
        <w:rPr>
          <w:b w:val="1"/>
        </w:rPr>
      </w:pPr>
      <w:r>
        <w:rPr>
          <w:b w:val="1"/>
        </w:rPr>
        <w:t xml:space="preserve">8. </w:t>
      </w:r>
      <w:r>
        <w:rPr>
          <w:b w:val="1"/>
        </w:rPr>
        <w:t>КОНФИДЕНЦИАЛЬНОСТЬ</w:t>
      </w:r>
    </w:p>
    <w:p w14:paraId="39000000">
      <w:pPr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8.1. 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у, не открывать и не </w:t>
      </w:r>
      <w:r>
        <w:rPr>
          <w:rFonts w:ascii="Times New Roman" w:hAnsi="Times New Roman"/>
          <w:sz w:val="22"/>
        </w:rPr>
        <w:t xml:space="preserve">разглашать в общем или в частности информацию какой-либо третьей Стороне без предварительного письменного согласия другой Стороны настоящего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а.</w:t>
      </w:r>
    </w:p>
    <w:p w14:paraId="3A000000">
      <w:pPr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>8.2. Требования п. </w:t>
      </w: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>REF 6e06ba5e-352f-4bb0-85c1-7da97fff3f9d \h</w:instrText>
      </w:r>
      <w:r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>#</w:t>
      </w:r>
      <w:r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. настоящего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 не распространяются на случаи раскрытия конфиденциальной информации по запросу уполномоченных организаций в случаях, предусмотренных Законодательством Российской Федерации. Однако даже в этом случае Стороны обязаны согласовать друг с другом объем и характер предоставляемой информации.</w:t>
      </w:r>
    </w:p>
    <w:p w14:paraId="3B000000">
      <w:pPr>
        <w:keepNext w:val="1"/>
        <w:spacing w:after="120" w:before="120"/>
        <w:ind/>
        <w:jc w:val="center"/>
        <w:rPr>
          <w:b w:val="1"/>
        </w:rPr>
      </w:pPr>
      <w:r>
        <w:rPr>
          <w:b w:val="1"/>
        </w:rPr>
        <w:t xml:space="preserve">9. </w:t>
      </w:r>
      <w:r>
        <w:rPr>
          <w:b w:val="1"/>
        </w:rPr>
        <w:t>ОТВЕТСТВЕННОСТЬ СТОРОН</w:t>
      </w:r>
    </w:p>
    <w:p w14:paraId="3C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9.1. За неисполнение или ненадлежащее исполнение условий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 Стороны несут ответственность в соответствии с законода</w:t>
      </w:r>
      <w:r>
        <w:rPr>
          <w:rFonts w:ascii="Times New Roman" w:hAnsi="Times New Roman"/>
          <w:sz w:val="22"/>
        </w:rPr>
        <w:t>тельством Российской Федерации.</w:t>
      </w:r>
    </w:p>
    <w:p w14:paraId="3D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9.2.  В случае просрочки исполнения Заказчиком обязательств, предусмотренных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ом, Исполнитель вправе потребовать уп</w:t>
      </w:r>
      <w:r>
        <w:rPr>
          <w:rFonts w:ascii="Times New Roman" w:hAnsi="Times New Roman"/>
          <w:sz w:val="22"/>
        </w:rPr>
        <w:t>латы неустоек (штрафов, пеней).</w:t>
      </w:r>
    </w:p>
    <w:p w14:paraId="3E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9.3. Пеня начисляется за каждый день просрочки исполнения Заказчиком обязательства, предусмотренного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ом, начиная со дня, следующего после дня истечения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установленного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ом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</w:t>
      </w:r>
      <w:r>
        <w:rPr>
          <w:rFonts w:ascii="Times New Roman" w:hAnsi="Times New Roman"/>
          <w:sz w:val="22"/>
        </w:rPr>
        <w:t>и от неуплаченной в срок суммы.</w:t>
      </w:r>
    </w:p>
    <w:p w14:paraId="3F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9.4. За каждый факт неисполнения Заказчиком обязательств, предусмотренных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ом, Исполнитель вправе взыскать с Заказчи</w:t>
      </w:r>
      <w:r>
        <w:rPr>
          <w:rFonts w:ascii="Times New Roman" w:hAnsi="Times New Roman"/>
          <w:sz w:val="22"/>
        </w:rPr>
        <w:t>ка штраф в размере 1000 рублей;</w:t>
      </w:r>
    </w:p>
    <w:p w14:paraId="40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9.5. Общая сумма штрафов за ненадлежащее исполнение Заказчиком обязательств, предусмотренных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ом, не</w:t>
      </w:r>
      <w:r>
        <w:rPr>
          <w:rFonts w:ascii="Times New Roman" w:hAnsi="Times New Roman"/>
          <w:sz w:val="22"/>
        </w:rPr>
        <w:t xml:space="preserve"> может превышать цену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а.</w:t>
      </w:r>
    </w:p>
    <w:p w14:paraId="41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9.6. В случае просрочки исполнения Исполнителем обязательств, предусмотренных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ом, Заказчик направляет Исполнителю требование об уп</w:t>
      </w:r>
      <w:r>
        <w:rPr>
          <w:rFonts w:ascii="Times New Roman" w:hAnsi="Times New Roman"/>
          <w:sz w:val="22"/>
        </w:rPr>
        <w:t>лате неустоек (штрафов, пеней).</w:t>
      </w:r>
    </w:p>
    <w:p w14:paraId="42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9.7. Пеня начисляется за каждый день просрочки исполнения Исполнителем обязательства, предусмотренного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ом  начиная со дня, следующего после дня истечения установленного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ом  и фактически исполненных Исполнителем, за исключением случаев, если законодательством Российской Федерации установле</w:t>
      </w:r>
      <w:r>
        <w:rPr>
          <w:rFonts w:ascii="Times New Roman" w:hAnsi="Times New Roman"/>
          <w:sz w:val="22"/>
        </w:rPr>
        <w:t>н иной порядок начисления пени.</w:t>
      </w:r>
    </w:p>
    <w:p w14:paraId="43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9.8. За каждый факт неисполнения или ненадлежащего исполнения Исполнителем обязательств, предусмотренных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ом, Исполнитель выплачивает Заказчику штраф в размере 10 процентов цены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.</w:t>
      </w:r>
    </w:p>
    <w:p w14:paraId="44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9.9. За каждый факт неисполнения или ненадлежащего исполнения Исполнителем обязательства, предусмотренного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ом, которое не имеет стоимостного выражения, Исполнитель выплачивает Заказчик</w:t>
      </w:r>
      <w:r>
        <w:rPr>
          <w:rFonts w:ascii="Times New Roman" w:hAnsi="Times New Roman"/>
          <w:sz w:val="22"/>
        </w:rPr>
        <w:t xml:space="preserve">у штраф в размере 1000 рублей. </w:t>
      </w:r>
    </w:p>
    <w:p w14:paraId="45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9.10. 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ом, не</w:t>
      </w:r>
      <w:r>
        <w:rPr>
          <w:rFonts w:ascii="Times New Roman" w:hAnsi="Times New Roman"/>
          <w:sz w:val="22"/>
        </w:rPr>
        <w:t xml:space="preserve"> может превышать цену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а.</w:t>
      </w:r>
    </w:p>
    <w:p w14:paraId="46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9.11. Исполнитель не имеет права на получение с Заказчика предусмотренных ст. 317.1 ГК РФ процентов за польз</w:t>
      </w:r>
      <w:r>
        <w:rPr>
          <w:rFonts w:ascii="Times New Roman" w:hAnsi="Times New Roman"/>
          <w:sz w:val="22"/>
        </w:rPr>
        <w:t xml:space="preserve">ование суммой </w:t>
      </w:r>
      <w:r>
        <w:rPr>
          <w:rFonts w:ascii="Times New Roman" w:hAnsi="Times New Roman"/>
          <w:sz w:val="22"/>
        </w:rPr>
        <w:t>отсрочки оплаты.</w:t>
      </w:r>
      <w:r>
        <w:rPr>
          <w:rFonts w:ascii="Times New Roman" w:hAnsi="Times New Roman"/>
          <w:sz w:val="22"/>
        </w:rPr>
        <w:t xml:space="preserve"> </w:t>
      </w:r>
    </w:p>
    <w:p w14:paraId="47000000">
      <w:pPr>
        <w:keepNext w:val="1"/>
        <w:spacing w:after="120" w:before="120"/>
        <w:ind/>
        <w:jc w:val="center"/>
        <w:rPr>
          <w:b w:val="1"/>
        </w:rPr>
      </w:pPr>
      <w:r>
        <w:rPr>
          <w:b w:val="1"/>
        </w:rPr>
        <w:t xml:space="preserve">10. </w:t>
      </w:r>
      <w:r>
        <w:rPr>
          <w:b w:val="1"/>
        </w:rPr>
        <w:t>ДЕЙСТВИЕ ОБСТОЯТЕЛЬСТВ НЕПРЕОДОЛИМОЙ СИЛЫ</w:t>
      </w:r>
    </w:p>
    <w:p w14:paraId="48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10.1. 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последствий: землетрясение, наводнение, пожар, ураган, смерч, сильные снежные заносы, гололед и 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</w:p>
    <w:p w14:paraId="49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10.2. В случае действия обстоятельств непреодолимой силы срок исполнения настоящего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 сторонами отодвигается соразмерно времени, в течение которого действуют обстоятельства непреодолимой силы и их последствия.</w:t>
      </w:r>
    </w:p>
    <w:p w14:paraId="4A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10.3. 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у.</w:t>
      </w:r>
    </w:p>
    <w:p w14:paraId="4B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10.4.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4C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10.5. В случае, когда обязательства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а.</w:t>
      </w:r>
    </w:p>
    <w:p w14:paraId="4D000000">
      <w:pPr>
        <w:keepNext w:val="1"/>
        <w:spacing w:after="120" w:before="120"/>
        <w:ind/>
        <w:jc w:val="center"/>
        <w:rPr>
          <w:b w:val="1"/>
        </w:rPr>
      </w:pPr>
      <w:r>
        <w:rPr>
          <w:b w:val="1"/>
        </w:rPr>
        <w:t xml:space="preserve">11. </w:t>
      </w:r>
      <w:r>
        <w:rPr>
          <w:b w:val="1"/>
        </w:rPr>
        <w:t>ПРОЧИЕ УСЛОВИЯ</w:t>
      </w:r>
    </w:p>
    <w:p w14:paraId="4E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11.1. Все изменения и дополнения к настоящему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у действительны лишь в том случае, если они совершены в письменной форме и подписаны Сторонами и содержат ссылки на настоящий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. Дополнительные соглашения и приложения являются неотъемлемой частью настоящего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а.</w:t>
      </w:r>
    </w:p>
    <w:p w14:paraId="4F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11.2. Стороны, для исполнения обязательств, предусмотренных настоящим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ом, а также по вопросам, не предусмотренным настоящим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ом, руководствуются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законодательством Российской Федерации.</w:t>
      </w:r>
    </w:p>
    <w:p w14:paraId="50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11.3. Настоящий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 составлен в 2-х подлинных экземплярах, имеющих одинаковую юридическую силу, по одному для каждой из сторон.</w:t>
      </w:r>
    </w:p>
    <w:p w14:paraId="51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11.4. О</w:t>
      </w:r>
      <w:r>
        <w:rPr>
          <w:rFonts w:ascii="Times New Roman" w:hAnsi="Times New Roman"/>
          <w:sz w:val="22"/>
        </w:rPr>
        <w:t>бмен юридически значимыми документами (товарными накладными, счетами-фактурами, счетами на оплату, актами выполненных услуг)</w:t>
      </w:r>
      <w:r>
        <w:rPr>
          <w:rFonts w:ascii="Times New Roman" w:hAnsi="Times New Roman"/>
          <w:sz w:val="22"/>
        </w:rPr>
        <w:t xml:space="preserve"> Заказчик и Исполнитель осуществляют</w:t>
      </w:r>
      <w:r>
        <w:rPr>
          <w:rFonts w:ascii="Times New Roman" w:hAnsi="Times New Roman"/>
          <w:sz w:val="22"/>
        </w:rPr>
        <w:t xml:space="preserve"> в электронном виде</w:t>
      </w:r>
      <w:r>
        <w:rPr>
          <w:rFonts w:ascii="Times New Roman" w:hAnsi="Times New Roman"/>
          <w:sz w:val="22"/>
        </w:rPr>
        <w:t>, подтверждая, что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ехнические средства и возможности </w:t>
      </w:r>
      <w:r>
        <w:rPr>
          <w:rFonts w:ascii="Times New Roman" w:hAnsi="Times New Roman"/>
          <w:sz w:val="22"/>
        </w:rPr>
        <w:t xml:space="preserve">Сторон </w:t>
      </w:r>
      <w:r>
        <w:rPr>
          <w:rFonts w:ascii="Times New Roman" w:hAnsi="Times New Roman"/>
          <w:sz w:val="22"/>
        </w:rPr>
        <w:t>позволяют принимать и обрабатывать электронные формы документов.</w:t>
      </w:r>
    </w:p>
    <w:p w14:paraId="52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Обмен документами в электронном виде осуществляется по телекоммуникационным каналам связи через систему электронного документооборота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с соблюдением требований российского законодательства, действующих на дату отправки документа.</w:t>
      </w:r>
    </w:p>
    <w:p w14:paraId="53000000">
      <w:pPr>
        <w:keepNext w:val="1"/>
        <w:spacing w:after="120" w:before="120"/>
        <w:ind/>
        <w:jc w:val="center"/>
        <w:rPr>
          <w:b w:val="1"/>
        </w:rPr>
      </w:pPr>
      <w:r>
        <w:rPr>
          <w:b w:val="1"/>
        </w:rPr>
        <w:t>12</w:t>
      </w:r>
      <w:r>
        <w:rPr>
          <w:b w:val="1"/>
        </w:rPr>
        <w:t>.</w:t>
      </w:r>
      <w:r>
        <w:rPr>
          <w:b w:val="1"/>
        </w:rPr>
        <w:t xml:space="preserve"> </w:t>
      </w:r>
      <w:r>
        <w:rPr>
          <w:b w:val="1"/>
        </w:rPr>
        <w:t>АДРЕСА И БАНКОВСКИЕ РЕКВИЗИТЫ</w:t>
      </w:r>
    </w:p>
    <w:tbl>
      <w:tblPr>
        <w:tblStyle w:val="Style_7"/>
        <w:tblW w:type="auto" w:w="0"/>
        <w:tblLayout w:type="fixed"/>
      </w:tblPr>
      <w:tblGrid>
        <w:gridCol w:w="5098"/>
        <w:gridCol w:w="5103"/>
      </w:tblGrid>
      <w:tr>
        <w:tc>
          <w:tcPr>
            <w:tcW w:type="dxa" w:w="5098"/>
          </w:tcPr>
          <w:p w14:paraId="54000000">
            <w:pPr>
              <w:ind/>
              <w:jc w:val="center"/>
              <w:rPr>
                <w:b w:val="1"/>
                <w:sz w:val="22"/>
              </w:rPr>
            </w:pPr>
            <w:bookmarkStart w:id="26" w:name="_Hlk99443413"/>
            <w:r>
              <w:rPr>
                <w:rFonts w:ascii="Times New Roman" w:hAnsi="Times New Roman"/>
                <w:b w:val="1"/>
                <w:color w:val="000000"/>
                <w:sz w:val="22"/>
              </w:rPr>
              <w:t>ЗАКАЗЧИК</w:t>
            </w:r>
          </w:p>
        </w:tc>
        <w:tc>
          <w:tcPr>
            <w:tcW w:type="dxa" w:w="5103"/>
          </w:tcPr>
          <w:p w14:paraId="55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ИСПОЛНИТЕЛЬ</w:t>
            </w:r>
          </w:p>
        </w:tc>
      </w:tr>
      <w:tr>
        <w:tc>
          <w:tcPr>
            <w:tcW w:type="dxa" w:w="5098"/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ФГБОУ ВО </w:t>
            </w:r>
            <w:r>
              <w:rPr>
                <w:rFonts w:ascii="Times New Roman" w:hAnsi="Times New Roman"/>
                <w:b w:val="1"/>
              </w:rPr>
              <w:t>РостГМУ</w:t>
            </w:r>
            <w:r>
              <w:rPr>
                <w:rFonts w:ascii="Times New Roman" w:hAnsi="Times New Roman"/>
                <w:b w:val="1"/>
              </w:rPr>
              <w:t xml:space="preserve"> Минздрава России</w:t>
            </w:r>
          </w:p>
          <w:p w14:paraId="57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344022, Ростовская область, г. Ростов-на-Дону, пер. Нахичеванский, здание 29  </w:t>
            </w:r>
          </w:p>
          <w:p w14:paraId="58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 6163032850 КПП 616301001</w:t>
            </w:r>
          </w:p>
          <w:p w14:paraId="59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Нижегородской области (ФГБОУ ВО </w:t>
            </w:r>
            <w:r>
              <w:rPr>
                <w:rFonts w:ascii="Times New Roman" w:hAnsi="Times New Roman"/>
                <w:sz w:val="24"/>
              </w:rPr>
              <w:t>РостГМУ</w:t>
            </w:r>
            <w:r>
              <w:rPr>
                <w:rFonts w:ascii="Times New Roman" w:hAnsi="Times New Roman"/>
                <w:sz w:val="24"/>
              </w:rPr>
              <w:t xml:space="preserve"> Минздрава России л/сч.20586У68420; л/сч.21586У68420; л/сч.22586У68420) </w:t>
            </w:r>
          </w:p>
          <w:p w14:paraId="5A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ОКЦ №1 ВВГУ Банка России//УФК по Нижегородской области, г. Нижний Новгород)</w:t>
            </w:r>
          </w:p>
          <w:p w14:paraId="5B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ЕКС (единый казначейский  </w:t>
            </w:r>
          </w:p>
          <w:p w14:paraId="5C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счет) 40102810745370000024</w:t>
            </w:r>
          </w:p>
          <w:p w14:paraId="5D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 012202102</w:t>
            </w:r>
          </w:p>
          <w:p w14:paraId="5E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счета 03214643000000013230</w:t>
            </w:r>
          </w:p>
          <w:p w14:paraId="5F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ОГРН №1026103165736 от 11.11.2002 г.</w:t>
            </w:r>
          </w:p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ОКПО: 01896857; ОКТМО: 60701000; ОКВЭД: 85.22; ОКОПФ: 20903; ОКФС: 12; ОКОГУ: 1320700</w:t>
            </w:r>
          </w:p>
          <w:p w14:paraId="61000000">
            <w:pPr>
              <w:rPr>
                <w:sz w:val="22"/>
              </w:rPr>
            </w:pPr>
          </w:p>
        </w:tc>
        <w:tc>
          <w:tcPr>
            <w:tcW w:type="dxa" w:w="5103"/>
          </w:tcPr>
          <w:p w14:paraId="62000000">
            <w:pPr>
              <w:rPr>
                <w:b w:val="1"/>
                <w:color w:val="000000"/>
                <w:sz w:val="22"/>
              </w:rPr>
            </w:pPr>
          </w:p>
        </w:tc>
      </w:tr>
      <w:tr>
        <w:tc>
          <w:tcPr>
            <w:tcW w:type="dxa" w:w="5098"/>
          </w:tcPr>
          <w:p w14:paraId="63000000">
            <w:pPr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И.о</w:t>
            </w:r>
            <w:r>
              <w:rPr>
                <w:rFonts w:ascii="Times New Roman" w:hAnsi="Times New Roman"/>
                <w:b w:val="1"/>
                <w:sz w:val="22"/>
              </w:rPr>
              <w:t xml:space="preserve">. ректора </w:t>
            </w:r>
            <w:r>
              <w:rPr>
                <w:rFonts w:ascii="Times New Roman" w:hAnsi="Times New Roman"/>
                <w:b w:val="1"/>
                <w:sz w:val="22"/>
              </w:rPr>
              <w:t>ФГБОУ ВО РостГМУ Минздрава России</w:t>
            </w:r>
          </w:p>
          <w:p w14:paraId="64000000">
            <w:pPr>
              <w:rPr>
                <w:rFonts w:ascii="Times New Roman" w:hAnsi="Times New Roman"/>
                <w:sz w:val="22"/>
              </w:rPr>
            </w:pPr>
          </w:p>
          <w:p w14:paraId="6500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</w:t>
            </w:r>
            <w:r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/М.А.Шишов</w:t>
            </w:r>
            <w:r>
              <w:rPr>
                <w:rFonts w:ascii="Times New Roman" w:hAnsi="Times New Roman"/>
                <w:sz w:val="22"/>
              </w:rPr>
              <w:t>/</w:t>
            </w:r>
          </w:p>
          <w:p w14:paraId="6600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э.ц.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5103"/>
          </w:tcPr>
          <w:p w14:paraId="67000000">
            <w:pPr>
              <w:rPr>
                <w:b w:val="1"/>
                <w:spacing w:val="-2"/>
                <w:sz w:val="22"/>
              </w:rPr>
            </w:pPr>
          </w:p>
          <w:p w14:paraId="68000000">
            <w:pPr>
              <w:rPr>
                <w:b w:val="1"/>
                <w:spacing w:val="-2"/>
                <w:sz w:val="22"/>
              </w:rPr>
            </w:pPr>
          </w:p>
          <w:p w14:paraId="69000000">
            <w:pPr>
              <w:ind/>
              <w:jc w:val="left"/>
              <w:rPr>
                <w:sz w:val="22"/>
              </w:rPr>
            </w:pPr>
            <w:r>
              <w:rPr>
                <w:sz w:val="22"/>
              </w:rPr>
              <w:t>_______________________</w:t>
            </w:r>
            <w:r>
              <w:rPr>
                <w:sz w:val="22"/>
              </w:rPr>
              <w:t> 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</w:p>
          <w:p w14:paraId="6A000000">
            <w:pPr>
              <w:ind/>
              <w:jc w:val="left"/>
              <w:rPr>
                <w:b w:val="1"/>
                <w:sz w:val="22"/>
              </w:rPr>
            </w:pPr>
            <w:r>
              <w:rPr>
                <w:sz w:val="22"/>
              </w:rPr>
              <w:t>э.ц.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.</w:t>
            </w:r>
            <w:bookmarkEnd w:id="26"/>
          </w:p>
        </w:tc>
      </w:tr>
    </w:tbl>
    <w:p w14:paraId="6B000000">
      <w:pPr>
        <w:ind/>
        <w:jc w:val="right"/>
        <w:rPr>
          <w:rFonts w:ascii="Times New Roman" w:hAnsi="Times New Roman"/>
          <w:sz w:val="22"/>
        </w:rPr>
      </w:pPr>
    </w:p>
    <w:p w14:paraId="6C000000">
      <w:pPr>
        <w:ind/>
        <w:jc w:val="right"/>
        <w:rPr>
          <w:rFonts w:ascii="Times New Roman" w:hAnsi="Times New Roman"/>
          <w:sz w:val="22"/>
        </w:rPr>
      </w:pPr>
    </w:p>
    <w:p w14:paraId="6D000000">
      <w:pPr>
        <w:ind/>
        <w:jc w:val="right"/>
        <w:rPr>
          <w:rFonts w:ascii="Times New Roman" w:hAnsi="Times New Roman"/>
          <w:sz w:val="22"/>
        </w:rPr>
      </w:pPr>
    </w:p>
    <w:p w14:paraId="6E000000">
      <w:pPr>
        <w:ind/>
        <w:jc w:val="right"/>
        <w:rPr>
          <w:rFonts w:ascii="Times New Roman" w:hAnsi="Times New Roman"/>
          <w:sz w:val="22"/>
        </w:rPr>
      </w:pPr>
    </w:p>
    <w:p w14:paraId="6F000000">
      <w:pPr>
        <w:rPr>
          <w:rFonts w:ascii="Times New Roman" w:hAnsi="Times New Roman"/>
          <w:sz w:val="22"/>
        </w:rPr>
      </w:pPr>
    </w:p>
    <w:p w14:paraId="70000000">
      <w:pPr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Приложение №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</w:t>
      </w:r>
    </w:p>
    <w:p w14:paraId="71000000">
      <w:pPr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 РГМУ32081</w:t>
      </w:r>
    </w:p>
    <w:p w14:paraId="72000000">
      <w:pPr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 «</w:t>
      </w:r>
      <w:r>
        <w:rPr>
          <w:rFonts w:ascii="Times New Roman" w:hAnsi="Times New Roman"/>
          <w:sz w:val="22"/>
        </w:rPr>
        <w:t> __</w:t>
      </w:r>
      <w:r>
        <w:rPr>
          <w:rFonts w:ascii="Times New Roman" w:hAnsi="Times New Roman"/>
          <w:sz w:val="22"/>
        </w:rPr>
        <w:t>»________________</w:t>
      </w:r>
      <w:r>
        <w:rPr>
          <w:rFonts w:ascii="Times New Roman" w:hAnsi="Times New Roman"/>
          <w:sz w:val="22"/>
        </w:rPr>
        <w:t xml:space="preserve"> 2026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>года</w:t>
      </w:r>
    </w:p>
    <w:p w14:paraId="73000000">
      <w:pPr>
        <w:rPr>
          <w:rFonts w:ascii="Times New Roman" w:hAnsi="Times New Roman"/>
          <w:sz w:val="22"/>
        </w:rPr>
      </w:pPr>
    </w:p>
    <w:p w14:paraId="74000000">
      <w:pPr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СПЕЦИФИКАЦИЯ</w:t>
      </w:r>
    </w:p>
    <w:p w14:paraId="75000000">
      <w:pPr>
        <w:rPr>
          <w:rFonts w:ascii="Times New Roman" w:hAnsi="Times New Roman"/>
          <w:sz w:val="22"/>
        </w:rPr>
      </w:pPr>
    </w:p>
    <w:tbl>
      <w:tblPr>
        <w:tblStyle w:val="Style_8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57"/>
          <w:bottom w:type="dxa" w:w="57"/>
        </w:tblCellMar>
      </w:tblPr>
      <w:tblGrid>
        <w:gridCol w:w="389"/>
        <w:gridCol w:w="1938"/>
        <w:gridCol w:w="4084"/>
        <w:gridCol w:w="768"/>
        <w:gridCol w:w="836"/>
        <w:gridCol w:w="836"/>
        <w:gridCol w:w="1202"/>
      </w:tblGrid>
      <w:tr>
        <w:trPr>
          <w:trHeight w:hRule="atLeast" w:val="257"/>
        </w:trPr>
        <w:tc>
          <w:tcPr>
            <w:tcW w:type="dxa" w:w="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  <w:vAlign w:val="center"/>
          </w:tcPr>
          <w:p w14:paraId="76000000">
            <w:pPr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№ п/п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  <w:vAlign w:val="center"/>
          </w:tcPr>
          <w:p w14:paraId="77000000">
            <w:pPr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Наименование</w:t>
            </w:r>
          </w:p>
        </w:tc>
        <w:tc>
          <w:tcPr>
            <w:tcW w:type="dxa" w:w="4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  <w:vAlign w:val="center"/>
          </w:tcPr>
          <w:p w14:paraId="78000000">
            <w:pPr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Характеристика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  <w:vAlign w:val="center"/>
          </w:tcPr>
          <w:p w14:paraId="79000000">
            <w:pPr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Ед.изм</w:t>
            </w:r>
            <w:r>
              <w:rPr>
                <w:rFonts w:ascii="Times New Roman" w:hAnsi="Times New Roman"/>
                <w:b w:val="1"/>
                <w:sz w:val="16"/>
              </w:rPr>
              <w:t>.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</w:tcPr>
          <w:p w14:paraId="7A000000">
            <w:pPr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Кол-во ИТОГО, кг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  <w:vAlign w:val="center"/>
          </w:tcPr>
          <w:p w14:paraId="7B000000">
            <w:pPr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Стоимость у</w:t>
            </w:r>
            <w:r>
              <w:rPr>
                <w:rFonts w:ascii="Times New Roman" w:hAnsi="Times New Roman"/>
                <w:b w:val="1"/>
                <w:sz w:val="16"/>
              </w:rPr>
              <w:t>слуги</w:t>
            </w:r>
            <w:r>
              <w:rPr>
                <w:rFonts w:ascii="Times New Roman" w:hAnsi="Times New Roman"/>
                <w:b w:val="1"/>
                <w:sz w:val="16"/>
              </w:rPr>
              <w:t xml:space="preserve"> за 1 кг, руб.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</w:tcPr>
          <w:p w14:paraId="7C000000">
            <w:pPr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Сумма ИТОГО, руб.</w:t>
            </w:r>
          </w:p>
        </w:tc>
      </w:tr>
      <w:tr>
        <w:trPr>
          <w:trHeight w:hRule="atLeast" w:val="475"/>
        </w:trPr>
        <w:tc>
          <w:tcPr>
            <w:tcW w:type="dxa" w:w="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</w:tcPr>
          <w:p w14:paraId="7D000000">
            <w:pPr>
              <w:ind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</w:tcPr>
          <w:p w14:paraId="7E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Услуги по транспортированию и обезвреживанию. Медицинские отходы класса «Г»</w:t>
            </w:r>
          </w:p>
        </w:tc>
        <w:tc>
          <w:tcPr>
            <w:tcW w:type="dxa" w:w="4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</w:tcPr>
          <w:p w14:paraId="7F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Лекарственные, диагностические, дезинфицирующие средства, не подлежащие использованию (просроченные, фальсификация, потерявшие потребительские свойства).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</w:tcPr>
          <w:p w14:paraId="80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кг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</w:tcPr>
          <w:p w14:paraId="81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00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</w:tcPr>
          <w:p/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</w:tcPr>
          <w:p/>
        </w:tc>
      </w:tr>
      <w:tr>
        <w:trPr>
          <w:trHeight w:hRule="atLeast" w:val="475"/>
        </w:trPr>
        <w:tc>
          <w:tcPr>
            <w:tcW w:type="dxa" w:w="885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</w:tcPr>
          <w:p w14:paraId="82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</w:tcPr>
          <w:p/>
        </w:tc>
      </w:tr>
      <w:tr>
        <w:trPr>
          <w:trHeight w:hRule="atLeast" w:val="475"/>
        </w:trPr>
        <w:tc>
          <w:tcPr>
            <w:tcW w:type="dxa" w:w="885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</w:tcPr>
          <w:p w14:paraId="83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bottom w:type="dxa" w:w="57"/>
            </w:tcMar>
          </w:tcPr>
          <w:p w14:paraId="84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85000000">
      <w:pPr>
        <w:rPr>
          <w:rFonts w:ascii="Times New Roman" w:hAnsi="Times New Roman"/>
          <w:sz w:val="22"/>
        </w:rPr>
      </w:pPr>
    </w:p>
    <w:p w14:paraId="86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ИТОГО</w:t>
      </w:r>
      <w:r>
        <w:rPr>
          <w:rFonts w:ascii="Times New Roman" w:hAnsi="Times New Roman"/>
          <w:b w:val="1"/>
          <w:sz w:val="22"/>
        </w:rPr>
        <w:t>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Цена Контракта составляет</w:t>
      </w:r>
      <w:r>
        <w:rPr>
          <w:rFonts w:ascii="Times New Roman" w:hAnsi="Times New Roman"/>
          <w:sz w:val="22"/>
        </w:rPr>
        <w:t xml:space="preserve"> _____________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и включает вывоз отходов, все налоги, сборы и другие обязательные платежи, выполнение погрузочно-разгрузочных работ и иные расходы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в связи с исполнением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а, </w:t>
      </w:r>
      <w:r>
        <w:rPr>
          <w:rFonts w:ascii="Times New Roman" w:hAnsi="Times New Roman"/>
          <w:sz w:val="22"/>
        </w:rPr>
        <w:t xml:space="preserve">сумма </w:t>
      </w:r>
      <w:r>
        <w:rPr>
          <w:rFonts w:ascii="Times New Roman" w:hAnsi="Times New Roman"/>
          <w:sz w:val="22"/>
        </w:rPr>
        <w:t xml:space="preserve">определена в российских рублях и остается неизменной до полного выполнения обязательств Исполнителем по настоящему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.</w:t>
      </w:r>
    </w:p>
    <w:p w14:paraId="87000000">
      <w:pPr>
        <w:rPr>
          <w:rFonts w:ascii="Times New Roman" w:hAnsi="Times New Roman"/>
          <w:b w:val="1"/>
          <w:sz w:val="22"/>
        </w:rPr>
      </w:pPr>
    </w:p>
    <w:p w14:paraId="88000000">
      <w:pPr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Срок ис</w:t>
      </w:r>
      <w:r>
        <w:rPr>
          <w:rFonts w:ascii="Times New Roman" w:hAnsi="Times New Roman"/>
          <w:b w:val="1"/>
          <w:sz w:val="22"/>
        </w:rPr>
        <w:t>полнения заявки</w:t>
      </w:r>
      <w:r>
        <w:rPr>
          <w:rFonts w:ascii="Times New Roman" w:hAnsi="Times New Roman"/>
          <w:b w:val="1"/>
          <w:sz w:val="22"/>
        </w:rPr>
        <w:t xml:space="preserve"> – 3 </w:t>
      </w:r>
      <w:r>
        <w:rPr>
          <w:rFonts w:ascii="Times New Roman" w:hAnsi="Times New Roman"/>
          <w:b w:val="1"/>
          <w:sz w:val="22"/>
        </w:rPr>
        <w:t>рабочих дня с момента направления заяв</w:t>
      </w:r>
      <w:r>
        <w:rPr>
          <w:rFonts w:ascii="Times New Roman" w:hAnsi="Times New Roman"/>
          <w:b w:val="1"/>
          <w:sz w:val="22"/>
        </w:rPr>
        <w:t>к</w:t>
      </w:r>
      <w:r>
        <w:rPr>
          <w:rFonts w:ascii="Times New Roman" w:hAnsi="Times New Roman"/>
          <w:b w:val="1"/>
          <w:sz w:val="22"/>
        </w:rPr>
        <w:t>и.</w:t>
      </w:r>
    </w:p>
    <w:p w14:paraId="89000000">
      <w:pPr>
        <w:rPr>
          <w:rFonts w:ascii="Times New Roman" w:hAnsi="Times New Roman"/>
          <w:b w:val="1"/>
          <w:sz w:val="22"/>
        </w:rPr>
      </w:pPr>
    </w:p>
    <w:tbl>
      <w:tblPr>
        <w:tblStyle w:val="Style_7"/>
        <w:tblW w:type="auto" w:w="0"/>
        <w:tblLayout w:type="fixed"/>
      </w:tblPr>
      <w:tblGrid>
        <w:gridCol w:w="5029"/>
        <w:gridCol w:w="5034"/>
      </w:tblGrid>
      <w:tr>
        <w:tc>
          <w:tcPr>
            <w:tcW w:type="dxa" w:w="5029"/>
          </w:tcPr>
          <w:p w14:paraId="8A000000">
            <w:pPr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И.о</w:t>
            </w:r>
            <w:r>
              <w:rPr>
                <w:rFonts w:ascii="Times New Roman" w:hAnsi="Times New Roman"/>
                <w:b w:val="1"/>
                <w:sz w:val="22"/>
              </w:rPr>
              <w:t xml:space="preserve">. ректора </w:t>
            </w:r>
            <w:r>
              <w:rPr>
                <w:rFonts w:ascii="Times New Roman" w:hAnsi="Times New Roman"/>
                <w:b w:val="1"/>
                <w:sz w:val="22"/>
              </w:rPr>
              <w:t>ФГБОУ ВО РостГМУ Минздрава России</w:t>
            </w:r>
          </w:p>
          <w:p w14:paraId="8B000000">
            <w:pPr>
              <w:rPr>
                <w:rFonts w:ascii="Times New Roman" w:hAnsi="Times New Roman"/>
                <w:sz w:val="22"/>
              </w:rPr>
            </w:pPr>
          </w:p>
          <w:p w14:paraId="8C00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</w:t>
            </w:r>
            <w:r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/М.А.Шишов</w:t>
            </w:r>
            <w:r>
              <w:rPr>
                <w:rFonts w:ascii="Times New Roman" w:hAnsi="Times New Roman"/>
                <w:sz w:val="22"/>
              </w:rPr>
              <w:t>/</w:t>
            </w:r>
          </w:p>
          <w:p w14:paraId="8D00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э.ц.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5034"/>
          </w:tcPr>
          <w:p w14:paraId="8E000000">
            <w:pPr>
              <w:rPr>
                <w:b w:val="1"/>
                <w:spacing w:val="-2"/>
                <w:sz w:val="22"/>
              </w:rPr>
            </w:pPr>
          </w:p>
          <w:p w14:paraId="8F000000">
            <w:pPr>
              <w:rPr>
                <w:b w:val="1"/>
                <w:spacing w:val="-2"/>
                <w:sz w:val="22"/>
              </w:rPr>
            </w:pPr>
          </w:p>
          <w:p w14:paraId="90000000">
            <w:pPr>
              <w:ind/>
              <w:jc w:val="left"/>
              <w:rPr>
                <w:sz w:val="22"/>
              </w:rPr>
            </w:pPr>
            <w:r>
              <w:rPr>
                <w:sz w:val="22"/>
              </w:rPr>
              <w:t>_______________________</w:t>
            </w:r>
            <w:r>
              <w:rPr>
                <w:sz w:val="22"/>
              </w:rPr>
              <w:t> 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</w:p>
          <w:p w14:paraId="91000000">
            <w:pPr>
              <w:ind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э.ц.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</w:tbl>
    <w:p w14:paraId="92000000">
      <w:pPr>
        <w:rPr>
          <w:rFonts w:ascii="Times New Roman" w:hAnsi="Times New Roman"/>
          <w:sz w:val="22"/>
        </w:rPr>
      </w:pPr>
    </w:p>
    <w:sectPr>
      <w:headerReference r:id="rId1" w:type="default"/>
      <w:footerReference r:id="rId2" w:type="default"/>
      <w:footerReference r:id="rId3" w:type="first"/>
      <w:pgSz w:h="16838" w:orient="portrait" w:w="11906"/>
      <w:pgMar w:bottom="851" w:footer="397" w:gutter="0" w:header="397" w:left="1134" w:right="709" w:top="68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tabs>
        <w:tab w:leader="none" w:pos="9355" w:val="clear"/>
        <w:tab w:leader="none" w:pos="9923" w:val="right"/>
      </w:tabs>
      <w:ind/>
      <w:rPr>
        <w:rFonts w:ascii="Times New Roman" w:hAnsi="Times New Roman"/>
        <w:sz w:val="20"/>
      </w:rPr>
    </w:pPr>
    <w:bookmarkStart w:id="1" w:name="_Hlk99356006"/>
    <w:bookmarkStart w:id="2" w:name="_Hlk99356007"/>
    <w:bookmarkStart w:id="3" w:name="_Hlk99356009"/>
    <w:bookmarkStart w:id="4" w:name="_Hlk99356010"/>
    <w:bookmarkStart w:id="5" w:name="_Hlk99356011"/>
    <w:bookmarkStart w:id="6" w:name="_Hlk99356012"/>
    <w:bookmarkStart w:id="7" w:name="_Hlk99356013"/>
    <w:bookmarkStart w:id="8" w:name="_Hlk99356014"/>
    <w:bookmarkStart w:id="9" w:name="_Hlk99356015"/>
    <w:bookmarkStart w:id="10" w:name="_Hlk99356016"/>
    <w:bookmarkStart w:id="11" w:name="_Hlk99356017"/>
    <w:bookmarkStart w:id="12" w:name="_Hlk99356018"/>
    <w:bookmarkStart w:id="13" w:name="_Hlk99356019"/>
    <w:bookmarkStart w:id="14" w:name="_Hlk99356020"/>
    <w:bookmarkStart w:id="15" w:name="_Hlk99356021"/>
    <w:bookmarkStart w:id="16" w:name="_Hlk99356022"/>
    <w:bookmarkStart w:id="17" w:name="_Hlk99356023"/>
    <w:bookmarkStart w:id="18" w:name="_Hlk99356024"/>
    <w:bookmarkStart w:id="19" w:name="_Hlk99356025"/>
    <w:bookmarkStart w:id="20" w:name="_Hlk99356026"/>
    <w:r>
      <w:rPr>
        <w:rFonts w:ascii="Times New Roman" w:hAnsi="Times New Roman"/>
        <w:sz w:val="20"/>
      </w:rPr>
      <w:t>Заказчик _____________________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bookmarkStart w:id="21" w:name="_Hlk99355303"/>
    <w:r>
      <w:rPr>
        <w:rFonts w:ascii="Times New Roman" w:hAnsi="Times New Roman"/>
        <w:sz w:val="20"/>
      </w:rPr>
      <w:t>Исполнитель</w:t>
    </w:r>
    <w:r>
      <w:rPr>
        <w:rFonts w:ascii="Times New Roman" w:hAnsi="Times New Roman"/>
        <w:sz w:val="20"/>
      </w:rPr>
      <w:t xml:space="preserve"> </w:t>
    </w:r>
    <w:bookmarkEnd w:id="21"/>
    <w:r>
      <w:rPr>
        <w:rFonts w:ascii="Times New Roman" w:hAnsi="Times New Roman"/>
        <w:sz w:val="20"/>
      </w:rPr>
      <w:t>_____________________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tabs>
        <w:tab w:leader="none" w:pos="4677" w:val="center"/>
        <w:tab w:leader="none" w:pos="9923" w:val="right"/>
      </w:tabs>
      <w:ind/>
    </w:pPr>
    <w:r>
      <w:rPr>
        <w:rFonts w:ascii="Times New Roman" w:hAnsi="Times New Roman"/>
        <w:sz w:val="20"/>
      </w:rPr>
      <w:t>Заказчик _____________________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>Исполнитель _____________________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3"/>
      <w:numFmt w:val="decimal"/>
      <w:lvlText w:val="%1"/>
      <w:lvlJc w:val="left"/>
      <w:pPr>
        <w:ind w:hanging="360" w:left="360"/>
      </w:pPr>
    </w:lvl>
    <w:lvl w:ilvl="1">
      <w:start w:val="1"/>
      <w:numFmt w:val="decimal"/>
      <w:lvlText w:val="%1.%2"/>
      <w:lvlJc w:val="left"/>
      <w:pPr>
        <w:ind w:hanging="360" w:left="1069"/>
      </w:pPr>
    </w:lvl>
    <w:lvl w:ilvl="2">
      <w:start w:val="1"/>
      <w:numFmt w:val="decimal"/>
      <w:lvlText w:val="%1.%2.%3"/>
      <w:lvlJc w:val="left"/>
      <w:pPr>
        <w:ind w:hanging="720" w:left="2138"/>
      </w:pPr>
      <w:rPr>
        <w:b w:val="0"/>
      </w:rPr>
    </w:lvl>
    <w:lvl w:ilvl="3">
      <w:start w:val="1"/>
      <w:numFmt w:val="decimal"/>
      <w:lvlText w:val="%1.%2.%3.%4"/>
      <w:lvlJc w:val="left"/>
      <w:pPr>
        <w:ind w:hanging="720" w:left="2847"/>
      </w:pPr>
    </w:lvl>
    <w:lvl w:ilvl="4">
      <w:start w:val="1"/>
      <w:numFmt w:val="decimal"/>
      <w:lvlText w:val="%1.%2.%3.%4.%5"/>
      <w:lvlJc w:val="left"/>
      <w:pPr>
        <w:ind w:hanging="1080" w:left="3916"/>
      </w:pPr>
    </w:lvl>
    <w:lvl w:ilvl="5">
      <w:start w:val="1"/>
      <w:numFmt w:val="decimal"/>
      <w:lvlText w:val="%1.%2.%3.%4.%5.%6"/>
      <w:lvlJc w:val="left"/>
      <w:pPr>
        <w:ind w:hanging="1080" w:left="4625"/>
      </w:pPr>
    </w:lvl>
    <w:lvl w:ilvl="6">
      <w:start w:val="1"/>
      <w:numFmt w:val="decimal"/>
      <w:lvlText w:val="%1.%2.%3.%4.%5.%6.%7"/>
      <w:lvlJc w:val="left"/>
      <w:pPr>
        <w:ind w:hanging="1440" w:left="5694"/>
      </w:pPr>
    </w:lvl>
    <w:lvl w:ilvl="7">
      <w:start w:val="1"/>
      <w:numFmt w:val="decimal"/>
      <w:lvlText w:val="%1.%2.%3.%4.%5.%6.%7.%8"/>
      <w:lvlJc w:val="left"/>
      <w:pPr>
        <w:ind w:hanging="1440" w:left="6403"/>
      </w:pPr>
    </w:lvl>
    <w:lvl w:ilvl="8">
      <w:start w:val="1"/>
      <w:numFmt w:val="decimal"/>
      <w:lvlText w:val="%1.%2.%3.%4.%5.%6.%7.%8.%9"/>
      <w:lvlJc w:val="left"/>
      <w:pPr>
        <w:ind w:hanging="1800" w:left="7472"/>
      </w:pPr>
    </w:lvl>
  </w:abstractNum>
  <w:abstractNum w:abstractNumId="1">
    <w:lvl w:ilvl="0">
      <w:start w:val="2"/>
      <w:numFmt w:val="decimal"/>
      <w:pStyle w:val="Style_24"/>
      <w:lvlText w:val="%1."/>
      <w:lvlJc w:val="left"/>
      <w:pPr>
        <w:tabs>
          <w:tab w:leader="none" w:pos="720" w:val="left"/>
        </w:tabs>
        <w:ind w:hanging="360" w:left="720"/>
      </w:pPr>
      <w:rPr>
        <w:b w:val="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rFonts w:ascii="Liberation Serif" w:hAnsi="Liberation Serif"/>
      <w:sz w:val="24"/>
    </w:rPr>
  </w:style>
  <w:style w:default="1" w:styleId="Style_9_ch" w:type="character">
    <w:name w:val="Normal"/>
    <w:link w:val="Style_9"/>
    <w:rPr>
      <w:rFonts w:ascii="Liberation Serif" w:hAnsi="Liberation Serif"/>
      <w:sz w:val="24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No Spacing"/>
    <w:link w:val="Style_11_ch"/>
    <w:rPr>
      <w:rFonts w:ascii="Liberation Serif" w:hAnsi="Liberation Serif"/>
      <w:sz w:val="24"/>
    </w:rPr>
  </w:style>
  <w:style w:styleId="Style_11_ch" w:type="character">
    <w:name w:val="No Spacing"/>
    <w:link w:val="Style_11"/>
    <w:rPr>
      <w:rFonts w:ascii="Liberation Serif" w:hAnsi="Liberation Serif"/>
      <w:sz w:val="24"/>
    </w:rPr>
  </w:style>
  <w:style w:styleId="Style_12" w:type="paragraph">
    <w:name w:val="wmi-callto"/>
    <w:basedOn w:val="Style_13"/>
    <w:link w:val="Style_12_ch"/>
  </w:style>
  <w:style w:styleId="Style_12_ch" w:type="character">
    <w:name w:val="wmi-callto"/>
    <w:basedOn w:val="Style_13_ch"/>
    <w:link w:val="Style_12"/>
  </w:style>
  <w:style w:styleId="Style_14" w:type="paragraph">
    <w:name w:val="toc 4"/>
    <w:next w:val="Style_9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mail-message-map-nobreak"/>
    <w:basedOn w:val="Style_13"/>
    <w:link w:val="Style_15_ch"/>
  </w:style>
  <w:style w:styleId="Style_15_ch" w:type="character">
    <w:name w:val="mail-message-map-nobreak"/>
    <w:basedOn w:val="Style_13_ch"/>
    <w:link w:val="Style_15"/>
  </w:style>
  <w:style w:styleId="Style_16" w:type="paragraph">
    <w:name w:val="toc 6"/>
    <w:next w:val="Style_9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9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western"/>
    <w:basedOn w:val="Style_9"/>
    <w:link w:val="Style_18_ch"/>
    <w:pPr>
      <w:spacing w:afterAutospacing="on" w:beforeAutospacing="on"/>
      <w:ind/>
    </w:pPr>
    <w:rPr>
      <w:rFonts w:ascii="Times New Roman" w:hAnsi="Times New Roman"/>
    </w:rPr>
  </w:style>
  <w:style w:styleId="Style_18_ch" w:type="character">
    <w:name w:val="western"/>
    <w:basedOn w:val="Style_9_ch"/>
    <w:link w:val="Style_18"/>
    <w:rPr>
      <w:rFonts w:ascii="Times New Roman" w:hAnsi="Times New Roman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9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4" w:type="paragraph">
    <w:name w:val="Font Style27"/>
    <w:link w:val="Style_4_ch"/>
    <w:rPr>
      <w:rFonts w:ascii="Times New Roman" w:hAnsi="Times New Roman"/>
      <w:b w:val="1"/>
      <w:sz w:val="22"/>
    </w:rPr>
  </w:style>
  <w:style w:styleId="Style_4_ch" w:type="character">
    <w:name w:val="Font Style27"/>
    <w:link w:val="Style_4"/>
    <w:rPr>
      <w:rFonts w:ascii="Times New Roman" w:hAnsi="Times New Roman"/>
      <w:b w:val="1"/>
      <w:sz w:val="22"/>
    </w:rPr>
  </w:style>
  <w:style w:styleId="Style_6" w:type="paragraph">
    <w:name w:val="Body Text"/>
    <w:basedOn w:val="Style_9"/>
    <w:link w:val="Style_6_ch"/>
    <w:pPr>
      <w:spacing w:after="140" w:line="288" w:lineRule="auto"/>
      <w:ind/>
    </w:pPr>
  </w:style>
  <w:style w:styleId="Style_6_ch" w:type="character">
    <w:name w:val="Body Text"/>
    <w:basedOn w:val="Style_9_ch"/>
    <w:link w:val="Style_6"/>
  </w:style>
  <w:style w:styleId="Style_2" w:type="paragraph">
    <w:name w:val="footer"/>
    <w:basedOn w:val="Style_9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9_ch"/>
    <w:link w:val="Style_2"/>
  </w:style>
  <w:style w:styleId="Style_21" w:type="paragraph">
    <w:name w:val="toc 3"/>
    <w:next w:val="Style_9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3" w:type="paragraph">
    <w:name w:val="Normal (Web)"/>
    <w:basedOn w:val="Style_9"/>
    <w:link w:val="Style_3_ch"/>
    <w:pPr>
      <w:spacing w:after="280" w:before="280"/>
      <w:ind/>
    </w:pPr>
  </w:style>
  <w:style w:styleId="Style_3_ch" w:type="character">
    <w:name w:val="Normal (Web)"/>
    <w:basedOn w:val="Style_9_ch"/>
    <w:link w:val="Style_3"/>
  </w:style>
  <w:style w:styleId="Style_22" w:type="paragraph">
    <w:name w:val="Balloon Text"/>
    <w:basedOn w:val="Style_9"/>
    <w:link w:val="Style_22_ch"/>
    <w:rPr>
      <w:rFonts w:ascii="Segoe UI" w:hAnsi="Segoe UI"/>
      <w:sz w:val="18"/>
    </w:rPr>
  </w:style>
  <w:style w:styleId="Style_22_ch" w:type="character">
    <w:name w:val="Balloon Text"/>
    <w:basedOn w:val="Style_9_ch"/>
    <w:link w:val="Style_22"/>
    <w:rPr>
      <w:rFonts w:ascii="Segoe UI" w:hAnsi="Segoe UI"/>
      <w:sz w:val="18"/>
    </w:rPr>
  </w:style>
  <w:style w:styleId="Style_23" w:type="paragraph">
    <w:name w:val="heading 5"/>
    <w:next w:val="Style_9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basedOn w:val="Style_9"/>
    <w:next w:val="Style_6"/>
    <w:link w:val="Style_24_ch"/>
    <w:uiPriority w:val="9"/>
    <w:qFormat/>
    <w:pPr>
      <w:keepNext w:val="1"/>
      <w:numPr>
        <w:numId w:val="2"/>
      </w:numPr>
      <w:spacing w:line="360" w:lineRule="auto"/>
      <w:ind/>
      <w:jc w:val="both"/>
      <w:outlineLvl w:val="0"/>
    </w:pPr>
  </w:style>
  <w:style w:styleId="Style_24_ch" w:type="character">
    <w:name w:val="heading 1"/>
    <w:basedOn w:val="Style_9_ch"/>
    <w:link w:val="Style_24"/>
  </w:style>
  <w:style w:styleId="Style_25" w:type="paragraph">
    <w:name w:val="Hyperlink"/>
    <w:link w:val="Style_25_ch"/>
    <w:rPr>
      <w:color w:val="000080"/>
      <w:u w:val="single"/>
    </w:rPr>
  </w:style>
  <w:style w:styleId="Style_25_ch" w:type="character">
    <w:name w:val="Hyperlink"/>
    <w:link w:val="Style_25"/>
    <w:rPr>
      <w:color w:val="000080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9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9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30" w:type="paragraph">
    <w:name w:val="Body Text Indent"/>
    <w:basedOn w:val="Style_9"/>
    <w:link w:val="Style_30_ch"/>
    <w:pPr>
      <w:spacing w:after="120"/>
      <w:ind w:firstLine="0" w:left="283"/>
    </w:pPr>
  </w:style>
  <w:style w:styleId="Style_30_ch" w:type="character">
    <w:name w:val="Body Text Indent"/>
    <w:basedOn w:val="Style_9_ch"/>
    <w:link w:val="Style_30"/>
  </w:style>
  <w:style w:styleId="Style_31" w:type="paragraph">
    <w:name w:val="toc 8"/>
    <w:next w:val="Style_9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5" w:type="paragraph">
    <w:name w:val="Standard"/>
    <w:link w:val="Style_5_ch"/>
    <w:pPr>
      <w:widowControl w:val="0"/>
      <w:ind/>
    </w:pPr>
    <w:rPr>
      <w:rFonts w:ascii="Times New Roman" w:hAnsi="Times New Roman"/>
      <w:sz w:val="24"/>
    </w:rPr>
  </w:style>
  <w:style w:styleId="Style_5_ch" w:type="character">
    <w:name w:val="Standard"/>
    <w:link w:val="Style_5"/>
    <w:rPr>
      <w:rFonts w:ascii="Times New Roman" w:hAnsi="Times New Roman"/>
      <w:sz w:val="24"/>
    </w:rPr>
  </w:style>
  <w:style w:styleId="Style_32" w:type="paragraph">
    <w:name w:val="toc 5"/>
    <w:next w:val="Style_9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9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9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9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36" w:type="paragraph">
    <w:name w:val="heading 2"/>
    <w:next w:val="Style_9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List Paragraph"/>
    <w:basedOn w:val="Style_9"/>
    <w:link w:val="Style_37_ch"/>
    <w:pPr>
      <w:ind w:firstLine="0" w:left="720"/>
      <w:contextualSpacing w:val="1"/>
    </w:pPr>
  </w:style>
  <w:style w:styleId="Style_37_ch" w:type="character">
    <w:name w:val="List Paragraph"/>
    <w:basedOn w:val="Style_9_ch"/>
    <w:link w:val="Style_37"/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" w:type="table">
    <w:name w:val="Grid Table Light"/>
    <w:basedOn w:val="Style_8"/>
    <w:rPr>
      <w:rFonts w:ascii="Times New Roman" w:hAnsi="Times New Roman"/>
    </w:r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2026-05-26T12:34:31Z</dcterms:modified>
</cp:coreProperties>
</file>