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6B" w:rsidRDefault="00DC0B6B" w:rsidP="00DC0B6B">
      <w:pPr>
        <w:ind w:left="284" w:firstLine="567"/>
        <w:jc w:val="center"/>
      </w:pPr>
      <w:r>
        <w:rPr>
          <w:b/>
          <w:bCs/>
        </w:rPr>
        <w:t>ОПИСАНИЕ ОБЪЕКТА ЗАКУПКИ (</w:t>
      </w:r>
      <w:r>
        <w:rPr>
          <w:b/>
          <w:bCs/>
        </w:rPr>
        <w:t>Техническое задание</w:t>
      </w:r>
      <w:r>
        <w:rPr>
          <w:b/>
          <w:bCs/>
        </w:rPr>
        <w:t>)</w:t>
      </w:r>
      <w:bookmarkStart w:id="0" w:name="_GoBack"/>
      <w:bookmarkEnd w:id="0"/>
    </w:p>
    <w:p w:rsidR="00DC0B6B" w:rsidRDefault="00DC0B6B" w:rsidP="00DC0B6B">
      <w:pPr>
        <w:pStyle w:val="13"/>
        <w:tabs>
          <w:tab w:val="left" w:pos="5670"/>
        </w:tabs>
        <w:jc w:val="center"/>
      </w:pPr>
    </w:p>
    <w:p w:rsidR="00DC0B6B" w:rsidRDefault="00DC0B6B" w:rsidP="00DC0B6B">
      <w:pPr>
        <w:ind w:left="284" w:firstLine="567"/>
        <w:jc w:val="center"/>
      </w:pPr>
      <w:r>
        <w:rPr>
          <w:b/>
          <w:bCs/>
        </w:rPr>
        <w:t>на оказание услуг по заправке огнетушителей для нужд объекта культурного наследия федерального значения «Ансамбль Новодевичьего монастыря»</w:t>
      </w:r>
    </w:p>
    <w:p w:rsidR="00DC0B6B" w:rsidRDefault="00DC0B6B" w:rsidP="00DC0B6B">
      <w:pPr>
        <w:pStyle w:val="13"/>
        <w:tabs>
          <w:tab w:val="left" w:pos="5670"/>
        </w:tabs>
        <w:jc w:val="center"/>
      </w:pPr>
    </w:p>
    <w:p w:rsidR="00DC0B6B" w:rsidRDefault="00DC0B6B" w:rsidP="00DC0B6B">
      <w:pPr>
        <w:pStyle w:val="a4"/>
        <w:jc w:val="both"/>
      </w:pPr>
      <w:r>
        <w:rPr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Наименование объекта закупки: оказание услуг по заправке огнетушителей для нужд объекта культурного наследия федерального значения «Ансамбль Новодевичьего монастыря».</w:t>
      </w:r>
    </w:p>
    <w:tbl>
      <w:tblPr>
        <w:tblW w:w="9810" w:type="dxa"/>
        <w:tblInd w:w="51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71"/>
        <w:gridCol w:w="1789"/>
        <w:gridCol w:w="4045"/>
        <w:gridCol w:w="1222"/>
        <w:gridCol w:w="2083"/>
      </w:tblGrid>
      <w:tr w:rsidR="00DC0B6B" w:rsidTr="00AF472E">
        <w:trPr>
          <w:trHeight w:val="84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B6B" w:rsidRDefault="00DC0B6B" w:rsidP="00AF472E">
            <w:pPr>
              <w:widowControl w:val="0"/>
              <w:tabs>
                <w:tab w:val="left" w:pos="993"/>
              </w:tabs>
              <w:spacing w:after="120" w:line="276" w:lineRule="auto"/>
              <w:jc w:val="both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B6B" w:rsidRDefault="00DC0B6B" w:rsidP="00AF472E">
            <w:pPr>
              <w:widowControl w:val="0"/>
              <w:tabs>
                <w:tab w:val="left" w:pos="993"/>
              </w:tabs>
              <w:spacing w:after="120" w:line="276" w:lineRule="auto"/>
              <w:jc w:val="both"/>
            </w:pPr>
            <w:r>
              <w:rPr>
                <w:b/>
                <w:bCs/>
              </w:rPr>
              <w:t>Код ОКПД</w:t>
            </w:r>
            <w:proofErr w:type="gramStart"/>
            <w:r>
              <w:rPr>
                <w:b/>
                <w:bCs/>
              </w:rPr>
              <w:t>2</w:t>
            </w:r>
            <w:proofErr w:type="gramEnd"/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B6B" w:rsidRDefault="00DC0B6B" w:rsidP="00AF472E">
            <w:pPr>
              <w:widowControl w:val="0"/>
              <w:tabs>
                <w:tab w:val="left" w:pos="993"/>
              </w:tabs>
              <w:spacing w:after="120" w:line="276" w:lineRule="auto"/>
              <w:jc w:val="center"/>
            </w:pPr>
            <w:r>
              <w:rPr>
                <w:b/>
                <w:bCs/>
              </w:rPr>
              <w:t>Наименование услуг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B6B" w:rsidRDefault="00DC0B6B" w:rsidP="00AF472E">
            <w:pPr>
              <w:widowControl w:val="0"/>
              <w:tabs>
                <w:tab w:val="left" w:pos="993"/>
              </w:tabs>
              <w:spacing w:after="120" w:line="276" w:lineRule="auto"/>
              <w:jc w:val="both"/>
            </w:pPr>
            <w:r>
              <w:rPr>
                <w:b/>
                <w:bCs/>
              </w:rPr>
              <w:t>Ед. изм.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B6B" w:rsidRDefault="00DC0B6B" w:rsidP="00AF472E">
            <w:pPr>
              <w:widowControl w:val="0"/>
              <w:tabs>
                <w:tab w:val="left" w:pos="993"/>
              </w:tabs>
              <w:spacing w:after="120" w:line="276" w:lineRule="auto"/>
              <w:jc w:val="center"/>
            </w:pPr>
            <w:r>
              <w:rPr>
                <w:b/>
                <w:bCs/>
              </w:rPr>
              <w:t>Объем</w:t>
            </w:r>
          </w:p>
        </w:tc>
      </w:tr>
      <w:tr w:rsidR="00DC0B6B" w:rsidTr="00AF472E"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</w:tcPr>
          <w:p w:rsidR="00DC0B6B" w:rsidRDefault="00DC0B6B" w:rsidP="00AF472E">
            <w:pPr>
              <w:widowControl w:val="0"/>
              <w:tabs>
                <w:tab w:val="left" w:pos="993"/>
              </w:tabs>
              <w:spacing w:after="120" w:line="276" w:lineRule="auto"/>
              <w:jc w:val="both"/>
            </w:pPr>
            <w:r>
              <w:t>1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</w:tcPr>
          <w:p w:rsidR="00DC0B6B" w:rsidRDefault="00DC0B6B" w:rsidP="00AF472E">
            <w:pPr>
              <w:widowControl w:val="0"/>
              <w:tabs>
                <w:tab w:val="left" w:pos="993"/>
              </w:tabs>
              <w:spacing w:after="120" w:line="276" w:lineRule="auto"/>
              <w:jc w:val="both"/>
            </w:pPr>
            <w:r>
              <w:t>84.25.11.120</w:t>
            </w: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</w:tcBorders>
          </w:tcPr>
          <w:p w:rsidR="00DC0B6B" w:rsidRDefault="00DC0B6B" w:rsidP="00AF472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 заправке огнетушителей для нужд объекта культурного наследия федерального значения «Ансамбль Новодевичьего монастыря» (ОП-4).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 w:rsidR="00DC0B6B" w:rsidRDefault="00DC0B6B" w:rsidP="00AF472E">
            <w:pPr>
              <w:widowControl w:val="0"/>
              <w:tabs>
                <w:tab w:val="left" w:pos="993"/>
              </w:tabs>
              <w:spacing w:after="120" w:line="276" w:lineRule="auto"/>
              <w:jc w:val="both"/>
            </w:pPr>
            <w:proofErr w:type="spellStart"/>
            <w:r>
              <w:t>Усл</w:t>
            </w:r>
            <w:proofErr w:type="spellEnd"/>
            <w:r>
              <w:t>. ед.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B6B" w:rsidRDefault="00DC0B6B" w:rsidP="00AF472E">
            <w:pPr>
              <w:widowControl w:val="0"/>
              <w:tabs>
                <w:tab w:val="left" w:pos="993"/>
              </w:tabs>
              <w:spacing w:after="120" w:line="276" w:lineRule="auto"/>
              <w:jc w:val="center"/>
            </w:pPr>
            <w:r>
              <w:t>10</w:t>
            </w:r>
          </w:p>
        </w:tc>
      </w:tr>
      <w:tr w:rsidR="00DC0B6B" w:rsidTr="00AF472E"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</w:tcPr>
          <w:p w:rsidR="00DC0B6B" w:rsidRDefault="00DC0B6B" w:rsidP="00AF472E">
            <w:pPr>
              <w:widowControl w:val="0"/>
              <w:tabs>
                <w:tab w:val="left" w:pos="993"/>
              </w:tabs>
              <w:spacing w:after="120" w:line="276" w:lineRule="auto"/>
              <w:jc w:val="both"/>
            </w:pPr>
            <w:r>
              <w:t>2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</w:tcPr>
          <w:p w:rsidR="00DC0B6B" w:rsidRDefault="00DC0B6B" w:rsidP="00AF472E">
            <w:pPr>
              <w:widowControl w:val="0"/>
              <w:tabs>
                <w:tab w:val="left" w:pos="993"/>
              </w:tabs>
              <w:spacing w:after="120" w:line="276" w:lineRule="auto"/>
              <w:jc w:val="both"/>
            </w:pPr>
            <w:r>
              <w:t>84.25.11.120</w:t>
            </w: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</w:tcBorders>
          </w:tcPr>
          <w:p w:rsidR="00DC0B6B" w:rsidRDefault="00DC0B6B" w:rsidP="00AF472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 заправке огнетушителей для нужд объекта культурного наследия федерального значения «Ансамбль Новодевичьего монастыря» (ОУ-5).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 w:rsidR="00DC0B6B" w:rsidRDefault="00DC0B6B" w:rsidP="00AF472E">
            <w:pPr>
              <w:widowControl w:val="0"/>
              <w:tabs>
                <w:tab w:val="left" w:pos="993"/>
              </w:tabs>
              <w:spacing w:after="120" w:line="276" w:lineRule="auto"/>
              <w:jc w:val="both"/>
            </w:pPr>
            <w:proofErr w:type="spellStart"/>
            <w:r>
              <w:t>Усл</w:t>
            </w:r>
            <w:proofErr w:type="spellEnd"/>
            <w:r>
              <w:t>. ед.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B6B" w:rsidRDefault="00DC0B6B" w:rsidP="00AF472E">
            <w:pPr>
              <w:widowControl w:val="0"/>
              <w:tabs>
                <w:tab w:val="left" w:pos="993"/>
              </w:tabs>
              <w:spacing w:after="120" w:line="276" w:lineRule="auto"/>
              <w:jc w:val="center"/>
            </w:pPr>
            <w:r>
              <w:t>126</w:t>
            </w:r>
          </w:p>
        </w:tc>
      </w:tr>
    </w:tbl>
    <w:p w:rsidR="00DC0B6B" w:rsidRDefault="00DC0B6B" w:rsidP="00DC0B6B">
      <w:pPr>
        <w:pStyle w:val="a5"/>
        <w:jc w:val="both"/>
      </w:pPr>
      <w:r>
        <w:rPr>
          <w:b/>
          <w:bCs/>
          <w:sz w:val="24"/>
          <w:szCs w:val="24"/>
        </w:rPr>
        <w:tab/>
        <w:t xml:space="preserve">2. Место нахождения Заказчика: </w:t>
      </w:r>
      <w:r>
        <w:rPr>
          <w:rFonts w:eastAsia="Times New Roman"/>
          <w:sz w:val="24"/>
          <w:szCs w:val="24"/>
        </w:rPr>
        <w:t>г. Москва, Новодевичий проезд, д. 1.</w:t>
      </w:r>
    </w:p>
    <w:p w:rsidR="00DC0B6B" w:rsidRDefault="00DC0B6B" w:rsidP="00DC0B6B">
      <w:pPr>
        <w:pStyle w:val="a5"/>
        <w:jc w:val="both"/>
      </w:pPr>
      <w:r>
        <w:rPr>
          <w:b/>
          <w:bCs/>
          <w:sz w:val="24"/>
          <w:szCs w:val="24"/>
        </w:rPr>
        <w:tab/>
        <w:t>2. Место оказания Услуг:</w:t>
      </w:r>
      <w:r>
        <w:rPr>
          <w:sz w:val="24"/>
          <w:szCs w:val="24"/>
        </w:rPr>
        <w:t xml:space="preserve"> по месту нахождения Исполнителя.</w:t>
      </w:r>
    </w:p>
    <w:p w:rsidR="00DC0B6B" w:rsidRDefault="00DC0B6B" w:rsidP="00DC0B6B">
      <w:pPr>
        <w:pStyle w:val="a5"/>
        <w:jc w:val="both"/>
      </w:pPr>
      <w:r>
        <w:rPr>
          <w:b/>
          <w:sz w:val="24"/>
          <w:szCs w:val="24"/>
        </w:rPr>
        <w:tab/>
        <w:t xml:space="preserve">3. Срок оказания Услуг: </w:t>
      </w:r>
      <w:proofErr w:type="gramStart"/>
      <w:r>
        <w:rPr>
          <w:sz w:val="24"/>
          <w:szCs w:val="24"/>
        </w:rPr>
        <w:t>с даты заключения</w:t>
      </w:r>
      <w:proofErr w:type="gramEnd"/>
      <w:r>
        <w:rPr>
          <w:sz w:val="24"/>
          <w:szCs w:val="24"/>
        </w:rPr>
        <w:t xml:space="preserve"> Контракта по 30.09.2026 г.</w:t>
      </w:r>
    </w:p>
    <w:p w:rsidR="00DC0B6B" w:rsidRDefault="00DC0B6B" w:rsidP="00DC0B6B">
      <w:pPr>
        <w:tabs>
          <w:tab w:val="left" w:pos="735"/>
        </w:tabs>
        <w:jc w:val="both"/>
      </w:pPr>
      <w:r>
        <w:rPr>
          <w:b/>
          <w:bCs/>
        </w:rPr>
        <w:tab/>
        <w:t>4. Требования к Услугам:</w:t>
      </w:r>
    </w:p>
    <w:p w:rsidR="00DC0B6B" w:rsidRDefault="00DC0B6B" w:rsidP="00DC0B6B">
      <w:pPr>
        <w:pStyle w:val="a4"/>
        <w:jc w:val="both"/>
      </w:pPr>
      <w:r>
        <w:rPr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Исполнитель своими силами и за свой счет организует доставку огнетушителей  до места проведения перезарядки заявленного количества огнетушителей, оказывает услуги  своими силами и средствами, после оказания услуг доставляет огнетушители Заказчику.</w:t>
      </w:r>
    </w:p>
    <w:p w:rsidR="00DC0B6B" w:rsidRDefault="00DC0B6B" w:rsidP="00DC0B6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Оказание услуг по техническому перезарядке огнетушителей должно сопровождаться техническим обслуживанием огнетушителей согласно ГОСТ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59641-2021 «Средства противопожарной защиты зданий и сооружений. Средства первичные пожаротушения. Руководство по размещению, техническому обслуживанию и ремонту. Методы испытаний на работоспособность»,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которое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включает:</w:t>
      </w:r>
    </w:p>
    <w:p w:rsidR="00DC0B6B" w:rsidRDefault="00DC0B6B" w:rsidP="00DC0B6B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4.1 Огнетушитель и баллон с вытесняющим газом должны быть разряжены, корпус огнетушителя полностью очищен от остатков огнетушащего вещества (далее 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), проведены внешний и внутренний осмотры, а также проведены испытания на прочность и герметичность корпуса огнетушителя, шланга,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пускового и запорного устройств. В ходе проведения осмотра необходимо контролировать:</w:t>
      </w:r>
    </w:p>
    <w:p w:rsidR="00DC0B6B" w:rsidRDefault="00DC0B6B" w:rsidP="00DC0B6B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- состояние внутренней поверхности корпуса огнетушителя (отсутствие вмятин или вздутий металла, отслаивание защитного покрытия);</w:t>
      </w:r>
    </w:p>
    <w:p w:rsidR="00DC0B6B" w:rsidRDefault="00DC0B6B" w:rsidP="00DC0B6B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- отсутствие следов коррозии;</w:t>
      </w:r>
    </w:p>
    <w:p w:rsidR="00DC0B6B" w:rsidRDefault="00DC0B6B" w:rsidP="00DC0B6B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состояние прокладок, манжет или других видов уплотнений; </w:t>
      </w:r>
    </w:p>
    <w:p w:rsidR="00DC0B6B" w:rsidRDefault="00DC0B6B" w:rsidP="00DC0B6B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состояние предохранительных устройств, фильтров, приборов измерения давления, редукторов, вентилей, запорных устройств и их посадочных мест; </w:t>
      </w:r>
    </w:p>
    <w:p w:rsidR="00DC0B6B" w:rsidRDefault="00DC0B6B" w:rsidP="00DC0B6B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массу газового баллончика, срок его очередного испытания или срок гарантийной эксплуатации газогенерирующего элемента; </w:t>
      </w:r>
    </w:p>
    <w:p w:rsidR="00DC0B6B" w:rsidRDefault="00DC0B6B" w:rsidP="00DC0B6B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состояние поверхности и узлов крепления шланга; </w:t>
      </w:r>
    </w:p>
    <w:p w:rsidR="00DC0B6B" w:rsidRDefault="00DC0B6B" w:rsidP="00DC0B6B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состояние, гарантийный срок хранения и значения основных параметров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DC0B6B" w:rsidRDefault="00DC0B6B" w:rsidP="00DC0B6B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состояние и герметичность контейнера для поверхностно-активного вещества или пенообразователя.</w:t>
      </w:r>
    </w:p>
    <w:p w:rsidR="00DC0B6B" w:rsidRDefault="00DC0B6B" w:rsidP="00DC0B6B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После проведения осмотра Исполнитель проводит техническое обслуживание огнетушителей, которое включает:</w:t>
      </w:r>
    </w:p>
    <w:p w:rsidR="00DC0B6B" w:rsidRDefault="00DC0B6B" w:rsidP="00DC0B6B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- замену раструбов на огнетушителях  углекислотных (при необходимости);</w:t>
      </w:r>
    </w:p>
    <w:p w:rsidR="00DC0B6B" w:rsidRDefault="00DC0B6B" w:rsidP="00DC0B6B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замену запорно-пускового устройства на огнетушителях  углекислотных (при необходимости);</w:t>
      </w:r>
    </w:p>
    <w:p w:rsidR="00DC0B6B" w:rsidRDefault="00DC0B6B" w:rsidP="00DC0B6B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замену ручек на огнетушителях  углекислотных (при необходимости);</w:t>
      </w:r>
    </w:p>
    <w:p w:rsidR="00DC0B6B" w:rsidRDefault="00DC0B6B" w:rsidP="00DC0B6B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замену гибких раструбов на огнетушителях  порошковых (при необходимости);</w:t>
      </w:r>
    </w:p>
    <w:p w:rsidR="00DC0B6B" w:rsidRDefault="00DC0B6B" w:rsidP="00DC0B6B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проверку на исправность индикатора давления огнетушителей  порошковых;</w:t>
      </w:r>
    </w:p>
    <w:p w:rsidR="00DC0B6B" w:rsidRDefault="00DC0B6B" w:rsidP="00DC0B6B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замену манометров на огнетушителях  порошковых (при необходимости).</w:t>
      </w:r>
    </w:p>
    <w:p w:rsidR="00DC0B6B" w:rsidRDefault="00DC0B6B" w:rsidP="00DC0B6B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4.2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ри перезарядке корпуса огнетушителей низкого или высокого давления подвергают испытанию гидростатическим пробным испытательным давлением;</w:t>
      </w:r>
    </w:p>
    <w:p w:rsidR="00DC0B6B" w:rsidRDefault="00DC0B6B" w:rsidP="00DC0B6B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Корпуса порошковых и газовых огнетушителей перед зарядкой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должны быть просушены. Наличие в них влаги не допускается;</w:t>
      </w:r>
    </w:p>
    <w:p w:rsidR="00DC0B6B" w:rsidRDefault="00DC0B6B" w:rsidP="00DC0B6B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предназначенные для зарядки огнетушителей, должны быть герметично упакованы, иметь разборчивую маркировку и необходимую сопроводительную техническую документацию;</w:t>
      </w:r>
    </w:p>
    <w:p w:rsidR="00DC0B6B" w:rsidRDefault="00DC0B6B" w:rsidP="00DC0B6B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Не допускается при перезарядке огнетушителей использовать неизрасходованный остаток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0B6B" w:rsidRDefault="00DC0B6B" w:rsidP="00DC0B6B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Не допускается смешивать порошковые составы различных типов (ABCE, BCE, D и т. д.);</w:t>
      </w:r>
    </w:p>
    <w:p w:rsidR="00DC0B6B" w:rsidRDefault="00DC0B6B" w:rsidP="00DC0B6B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Не допускается преобразовывать огнетушители из одного типа в другой;</w:t>
      </w:r>
    </w:p>
    <w:p w:rsidR="00DC0B6B" w:rsidRDefault="00DC0B6B" w:rsidP="00DC0B6B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Необходимо использовать только такие составы и в таком количестве, которые указаны в технической документации на данный огнетушитель;</w:t>
      </w:r>
    </w:p>
    <w:p w:rsidR="00DC0B6B" w:rsidRDefault="00DC0B6B" w:rsidP="00DC0B6B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Масса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коэффициенты заполнения при перезарядке огнетушителей должны соответствовать требованиям технической документации на огнетушители (далее — ТД);</w:t>
      </w:r>
    </w:p>
    <w:p w:rsidR="00DC0B6B" w:rsidRDefault="00DC0B6B" w:rsidP="00DC0B6B">
      <w:pPr>
        <w:pStyle w:val="a4"/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При зарядке огнетушителей вытесняющий газ должен применяться в соответствии с ТД изготовителя, соответствовать требованиям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ГОСТ </w:t>
      </w:r>
      <w:proofErr w:type="gramStart"/>
      <w:r>
        <w:rPr>
          <w:rStyle w:val="a3"/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>
        <w:rPr>
          <w:rStyle w:val="a3"/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51057-2001. «Техника пожарная. Огнетушители переносные. Общие технические требования. Методы испытаний»;</w:t>
      </w:r>
    </w:p>
    <w:p w:rsidR="00DC0B6B" w:rsidRDefault="00DC0B6B" w:rsidP="00DC0B6B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На огнетушитель при техническом обслуживании, сопровождающемся его вскрытием, делается отметка в паспорте и наносится этикетка на корпус с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разборчивой надписью. Этикетка должна содержать информацию, согласно ГОСТ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59641-2021 «Средства противопожарной защиты зданий и сооружений. Средства первичные пожаротушения. Руководство по размещению, техническому обслуживанию и ремонту. Методы испытаний на работоспособность». Этикетку с защитным полимерным покрытием и слоем клеящего вещества наносят на корпус огнетушителя.</w:t>
      </w:r>
    </w:p>
    <w:p w:rsidR="00DC0B6B" w:rsidRDefault="00DC0B6B" w:rsidP="00DC0B6B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Запускающее или запорно-пусковое устройство огнетушителя должно быть опломбировано одноразовой пломбой специализированной организации, проводившей перезарядку.</w:t>
      </w:r>
    </w:p>
    <w:p w:rsidR="00DC0B6B" w:rsidRDefault="00DC0B6B" w:rsidP="00DC0B6B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Исполнитель должен иметь действующую лицензию на оказание данных услуг согласно требованиям Постановления Правительства РФ от 28.07.2020 N 1128 «Об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сооружений».</w:t>
      </w:r>
    </w:p>
    <w:p w:rsidR="00DC0B6B" w:rsidRDefault="00DC0B6B" w:rsidP="00DC0B6B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случае вывода из строя огнетушителя по вине Исполнителя компенсация ущерба происходит за счет средств Исполнителя.</w:t>
      </w:r>
    </w:p>
    <w:p w:rsidR="00DC0B6B" w:rsidRDefault="00DC0B6B" w:rsidP="00DC0B6B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Технические характеристики огнетушителей указаны в Таблице 1.</w:t>
      </w:r>
    </w:p>
    <w:p w:rsidR="00DC0B6B" w:rsidRDefault="00DC0B6B" w:rsidP="00DC0B6B">
      <w:pPr>
        <w:tabs>
          <w:tab w:val="left" w:pos="735"/>
        </w:tabs>
        <w:spacing w:after="120"/>
        <w:jc w:val="both"/>
      </w:pPr>
      <w:r>
        <w:rPr>
          <w:b/>
          <w:bCs/>
        </w:rPr>
        <w:t>Таблица 1</w:t>
      </w:r>
    </w:p>
    <w:tbl>
      <w:tblPr>
        <w:tblW w:w="9810" w:type="dxa"/>
        <w:tblInd w:w="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3248"/>
        <w:gridCol w:w="3345"/>
        <w:gridCol w:w="2649"/>
      </w:tblGrid>
      <w:tr w:rsidR="00DC0B6B" w:rsidTr="00AF472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C0B6B" w:rsidRDefault="00DC0B6B" w:rsidP="00AF472E">
            <w:pPr>
              <w:widowControl w:val="0"/>
              <w:tabs>
                <w:tab w:val="left" w:pos="993"/>
              </w:tabs>
              <w:spacing w:after="120" w:line="276" w:lineRule="auto"/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C0B6B" w:rsidRDefault="00DC0B6B" w:rsidP="00AF472E">
            <w:pPr>
              <w:pStyle w:val="13"/>
              <w:widowControl w:val="0"/>
              <w:jc w:val="center"/>
            </w:pPr>
            <w:r>
              <w:rPr>
                <w:rFonts w:eastAsia="Calibri"/>
                <w:b/>
                <w:bCs/>
                <w:lang w:eastAsia="en-US"/>
              </w:rPr>
              <w:t>Наименование</w:t>
            </w:r>
          </w:p>
          <w:p w:rsidR="00DC0B6B" w:rsidRDefault="00DC0B6B" w:rsidP="00AF472E">
            <w:pPr>
              <w:pStyle w:val="13"/>
              <w:widowControl w:val="0"/>
              <w:jc w:val="center"/>
            </w:pPr>
            <w:r>
              <w:rPr>
                <w:b/>
                <w:bCs/>
              </w:rPr>
              <w:t>характеристик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C0B6B" w:rsidRDefault="00DC0B6B" w:rsidP="00AF472E">
            <w:pPr>
              <w:pStyle w:val="13"/>
              <w:widowControl w:val="0"/>
              <w:ind w:left="113"/>
              <w:jc w:val="both"/>
            </w:pPr>
            <w:r>
              <w:rPr>
                <w:b/>
                <w:bCs/>
              </w:rPr>
              <w:t>Значение характеристики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C0B6B" w:rsidRDefault="00DC0B6B" w:rsidP="00AF472E">
            <w:pPr>
              <w:pStyle w:val="13"/>
              <w:widowControl w:val="0"/>
              <w:jc w:val="center"/>
            </w:pPr>
            <w:r>
              <w:rPr>
                <w:b/>
                <w:bCs/>
              </w:rPr>
              <w:t>Единица измерения характеристики</w:t>
            </w:r>
          </w:p>
        </w:tc>
      </w:tr>
      <w:tr w:rsidR="00DC0B6B" w:rsidTr="00AF472E">
        <w:trPr>
          <w:trHeight w:val="1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C0B6B" w:rsidRDefault="00DC0B6B" w:rsidP="00AF472E">
            <w:pPr>
              <w:pStyle w:val="13"/>
              <w:widowControl w:val="0"/>
              <w:spacing w:after="200" w:line="276" w:lineRule="auto"/>
              <w:jc w:val="both"/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48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C0B6B" w:rsidRDefault="00DC0B6B" w:rsidP="00AF472E">
            <w:pPr>
              <w:pStyle w:val="13"/>
              <w:widowControl w:val="0"/>
              <w:tabs>
                <w:tab w:val="left" w:pos="6039"/>
              </w:tabs>
              <w:jc w:val="both"/>
            </w:pPr>
            <w:r>
              <w:rPr>
                <w:rFonts w:eastAsia="Calibri"/>
                <w:lang w:eastAsia="en-US"/>
              </w:rPr>
              <w:t>Наименование огнетушителя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C0B6B" w:rsidRDefault="00DC0B6B" w:rsidP="00AF472E">
            <w:pPr>
              <w:pStyle w:val="13"/>
              <w:widowControl w:val="0"/>
              <w:tabs>
                <w:tab w:val="left" w:pos="6039"/>
              </w:tabs>
              <w:jc w:val="both"/>
            </w:pPr>
            <w:r>
              <w:rPr>
                <w:lang w:val="en-US"/>
              </w:rPr>
              <w:t>ОП-4</w:t>
            </w:r>
          </w:p>
        </w:tc>
        <w:tc>
          <w:tcPr>
            <w:tcW w:w="2649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C0B6B" w:rsidRDefault="00DC0B6B" w:rsidP="00AF472E">
            <w:pPr>
              <w:pStyle w:val="13"/>
              <w:widowControl w:val="0"/>
              <w:tabs>
                <w:tab w:val="left" w:pos="6039"/>
              </w:tabs>
              <w:jc w:val="both"/>
            </w:pPr>
            <w:r>
              <w:rPr>
                <w:rFonts w:eastAsia="Calibri"/>
                <w:lang w:val="en-US" w:eastAsia="en-US"/>
              </w:rPr>
              <w:t>-</w:t>
            </w:r>
          </w:p>
        </w:tc>
      </w:tr>
      <w:tr w:rsidR="00DC0B6B" w:rsidTr="00AF472E">
        <w:trPr>
          <w:trHeight w:val="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C0B6B" w:rsidRDefault="00DC0B6B" w:rsidP="00AF472E">
            <w:pPr>
              <w:widowControl w:val="0"/>
              <w:jc w:val="both"/>
            </w:pPr>
          </w:p>
        </w:tc>
        <w:tc>
          <w:tcPr>
            <w:tcW w:w="3248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C0B6B" w:rsidRDefault="00DC0B6B" w:rsidP="00AF472E">
            <w:pPr>
              <w:pStyle w:val="13"/>
              <w:widowControl w:val="0"/>
              <w:tabs>
                <w:tab w:val="left" w:pos="6039"/>
              </w:tabs>
              <w:jc w:val="both"/>
            </w:pPr>
            <w:r>
              <w:rPr>
                <w:rFonts w:eastAsia="Calibri"/>
                <w:lang w:eastAsia="en-US"/>
              </w:rPr>
              <w:t>Количество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C0B6B" w:rsidRDefault="00DC0B6B" w:rsidP="00AF472E">
            <w:pPr>
              <w:pStyle w:val="13"/>
              <w:widowControl w:val="0"/>
              <w:tabs>
                <w:tab w:val="left" w:pos="6039"/>
              </w:tabs>
              <w:jc w:val="both"/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649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C0B6B" w:rsidRDefault="00DC0B6B" w:rsidP="00AF472E">
            <w:pPr>
              <w:pStyle w:val="13"/>
              <w:widowControl w:val="0"/>
              <w:tabs>
                <w:tab w:val="left" w:pos="6039"/>
              </w:tabs>
              <w:jc w:val="both"/>
            </w:pPr>
            <w:r>
              <w:rPr>
                <w:rFonts w:eastAsia="Calibri"/>
                <w:lang w:eastAsia="en-US"/>
              </w:rPr>
              <w:t>шт.</w:t>
            </w:r>
          </w:p>
        </w:tc>
      </w:tr>
      <w:tr w:rsidR="00DC0B6B" w:rsidTr="00AF472E">
        <w:trPr>
          <w:trHeight w:val="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C0B6B" w:rsidRDefault="00DC0B6B" w:rsidP="00AF472E">
            <w:pPr>
              <w:widowControl w:val="0"/>
              <w:jc w:val="both"/>
            </w:pPr>
          </w:p>
        </w:tc>
        <w:tc>
          <w:tcPr>
            <w:tcW w:w="3248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C0B6B" w:rsidRDefault="00DC0B6B" w:rsidP="00AF472E">
            <w:pPr>
              <w:pStyle w:val="13"/>
              <w:widowControl w:val="0"/>
              <w:tabs>
                <w:tab w:val="left" w:pos="603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Масса заряда </w:t>
            </w:r>
            <w:proofErr w:type="gramStart"/>
            <w:r>
              <w:rPr>
                <w:rFonts w:eastAsia="Calibri"/>
                <w:lang w:eastAsia="en-US"/>
              </w:rPr>
              <w:t>ОТВ</w:t>
            </w:r>
            <w:proofErr w:type="gramEnd"/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C0B6B" w:rsidRDefault="00DC0B6B" w:rsidP="00AF472E">
            <w:pPr>
              <w:pStyle w:val="13"/>
              <w:widowControl w:val="0"/>
              <w:tabs>
                <w:tab w:val="left" w:pos="603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4±0,2</w:t>
            </w:r>
          </w:p>
        </w:tc>
        <w:tc>
          <w:tcPr>
            <w:tcW w:w="2649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C0B6B" w:rsidRDefault="00DC0B6B" w:rsidP="00AF472E">
            <w:pPr>
              <w:pStyle w:val="13"/>
              <w:widowControl w:val="0"/>
              <w:tabs>
                <w:tab w:val="left" w:pos="6039"/>
              </w:tabs>
              <w:jc w:val="both"/>
            </w:pPr>
            <w:r>
              <w:rPr>
                <w:rFonts w:eastAsia="Calibri"/>
                <w:lang w:eastAsia="en-US"/>
              </w:rPr>
              <w:t>кг</w:t>
            </w:r>
          </w:p>
        </w:tc>
      </w:tr>
      <w:tr w:rsidR="00DC0B6B" w:rsidTr="00AF472E">
        <w:trPr>
          <w:trHeight w:val="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C0B6B" w:rsidRDefault="00DC0B6B" w:rsidP="00AF472E">
            <w:pPr>
              <w:widowControl w:val="0"/>
              <w:jc w:val="both"/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C0B6B" w:rsidRDefault="00DC0B6B" w:rsidP="00AF472E">
            <w:pPr>
              <w:pStyle w:val="6"/>
              <w:widowControl w:val="0"/>
              <w:jc w:val="both"/>
            </w:pPr>
            <w:r>
              <w:t>Рабочее давление в корпусе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C0B6B" w:rsidRDefault="00DC0B6B" w:rsidP="00AF472E">
            <w:pPr>
              <w:pStyle w:val="13"/>
              <w:widowControl w:val="0"/>
              <w:tabs>
                <w:tab w:val="left" w:pos="603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1,4±0,2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C0B6B" w:rsidRDefault="00DC0B6B" w:rsidP="00AF472E">
            <w:pPr>
              <w:pStyle w:val="6"/>
              <w:widowControl w:val="0"/>
              <w:jc w:val="both"/>
            </w:pPr>
            <w:r>
              <w:rPr>
                <w:rFonts w:eastAsia="Calibri"/>
                <w:lang w:eastAsia="en-US"/>
              </w:rPr>
              <w:t>МПа</w:t>
            </w:r>
          </w:p>
        </w:tc>
      </w:tr>
      <w:tr w:rsidR="00DC0B6B" w:rsidTr="00AF472E">
        <w:trPr>
          <w:trHeight w:val="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C0B6B" w:rsidRDefault="00DC0B6B" w:rsidP="00AF472E">
            <w:pPr>
              <w:widowControl w:val="0"/>
              <w:jc w:val="both"/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C0B6B" w:rsidRDefault="00DC0B6B" w:rsidP="00AF472E">
            <w:pPr>
              <w:pStyle w:val="13"/>
              <w:widowControl w:val="0"/>
              <w:tabs>
                <w:tab w:val="left" w:pos="603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Вытесняющий газ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C0B6B" w:rsidRDefault="00DC0B6B" w:rsidP="00AF472E">
            <w:pPr>
              <w:pStyle w:val="13"/>
              <w:widowControl w:val="0"/>
              <w:tabs>
                <w:tab w:val="left" w:pos="603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воздух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C0B6B" w:rsidRDefault="00DC0B6B" w:rsidP="00AF472E">
            <w:pPr>
              <w:pStyle w:val="13"/>
              <w:widowControl w:val="0"/>
              <w:tabs>
                <w:tab w:val="left" w:pos="6039"/>
              </w:tabs>
              <w:jc w:val="both"/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DC0B6B" w:rsidTr="00AF472E">
        <w:trPr>
          <w:trHeight w:val="450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C0B6B" w:rsidRDefault="00DC0B6B" w:rsidP="00AF472E">
            <w:pPr>
              <w:widowControl w:val="0"/>
              <w:jc w:val="both"/>
            </w:pPr>
            <w:r>
              <w:t>2</w:t>
            </w:r>
          </w:p>
        </w:tc>
        <w:tc>
          <w:tcPr>
            <w:tcW w:w="3248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C0B6B" w:rsidRDefault="00DC0B6B" w:rsidP="00AF472E">
            <w:pPr>
              <w:pStyle w:val="13"/>
              <w:widowControl w:val="0"/>
              <w:tabs>
                <w:tab w:val="left" w:pos="6039"/>
              </w:tabs>
              <w:jc w:val="both"/>
            </w:pPr>
            <w:r>
              <w:rPr>
                <w:rFonts w:eastAsia="Calibri"/>
                <w:lang w:eastAsia="en-US"/>
              </w:rPr>
              <w:t>Наименование огнетушителя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C0B6B" w:rsidRDefault="00DC0B6B" w:rsidP="00AF472E">
            <w:pPr>
              <w:pStyle w:val="13"/>
              <w:widowControl w:val="0"/>
              <w:tabs>
                <w:tab w:val="left" w:pos="6039"/>
              </w:tabs>
              <w:jc w:val="both"/>
            </w:pPr>
            <w:r>
              <w:t>ОУ-5</w:t>
            </w:r>
          </w:p>
        </w:tc>
        <w:tc>
          <w:tcPr>
            <w:tcW w:w="2649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C0B6B" w:rsidRDefault="00DC0B6B" w:rsidP="00AF472E">
            <w:pPr>
              <w:pStyle w:val="13"/>
              <w:widowControl w:val="0"/>
              <w:tabs>
                <w:tab w:val="left" w:pos="6039"/>
              </w:tabs>
              <w:jc w:val="both"/>
            </w:pPr>
            <w:r>
              <w:rPr>
                <w:rFonts w:eastAsia="Calibri"/>
                <w:lang w:val="en-US" w:eastAsia="en-US"/>
              </w:rPr>
              <w:t>-</w:t>
            </w:r>
          </w:p>
        </w:tc>
      </w:tr>
      <w:tr w:rsidR="00DC0B6B" w:rsidTr="00AF472E">
        <w:trPr>
          <w:trHeight w:val="45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C0B6B" w:rsidRDefault="00DC0B6B" w:rsidP="00AF472E">
            <w:pPr>
              <w:widowControl w:val="0"/>
              <w:jc w:val="both"/>
            </w:pPr>
          </w:p>
        </w:tc>
        <w:tc>
          <w:tcPr>
            <w:tcW w:w="3248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C0B6B" w:rsidRDefault="00DC0B6B" w:rsidP="00AF472E">
            <w:pPr>
              <w:pStyle w:val="13"/>
              <w:widowControl w:val="0"/>
              <w:tabs>
                <w:tab w:val="left" w:pos="6039"/>
              </w:tabs>
              <w:jc w:val="both"/>
            </w:pPr>
            <w:r>
              <w:rPr>
                <w:rFonts w:eastAsia="Calibri"/>
                <w:lang w:eastAsia="en-US"/>
              </w:rPr>
              <w:t>Количество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C0B6B" w:rsidRDefault="00DC0B6B" w:rsidP="00AF472E">
            <w:pPr>
              <w:pStyle w:val="13"/>
              <w:widowControl w:val="0"/>
              <w:tabs>
                <w:tab w:val="left" w:pos="6039"/>
              </w:tabs>
              <w:jc w:val="both"/>
            </w:pPr>
            <w:r>
              <w:t>126</w:t>
            </w:r>
          </w:p>
        </w:tc>
        <w:tc>
          <w:tcPr>
            <w:tcW w:w="2649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C0B6B" w:rsidRDefault="00DC0B6B" w:rsidP="00AF472E">
            <w:pPr>
              <w:pStyle w:val="13"/>
              <w:widowControl w:val="0"/>
              <w:tabs>
                <w:tab w:val="left" w:pos="6039"/>
              </w:tabs>
              <w:jc w:val="both"/>
            </w:pPr>
            <w:r>
              <w:rPr>
                <w:rFonts w:eastAsia="Calibri"/>
                <w:lang w:eastAsia="en-US"/>
              </w:rPr>
              <w:t>шт.</w:t>
            </w:r>
          </w:p>
        </w:tc>
      </w:tr>
      <w:tr w:rsidR="00DC0B6B" w:rsidTr="00AF472E">
        <w:trPr>
          <w:trHeight w:val="45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C0B6B" w:rsidRDefault="00DC0B6B" w:rsidP="00AF472E">
            <w:pPr>
              <w:widowControl w:val="0"/>
              <w:jc w:val="both"/>
            </w:pPr>
          </w:p>
        </w:tc>
        <w:tc>
          <w:tcPr>
            <w:tcW w:w="3248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C0B6B" w:rsidRDefault="00DC0B6B" w:rsidP="00AF472E">
            <w:pPr>
              <w:pStyle w:val="13"/>
              <w:widowControl w:val="0"/>
              <w:tabs>
                <w:tab w:val="left" w:pos="603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Масса заряда </w:t>
            </w:r>
            <w:proofErr w:type="gramStart"/>
            <w:r>
              <w:rPr>
                <w:rFonts w:eastAsia="Calibri"/>
                <w:lang w:eastAsia="en-US"/>
              </w:rPr>
              <w:t>ОТВ</w:t>
            </w:r>
            <w:proofErr w:type="gramEnd"/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C0B6B" w:rsidRDefault="00DC0B6B" w:rsidP="00AF472E">
            <w:pPr>
              <w:pStyle w:val="13"/>
              <w:widowControl w:val="0"/>
              <w:tabs>
                <w:tab w:val="left" w:pos="603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5±0,25</w:t>
            </w:r>
          </w:p>
        </w:tc>
        <w:tc>
          <w:tcPr>
            <w:tcW w:w="2649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C0B6B" w:rsidRDefault="00DC0B6B" w:rsidP="00AF472E">
            <w:pPr>
              <w:pStyle w:val="13"/>
              <w:widowControl w:val="0"/>
              <w:tabs>
                <w:tab w:val="left" w:pos="6039"/>
              </w:tabs>
              <w:jc w:val="both"/>
            </w:pPr>
            <w:r>
              <w:rPr>
                <w:rFonts w:eastAsia="Calibri"/>
                <w:lang w:eastAsia="en-US"/>
              </w:rPr>
              <w:t>кг</w:t>
            </w:r>
          </w:p>
        </w:tc>
      </w:tr>
    </w:tbl>
    <w:p w:rsidR="00DC0B6B" w:rsidRDefault="00DC0B6B" w:rsidP="00DC0B6B">
      <w:pPr>
        <w:pStyle w:val="a5"/>
        <w:jc w:val="both"/>
      </w:pPr>
      <w:r>
        <w:rPr>
          <w:b/>
          <w:bCs/>
          <w:spacing w:val="-1"/>
          <w:sz w:val="24"/>
          <w:szCs w:val="24"/>
        </w:rPr>
        <w:tab/>
        <w:t>5. Требования к безопасности и материалам при оказании Услуг:</w:t>
      </w:r>
    </w:p>
    <w:p w:rsidR="00DC0B6B" w:rsidRDefault="00DC0B6B" w:rsidP="00DC0B6B">
      <w:pPr>
        <w:pStyle w:val="a5"/>
        <w:jc w:val="both"/>
      </w:pPr>
      <w:r>
        <w:rPr>
          <w:spacing w:val="-1"/>
          <w:sz w:val="24"/>
          <w:szCs w:val="24"/>
        </w:rPr>
        <w:t>5.1. При оказании Услуг Исполнитель обеспечивает и несет  полную ответственность за выполнение требований, предъявляемых к безопасности оказания Услуг:</w:t>
      </w:r>
    </w:p>
    <w:p w:rsidR="00DC0B6B" w:rsidRDefault="00DC0B6B" w:rsidP="00DC0B6B">
      <w:pPr>
        <w:pStyle w:val="a5"/>
        <w:jc w:val="both"/>
      </w:pPr>
      <w:r>
        <w:rPr>
          <w:spacing w:val="-1"/>
          <w:sz w:val="24"/>
          <w:szCs w:val="24"/>
        </w:rPr>
        <w:t xml:space="preserve">        -соблюдение правил охраны труда;</w:t>
      </w:r>
    </w:p>
    <w:p w:rsidR="00DC0B6B" w:rsidRDefault="00DC0B6B" w:rsidP="00DC0B6B">
      <w:pPr>
        <w:pStyle w:val="a5"/>
        <w:jc w:val="both"/>
      </w:pPr>
      <w:r>
        <w:rPr>
          <w:spacing w:val="-1"/>
          <w:sz w:val="24"/>
          <w:szCs w:val="24"/>
        </w:rPr>
        <w:t xml:space="preserve">       - соблюдение правил техники безопасности; </w:t>
      </w:r>
    </w:p>
    <w:p w:rsidR="00DC0B6B" w:rsidRDefault="00DC0B6B" w:rsidP="00DC0B6B">
      <w:pPr>
        <w:pStyle w:val="a5"/>
        <w:jc w:val="both"/>
      </w:pPr>
      <w:r>
        <w:rPr>
          <w:spacing w:val="-1"/>
          <w:sz w:val="24"/>
          <w:szCs w:val="24"/>
        </w:rPr>
        <w:t xml:space="preserve">       - соблюдение правил пожарной безопасности; </w:t>
      </w:r>
    </w:p>
    <w:p w:rsidR="00DC0B6B" w:rsidRDefault="00DC0B6B" w:rsidP="00DC0B6B">
      <w:pPr>
        <w:pStyle w:val="a5"/>
        <w:jc w:val="both"/>
      </w:pPr>
      <w:r>
        <w:rPr>
          <w:spacing w:val="-1"/>
          <w:sz w:val="24"/>
          <w:szCs w:val="24"/>
        </w:rPr>
        <w:t xml:space="preserve">       - соблюдение требований производственных инструкций;</w:t>
      </w:r>
    </w:p>
    <w:p w:rsidR="00DC0B6B" w:rsidRDefault="00DC0B6B" w:rsidP="00DC0B6B">
      <w:pPr>
        <w:pStyle w:val="a5"/>
        <w:jc w:val="both"/>
      </w:pPr>
      <w:r>
        <w:rPr>
          <w:spacing w:val="-1"/>
          <w:sz w:val="24"/>
          <w:szCs w:val="24"/>
        </w:rPr>
        <w:t xml:space="preserve">       - соблюдение санитарных норм и правил.</w:t>
      </w:r>
    </w:p>
    <w:p w:rsidR="00DC0B6B" w:rsidRDefault="00DC0B6B" w:rsidP="00DC0B6B">
      <w:pPr>
        <w:pStyle w:val="a5"/>
        <w:jc w:val="both"/>
      </w:pPr>
      <w:r>
        <w:rPr>
          <w:spacing w:val="-1"/>
          <w:sz w:val="24"/>
          <w:szCs w:val="24"/>
        </w:rPr>
        <w:t xml:space="preserve">5.2. Оказание Услуг производится с использованием оборудования, инструментов и расходных материалов Исполнителя. Используемые при оказании Услуг  материалы должны быть новыми и совместимы с используемым Заказчиком оборудованием, а также обеспечивать взаимодействие с ним.  Расходные материалы, применяемые при оказании Услуг, предоставляются Исполнителем и включены в цену Контракта. </w:t>
      </w:r>
    </w:p>
    <w:p w:rsidR="00DC0B6B" w:rsidRDefault="00DC0B6B" w:rsidP="00DC0B6B">
      <w:pPr>
        <w:pStyle w:val="13"/>
        <w:jc w:val="both"/>
      </w:pPr>
      <w:r>
        <w:rPr>
          <w:rStyle w:val="a3"/>
        </w:rPr>
        <w:tab/>
        <w:t>6. Требования нормативных документов к  оказываемым Услугам:</w:t>
      </w:r>
    </w:p>
    <w:p w:rsidR="00DC0B6B" w:rsidRPr="00DC0B6B" w:rsidRDefault="00DC0B6B" w:rsidP="00DC0B6B">
      <w:pPr>
        <w:pStyle w:val="13"/>
        <w:jc w:val="both"/>
      </w:pPr>
      <w:r w:rsidRPr="00DC0B6B">
        <w:rPr>
          <w:rStyle w:val="a3"/>
          <w:b w:val="0"/>
        </w:rPr>
        <w:t xml:space="preserve">6.1. При оказании Услуг Исполнитель обязан соблюдать нормативно-технические требования действующих нормативных документов Российской  Федерации, государственных стандартов, правил и санитарных норм, включая, </w:t>
      </w:r>
      <w:proofErr w:type="gramStart"/>
      <w:r w:rsidRPr="00DC0B6B">
        <w:rPr>
          <w:rStyle w:val="a3"/>
          <w:b w:val="0"/>
        </w:rPr>
        <w:t>но</w:t>
      </w:r>
      <w:proofErr w:type="gramEnd"/>
      <w:r w:rsidRPr="00DC0B6B">
        <w:rPr>
          <w:rStyle w:val="a3"/>
          <w:b w:val="0"/>
        </w:rPr>
        <w:t xml:space="preserve"> не ограничиваясь следующими документами:</w:t>
      </w:r>
    </w:p>
    <w:p w:rsidR="00DC0B6B" w:rsidRPr="00DC0B6B" w:rsidRDefault="00DC0B6B" w:rsidP="00DC0B6B">
      <w:pPr>
        <w:pStyle w:val="13"/>
        <w:jc w:val="both"/>
      </w:pPr>
      <w:r w:rsidRPr="00DC0B6B">
        <w:rPr>
          <w:rStyle w:val="a3"/>
          <w:b w:val="0"/>
          <w:lang w:eastAsia="zh-CN"/>
        </w:rPr>
        <w:lastRenderedPageBreak/>
        <w:t xml:space="preserve">6.1.1. </w:t>
      </w:r>
      <w:r w:rsidRPr="00DC0B6B">
        <w:rPr>
          <w:rStyle w:val="a3"/>
          <w:b w:val="0"/>
        </w:rPr>
        <w:t xml:space="preserve">ГОСТ </w:t>
      </w:r>
      <w:proofErr w:type="gramStart"/>
      <w:r w:rsidRPr="00DC0B6B">
        <w:rPr>
          <w:rStyle w:val="a3"/>
          <w:b w:val="0"/>
        </w:rPr>
        <w:t>Р</w:t>
      </w:r>
      <w:proofErr w:type="gramEnd"/>
      <w:r w:rsidRPr="00DC0B6B">
        <w:rPr>
          <w:rStyle w:val="a3"/>
          <w:b w:val="0"/>
        </w:rPr>
        <w:t xml:space="preserve"> 59641-2021. Национальный стандарт Российской Федерации. Средства противопожарной защиты зданий и сооружений. Средства первичные пожаротушения. Руководство по размещению, техническому обслуживанию и ремонту. Методы испытаний на работоспособность».</w:t>
      </w:r>
    </w:p>
    <w:p w:rsidR="00DC0B6B" w:rsidRPr="00DC0B6B" w:rsidRDefault="00DC0B6B" w:rsidP="00DC0B6B">
      <w:pPr>
        <w:pStyle w:val="13"/>
        <w:jc w:val="both"/>
      </w:pPr>
      <w:r w:rsidRPr="00DC0B6B">
        <w:rPr>
          <w:rStyle w:val="a3"/>
          <w:b w:val="0"/>
        </w:rPr>
        <w:t>6.1.2. Постановления Правительства РФ от 28.07.2020 N 1128 «Об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сооружений».</w:t>
      </w:r>
    </w:p>
    <w:p w:rsidR="00DC0B6B" w:rsidRPr="00DC0B6B" w:rsidRDefault="00DC0B6B" w:rsidP="00DC0B6B">
      <w:pPr>
        <w:pStyle w:val="13"/>
        <w:jc w:val="both"/>
      </w:pPr>
      <w:r w:rsidRPr="00DC0B6B">
        <w:rPr>
          <w:rStyle w:val="a3"/>
          <w:b w:val="0"/>
        </w:rPr>
        <w:t>6.1.3. Федеральный закон от 21 декабря 1994 г. № 69-ФЗ «О пожарной безопасности».</w:t>
      </w:r>
    </w:p>
    <w:p w:rsidR="00DC0B6B" w:rsidRPr="00DC0B6B" w:rsidRDefault="00DC0B6B" w:rsidP="00DC0B6B">
      <w:pPr>
        <w:pStyle w:val="13"/>
        <w:jc w:val="both"/>
      </w:pPr>
      <w:r w:rsidRPr="00DC0B6B">
        <w:rPr>
          <w:rStyle w:val="a3"/>
          <w:b w:val="0"/>
        </w:rPr>
        <w:t>6.1.4. Федеральный закон от 22.07.2008 № 123-ФЗ «Технический регламент о требованиях пожарной безопасности».</w:t>
      </w:r>
    </w:p>
    <w:p w:rsidR="00DC0B6B" w:rsidRPr="00DC0B6B" w:rsidRDefault="00DC0B6B" w:rsidP="00DC0B6B">
      <w:pPr>
        <w:pStyle w:val="13"/>
        <w:jc w:val="both"/>
      </w:pPr>
      <w:r w:rsidRPr="00DC0B6B">
        <w:rPr>
          <w:rStyle w:val="a3"/>
          <w:b w:val="0"/>
        </w:rPr>
        <w:t xml:space="preserve">6.1.5. ГОСТ </w:t>
      </w:r>
      <w:proofErr w:type="gramStart"/>
      <w:r w:rsidRPr="00DC0B6B">
        <w:rPr>
          <w:rStyle w:val="a3"/>
          <w:b w:val="0"/>
        </w:rPr>
        <w:t>Р</w:t>
      </w:r>
      <w:proofErr w:type="gramEnd"/>
      <w:r w:rsidRPr="00DC0B6B">
        <w:rPr>
          <w:rStyle w:val="a3"/>
          <w:b w:val="0"/>
        </w:rPr>
        <w:t xml:space="preserve"> 51057-2001. «Техника пожарная. Огнетушители переносные. Общие технические требования. Методы испытаний».</w:t>
      </w:r>
    </w:p>
    <w:p w:rsidR="00657EBC" w:rsidRPr="00DC0B6B" w:rsidRDefault="00657EBC"/>
    <w:sectPr w:rsidR="00657EBC" w:rsidRPr="00DC0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6B"/>
    <w:rsid w:val="00657EBC"/>
    <w:rsid w:val="00DC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B6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C0B6B"/>
    <w:rPr>
      <w:b/>
      <w:bCs/>
    </w:rPr>
  </w:style>
  <w:style w:type="paragraph" w:styleId="a4">
    <w:name w:val="List Paragraph"/>
    <w:basedOn w:val="a"/>
    <w:uiPriority w:val="34"/>
    <w:qFormat/>
    <w:rsid w:val="00DC0B6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5">
    <w:name w:val="No Spacing"/>
    <w:uiPriority w:val="1"/>
    <w:qFormat/>
    <w:rsid w:val="00DC0B6B"/>
    <w:pPr>
      <w:suppressAutoHyphens/>
      <w:spacing w:after="0" w:line="240" w:lineRule="auto"/>
    </w:pPr>
    <w:rPr>
      <w:rFonts w:ascii="Times New Roman" w:eastAsia="Calibri" w:hAnsi="Times New Roman" w:cs="Times New Roman"/>
      <w:sz w:val="30"/>
      <w:szCs w:val="30"/>
      <w:lang w:eastAsia="zh-CN"/>
    </w:rPr>
  </w:style>
  <w:style w:type="paragraph" w:customStyle="1" w:styleId="13">
    <w:name w:val="Обычный13"/>
    <w:qFormat/>
    <w:rsid w:val="00DC0B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Содержимое таблицы6"/>
    <w:basedOn w:val="13"/>
    <w:qFormat/>
    <w:rsid w:val="00DC0B6B"/>
    <w:pPr>
      <w:suppressLineNumbers/>
    </w:pPr>
    <w:rPr>
      <w:rFonts w:eastAsia="Lucida Sans Unicode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B6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C0B6B"/>
    <w:rPr>
      <w:b/>
      <w:bCs/>
    </w:rPr>
  </w:style>
  <w:style w:type="paragraph" w:styleId="a4">
    <w:name w:val="List Paragraph"/>
    <w:basedOn w:val="a"/>
    <w:uiPriority w:val="34"/>
    <w:qFormat/>
    <w:rsid w:val="00DC0B6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5">
    <w:name w:val="No Spacing"/>
    <w:uiPriority w:val="1"/>
    <w:qFormat/>
    <w:rsid w:val="00DC0B6B"/>
    <w:pPr>
      <w:suppressAutoHyphens/>
      <w:spacing w:after="0" w:line="240" w:lineRule="auto"/>
    </w:pPr>
    <w:rPr>
      <w:rFonts w:ascii="Times New Roman" w:eastAsia="Calibri" w:hAnsi="Times New Roman" w:cs="Times New Roman"/>
      <w:sz w:val="30"/>
      <w:szCs w:val="30"/>
      <w:lang w:eastAsia="zh-CN"/>
    </w:rPr>
  </w:style>
  <w:style w:type="paragraph" w:customStyle="1" w:styleId="13">
    <w:name w:val="Обычный13"/>
    <w:qFormat/>
    <w:rsid w:val="00DC0B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Содержимое таблицы6"/>
    <w:basedOn w:val="13"/>
    <w:qFormat/>
    <w:rsid w:val="00DC0B6B"/>
    <w:pPr>
      <w:suppressLineNumbers/>
    </w:pPr>
    <w:rPr>
      <w:rFonts w:eastAsia="Lucida Sans Unicode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Астафьев Андрей Владимирович</dc:creator>
  <cp:lastModifiedBy>Астафьев Андрей Владимирович</cp:lastModifiedBy>
  <cp:revision>1</cp:revision>
  <dcterms:created xsi:type="dcterms:W3CDTF">2026-05-18T13:25:00Z</dcterms:created>
  <dcterms:modified xsi:type="dcterms:W3CDTF">2026-05-18T13:25:00Z</dcterms:modified>
</cp:coreProperties>
</file>