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2F" w:rsidRPr="00491E60" w:rsidRDefault="00F2772F" w:rsidP="00F2772F">
      <w:pPr>
        <w:pStyle w:val="1"/>
        <w:shd w:val="clear" w:color="auto" w:fill="auto"/>
        <w:spacing w:after="120" w:line="240" w:lineRule="auto"/>
        <w:jc w:val="right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t>Приложение № 1</w:t>
      </w:r>
    </w:p>
    <w:p w:rsidR="00F2772F" w:rsidRPr="00491E60" w:rsidRDefault="00F2772F" w:rsidP="00F2772F">
      <w:pPr>
        <w:pStyle w:val="1"/>
        <w:shd w:val="clear" w:color="auto" w:fill="auto"/>
        <w:spacing w:after="120" w:line="240" w:lineRule="auto"/>
        <w:jc w:val="right"/>
        <w:rPr>
          <w:rFonts w:ascii="XO Thames" w:hAnsi="XO Thames"/>
          <w:b/>
          <w:sz w:val="26"/>
          <w:szCs w:val="26"/>
        </w:rPr>
      </w:pPr>
    </w:p>
    <w:p w:rsidR="007879C0" w:rsidRPr="00491E60" w:rsidRDefault="00F2772F" w:rsidP="00F2772F">
      <w:pPr>
        <w:pStyle w:val="1"/>
        <w:shd w:val="clear" w:color="auto" w:fill="auto"/>
        <w:spacing w:after="120" w:line="240" w:lineRule="auto"/>
        <w:jc w:val="center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t>ТЕХНИЧЕСКИЕ УСЛОВИЯ</w:t>
      </w:r>
    </w:p>
    <w:p w:rsidR="00F2772F" w:rsidRPr="005761BE" w:rsidRDefault="00F2772F" w:rsidP="00F2772F">
      <w:pPr>
        <w:pStyle w:val="1"/>
        <w:shd w:val="clear" w:color="auto" w:fill="auto"/>
        <w:spacing w:after="120" w:line="240" w:lineRule="auto"/>
        <w:jc w:val="center"/>
        <w:rPr>
          <w:rFonts w:ascii="XO Thames" w:hAnsi="XO Thames"/>
          <w:b/>
          <w:sz w:val="26"/>
          <w:szCs w:val="26"/>
        </w:rPr>
      </w:pPr>
    </w:p>
    <w:p w:rsidR="007879C0" w:rsidRPr="005761BE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5761BE">
        <w:rPr>
          <w:rFonts w:ascii="XO Thames" w:hAnsi="XO Thames"/>
          <w:b/>
          <w:sz w:val="26"/>
          <w:szCs w:val="26"/>
        </w:rPr>
        <w:t>Общие требования: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483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Учет объема потребления холодной волы организовать через узлы учет</w:t>
      </w:r>
      <w:r w:rsidR="005761BE">
        <w:rPr>
          <w:rFonts w:ascii="XO Thames" w:hAnsi="XO Thames"/>
          <w:sz w:val="26"/>
          <w:szCs w:val="26"/>
        </w:rPr>
        <w:t>а.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519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Узел учета следует размещать на границе э</w:t>
      </w:r>
      <w:r w:rsidR="005761BE" w:rsidRPr="005761BE">
        <w:rPr>
          <w:rFonts w:ascii="XO Thames" w:hAnsi="XO Thames"/>
          <w:sz w:val="26"/>
          <w:szCs w:val="26"/>
        </w:rPr>
        <w:t>ксплуатационной ответственности</w:t>
      </w:r>
      <w:r w:rsidR="005761BE">
        <w:rPr>
          <w:rFonts w:ascii="XO Thames" w:hAnsi="XO Thames"/>
          <w:sz w:val="26"/>
          <w:szCs w:val="26"/>
        </w:rPr>
        <w:t>,</w:t>
      </w:r>
      <w:r w:rsidRPr="005761BE">
        <w:rPr>
          <w:rFonts w:ascii="XO Thames" w:hAnsi="XO Thames"/>
          <w:sz w:val="26"/>
          <w:szCs w:val="26"/>
        </w:rPr>
        <w:t xml:space="preserve"> на сетях абонента.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512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Помещение для установк</w:t>
      </w:r>
      <w:r w:rsidRPr="005761BE">
        <w:rPr>
          <w:rFonts w:ascii="XO Thames" w:hAnsi="XO Thames"/>
          <w:sz w:val="26"/>
          <w:szCs w:val="26"/>
        </w:rPr>
        <w:t>и узла учета должно быть легко доступным и удобным для снятия показаний и обслуживания эксплуатационным персоналом, с искусственным или естественным</w:t>
      </w:r>
      <w:r w:rsidR="005761BE">
        <w:rPr>
          <w:rFonts w:ascii="XO Thames" w:hAnsi="XO Thames"/>
          <w:sz w:val="26"/>
          <w:szCs w:val="26"/>
        </w:rPr>
        <w:t xml:space="preserve"> освещением и температурой внут</w:t>
      </w:r>
      <w:r w:rsidRPr="005761BE">
        <w:rPr>
          <w:rFonts w:ascii="XO Thames" w:hAnsi="XO Thames"/>
          <w:sz w:val="26"/>
          <w:szCs w:val="26"/>
        </w:rPr>
        <w:t>реннего воздуха в зимнее время не ниже +5°С.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516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К установке принять средства из</w:t>
      </w:r>
      <w:r w:rsidR="005761BE">
        <w:rPr>
          <w:rFonts w:ascii="XO Thames" w:hAnsi="XO Thames"/>
          <w:sz w:val="26"/>
          <w:szCs w:val="26"/>
        </w:rPr>
        <w:t>мерения, зарегист</w:t>
      </w:r>
      <w:r w:rsidR="005761BE" w:rsidRPr="005761BE">
        <w:rPr>
          <w:rFonts w:ascii="XO Thames" w:hAnsi="XO Thames"/>
          <w:sz w:val="26"/>
          <w:szCs w:val="26"/>
        </w:rPr>
        <w:t>р</w:t>
      </w:r>
      <w:r w:rsidR="005761BE">
        <w:rPr>
          <w:rFonts w:ascii="XO Thames" w:hAnsi="XO Thames"/>
          <w:sz w:val="26"/>
          <w:szCs w:val="26"/>
        </w:rPr>
        <w:t>ир</w:t>
      </w:r>
      <w:r w:rsidR="005761BE" w:rsidRPr="005761BE">
        <w:rPr>
          <w:rFonts w:ascii="XO Thames" w:hAnsi="XO Thames"/>
          <w:sz w:val="26"/>
          <w:szCs w:val="26"/>
        </w:rPr>
        <w:t>ованные</w:t>
      </w:r>
      <w:r w:rsidRPr="005761BE">
        <w:rPr>
          <w:rFonts w:ascii="XO Thames" w:hAnsi="XO Thames"/>
          <w:sz w:val="26"/>
          <w:szCs w:val="26"/>
        </w:rPr>
        <w:t xml:space="preserve"> в Государственном реестре средств измерений и имеющие </w:t>
      </w:r>
      <w:r w:rsidR="005761BE">
        <w:rPr>
          <w:rFonts w:ascii="XO Thames" w:hAnsi="XO Thames"/>
          <w:sz w:val="26"/>
          <w:szCs w:val="26"/>
        </w:rPr>
        <w:t xml:space="preserve">соответствующий </w:t>
      </w:r>
      <w:r w:rsidR="005761BE" w:rsidRPr="005761BE">
        <w:rPr>
          <w:rFonts w:ascii="XO Thames" w:hAnsi="XO Thames"/>
          <w:sz w:val="26"/>
          <w:szCs w:val="26"/>
        </w:rPr>
        <w:t>сертификат</w:t>
      </w:r>
      <w:r w:rsidRPr="005761BE">
        <w:rPr>
          <w:rFonts w:ascii="XO Thames" w:hAnsi="XO Thames"/>
          <w:sz w:val="26"/>
          <w:szCs w:val="26"/>
        </w:rPr>
        <w:t xml:space="preserve"> об утверждении типа средства измерений.</w:t>
      </w:r>
    </w:p>
    <w:p w:rsidR="007879C0" w:rsidRPr="005761BE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36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5761BE">
        <w:rPr>
          <w:rFonts w:ascii="XO Thames" w:hAnsi="XO Thames"/>
          <w:b/>
          <w:sz w:val="26"/>
          <w:szCs w:val="26"/>
        </w:rPr>
        <w:t>Требования к техническим характеристикам водосчетчика: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509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 xml:space="preserve">При выборе средств измерений следует </w:t>
      </w:r>
      <w:r w:rsidRPr="005761BE">
        <w:rPr>
          <w:rFonts w:ascii="XO Thames" w:hAnsi="XO Thames"/>
          <w:sz w:val="26"/>
          <w:szCs w:val="26"/>
        </w:rPr>
        <w:t>руководствоваться следующими требованиями: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326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диапазон измерений прибора учета должен соответствовать расч</w:t>
      </w:r>
      <w:r w:rsidR="005761BE">
        <w:rPr>
          <w:rFonts w:ascii="XO Thames" w:hAnsi="XO Thames"/>
          <w:sz w:val="26"/>
          <w:szCs w:val="26"/>
        </w:rPr>
        <w:t xml:space="preserve">етной нагрузке водопотребления </w:t>
      </w:r>
      <w:r w:rsidRPr="005761BE">
        <w:rPr>
          <w:rFonts w:ascii="XO Thames" w:hAnsi="XO Thames"/>
          <w:sz w:val="26"/>
          <w:szCs w:val="26"/>
        </w:rPr>
        <w:t>с учетом минимального и ма</w:t>
      </w:r>
      <w:r w:rsidR="005761BE">
        <w:rPr>
          <w:rFonts w:ascii="XO Thames" w:hAnsi="XO Thames"/>
          <w:sz w:val="26"/>
          <w:szCs w:val="26"/>
        </w:rPr>
        <w:t>ксимального объемов потребления</w:t>
      </w:r>
      <w:r w:rsidR="005761BE" w:rsidRPr="005761BE">
        <w:rPr>
          <w:rFonts w:ascii="XO Thames" w:hAnsi="XO Thames"/>
          <w:sz w:val="26"/>
          <w:szCs w:val="26"/>
        </w:rPr>
        <w:t>;</w:t>
      </w:r>
    </w:p>
    <w:p w:rsidR="007879C0" w:rsidRPr="005761BE" w:rsidRDefault="005761BE" w:rsidP="005761BE">
      <w:pPr>
        <w:pStyle w:val="1"/>
        <w:shd w:val="clear" w:color="auto" w:fill="auto"/>
        <w:spacing w:line="259" w:lineRule="auto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-  </w:t>
      </w:r>
      <w:r w:rsidR="00491E60" w:rsidRPr="005761BE">
        <w:rPr>
          <w:rFonts w:ascii="XO Thames" w:hAnsi="XO Thames"/>
          <w:sz w:val="26"/>
          <w:szCs w:val="26"/>
        </w:rPr>
        <w:t>в случае неравномерного водопотребления предусмотреть средство</w:t>
      </w:r>
      <w:r w:rsidR="00491E60" w:rsidRPr="005761BE">
        <w:rPr>
          <w:rFonts w:ascii="XO Thames" w:hAnsi="XO Thames"/>
          <w:sz w:val="26"/>
          <w:szCs w:val="26"/>
        </w:rPr>
        <w:t xml:space="preserve"> измерения с широким диапазо</w:t>
      </w:r>
      <w:r>
        <w:rPr>
          <w:rFonts w:ascii="XO Thames" w:hAnsi="XO Thames"/>
          <w:sz w:val="26"/>
          <w:szCs w:val="26"/>
        </w:rPr>
        <w:t>ном</w:t>
      </w:r>
      <w:r w:rsidR="00491E60" w:rsidRPr="005761BE">
        <w:rPr>
          <w:rFonts w:ascii="XO Thames" w:hAnsi="XO Thames"/>
          <w:sz w:val="26"/>
          <w:szCs w:val="26"/>
          <w:lang w:eastAsia="en-US" w:bidi="en-US"/>
        </w:rPr>
        <w:t xml:space="preserve"> </w:t>
      </w:r>
      <w:r w:rsidR="00491E60" w:rsidRPr="005761BE">
        <w:rPr>
          <w:rFonts w:ascii="XO Thames" w:hAnsi="XO Thames"/>
          <w:sz w:val="26"/>
          <w:szCs w:val="26"/>
        </w:rPr>
        <w:t>из</w:t>
      </w:r>
      <w:r w:rsidR="00491E60" w:rsidRPr="005761BE">
        <w:rPr>
          <w:rFonts w:ascii="XO Thames" w:hAnsi="XO Thames"/>
          <w:sz w:val="26"/>
          <w:szCs w:val="26"/>
        </w:rPr>
        <w:t>мерен</w:t>
      </w:r>
      <w:r w:rsidR="00491E60" w:rsidRPr="005761BE">
        <w:rPr>
          <w:rFonts w:ascii="XO Thames" w:hAnsi="XO Thames"/>
          <w:sz w:val="26"/>
          <w:szCs w:val="26"/>
        </w:rPr>
        <w:t>и</w:t>
      </w:r>
      <w:r w:rsidR="00491E60" w:rsidRPr="005761BE">
        <w:rPr>
          <w:rFonts w:ascii="XO Thames" w:hAnsi="XO Thames"/>
          <w:sz w:val="26"/>
          <w:szCs w:val="26"/>
        </w:rPr>
        <w:t>я (</w:t>
      </w:r>
      <w:r>
        <w:rPr>
          <w:rFonts w:ascii="XO Thames" w:hAnsi="XO Thames"/>
          <w:sz w:val="26"/>
          <w:szCs w:val="26"/>
        </w:rPr>
        <w:t>комбини</w:t>
      </w:r>
      <w:r w:rsidRPr="005761BE">
        <w:rPr>
          <w:rFonts w:ascii="XO Thames" w:hAnsi="XO Thames"/>
          <w:sz w:val="26"/>
          <w:szCs w:val="26"/>
        </w:rPr>
        <w:t>рованны</w:t>
      </w:r>
      <w:r>
        <w:rPr>
          <w:rFonts w:ascii="XO Thames" w:hAnsi="XO Thames"/>
          <w:sz w:val="26"/>
          <w:szCs w:val="26"/>
        </w:rPr>
        <w:t>й</w:t>
      </w:r>
      <w:r w:rsidRPr="005761BE">
        <w:rPr>
          <w:rFonts w:ascii="XO Thames" w:hAnsi="XO Thames"/>
          <w:sz w:val="26"/>
          <w:szCs w:val="26"/>
        </w:rPr>
        <w:t xml:space="preserve"> водосчетчик</w:t>
      </w:r>
      <w:r>
        <w:rPr>
          <w:rFonts w:ascii="XO Thames" w:hAnsi="XO Thames"/>
          <w:sz w:val="26"/>
          <w:szCs w:val="26"/>
        </w:rPr>
        <w:t>)</w:t>
      </w:r>
      <w:r w:rsidRPr="005761BE">
        <w:rPr>
          <w:rFonts w:ascii="XO Thames" w:hAnsi="XO Thames"/>
          <w:sz w:val="26"/>
          <w:szCs w:val="26"/>
        </w:rPr>
        <w:t>;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326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климатическ</w:t>
      </w:r>
      <w:r w:rsidR="005761BE">
        <w:rPr>
          <w:rFonts w:ascii="XO Thames" w:hAnsi="XO Thames"/>
          <w:sz w:val="26"/>
          <w:szCs w:val="26"/>
        </w:rPr>
        <w:t>ое исполнение средств измерений,</w:t>
      </w:r>
      <w:r w:rsidRPr="005761BE">
        <w:rPr>
          <w:rFonts w:ascii="XO Thames" w:hAnsi="XO Thames"/>
          <w:sz w:val="26"/>
          <w:szCs w:val="26"/>
        </w:rPr>
        <w:t xml:space="preserve"> указанное в заводском паспорте, должно соответствовать</w:t>
      </w:r>
      <w:r w:rsidR="005761BE">
        <w:rPr>
          <w:rFonts w:ascii="XO Thames" w:hAnsi="XO Thames"/>
          <w:sz w:val="26"/>
          <w:szCs w:val="26"/>
        </w:rPr>
        <w:t xml:space="preserve"> реальным условиям эксплуатации</w:t>
      </w:r>
      <w:r w:rsidR="005761BE" w:rsidRPr="005761BE">
        <w:rPr>
          <w:rFonts w:ascii="XO Thames" w:hAnsi="XO Thames"/>
          <w:sz w:val="26"/>
          <w:szCs w:val="26"/>
        </w:rPr>
        <w:t>;</w:t>
      </w:r>
    </w:p>
    <w:p w:rsidR="007879C0" w:rsidRPr="005761BE" w:rsidRDefault="00491E60" w:rsidP="005761BE">
      <w:pPr>
        <w:pStyle w:val="1"/>
        <w:numPr>
          <w:ilvl w:val="0"/>
          <w:numId w:val="2"/>
        </w:numPr>
        <w:shd w:val="clear" w:color="auto" w:fill="auto"/>
        <w:tabs>
          <w:tab w:val="left" w:pos="326"/>
        </w:tabs>
        <w:spacing w:line="259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счетчики холодной и горячей воды</w:t>
      </w:r>
      <w:r w:rsidR="005761BE">
        <w:rPr>
          <w:rFonts w:ascii="XO Thames" w:hAnsi="XO Thames"/>
          <w:sz w:val="26"/>
          <w:szCs w:val="26"/>
        </w:rPr>
        <w:t>, уст</w:t>
      </w:r>
      <w:r w:rsidRPr="005761BE">
        <w:rPr>
          <w:rFonts w:ascii="XO Thames" w:hAnsi="XO Thames"/>
          <w:sz w:val="26"/>
          <w:szCs w:val="26"/>
        </w:rPr>
        <w:t>а</w:t>
      </w:r>
      <w:r w:rsidR="005761BE">
        <w:rPr>
          <w:rFonts w:ascii="XO Thames" w:hAnsi="XO Thames"/>
          <w:sz w:val="26"/>
          <w:szCs w:val="26"/>
        </w:rPr>
        <w:t>на</w:t>
      </w:r>
      <w:r w:rsidRPr="005761BE">
        <w:rPr>
          <w:rFonts w:ascii="XO Thames" w:hAnsi="XO Thames"/>
          <w:sz w:val="26"/>
          <w:szCs w:val="26"/>
        </w:rPr>
        <w:t>вливаемые в жилых и общественных зданиях, должны иметь устройств формировани</w:t>
      </w:r>
      <w:r w:rsidR="005761BE">
        <w:rPr>
          <w:rFonts w:ascii="XO Thames" w:hAnsi="XO Thames"/>
          <w:sz w:val="26"/>
          <w:szCs w:val="26"/>
        </w:rPr>
        <w:t>я электрических импульсов, а такж</w:t>
      </w:r>
      <w:r w:rsidRPr="005761BE">
        <w:rPr>
          <w:rFonts w:ascii="XO Thames" w:hAnsi="XO Thames"/>
          <w:sz w:val="26"/>
          <w:szCs w:val="26"/>
        </w:rPr>
        <w:t xml:space="preserve">е съемные или стационарные </w:t>
      </w:r>
      <w:r w:rsidR="005761BE">
        <w:rPr>
          <w:rFonts w:ascii="XO Thames" w:hAnsi="XO Thames"/>
          <w:sz w:val="26"/>
          <w:szCs w:val="26"/>
        </w:rPr>
        <w:t>датчики электрических импульсов</w:t>
      </w:r>
      <w:r w:rsidR="005761BE" w:rsidRPr="005761BE">
        <w:rPr>
          <w:rFonts w:ascii="XO Thames" w:hAnsi="XO Thames"/>
          <w:sz w:val="26"/>
          <w:szCs w:val="26"/>
        </w:rPr>
        <w:t>;</w:t>
      </w:r>
    </w:p>
    <w:p w:rsidR="007879C0" w:rsidRPr="005761BE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83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 xml:space="preserve">Средства измерений должны быть защищены </w:t>
      </w:r>
      <w:r w:rsidR="005761BE" w:rsidRPr="005761BE">
        <w:rPr>
          <w:rFonts w:ascii="XO Thames" w:hAnsi="XO Thames"/>
          <w:sz w:val="26"/>
          <w:szCs w:val="26"/>
        </w:rPr>
        <w:t>от несанкционированного вмешательства</w:t>
      </w:r>
      <w:r w:rsidRPr="005761BE">
        <w:rPr>
          <w:rFonts w:ascii="XO Thames" w:hAnsi="XO Thames"/>
          <w:sz w:val="26"/>
          <w:szCs w:val="26"/>
        </w:rPr>
        <w:t xml:space="preserve"> в </w:t>
      </w:r>
      <w:r w:rsidRPr="005761BE">
        <w:rPr>
          <w:rFonts w:ascii="XO Thames" w:hAnsi="XO Thames"/>
          <w:sz w:val="26"/>
          <w:szCs w:val="26"/>
        </w:rPr>
        <w:t>их работу, обеспечивать полноту, достоверность и непрерывность учета расхода холодной воды.</w:t>
      </w:r>
    </w:p>
    <w:p w:rsidR="007879C0" w:rsidRPr="005761BE" w:rsidRDefault="00491E60" w:rsidP="005761BE">
      <w:pPr>
        <w:pStyle w:val="1"/>
        <w:numPr>
          <w:ilvl w:val="0"/>
          <w:numId w:val="1"/>
        </w:numPr>
        <w:shd w:val="clear" w:color="auto" w:fill="auto"/>
        <w:tabs>
          <w:tab w:val="left" w:pos="324"/>
        </w:tabs>
        <w:spacing w:line="240" w:lineRule="auto"/>
        <w:rPr>
          <w:rFonts w:ascii="XO Thames" w:hAnsi="XO Thames"/>
          <w:b/>
          <w:sz w:val="26"/>
          <w:szCs w:val="26"/>
        </w:rPr>
      </w:pPr>
      <w:r w:rsidRPr="005761BE">
        <w:rPr>
          <w:rFonts w:ascii="XO Thames" w:hAnsi="XO Thames"/>
          <w:b/>
          <w:sz w:val="26"/>
          <w:szCs w:val="26"/>
        </w:rPr>
        <w:t>Требования по комплектации узла учета.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479"/>
        </w:tabs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 xml:space="preserve">При комплектации узла учета </w:t>
      </w:r>
      <w:r>
        <w:rPr>
          <w:rFonts w:ascii="XO Thames" w:hAnsi="XO Thames"/>
          <w:sz w:val="26"/>
          <w:szCs w:val="26"/>
        </w:rPr>
        <w:t>преду</w:t>
      </w:r>
      <w:r w:rsidRPr="005761BE">
        <w:rPr>
          <w:rFonts w:ascii="XO Thames" w:hAnsi="XO Thames"/>
          <w:sz w:val="26"/>
          <w:szCs w:val="26"/>
        </w:rPr>
        <w:t>смотреть: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установку запорной ар</w:t>
      </w:r>
      <w:r>
        <w:rPr>
          <w:rFonts w:ascii="XO Thames" w:hAnsi="XO Thames"/>
          <w:sz w:val="26"/>
          <w:szCs w:val="26"/>
        </w:rPr>
        <w:t>матуры до и после прибора учета</w:t>
      </w:r>
      <w:r w:rsidRPr="00491E60">
        <w:rPr>
          <w:rFonts w:ascii="XO Thames" w:hAnsi="XO Thames"/>
          <w:sz w:val="26"/>
          <w:szCs w:val="26"/>
        </w:rPr>
        <w:t>;</w:t>
      </w:r>
    </w:p>
    <w:p w:rsidR="007879C0" w:rsidRPr="00491E60" w:rsidRDefault="00491E60" w:rsidP="00491E60">
      <w:pPr>
        <w:pStyle w:val="1"/>
        <w:shd w:val="clear" w:color="auto" w:fill="auto"/>
        <w:tabs>
          <w:tab w:val="left" w:pos="220"/>
        </w:tabs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- </w:t>
      </w:r>
      <w:r w:rsidRPr="005761BE">
        <w:rPr>
          <w:rFonts w:ascii="XO Thames" w:hAnsi="XO Thames"/>
          <w:sz w:val="26"/>
          <w:szCs w:val="26"/>
        </w:rPr>
        <w:t xml:space="preserve">соблюдение прямых </w:t>
      </w:r>
      <w:r w:rsidRPr="005761BE">
        <w:rPr>
          <w:rFonts w:ascii="XO Thames" w:hAnsi="XO Thames"/>
          <w:sz w:val="26"/>
          <w:szCs w:val="26"/>
        </w:rPr>
        <w:t>участков до и после прибора учета, согласно технической документац</w:t>
      </w:r>
      <w:r>
        <w:rPr>
          <w:rFonts w:ascii="XO Thames" w:hAnsi="XO Thames"/>
          <w:sz w:val="26"/>
          <w:szCs w:val="26"/>
        </w:rPr>
        <w:t>ии на данное средство измерения</w:t>
      </w:r>
      <w:r w:rsidRPr="00491E60">
        <w:rPr>
          <w:rFonts w:ascii="XO Thames" w:hAnsi="XO Thames"/>
          <w:sz w:val="26"/>
          <w:szCs w:val="26"/>
        </w:rPr>
        <w:t>;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 xml:space="preserve">установку на </w:t>
      </w:r>
      <w:r>
        <w:rPr>
          <w:rFonts w:ascii="XO Thames" w:hAnsi="XO Thames"/>
          <w:sz w:val="26"/>
          <w:szCs w:val="26"/>
        </w:rPr>
        <w:t>обводной линии двух запорных устройств</w:t>
      </w:r>
      <w:r w:rsidRPr="005761BE">
        <w:rPr>
          <w:rFonts w:ascii="XO Thames" w:hAnsi="XO Thames"/>
          <w:sz w:val="26"/>
          <w:szCs w:val="26"/>
        </w:rPr>
        <w:t xml:space="preserve"> с сбросным краном между ними.</w:t>
      </w:r>
    </w:p>
    <w:p w:rsidR="007879C0" w:rsidRPr="005761BE" w:rsidRDefault="00491E60">
      <w:pPr>
        <w:pStyle w:val="1"/>
        <w:numPr>
          <w:ilvl w:val="1"/>
          <w:numId w:val="1"/>
        </w:numPr>
        <w:shd w:val="clear" w:color="auto" w:fill="auto"/>
        <w:tabs>
          <w:tab w:val="left" w:pos="486"/>
        </w:tabs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Для обеспечения работоспособности прибора учета рекомендуется установка: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до</w:t>
      </w:r>
      <w:r w:rsidRPr="005761BE">
        <w:rPr>
          <w:rFonts w:ascii="XO Thames" w:hAnsi="XO Thames"/>
          <w:sz w:val="26"/>
          <w:szCs w:val="26"/>
        </w:rPr>
        <w:t xml:space="preserve"> прибора учета - фильтра магнитно-механического тип</w:t>
      </w:r>
      <w:r>
        <w:rPr>
          <w:rFonts w:ascii="XO Thames" w:hAnsi="XO Thames"/>
          <w:sz w:val="26"/>
          <w:szCs w:val="26"/>
        </w:rPr>
        <w:t>а с возможностью опломбирования</w:t>
      </w:r>
      <w:r w:rsidRPr="00491E60">
        <w:rPr>
          <w:rFonts w:ascii="XO Thames" w:hAnsi="XO Thames"/>
          <w:sz w:val="26"/>
          <w:szCs w:val="26"/>
        </w:rPr>
        <w:t>;</w:t>
      </w:r>
    </w:p>
    <w:p w:rsidR="007879C0" w:rsidRPr="005761BE" w:rsidRDefault="00491E60">
      <w:pPr>
        <w:pStyle w:val="1"/>
        <w:numPr>
          <w:ilvl w:val="0"/>
          <w:numId w:val="2"/>
        </w:numPr>
        <w:shd w:val="clear" w:color="auto" w:fill="auto"/>
        <w:tabs>
          <w:tab w:val="left" w:pos="220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после прибора учета - обратного клапана:</w:t>
      </w:r>
    </w:p>
    <w:p w:rsidR="007879C0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501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Предусмотреть технические решения для опломбировки запорной арматуры па обводной линии (предоставить схему опломбировки).</w:t>
      </w:r>
    </w:p>
    <w:p w:rsidR="00491E60" w:rsidRPr="005761BE" w:rsidRDefault="00491E60" w:rsidP="00491E60">
      <w:pPr>
        <w:pStyle w:val="1"/>
        <w:shd w:val="clear" w:color="auto" w:fill="auto"/>
        <w:tabs>
          <w:tab w:val="left" w:pos="501"/>
        </w:tabs>
        <w:ind w:left="140"/>
        <w:jc w:val="both"/>
        <w:rPr>
          <w:rFonts w:ascii="XO Thames" w:hAnsi="XO Thames"/>
          <w:sz w:val="26"/>
          <w:szCs w:val="26"/>
        </w:rPr>
      </w:pPr>
      <w:bookmarkStart w:id="0" w:name="_GoBack"/>
      <w:bookmarkEnd w:id="0"/>
    </w:p>
    <w:p w:rsidR="007879C0" w:rsidRPr="00491E60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24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lastRenderedPageBreak/>
        <w:t>Требовани</w:t>
      </w:r>
      <w:r w:rsidRPr="00491E60">
        <w:rPr>
          <w:rFonts w:ascii="XO Thames" w:hAnsi="XO Thames"/>
          <w:b/>
          <w:sz w:val="26"/>
          <w:szCs w:val="26"/>
        </w:rPr>
        <w:t>я по обеспечению противопожарного расхода холодной воды.</w:t>
      </w:r>
    </w:p>
    <w:p w:rsidR="007879C0" w:rsidRPr="005761BE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93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При наличии системы пожаротушения подключенной после узла учета необходимо схему водомерного узла разработать с учетом пропуска противопожарного расхода холодной воды:</w:t>
      </w:r>
    </w:p>
    <w:p w:rsidR="007879C0" w:rsidRPr="005761BE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93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При наличии системы пожаротушен</w:t>
      </w:r>
      <w:r w:rsidRPr="005761BE">
        <w:rPr>
          <w:rFonts w:ascii="XO Thames" w:hAnsi="XO Thames"/>
          <w:sz w:val="26"/>
          <w:szCs w:val="26"/>
        </w:rPr>
        <w:t>ия, подключенной помимо узла учета</w:t>
      </w:r>
      <w:r>
        <w:rPr>
          <w:rFonts w:ascii="XO Thames" w:hAnsi="XO Thames"/>
          <w:sz w:val="26"/>
          <w:szCs w:val="26"/>
        </w:rPr>
        <w:t>,</w:t>
      </w:r>
      <w:r w:rsidRPr="005761BE">
        <w:rPr>
          <w:rFonts w:ascii="XO Thames" w:hAnsi="XO Thames"/>
          <w:sz w:val="26"/>
          <w:szCs w:val="26"/>
        </w:rPr>
        <w:t xml:space="preserve"> необходимо предусмотреть технические решения для исключения нецелевого расхода холодной воды (помимо нужд на пожаротушения). Данные решения </w:t>
      </w:r>
      <w:r>
        <w:rPr>
          <w:rFonts w:ascii="XO Thames" w:hAnsi="XO Thames"/>
          <w:sz w:val="26"/>
          <w:szCs w:val="26"/>
        </w:rPr>
        <w:t>отобразить</w:t>
      </w:r>
      <w:r w:rsidRPr="005761BE">
        <w:rPr>
          <w:rFonts w:ascii="XO Thames" w:hAnsi="XO Thames"/>
          <w:sz w:val="26"/>
          <w:szCs w:val="26"/>
        </w:rPr>
        <w:t xml:space="preserve"> в общих данных и рабочих чертежах.</w:t>
      </w:r>
    </w:p>
    <w:p w:rsidR="007879C0" w:rsidRPr="00491E60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24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t>Требования к оформлению проектной д</w:t>
      </w:r>
      <w:r w:rsidRPr="00491E60">
        <w:rPr>
          <w:rFonts w:ascii="XO Thames" w:hAnsi="XO Thames"/>
          <w:b/>
          <w:sz w:val="26"/>
          <w:szCs w:val="26"/>
        </w:rPr>
        <w:t>окументации:</w:t>
      </w:r>
    </w:p>
    <w:p w:rsidR="007879C0" w:rsidRPr="005761BE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86"/>
        </w:tabs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Проект узла учета выполнить с соблюдением всех норм, правил, указаний, действующих в Российской Федерации. Разработанный проект, прошитый и пронумерованный, вместе со свидетельством на право данной деятельности представить в центр обслуживания</w:t>
      </w:r>
      <w:r w:rsidRPr="005761BE">
        <w:rPr>
          <w:rFonts w:ascii="XO Thames" w:hAnsi="XO Thames"/>
          <w:sz w:val="26"/>
          <w:szCs w:val="26"/>
        </w:rPr>
        <w:t xml:space="preserve"> клиентов Красноярский филиал ООО «Сибирская теплосбытовая компания» (ул. Республики. 37 тел.: 257-95-55). для проверки на соответствие разработанного проекта требованиям нормативной документации и технических условий. Рабочий проект должен соответствовать</w:t>
      </w:r>
      <w:r w:rsidRPr="005761BE">
        <w:rPr>
          <w:rFonts w:ascii="XO Thames" w:hAnsi="XO Thames"/>
          <w:sz w:val="26"/>
          <w:szCs w:val="26"/>
        </w:rPr>
        <w:t xml:space="preserve"> требованиям экологических, санитарно-технических, противопожарных и др</w:t>
      </w:r>
      <w:r>
        <w:rPr>
          <w:rFonts w:ascii="XO Thames" w:hAnsi="XO Thames"/>
          <w:sz w:val="26"/>
          <w:szCs w:val="26"/>
        </w:rPr>
        <w:t>угих</w:t>
      </w:r>
      <w:r w:rsidRPr="005761BE">
        <w:rPr>
          <w:rFonts w:ascii="XO Thames" w:hAnsi="XO Thames"/>
          <w:sz w:val="26"/>
          <w:szCs w:val="26"/>
        </w:rPr>
        <w:t xml:space="preserve"> норм, действующих на территории РФ и обеспечивать безопасную для жизни и здоровья людей эксплуатацию узла учета холодной волы.</w:t>
      </w:r>
    </w:p>
    <w:p w:rsidR="007879C0" w:rsidRPr="00491E60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24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t>Монтаж узла учета ХВС:</w:t>
      </w:r>
    </w:p>
    <w:p w:rsidR="007879C0" w:rsidRPr="005761BE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90"/>
        </w:tabs>
        <w:spacing w:line="262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Монтажные работы должна выполнять</w:t>
      </w:r>
      <w:r w:rsidRPr="005761BE">
        <w:rPr>
          <w:rFonts w:ascii="XO Thames" w:hAnsi="XO Thames"/>
          <w:sz w:val="26"/>
          <w:szCs w:val="26"/>
        </w:rPr>
        <w:t xml:space="preserve"> организация, имеющая допуск на данные работы в строгом соответствии с согласованной проектной документацией.</w:t>
      </w:r>
    </w:p>
    <w:p w:rsidR="007879C0" w:rsidRPr="00491E60" w:rsidRDefault="00491E60">
      <w:pPr>
        <w:pStyle w:val="1"/>
        <w:numPr>
          <w:ilvl w:val="0"/>
          <w:numId w:val="1"/>
        </w:numPr>
        <w:shd w:val="clear" w:color="auto" w:fill="auto"/>
        <w:tabs>
          <w:tab w:val="left" w:pos="324"/>
        </w:tabs>
        <w:spacing w:line="240" w:lineRule="auto"/>
        <w:jc w:val="both"/>
        <w:rPr>
          <w:rFonts w:ascii="XO Thames" w:hAnsi="XO Thames"/>
          <w:b/>
          <w:sz w:val="26"/>
          <w:szCs w:val="26"/>
        </w:rPr>
      </w:pPr>
      <w:r w:rsidRPr="00491E60">
        <w:rPr>
          <w:rFonts w:ascii="XO Thames" w:hAnsi="XO Thames"/>
          <w:b/>
          <w:sz w:val="26"/>
          <w:szCs w:val="26"/>
        </w:rPr>
        <w:t>Допуск в эксплуатацию узла учета ХВС:</w:t>
      </w:r>
    </w:p>
    <w:p w:rsidR="007879C0" w:rsidRDefault="00491E60" w:rsidP="00491E60">
      <w:pPr>
        <w:pStyle w:val="1"/>
        <w:numPr>
          <w:ilvl w:val="1"/>
          <w:numId w:val="1"/>
        </w:numPr>
        <w:shd w:val="clear" w:color="auto" w:fill="auto"/>
        <w:tabs>
          <w:tab w:val="left" w:pos="497"/>
        </w:tabs>
        <w:spacing w:after="1200" w:line="262" w:lineRule="auto"/>
        <w:jc w:val="both"/>
        <w:rPr>
          <w:rFonts w:ascii="XO Thames" w:hAnsi="XO Thames"/>
          <w:sz w:val="26"/>
          <w:szCs w:val="26"/>
        </w:rPr>
      </w:pPr>
      <w:r w:rsidRPr="005761BE">
        <w:rPr>
          <w:rFonts w:ascii="XO Thames" w:hAnsi="XO Thames"/>
          <w:sz w:val="26"/>
          <w:szCs w:val="26"/>
        </w:rPr>
        <w:t>Смонтированный узел учета необходимо слать в эксплуатацию представителям в Красноярский фили</w:t>
      </w:r>
      <w:r>
        <w:rPr>
          <w:rFonts w:ascii="XO Thames" w:hAnsi="XO Thames"/>
          <w:sz w:val="26"/>
          <w:szCs w:val="26"/>
        </w:rPr>
        <w:t>ал ООО «Сибирская теплосбытовая компания» (ул. Республики,</w:t>
      </w:r>
      <w:r w:rsidRPr="005761BE">
        <w:rPr>
          <w:rFonts w:ascii="XO Thames" w:hAnsi="XO Thames"/>
          <w:sz w:val="26"/>
          <w:szCs w:val="26"/>
        </w:rPr>
        <w:t xml:space="preserve"> 37 тел.: 257-95-55).</w:t>
      </w:r>
    </w:p>
    <w:p w:rsidR="00491E60" w:rsidRPr="005761BE" w:rsidRDefault="00491E60" w:rsidP="00491E60">
      <w:pPr>
        <w:pStyle w:val="1"/>
        <w:shd w:val="clear" w:color="auto" w:fill="auto"/>
        <w:tabs>
          <w:tab w:val="left" w:pos="497"/>
        </w:tabs>
        <w:spacing w:after="1200" w:line="262" w:lineRule="auto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Инспектор ОМСМТиИО                                                                                Шушаков А.О.</w:t>
      </w:r>
    </w:p>
    <w:sectPr w:rsidR="00491E60" w:rsidRPr="005761BE" w:rsidSect="00491E60">
      <w:type w:val="continuous"/>
      <w:pgSz w:w="11900" w:h="16840"/>
      <w:pgMar w:top="1134" w:right="709" w:bottom="1134" w:left="1701" w:header="680" w:footer="9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1E60">
      <w:r>
        <w:separator/>
      </w:r>
    </w:p>
  </w:endnote>
  <w:endnote w:type="continuationSeparator" w:id="0">
    <w:p w:rsidR="00000000" w:rsidRDefault="0049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C0" w:rsidRDefault="007879C0"/>
  </w:footnote>
  <w:footnote w:type="continuationSeparator" w:id="0">
    <w:p w:rsidR="007879C0" w:rsidRDefault="007879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954B1"/>
    <w:multiLevelType w:val="multilevel"/>
    <w:tmpl w:val="AA760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F66ACE"/>
    <w:multiLevelType w:val="multilevel"/>
    <w:tmpl w:val="71D229E2"/>
    <w:lvl w:ilvl="0">
      <w:start w:val="1"/>
      <w:numFmt w:val="decimal"/>
      <w:lvlText w:val="%1."/>
      <w:lvlJc w:val="left"/>
      <w:rPr>
        <w:rFonts w:ascii="XO Thames" w:eastAsia="Times New Roman" w:hAnsi="XO Thame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XO Thames" w:eastAsia="Times New Roman" w:hAnsi="XO Thame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C0"/>
    <w:rsid w:val="00491E60"/>
    <w:rsid w:val="005761BE"/>
    <w:rsid w:val="007879C0"/>
    <w:rsid w:val="00F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F7FC-9D2D-470A-97CF-8F5B2622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Цапиков Федор Леонидович</cp:lastModifiedBy>
  <cp:revision>3</cp:revision>
  <dcterms:created xsi:type="dcterms:W3CDTF">2026-01-15T08:05:00Z</dcterms:created>
  <dcterms:modified xsi:type="dcterms:W3CDTF">2026-01-15T09:06:00Z</dcterms:modified>
</cp:coreProperties>
</file>