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0" w:hanging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1. Описание объекта закупки в соответствии со статьей 33 Закона № 44-ФЗ.</w:t>
      </w:r>
    </w:p>
    <w:p>
      <w:pPr>
        <w:pStyle w:val="Normal"/>
        <w:tabs>
          <w:tab w:val="left" w:pos="708" w:leader="none"/>
        </w:tabs>
        <w:spacing w:before="0" w:after="60"/>
        <w:ind w:left="-142" w:hanging="0"/>
        <w:contextualSpacing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left" w:pos="708" w:leader="none"/>
        </w:tabs>
        <w:spacing w:before="0" w:after="60"/>
        <w:ind w:left="-142" w:hanging="0"/>
        <w:contextualSpacing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Функциональные, технические, качественные, эксплуатационные и гарантийные требования к товару</w:t>
      </w:r>
    </w:p>
    <w:p>
      <w:pPr>
        <w:pStyle w:val="ListParagrap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4908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23"/>
        <w:gridCol w:w="1242"/>
        <w:gridCol w:w="1607"/>
        <w:gridCol w:w="1869"/>
        <w:gridCol w:w="3043"/>
        <w:gridCol w:w="1088"/>
        <w:gridCol w:w="2029"/>
        <w:gridCol w:w="1169"/>
        <w:gridCol w:w="838"/>
        <w:gridCol w:w="1698"/>
      </w:tblGrid>
      <w:tr>
        <w:trPr>
          <w:trHeight w:val="633" w:hRule="atLeast"/>
        </w:trPr>
        <w:tc>
          <w:tcPr>
            <w:tcW w:w="3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Liberation Serif"/>
                <w:b/>
                <w:bCs/>
                <w:color w:val="000000"/>
                <w:sz w:val="22"/>
                <w:szCs w:val="22"/>
                <w:lang w:bidi="hi-IN"/>
              </w:rPr>
              <w:t xml:space="preserve">№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Наименование товара, работы, услуги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eastAsia="Arial"/>
                <w:color w:val="000000"/>
                <w:sz w:val="22"/>
                <w:szCs w:val="22"/>
                <w:lang w:bidi="hi-IN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</w:r>
          </w:p>
        </w:tc>
        <w:tc>
          <w:tcPr>
            <w:tcW w:w="16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left="150" w:right="45" w:hanging="0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ОКПД2/КТРУ</w:t>
            </w:r>
          </w:p>
        </w:tc>
        <w:tc>
          <w:tcPr>
            <w:tcW w:w="80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Характеристики товара, работы, услуги</w:t>
            </w:r>
          </w:p>
        </w:tc>
        <w:tc>
          <w:tcPr>
            <w:tcW w:w="1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Единица измерения</w:t>
            </w:r>
          </w:p>
        </w:tc>
        <w:tc>
          <w:tcPr>
            <w:tcW w:w="8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Количество</w:t>
            </w:r>
          </w:p>
        </w:tc>
        <w:tc>
          <w:tcPr>
            <w:tcW w:w="16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Наименование  страны происхождения</w:t>
            </w:r>
          </w:p>
        </w:tc>
      </w:tr>
      <w:tr>
        <w:trPr>
          <w:trHeight w:val="632" w:hRule="atLeast"/>
        </w:trPr>
        <w:tc>
          <w:tcPr>
            <w:tcW w:w="3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eastAsia="Arial"/>
                <w:color w:val="000000"/>
                <w:sz w:val="22"/>
                <w:szCs w:val="22"/>
                <w:lang w:bidi="hi-IN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left="150" w:right="45" w:hanging="0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Наименование характеристики</w:t>
            </w:r>
          </w:p>
        </w:tc>
        <w:tc>
          <w:tcPr>
            <w:tcW w:w="3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Значение характеристики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Единица измерения характеристики</w:t>
            </w:r>
          </w:p>
        </w:tc>
        <w:tc>
          <w:tcPr>
            <w:tcW w:w="2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bidi="hi-IN"/>
              </w:rPr>
              <w:t>Инструкция по заполнению характеристик в заявке</w:t>
            </w:r>
          </w:p>
        </w:tc>
        <w:tc>
          <w:tcPr>
            <w:tcW w:w="11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4" w:hRule="atLeast"/>
        </w:trPr>
        <w:tc>
          <w:tcPr>
            <w:tcW w:w="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left="150" w:right="191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right="191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69" w:hang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</w:tr>
      <w:tr>
        <w:trPr>
          <w:trHeight w:val="1075" w:hRule="atLeast"/>
        </w:trPr>
        <w:tc>
          <w:tcPr>
            <w:tcW w:w="3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12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98"/>
              <w:ind w:left="57" w:right="57" w:hang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Аквадистиллятор</w:t>
            </w:r>
          </w:p>
        </w:tc>
        <w:tc>
          <w:tcPr>
            <w:tcW w:w="16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Calibri"/>
                <w:iCs/>
                <w:color w:val="00000A"/>
                <w:sz w:val="20"/>
                <w:szCs w:val="20"/>
              </w:rPr>
              <w:t> </w:t>
            </w:r>
            <w:r>
              <w:rPr>
                <w:rFonts w:eastAsia="Calibri"/>
                <w:iCs/>
                <w:color w:val="00000A"/>
                <w:sz w:val="24"/>
                <w:szCs w:val="24"/>
              </w:rPr>
              <w:t>28.29.11.130</w:t>
            </w:r>
            <w:r>
              <w:rPr>
                <w:rFonts w:eastAsia="Calibri"/>
                <w:iCs/>
                <w:color w:val="00000A"/>
                <w:sz w:val="20"/>
                <w:szCs w:val="20"/>
              </w:rPr>
              <w:t xml:space="preserve">, КТРУ </w:t>
            </w:r>
            <w:hyperlink r:id="rId2" w:tgtFrame="_blank">
              <w:r>
                <w:rPr>
                  <w:rStyle w:val="Style16"/>
                  <w:rFonts w:eastAsia="Calibri"/>
                  <w:iCs/>
                  <w:color w:val="00000A"/>
                  <w:sz w:val="20"/>
                  <w:szCs w:val="20"/>
                </w:rPr>
                <w:t xml:space="preserve">28.29.11.130-00000003 </w:t>
              </w:r>
            </w:hyperlink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98"/>
              <w:ind w:left="57" w:right="57" w:hanging="0"/>
              <w:contextualSpacing/>
              <w:rPr>
                <w:b w:val="false"/>
                <w:b w:val="false"/>
                <w:bCs w:val="false"/>
                <w:color w:val="000000"/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shd w:fill="FFFFFF" w:val="clear"/>
              </w:rPr>
              <w:t xml:space="preserve">Производительность, </w:t>
            </w:r>
          </w:p>
        </w:tc>
        <w:tc>
          <w:tcPr>
            <w:tcW w:w="3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ind w:left="57" w:right="57" w:hanging="0"/>
              <w:jc w:val="both"/>
              <w:rPr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iCs/>
                <w:color w:val="000000"/>
                <w:sz w:val="18"/>
                <w:szCs w:val="18"/>
                <w:lang w:eastAsia="ru-RU"/>
              </w:rPr>
              <w:t xml:space="preserve">≥ </w:t>
            </w:r>
            <w:r>
              <w:rPr>
                <w:iCs/>
                <w:color w:val="000000"/>
                <w:sz w:val="18"/>
                <w:szCs w:val="18"/>
                <w:lang w:eastAsia="ru-RU"/>
              </w:rPr>
              <w:t xml:space="preserve">5  и  &lt; 25 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spacing w:before="0" w:after="198"/>
              <w:ind w:left="57" w:right="57" w:hanging="0"/>
              <w:contextualSpacing/>
              <w:rPr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shd w:fill="FFFFFF" w:val="clear"/>
              </w:rPr>
              <w:t xml:space="preserve">литров в час, </w:t>
            </w:r>
            <w:r>
              <w:rPr>
                <w:b w:val="false"/>
                <w:bCs w:val="false"/>
                <w:color w:val="000000"/>
                <w:sz w:val="20"/>
                <w:szCs w:val="20"/>
                <w:shd w:fill="FFFFFF" w:val="clear"/>
              </w:rPr>
              <w:t>л/час</w:t>
            </w:r>
          </w:p>
        </w:tc>
        <w:tc>
          <w:tcPr>
            <w:tcW w:w="2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Указывается в составе заявки</w:t>
            </w:r>
          </w:p>
        </w:tc>
      </w:tr>
      <w:tr>
        <w:trPr>
          <w:trHeight w:val="1075" w:hRule="atLeast"/>
        </w:trPr>
        <w:tc>
          <w:tcPr>
            <w:tcW w:w="3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eastAsia="Arial"/>
                <w:color w:val="000000"/>
                <w:sz w:val="22"/>
                <w:szCs w:val="22"/>
                <w:lang w:bidi="hi-IN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304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ind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Промышленного назначения</w:t>
            </w:r>
          </w:p>
        </w:tc>
        <w:tc>
          <w:tcPr>
            <w:tcW w:w="10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29" w:type="dxa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75" w:hRule="atLeast"/>
        </w:trPr>
        <w:tc>
          <w:tcPr>
            <w:tcW w:w="3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eastAsia="Arial"/>
                <w:color w:val="000000"/>
                <w:sz w:val="22"/>
                <w:szCs w:val="22"/>
                <w:lang w:bidi="hi-IN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hi-IN"/>
              </w:rPr>
            </w:r>
          </w:p>
        </w:tc>
        <w:tc>
          <w:tcPr>
            <w:tcW w:w="12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Необходимое напряжение сети</w:t>
            </w:r>
          </w:p>
        </w:tc>
        <w:tc>
          <w:tcPr>
            <w:tcW w:w="304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ind w:right="57" w:hanging="0"/>
              <w:rPr>
                <w:iCs/>
                <w:sz w:val="18"/>
                <w:szCs w:val="18"/>
                <w:lang w:eastAsia="ru-RU"/>
              </w:rPr>
            </w:pPr>
            <w:r>
              <w:rPr>
                <w:iCs/>
                <w:sz w:val="18"/>
                <w:szCs w:val="18"/>
                <w:lang w:eastAsia="ru-RU"/>
              </w:rPr>
              <w:t xml:space="preserve">380 </w:t>
            </w:r>
          </w:p>
        </w:tc>
        <w:tc>
          <w:tcPr>
            <w:tcW w:w="10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Вольт</w:t>
            </w:r>
          </w:p>
        </w:tc>
        <w:tc>
          <w:tcPr>
            <w:tcW w:w="2029" w:type="dxa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540"/>
        <w:rPr>
          <w:rFonts w:eastAsia="Arial"/>
          <w:color w:val="000000"/>
          <w:sz w:val="20"/>
          <w:szCs w:val="20"/>
          <w:lang w:bidi="hi-IN"/>
        </w:rPr>
      </w:pPr>
      <w:r>
        <w:rPr>
          <w:rFonts w:eastAsia="Arial"/>
          <w:color w:val="000000"/>
          <w:sz w:val="20"/>
          <w:szCs w:val="20"/>
          <w:lang w:bidi="hi-IN"/>
        </w:rPr>
      </w:r>
    </w:p>
    <w:p>
      <w:pPr>
        <w:pStyle w:val="Normal"/>
        <w:widowControl w:val="false"/>
        <w:ind w:firstLine="540"/>
        <w:rPr>
          <w:rFonts w:eastAsia="Arial"/>
          <w:color w:val="000000"/>
          <w:sz w:val="18"/>
          <w:szCs w:val="18"/>
          <w:lang w:bidi="hi-IN"/>
        </w:rPr>
      </w:pPr>
      <w:r>
        <w:rPr/>
      </w:r>
    </w:p>
    <w:p>
      <w:pPr>
        <w:pStyle w:val="Normal"/>
        <w:widowControl w:val="false"/>
        <w:ind w:firstLine="540"/>
        <w:rPr>
          <w:rFonts w:eastAsia="Arial"/>
          <w:color w:val="000000"/>
          <w:sz w:val="20"/>
          <w:szCs w:val="20"/>
          <w:lang w:bidi="hi-IN"/>
        </w:rPr>
      </w:pPr>
      <w:r>
        <w:rPr>
          <w:rFonts w:eastAsia="Arial"/>
          <w:color w:val="000000"/>
          <w:sz w:val="20"/>
          <w:szCs w:val="20"/>
          <w:lang w:bidi="hi-IN"/>
        </w:rPr>
      </w:r>
    </w:p>
    <w:p>
      <w:pPr>
        <w:pStyle w:val="Normal"/>
        <w:widowControl w:val="false"/>
        <w:ind w:firstLine="540"/>
        <w:rPr>
          <w:rFonts w:eastAsia="Arial"/>
          <w:color w:val="000000"/>
          <w:sz w:val="20"/>
          <w:szCs w:val="20"/>
          <w:lang w:bidi="hi-IN"/>
        </w:rPr>
      </w:pPr>
      <w:r>
        <w:rPr>
          <w:rFonts w:eastAsia="Arial"/>
          <w:color w:val="000000"/>
          <w:sz w:val="20"/>
          <w:szCs w:val="20"/>
          <w:lang w:bidi="hi-IN"/>
        </w:rPr>
      </w:r>
    </w:p>
    <w:p>
      <w:pPr>
        <w:pStyle w:val="Style22"/>
        <w:numPr>
          <w:ilvl w:val="0"/>
          <w:numId w:val="3"/>
        </w:numPr>
        <w:tabs>
          <w:tab w:val="left" w:pos="708" w:leader="none"/>
          <w:tab w:val="left" w:pos="993" w:leader="none"/>
          <w:tab w:val="left" w:pos="1276" w:leader="none"/>
        </w:tabs>
        <w:ind w:left="8015" w:hanging="7306"/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  <w:lang w:eastAsia="ru-RU"/>
        </w:rPr>
        <w:t>Срок поставки Товара: с момента заключения контракта п</w:t>
      </w:r>
      <w:r>
        <w:rPr>
          <w:rFonts w:eastAsia="Calibri" w:cs="Times New Roman"/>
          <w:bCs/>
          <w:sz w:val="20"/>
          <w:szCs w:val="20"/>
        </w:rPr>
        <w:t xml:space="preserve">о </w:t>
      </w:r>
      <w:r>
        <w:rPr>
          <w:rFonts w:eastAsia="Calibri" w:cs="Times New Roman"/>
          <w:bCs/>
          <w:sz w:val="20"/>
          <w:szCs w:val="20"/>
        </w:rPr>
        <w:t>10.09</w:t>
      </w:r>
      <w:r>
        <w:rPr>
          <w:rFonts w:eastAsia="Calibri" w:cs="Times New Roman"/>
          <w:bCs/>
          <w:sz w:val="20"/>
          <w:szCs w:val="20"/>
        </w:rPr>
        <w:t>.2026 включительно.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993" w:leader="none"/>
          <w:tab w:val="left" w:pos="1276" w:leader="none"/>
        </w:tabs>
        <w:suppressAutoHyphens w:val="false"/>
        <w:ind w:left="8015" w:hanging="7306"/>
        <w:jc w:val="both"/>
        <w:rPr>
          <w:sz w:val="20"/>
          <w:szCs w:val="20"/>
        </w:rPr>
      </w:pPr>
      <w:bookmarkStart w:id="1" w:name="P326"/>
      <w:r>
        <w:rPr>
          <w:sz w:val="20"/>
          <w:szCs w:val="20"/>
          <w:lang w:eastAsia="ru-RU"/>
        </w:rPr>
        <w:t xml:space="preserve">Место поставки: </w:t>
      </w:r>
      <w:r>
        <w:rPr>
          <w:sz w:val="20"/>
          <w:szCs w:val="20"/>
        </w:rPr>
        <w:t xml:space="preserve">РФ, Красноярский край, </w:t>
      </w:r>
      <w:r>
        <w:rPr>
          <w:rFonts w:eastAsia="Calibri"/>
          <w:sz w:val="20"/>
          <w:szCs w:val="20"/>
        </w:rPr>
        <w:t xml:space="preserve">г. Красноярск, </w:t>
      </w:r>
      <w:r>
        <w:rPr>
          <w:rFonts w:eastAsia="Calibri"/>
          <w:bCs/>
          <w:sz w:val="20"/>
          <w:szCs w:val="20"/>
          <w:lang w:eastAsia="en-US"/>
        </w:rPr>
        <w:t>ул. Дудинская, 4</w:t>
      </w:r>
      <w:r>
        <w:rPr>
          <w:sz w:val="20"/>
          <w:szCs w:val="20"/>
        </w:rPr>
        <w:t>.</w:t>
      </w:r>
      <w:bookmarkEnd w:id="1"/>
    </w:p>
    <w:p>
      <w:pPr>
        <w:pStyle w:val="Normal"/>
        <w:widowControl w:val="false"/>
        <w:tabs>
          <w:tab w:val="clear" w:pos="708"/>
          <w:tab w:val="left" w:pos="426" w:leader="none"/>
          <w:tab w:val="left" w:pos="1134" w:leader="none"/>
        </w:tabs>
        <w:ind w:firstLine="70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708" w:leader="none"/>
        </w:tabs>
        <w:spacing w:before="0" w:after="60"/>
        <w:ind w:left="-142" w:hanging="0"/>
        <w:contextualSpacing/>
        <w:jc w:val="center"/>
        <w:rPr>
          <w:b/>
          <w:b/>
          <w:bCs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962" w:gutter="0" w:header="0" w:top="993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</w:rPr>
    </w:lvl>
    <w:lvl w:ilvl="1">
      <w:start w:val="1"/>
      <w:pStyle w:val="2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41"/>
      <w:numFmt w:val="decimal"/>
      <w:suff w:val="space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51"/>
      <w:numFmt w:val="decimal"/>
      <w:suff w:val="space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61"/>
      <w:numFmt w:val="decimal"/>
      <w:suff w:val="space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71"/>
      <w:numFmt w:val="decimal"/>
      <w:suff w:val="space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81"/>
      <w:numFmt w:val="decimal"/>
      <w:suff w:val="space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91"/>
      <w:numFmt w:val="decimal"/>
      <w:suff w:val="space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01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5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017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089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161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233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305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377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3277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e3277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e4acf"/>
    <w:rPr>
      <w:rFonts w:ascii="Tahoma" w:hAnsi="Tahoma" w:eastAsia="Times New Roman" w:cs="Tahoma"/>
      <w:sz w:val="16"/>
      <w:szCs w:val="16"/>
      <w:lang w:eastAsia="zh-CN"/>
    </w:rPr>
  </w:style>
  <w:style w:type="character" w:styleId="Style16">
    <w:name w:val="Hyperlink"/>
    <w:unhideWhenUsed/>
    <w:rsid w:val="00192b03"/>
    <w:rPr>
      <w:rFonts w:ascii="Times New Roman" w:hAnsi="Times New Roman" w:cs="Times New Roman"/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d9024d"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14"/>
    <w:uiPriority w:val="34"/>
    <w:qFormat/>
    <w:rsid w:val="00e32770"/>
    <w:pPr>
      <w:spacing w:before="0" w:after="0"/>
      <w:ind w:left="720" w:hanging="0"/>
      <w:contextualSpacing/>
    </w:pPr>
    <w:rPr/>
  </w:style>
  <w:style w:type="paragraph" w:styleId="8" w:customStyle="1">
    <w:name w:val="Абзац списка8"/>
    <w:basedOn w:val="Normal"/>
    <w:qFormat/>
    <w:rsid w:val="00e32770"/>
    <w:pPr>
      <w:widowControl w:val="false"/>
      <w:spacing w:before="0" w:after="0"/>
      <w:ind w:left="720" w:hanging="0"/>
      <w:contextualSpacing/>
    </w:pPr>
    <w:rPr>
      <w:rFonts w:ascii="Liberation Serif" w:hAnsi="Liberation Serif" w:eastAsia="Arial" w:cs="Mangal"/>
      <w:color w:val="000000"/>
      <w:kern w:val="2"/>
      <w:lang w:bidi="hi-IN"/>
    </w:rPr>
  </w:style>
  <w:style w:type="paragraph" w:styleId="11" w:customStyle="1">
    <w:name w:val="Заголовок 11"/>
    <w:basedOn w:val="Normal"/>
    <w:uiPriority w:val="9"/>
    <w:qFormat/>
    <w:rsid w:val="00bf5cd7"/>
    <w:pPr>
      <w:keepNext w:val="true"/>
      <w:keepLines/>
      <w:numPr>
        <w:ilvl w:val="0"/>
        <w:numId w:val="1"/>
      </w:numPr>
      <w:suppressAutoHyphens w:val="false"/>
      <w:spacing w:lineRule="auto" w:line="276" w:before="240" w:after="120"/>
      <w:jc w:val="center"/>
      <w:outlineLvl w:val="0"/>
    </w:pPr>
    <w:rPr>
      <w:b/>
      <w:bCs/>
      <w:szCs w:val="28"/>
      <w:lang w:eastAsia="ru-RU"/>
    </w:rPr>
  </w:style>
  <w:style w:type="paragraph" w:styleId="21" w:customStyle="1">
    <w:name w:val="Заголовок 21"/>
    <w:basedOn w:val="Normal"/>
    <w:uiPriority w:val="9"/>
    <w:qFormat/>
    <w:rsid w:val="00bf5cd7"/>
    <w:pPr>
      <w:numPr>
        <w:ilvl w:val="1"/>
        <w:numId w:val="1"/>
      </w:numPr>
      <w:suppressAutoHyphens w:val="false"/>
      <w:spacing w:lineRule="auto" w:line="276" w:before="120" w:after="120"/>
      <w:jc w:val="both"/>
      <w:outlineLvl w:val="1"/>
    </w:pPr>
    <w:rPr>
      <w:bCs/>
      <w:sz w:val="22"/>
      <w:szCs w:val="26"/>
      <w:lang w:eastAsia="ru-RU"/>
    </w:rPr>
  </w:style>
  <w:style w:type="paragraph" w:styleId="31" w:customStyle="1">
    <w:name w:val="Заголовок 31"/>
    <w:basedOn w:val="Normal"/>
    <w:uiPriority w:val="9"/>
    <w:qFormat/>
    <w:rsid w:val="00bf5cd7"/>
    <w:pPr>
      <w:numPr>
        <w:ilvl w:val="2"/>
        <w:numId w:val="1"/>
      </w:numPr>
      <w:suppressAutoHyphens w:val="false"/>
      <w:spacing w:lineRule="auto" w:line="276" w:before="120" w:after="120"/>
      <w:jc w:val="both"/>
      <w:outlineLvl w:val="2"/>
    </w:pPr>
    <w:rPr>
      <w:bCs/>
      <w:sz w:val="22"/>
      <w:szCs w:val="22"/>
      <w:lang w:eastAsia="ru-RU"/>
    </w:rPr>
  </w:style>
  <w:style w:type="paragraph" w:styleId="41" w:customStyle="1">
    <w:name w:val="Заголовок 41"/>
    <w:basedOn w:val="Normal"/>
    <w:uiPriority w:val="9"/>
    <w:qFormat/>
    <w:rsid w:val="00bf5cd7"/>
    <w:pPr>
      <w:numPr>
        <w:ilvl w:val="3"/>
        <w:numId w:val="1"/>
      </w:numPr>
      <w:suppressAutoHyphens w:val="false"/>
      <w:spacing w:lineRule="auto" w:line="276" w:before="120" w:after="120"/>
      <w:jc w:val="both"/>
      <w:outlineLvl w:val="3"/>
    </w:pPr>
    <w:rPr>
      <w:bCs/>
      <w:iCs/>
      <w:sz w:val="22"/>
      <w:szCs w:val="22"/>
      <w:lang w:eastAsia="ru-RU"/>
    </w:rPr>
  </w:style>
  <w:style w:type="paragraph" w:styleId="51" w:customStyle="1">
    <w:name w:val="Заголовок 51"/>
    <w:basedOn w:val="Normal"/>
    <w:uiPriority w:val="9"/>
    <w:qFormat/>
    <w:rsid w:val="00bf5cd7"/>
    <w:pPr>
      <w:keepNext w:val="true"/>
      <w:keepLines/>
      <w:numPr>
        <w:ilvl w:val="4"/>
        <w:numId w:val="1"/>
      </w:numPr>
      <w:suppressAutoHyphens w:val="false"/>
      <w:spacing w:lineRule="auto" w:line="276" w:before="200" w:after="0"/>
      <w:jc w:val="both"/>
      <w:outlineLvl w:val="4"/>
    </w:pPr>
    <w:rPr>
      <w:sz w:val="22"/>
      <w:szCs w:val="22"/>
      <w:lang w:eastAsia="ru-RU"/>
    </w:rPr>
  </w:style>
  <w:style w:type="paragraph" w:styleId="61" w:customStyle="1">
    <w:name w:val="Заголовок 61"/>
    <w:basedOn w:val="Normal"/>
    <w:uiPriority w:val="9"/>
    <w:qFormat/>
    <w:rsid w:val="00bf5cd7"/>
    <w:pPr>
      <w:keepNext w:val="true"/>
      <w:keepLines/>
      <w:numPr>
        <w:ilvl w:val="5"/>
        <w:numId w:val="1"/>
      </w:numPr>
      <w:suppressAutoHyphens w:val="false"/>
      <w:spacing w:lineRule="auto" w:line="276" w:before="200" w:after="0"/>
      <w:jc w:val="both"/>
      <w:outlineLvl w:val="5"/>
    </w:pPr>
    <w:rPr>
      <w:i/>
      <w:iCs/>
      <w:color w:val="243F60"/>
      <w:sz w:val="22"/>
      <w:szCs w:val="22"/>
      <w:lang w:eastAsia="ru-RU"/>
    </w:rPr>
  </w:style>
  <w:style w:type="paragraph" w:styleId="71" w:customStyle="1">
    <w:name w:val="Заголовок 71"/>
    <w:basedOn w:val="Normal"/>
    <w:uiPriority w:val="9"/>
    <w:qFormat/>
    <w:rsid w:val="00bf5cd7"/>
    <w:pPr>
      <w:keepNext w:val="true"/>
      <w:keepLines/>
      <w:numPr>
        <w:ilvl w:val="6"/>
        <w:numId w:val="1"/>
      </w:numPr>
      <w:suppressAutoHyphens w:val="false"/>
      <w:spacing w:lineRule="auto" w:line="276" w:before="200" w:after="0"/>
      <w:jc w:val="both"/>
      <w:outlineLvl w:val="6"/>
    </w:pPr>
    <w:rPr>
      <w:i/>
      <w:iCs/>
      <w:color w:val="404040"/>
      <w:sz w:val="22"/>
      <w:szCs w:val="22"/>
      <w:lang w:eastAsia="ru-RU"/>
    </w:rPr>
  </w:style>
  <w:style w:type="paragraph" w:styleId="81" w:customStyle="1">
    <w:name w:val="Заголовок 81"/>
    <w:basedOn w:val="Normal"/>
    <w:uiPriority w:val="9"/>
    <w:qFormat/>
    <w:rsid w:val="00bf5cd7"/>
    <w:pPr>
      <w:keepNext w:val="true"/>
      <w:keepLines/>
      <w:numPr>
        <w:ilvl w:val="7"/>
        <w:numId w:val="1"/>
      </w:numPr>
      <w:suppressAutoHyphens w:val="false"/>
      <w:spacing w:lineRule="auto" w:line="276" w:before="200" w:after="0"/>
      <w:jc w:val="both"/>
      <w:outlineLvl w:val="7"/>
    </w:pPr>
    <w:rPr>
      <w:color w:val="4F81BD"/>
      <w:sz w:val="22"/>
      <w:szCs w:val="20"/>
      <w:lang w:eastAsia="ru-RU"/>
    </w:rPr>
  </w:style>
  <w:style w:type="paragraph" w:styleId="91" w:customStyle="1">
    <w:name w:val="Заголовок 91"/>
    <w:basedOn w:val="Normal"/>
    <w:uiPriority w:val="9"/>
    <w:qFormat/>
    <w:rsid w:val="00bf5cd7"/>
    <w:pPr>
      <w:keepNext w:val="true"/>
      <w:keepLines/>
      <w:numPr>
        <w:ilvl w:val="8"/>
        <w:numId w:val="1"/>
      </w:numPr>
      <w:suppressAutoHyphens w:val="false"/>
      <w:spacing w:lineRule="auto" w:line="276" w:before="200" w:after="0"/>
      <w:jc w:val="both"/>
      <w:outlineLvl w:val="8"/>
    </w:pPr>
    <w:rPr>
      <w:i/>
      <w:iCs/>
      <w:color w:val="404040"/>
      <w:sz w:val="22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e4acf"/>
    <w:pPr/>
    <w:rPr>
      <w:rFonts w:ascii="Tahoma" w:hAnsi="Tahoma" w:cs="Tahoma"/>
      <w:sz w:val="16"/>
      <w:szCs w:val="16"/>
    </w:rPr>
  </w:style>
  <w:style w:type="paragraph" w:styleId="SBHeading2" w:customStyle="1">
    <w:name w:val="SB_Heading2"/>
    <w:basedOn w:val="Normal"/>
    <w:semiHidden/>
    <w:qFormat/>
    <w:rsid w:val="00370305"/>
    <w:pPr>
      <w:numPr>
        <w:ilvl w:val="0"/>
        <w:numId w:val="2"/>
      </w:numPr>
      <w:tabs>
        <w:tab w:val="clear" w:pos="708"/>
        <w:tab w:val="left" w:pos="432" w:leader="none"/>
      </w:tabs>
      <w:spacing w:before="0" w:after="120"/>
      <w:ind w:left="578" w:hanging="578"/>
      <w:jc w:val="both"/>
    </w:pPr>
    <w:rPr>
      <w:b/>
      <w:sz w:val="28"/>
    </w:rPr>
  </w:style>
  <w:style w:type="paragraph" w:styleId="Consplusnormal" w:customStyle="1">
    <w:name w:val="consplusnormal"/>
    <w:basedOn w:val="Normal"/>
    <w:qFormat/>
    <w:rsid w:val="00531e3a"/>
    <w:pPr>
      <w:suppressAutoHyphens w:val="false"/>
      <w:spacing w:beforeAutospacing="1" w:afterAutospacing="1"/>
    </w:pPr>
    <w:rPr>
      <w:lang w:eastAsia="ru-RU"/>
    </w:rPr>
  </w:style>
  <w:style w:type="paragraph" w:styleId="Style22" w:customStyle="1">
    <w:name w:val="Содержимое таблицы"/>
    <w:basedOn w:val="Normal"/>
    <w:qFormat/>
    <w:rsid w:val="00f66500"/>
    <w:pPr>
      <w:widowControl w:val="false"/>
      <w:suppressLineNumbers/>
    </w:pPr>
    <w:rPr>
      <w:rFonts w:eastAsia="SimSun" w:cs="Mangal"/>
      <w:kern w:val="2"/>
      <w:lang w:bidi="hi-IN"/>
    </w:rPr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d9024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ktru-description.html?itemId=28.29.11.130-00000003&amp;backUrl=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F1DB-03A8-4236-B362-768E038F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Application>LibreOffice/7.4.7.2$Linux_X86_64 LibreOffice_project/40$Build-2</Application>
  <AppVersion>15.0000</AppVersion>
  <Pages>1</Pages>
  <Words>134</Words>
  <Characters>919</Characters>
  <CharactersWithSpaces>1017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2022-02-16T07:32:00Z</dcterms:created>
  <dc:creator>Новый сотрудник ООКТ</dc:creator>
  <dc:description/>
  <dc:language>ru-RU</dc:language>
  <cp:lastModifiedBy/>
  <cp:lastPrinted>2025-02-14T12:24:13Z</cp:lastPrinted>
  <dcterms:modified xsi:type="dcterms:W3CDTF">2026-07-28T09:49:27Z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