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B811A0">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B811A0">
        <w:rPr>
          <w:rFonts w:ascii="Times New Roman" w:eastAsia="Calibri" w:hAnsi="Times New Roman"/>
          <w:b/>
          <w:sz w:val="24"/>
          <w:szCs w:val="24"/>
          <w:lang w:eastAsia="zh-CN"/>
        </w:rPr>
        <w:t>соединительные детали трубопровода</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3030C4">
        <w:rPr>
          <w:rFonts w:ascii="Times New Roman" w:eastAsia="Calibri" w:hAnsi="Times New Roman"/>
          <w:sz w:val="24"/>
          <w:szCs w:val="24"/>
          <w:lang w:eastAsia="zh-CN"/>
        </w:rPr>
        <w:t>и</w:t>
      </w:r>
      <w:r w:rsidR="00B811A0">
        <w:rPr>
          <w:rFonts w:ascii="Times New Roman" w:eastAsia="Calibri" w:hAnsi="Times New Roman"/>
          <w:sz w:val="24"/>
          <w:szCs w:val="24"/>
          <w:lang w:eastAsia="zh-CN"/>
        </w:rPr>
        <w:t>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с момента заключения государственного</w:t>
      </w:r>
      <w:r w:rsidR="00D362FE">
        <w:rPr>
          <w:rFonts w:ascii="Times New Roman" w:eastAsia="Calibri" w:hAnsi="Times New Roman"/>
          <w:sz w:val="24"/>
          <w:szCs w:val="24"/>
          <w:highlight w:val="yellow"/>
          <w:lang w:eastAsia="zh-CN"/>
        </w:rPr>
        <w:t xml:space="preserve"> контракта</w:t>
      </w:r>
      <w:r w:rsidR="004626FD" w:rsidRPr="00BD4CB7">
        <w:rPr>
          <w:rFonts w:ascii="Times New Roman" w:eastAsia="Calibri" w:hAnsi="Times New Roman"/>
          <w:sz w:val="24"/>
          <w:szCs w:val="24"/>
          <w:highlight w:val="yellow"/>
          <w:lang w:eastAsia="zh-CN"/>
        </w:rPr>
        <w:t xml:space="preserve">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sidR="00463CB2">
        <w:rPr>
          <w:rFonts w:ascii="Times New Roman" w:eastAsia="Calibri" w:hAnsi="Times New Roman"/>
          <w:sz w:val="24"/>
          <w:szCs w:val="24"/>
          <w:lang w:eastAsia="zh-CN"/>
        </w:rPr>
        <w:t>з</w:t>
      </w:r>
      <w:r w:rsidR="00463CB2" w:rsidRPr="007B38F1">
        <w:rPr>
          <w:rFonts w:ascii="Times New Roman" w:eastAsia="Calibri" w:hAnsi="Times New Roman"/>
          <w:sz w:val="24"/>
          <w:szCs w:val="24"/>
          <w:lang w:eastAsia="zh-CN"/>
        </w:rPr>
        <w:t xml:space="preserve">аказчик </w:t>
      </w:r>
      <w:r w:rsidR="00463CB2" w:rsidRPr="004F7237">
        <w:rPr>
          <w:rFonts w:ascii="Times New Roman" w:eastAsia="Calibri" w:hAnsi="Times New Roman"/>
          <w:sz w:val="24"/>
          <w:szCs w:val="24"/>
          <w:lang w:eastAsia="zh-CN"/>
        </w:rPr>
        <w:t>в течение 5 (пяти) рабочих дней</w:t>
      </w:r>
      <w:r w:rsidR="00463CB2"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sidR="00463CB2">
        <w:rPr>
          <w:rFonts w:ascii="Times New Roman" w:eastAsia="Calibri" w:hAnsi="Times New Roman"/>
          <w:sz w:val="24"/>
          <w:szCs w:val="24"/>
          <w:lang w:eastAsia="zh-CN"/>
        </w:rPr>
        <w:t xml:space="preserve"> </w:t>
      </w:r>
      <w:r w:rsidR="00463CB2" w:rsidRPr="002C596C">
        <w:rPr>
          <w:rFonts w:ascii="Times New Roman" w:eastAsia="Calibri" w:hAnsi="Times New Roman"/>
          <w:sz w:val="24"/>
          <w:szCs w:val="24"/>
          <w:lang w:eastAsia="zh-CN"/>
        </w:rPr>
        <w:t>либо состав</w:t>
      </w:r>
      <w:r w:rsidR="00463CB2">
        <w:rPr>
          <w:rFonts w:ascii="Times New Roman" w:eastAsia="Calibri" w:hAnsi="Times New Roman"/>
          <w:sz w:val="24"/>
          <w:szCs w:val="24"/>
          <w:lang w:eastAsia="zh-CN"/>
        </w:rPr>
        <w:t>ляет</w:t>
      </w:r>
      <w:r w:rsidR="00463CB2" w:rsidRPr="002C596C">
        <w:rPr>
          <w:rFonts w:ascii="Times New Roman" w:eastAsia="Calibri" w:hAnsi="Times New Roman"/>
          <w:sz w:val="24"/>
          <w:szCs w:val="24"/>
          <w:lang w:eastAsia="zh-CN"/>
        </w:rPr>
        <w:t xml:space="preserve"> акт об отказе в приемке с обоснованием причин</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lastRenderedPageBreak/>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bookmarkStart w:id="0" w:name="_GoBack"/>
      <w:bookmarkEnd w:id="0"/>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D9233E" w:rsidRDefault="00D9233E"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X="-147"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848"/>
        <w:gridCol w:w="850"/>
        <w:gridCol w:w="709"/>
        <w:gridCol w:w="992"/>
        <w:gridCol w:w="1276"/>
        <w:gridCol w:w="1417"/>
      </w:tblGrid>
      <w:tr w:rsidR="00656194" w:rsidRPr="00311888" w:rsidTr="002409D2">
        <w:tc>
          <w:tcPr>
            <w:tcW w:w="56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 п/п</w:t>
            </w:r>
          </w:p>
        </w:tc>
        <w:tc>
          <w:tcPr>
            <w:tcW w:w="2694" w:type="dxa"/>
            <w:tcBorders>
              <w:top w:val="single" w:sz="4" w:space="0" w:color="auto"/>
              <w:left w:val="single" w:sz="4" w:space="0" w:color="auto"/>
              <w:bottom w:val="single" w:sz="4" w:space="0" w:color="auto"/>
              <w:right w:val="single" w:sz="4" w:space="0" w:color="auto"/>
            </w:tcBorders>
            <w:hideMark/>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848"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2409D2">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417"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2409D2">
        <w:tc>
          <w:tcPr>
            <w:tcW w:w="562" w:type="dxa"/>
            <w:tcBorders>
              <w:top w:val="single" w:sz="4" w:space="0" w:color="auto"/>
              <w:left w:val="single" w:sz="4" w:space="0" w:color="auto"/>
              <w:bottom w:val="single" w:sz="4" w:space="0" w:color="auto"/>
              <w:right w:val="single" w:sz="4" w:space="0" w:color="auto"/>
            </w:tcBorders>
          </w:tcPr>
          <w:p w:rsidR="00656194" w:rsidRPr="00D362FE" w:rsidRDefault="00656194" w:rsidP="002409D2">
            <w:pPr>
              <w:spacing w:after="0"/>
              <w:jc w:val="center"/>
              <w:rPr>
                <w:rFonts w:ascii="Times New Roman" w:hAnsi="Times New Roman"/>
                <w:sz w:val="20"/>
                <w:szCs w:val="20"/>
              </w:rPr>
            </w:pPr>
            <w:r w:rsidRPr="00D362FE">
              <w:rPr>
                <w:rFonts w:ascii="Times New Roman" w:hAnsi="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D362FE" w:rsidRDefault="006846AB" w:rsidP="002409D2">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Отвод</w:t>
            </w:r>
          </w:p>
        </w:tc>
        <w:tc>
          <w:tcPr>
            <w:tcW w:w="1848"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656194" w:rsidRPr="003030C4" w:rsidRDefault="006846AB"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709" w:type="dxa"/>
            <w:tcBorders>
              <w:top w:val="single" w:sz="4" w:space="0" w:color="auto"/>
              <w:left w:val="single" w:sz="4" w:space="0" w:color="auto"/>
              <w:bottom w:val="single" w:sz="4" w:space="0" w:color="auto"/>
              <w:right w:val="single" w:sz="4" w:space="0" w:color="auto"/>
            </w:tcBorders>
            <w:vAlign w:val="center"/>
          </w:tcPr>
          <w:p w:rsidR="0065619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r>
      <w:tr w:rsidR="003030C4" w:rsidRPr="00311888" w:rsidTr="002409D2">
        <w:tc>
          <w:tcPr>
            <w:tcW w:w="562" w:type="dxa"/>
            <w:tcBorders>
              <w:top w:val="single" w:sz="4" w:space="0" w:color="auto"/>
              <w:left w:val="single" w:sz="4" w:space="0" w:color="auto"/>
              <w:bottom w:val="single" w:sz="4" w:space="0" w:color="auto"/>
              <w:right w:val="single" w:sz="4" w:space="0" w:color="auto"/>
            </w:tcBorders>
          </w:tcPr>
          <w:p w:rsidR="003030C4" w:rsidRPr="00D362FE" w:rsidRDefault="003030C4" w:rsidP="002409D2">
            <w:pPr>
              <w:spacing w:after="0"/>
              <w:jc w:val="center"/>
              <w:rPr>
                <w:rFonts w:ascii="Times New Roman" w:hAnsi="Times New Roman"/>
                <w:sz w:val="20"/>
                <w:szCs w:val="20"/>
              </w:rPr>
            </w:pPr>
            <w:r w:rsidRPr="00D362FE">
              <w:rPr>
                <w:rFonts w:ascii="Times New Roman" w:hAnsi="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D362FE" w:rsidRDefault="006846AB" w:rsidP="002409D2">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Эксцентрический переход</w:t>
            </w:r>
          </w:p>
        </w:tc>
        <w:tc>
          <w:tcPr>
            <w:tcW w:w="184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3030C4" w:rsidRPr="003030C4" w:rsidRDefault="006846AB"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709" w:type="dxa"/>
            <w:tcBorders>
              <w:top w:val="single" w:sz="4" w:space="0" w:color="auto"/>
              <w:left w:val="single" w:sz="4" w:space="0" w:color="auto"/>
              <w:bottom w:val="single" w:sz="4" w:space="0" w:color="auto"/>
              <w:right w:val="single" w:sz="4" w:space="0" w:color="auto"/>
            </w:tcBorders>
            <w:vAlign w:val="center"/>
          </w:tcPr>
          <w:p w:rsidR="003030C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6846AB" w:rsidP="002409D2">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Отвод</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6846AB"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6846AB" w:rsidP="002409D2">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Переход с чугуна на пластик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6846AB"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6846AB" w:rsidP="002409D2">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Переход с чугуна на пластик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6846AB"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6846AB" w:rsidP="002409D2">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Тройник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6846AB"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6846AB" w:rsidP="002409D2">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Компенсационный патрубок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6846AB"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6846AB" w:rsidP="002409D2">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Компенсационный патрубок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6846AB"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656194" w:rsidRPr="00311888" w:rsidTr="002409D2">
        <w:trPr>
          <w:trHeight w:val="403"/>
        </w:trPr>
        <w:tc>
          <w:tcPr>
            <w:tcW w:w="8931" w:type="dxa"/>
            <w:gridSpan w:val="7"/>
            <w:tcBorders>
              <w:top w:val="single" w:sz="4" w:space="0" w:color="auto"/>
              <w:left w:val="single" w:sz="4" w:space="0" w:color="auto"/>
              <w:bottom w:val="single" w:sz="4" w:space="0" w:color="auto"/>
              <w:right w:val="single" w:sz="4" w:space="0" w:color="auto"/>
            </w:tcBorders>
          </w:tcPr>
          <w:p w:rsidR="00656194" w:rsidRPr="00311888" w:rsidRDefault="00136900" w:rsidP="002409D2">
            <w:pPr>
              <w:spacing w:after="0" w:line="264" w:lineRule="auto"/>
              <w:jc w:val="right"/>
              <w:rPr>
                <w:rFonts w:ascii="Times New Roman" w:hAnsi="Times New Roman"/>
                <w:b/>
                <w:sz w:val="20"/>
                <w:szCs w:val="20"/>
              </w:rPr>
            </w:pPr>
            <w:r>
              <w:rPr>
                <w:rFonts w:ascii="Times New Roman" w:hAnsi="Times New Roman"/>
                <w:b/>
                <w:sz w:val="20"/>
                <w:szCs w:val="20"/>
              </w:rPr>
              <w:t xml:space="preserve"> </w:t>
            </w:r>
            <w:r w:rsidR="00656194" w:rsidRPr="00311888">
              <w:rPr>
                <w:rFonts w:ascii="Times New Roman" w:hAnsi="Times New Roman"/>
                <w:b/>
                <w:sz w:val="20"/>
                <w:szCs w:val="20"/>
              </w:rPr>
              <w:t>ИТОГО</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D362FE" w:rsidRDefault="00D362FE"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734584" w:rsidRDefault="00734584" w:rsidP="004E7264">
      <w:pPr>
        <w:spacing w:after="0" w:line="240" w:lineRule="auto"/>
        <w:rPr>
          <w:rFonts w:ascii="Times New Roman" w:hAnsi="Times New Roman"/>
          <w:spacing w:val="-3"/>
          <w:sz w:val="24"/>
          <w:szCs w:val="24"/>
        </w:rPr>
      </w:pPr>
    </w:p>
    <w:p w:rsidR="00734584" w:rsidRDefault="00734584" w:rsidP="004E7264">
      <w:pPr>
        <w:spacing w:after="0" w:line="240" w:lineRule="auto"/>
        <w:rPr>
          <w:rFonts w:ascii="Times New Roman" w:hAnsi="Times New Roman"/>
          <w:spacing w:val="-3"/>
          <w:sz w:val="24"/>
          <w:szCs w:val="24"/>
        </w:rPr>
      </w:pPr>
    </w:p>
    <w:p w:rsidR="00734584" w:rsidRDefault="00734584" w:rsidP="004E7264">
      <w:pPr>
        <w:spacing w:after="0" w:line="240" w:lineRule="auto"/>
        <w:rPr>
          <w:rFonts w:ascii="Times New Roman" w:hAnsi="Times New Roman"/>
          <w:spacing w:val="-3"/>
          <w:sz w:val="24"/>
          <w:szCs w:val="24"/>
        </w:rPr>
      </w:pPr>
    </w:p>
    <w:p w:rsidR="00734584" w:rsidRDefault="00734584" w:rsidP="004E7264">
      <w:pPr>
        <w:spacing w:after="0" w:line="240" w:lineRule="auto"/>
        <w:rPr>
          <w:rFonts w:ascii="Times New Roman" w:hAnsi="Times New Roman"/>
          <w:spacing w:val="-3"/>
          <w:sz w:val="24"/>
          <w:szCs w:val="24"/>
        </w:rPr>
      </w:pPr>
    </w:p>
    <w:p w:rsidR="00D362FE" w:rsidRDefault="00D362FE" w:rsidP="004E7264">
      <w:pPr>
        <w:spacing w:after="0" w:line="240" w:lineRule="auto"/>
        <w:rPr>
          <w:rFonts w:ascii="Times New Roman" w:hAnsi="Times New Roman"/>
          <w:spacing w:val="-3"/>
          <w:sz w:val="24"/>
          <w:szCs w:val="24"/>
        </w:rPr>
      </w:pPr>
    </w:p>
    <w:p w:rsidR="002409D2" w:rsidRDefault="002409D2" w:rsidP="00FE38D9">
      <w:pPr>
        <w:spacing w:after="0" w:line="240" w:lineRule="auto"/>
        <w:jc w:val="right"/>
        <w:rPr>
          <w:rFonts w:ascii="Times New Roman" w:hAnsi="Times New Roman"/>
          <w:spacing w:val="-3"/>
          <w:sz w:val="24"/>
          <w:szCs w:val="24"/>
        </w:rPr>
      </w:pPr>
    </w:p>
    <w:p w:rsidR="00D362FE" w:rsidRDefault="00D362FE"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810A35" w:rsidRDefault="00810A35" w:rsidP="00FE38D9">
      <w:pPr>
        <w:spacing w:after="0" w:line="240" w:lineRule="auto"/>
        <w:jc w:val="right"/>
        <w:rPr>
          <w:rFonts w:ascii="Times New Roman" w:hAnsi="Times New Roman"/>
          <w:bCs/>
          <w:sz w:val="24"/>
          <w:szCs w:val="24"/>
        </w:rPr>
      </w:pPr>
    </w:p>
    <w:p w:rsidR="00AB4F2B" w:rsidRDefault="00AB4F2B" w:rsidP="00FE38D9">
      <w:pPr>
        <w:spacing w:after="0" w:line="240" w:lineRule="auto"/>
        <w:jc w:val="right"/>
        <w:rPr>
          <w:rFonts w:ascii="Times New Roman" w:hAnsi="Times New Roman"/>
          <w:sz w:val="24"/>
          <w:szCs w:val="24"/>
        </w:rPr>
      </w:pPr>
    </w:p>
    <w:p w:rsidR="00F44239" w:rsidRDefault="00026FB6" w:rsidP="00880E3A">
      <w:pPr>
        <w:jc w:val="center"/>
        <w:rPr>
          <w:rFonts w:ascii="Times New Roman" w:eastAsia="Calibri" w:hAnsi="Times New Roman"/>
          <w:color w:val="000000"/>
          <w:sz w:val="24"/>
          <w:szCs w:val="24"/>
          <w:bdr w:val="none" w:sz="0" w:space="0" w:color="auto" w:frame="1"/>
        </w:rPr>
      </w:pPr>
      <w:r w:rsidRPr="00585010">
        <w:rPr>
          <w:rFonts w:ascii="Times New Roman" w:hAnsi="Times New Roman"/>
          <w:b/>
          <w:sz w:val="28"/>
          <w:szCs w:val="28"/>
        </w:rPr>
        <w:t>Описание объекта закупки</w:t>
      </w:r>
      <w:r w:rsidR="00967359" w:rsidRPr="00880E3A">
        <w:rPr>
          <w:rFonts w:ascii="Times New Roman" w:eastAsia="Calibri" w:hAnsi="Times New Roman"/>
          <w:color w:val="000000"/>
          <w:sz w:val="24"/>
          <w:szCs w:val="24"/>
          <w:bdr w:val="none" w:sz="0" w:space="0" w:color="auto" w:frame="1"/>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39"/>
        <w:gridCol w:w="4820"/>
      </w:tblGrid>
      <w:tr w:rsidR="006846AB" w:rsidRPr="00312728" w:rsidTr="006846AB">
        <w:tc>
          <w:tcPr>
            <w:tcW w:w="534" w:type="dxa"/>
            <w:tcBorders>
              <w:top w:val="single" w:sz="4" w:space="0" w:color="auto"/>
              <w:left w:val="single" w:sz="4" w:space="0" w:color="auto"/>
              <w:bottom w:val="single" w:sz="4" w:space="0" w:color="auto"/>
              <w:right w:val="single" w:sz="4" w:space="0" w:color="auto"/>
            </w:tcBorders>
            <w:hideMark/>
          </w:tcPr>
          <w:p w:rsidR="006846AB" w:rsidRPr="0073221E" w:rsidRDefault="006846AB" w:rsidP="00113021">
            <w:pPr>
              <w:spacing w:after="0" w:line="240" w:lineRule="auto"/>
              <w:jc w:val="center"/>
              <w:rPr>
                <w:rFonts w:ascii="Times New Roman" w:hAnsi="Times New Roman"/>
                <w:b/>
                <w:sz w:val="20"/>
                <w:szCs w:val="20"/>
              </w:rPr>
            </w:pPr>
            <w:r w:rsidRPr="0073221E">
              <w:rPr>
                <w:rFonts w:ascii="Times New Roman" w:hAnsi="Times New Roman"/>
                <w:b/>
                <w:sz w:val="20"/>
                <w:szCs w:val="20"/>
              </w:rPr>
              <w:t>№ п/п</w:t>
            </w:r>
          </w:p>
        </w:tc>
        <w:tc>
          <w:tcPr>
            <w:tcW w:w="4139" w:type="dxa"/>
            <w:tcBorders>
              <w:top w:val="single" w:sz="4" w:space="0" w:color="000000"/>
              <w:left w:val="single" w:sz="4" w:space="0" w:color="000000"/>
              <w:bottom w:val="single" w:sz="4" w:space="0" w:color="000000"/>
              <w:right w:val="nil"/>
            </w:tcBorders>
            <w:vAlign w:val="center"/>
            <w:hideMark/>
          </w:tcPr>
          <w:p w:rsidR="006846AB" w:rsidRPr="00312728" w:rsidRDefault="006846AB" w:rsidP="00113021">
            <w:pPr>
              <w:suppressAutoHyphens/>
              <w:snapToGrid w:val="0"/>
              <w:spacing w:after="0"/>
              <w:jc w:val="center"/>
              <w:rPr>
                <w:rFonts w:ascii="Times New Roman" w:hAnsi="Times New Roman"/>
                <w:b/>
                <w:sz w:val="20"/>
                <w:szCs w:val="20"/>
                <w:lang w:eastAsia="ar-SA"/>
              </w:rPr>
            </w:pPr>
            <w:r w:rsidRPr="00491041">
              <w:rPr>
                <w:rFonts w:ascii="Times New Roman" w:eastAsia="Calibri" w:hAnsi="Times New Roman"/>
                <w:b/>
                <w:sz w:val="20"/>
                <w:szCs w:val="20"/>
                <w:lang w:eastAsia="en-US"/>
              </w:rPr>
              <w:t>Наименование показателя, единица измерения</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6846AB" w:rsidRPr="00312728" w:rsidRDefault="006846AB" w:rsidP="00113021">
            <w:pPr>
              <w:suppressAutoHyphens/>
              <w:spacing w:after="0"/>
              <w:jc w:val="center"/>
              <w:rPr>
                <w:rFonts w:ascii="Times New Roman" w:hAnsi="Times New Roman"/>
                <w:b/>
                <w:sz w:val="20"/>
                <w:szCs w:val="20"/>
                <w:lang w:eastAsia="ar-SA"/>
              </w:rPr>
            </w:pPr>
            <w:r w:rsidRPr="00312728">
              <w:rPr>
                <w:rFonts w:ascii="Times New Roman" w:hAnsi="Times New Roman"/>
                <w:b/>
                <w:sz w:val="20"/>
                <w:szCs w:val="20"/>
                <w:lang w:eastAsia="ar-SA"/>
              </w:rPr>
              <w:t>Значение показателя</w:t>
            </w:r>
          </w:p>
        </w:tc>
      </w:tr>
      <w:tr w:rsidR="006846AB" w:rsidRPr="00312728" w:rsidTr="006846AB">
        <w:trPr>
          <w:trHeight w:val="303"/>
        </w:trPr>
        <w:tc>
          <w:tcPr>
            <w:tcW w:w="534" w:type="dxa"/>
            <w:vMerge w:val="restart"/>
            <w:tcBorders>
              <w:left w:val="single" w:sz="4" w:space="0" w:color="auto"/>
              <w:right w:val="single" w:sz="4" w:space="0" w:color="auto"/>
            </w:tcBorders>
            <w:hideMark/>
          </w:tcPr>
          <w:p w:rsidR="006846AB" w:rsidRPr="003324E3" w:rsidRDefault="006846AB" w:rsidP="00113021">
            <w:pPr>
              <w:tabs>
                <w:tab w:val="left" w:pos="0"/>
              </w:tabs>
              <w:suppressAutoHyphens/>
              <w:spacing w:after="0" w:line="240" w:lineRule="auto"/>
              <w:jc w:val="center"/>
              <w:rPr>
                <w:rFonts w:ascii="Times New Roman" w:hAnsi="Times New Roman"/>
                <w:b/>
                <w:sz w:val="20"/>
                <w:szCs w:val="20"/>
              </w:rPr>
            </w:pPr>
            <w:r w:rsidRPr="003324E3">
              <w:rPr>
                <w:rFonts w:ascii="Times New Roman" w:hAnsi="Times New Roman"/>
                <w:b/>
                <w:sz w:val="20"/>
                <w:szCs w:val="20"/>
              </w:rPr>
              <w:t>1</w:t>
            </w:r>
          </w:p>
        </w:tc>
        <w:tc>
          <w:tcPr>
            <w:tcW w:w="4139" w:type="dxa"/>
            <w:tcBorders>
              <w:top w:val="single" w:sz="4" w:space="0" w:color="auto"/>
              <w:left w:val="single" w:sz="4" w:space="0" w:color="auto"/>
              <w:bottom w:val="single" w:sz="4" w:space="0" w:color="auto"/>
              <w:right w:val="single" w:sz="4" w:space="0" w:color="auto"/>
            </w:tcBorders>
            <w:hideMark/>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Наименование товара</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Отвод</w:t>
            </w:r>
            <w:hyperlink r:id="rId8" w:history="1"/>
          </w:p>
        </w:tc>
      </w:tr>
      <w:tr w:rsidR="006846AB" w:rsidRPr="00312728" w:rsidTr="006846AB">
        <w:trPr>
          <w:trHeight w:val="303"/>
        </w:trPr>
        <w:tc>
          <w:tcPr>
            <w:tcW w:w="534" w:type="dxa"/>
            <w:vMerge/>
            <w:tcBorders>
              <w:left w:val="single" w:sz="4" w:space="0" w:color="auto"/>
              <w:right w:val="single" w:sz="4" w:space="0" w:color="auto"/>
            </w:tcBorders>
          </w:tcPr>
          <w:p w:rsidR="006846AB" w:rsidRPr="003324E3" w:rsidRDefault="006846AB" w:rsidP="00113021">
            <w:pPr>
              <w:tabs>
                <w:tab w:val="left" w:pos="0"/>
              </w:tabs>
              <w:suppressAutoHyphens/>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Код ОКПД2</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22.21.29.130</w:t>
            </w:r>
          </w:p>
        </w:tc>
      </w:tr>
      <w:tr w:rsidR="006846AB" w:rsidRPr="00312728" w:rsidTr="006846AB">
        <w:trPr>
          <w:trHeight w:val="303"/>
        </w:trPr>
        <w:tc>
          <w:tcPr>
            <w:tcW w:w="534" w:type="dxa"/>
            <w:vMerge/>
            <w:tcBorders>
              <w:left w:val="single" w:sz="4" w:space="0" w:color="auto"/>
              <w:right w:val="single" w:sz="4" w:space="0" w:color="auto"/>
            </w:tcBorders>
            <w:hideMark/>
          </w:tcPr>
          <w:p w:rsidR="006846AB" w:rsidRPr="003324E3"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hideMark/>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Количество, шт.</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9</w:t>
            </w:r>
          </w:p>
        </w:tc>
      </w:tr>
      <w:tr w:rsidR="006846AB" w:rsidRPr="00312728" w:rsidTr="006846AB">
        <w:trPr>
          <w:trHeight w:val="303"/>
        </w:trPr>
        <w:tc>
          <w:tcPr>
            <w:tcW w:w="534" w:type="dxa"/>
            <w:vMerge/>
            <w:tcBorders>
              <w:left w:val="single" w:sz="4" w:space="0" w:color="auto"/>
              <w:right w:val="single" w:sz="4" w:space="0" w:color="auto"/>
            </w:tcBorders>
          </w:tcPr>
          <w:p w:rsidR="006846AB" w:rsidRPr="003324E3"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Область применения</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Внутренняя канализация</w:t>
            </w:r>
          </w:p>
        </w:tc>
      </w:tr>
      <w:tr w:rsidR="006846AB" w:rsidRPr="00312728" w:rsidTr="006846AB">
        <w:trPr>
          <w:trHeight w:val="303"/>
        </w:trPr>
        <w:tc>
          <w:tcPr>
            <w:tcW w:w="534" w:type="dxa"/>
            <w:vMerge/>
            <w:tcBorders>
              <w:left w:val="single" w:sz="4" w:space="0" w:color="auto"/>
              <w:right w:val="single" w:sz="4" w:space="0" w:color="auto"/>
            </w:tcBorders>
          </w:tcPr>
          <w:p w:rsidR="006846AB" w:rsidRPr="003324E3"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Угол, град</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45</w:t>
            </w:r>
          </w:p>
        </w:tc>
      </w:tr>
      <w:tr w:rsidR="006846AB" w:rsidRPr="00312728" w:rsidTr="006846AB">
        <w:trPr>
          <w:trHeight w:val="303"/>
        </w:trPr>
        <w:tc>
          <w:tcPr>
            <w:tcW w:w="534" w:type="dxa"/>
            <w:vMerge/>
            <w:tcBorders>
              <w:left w:val="single" w:sz="4" w:space="0" w:color="auto"/>
              <w:right w:val="single" w:sz="4" w:space="0" w:color="auto"/>
            </w:tcBorders>
          </w:tcPr>
          <w:p w:rsidR="006846AB" w:rsidRPr="003324E3"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Размер, мм</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50</w:t>
            </w:r>
          </w:p>
        </w:tc>
      </w:tr>
      <w:tr w:rsidR="006846AB" w:rsidRPr="00312728" w:rsidTr="006846AB">
        <w:trPr>
          <w:trHeight w:val="303"/>
        </w:trPr>
        <w:tc>
          <w:tcPr>
            <w:tcW w:w="534" w:type="dxa"/>
            <w:vMerge/>
            <w:tcBorders>
              <w:left w:val="single" w:sz="4" w:space="0" w:color="auto"/>
              <w:right w:val="single" w:sz="4" w:space="0" w:color="auto"/>
            </w:tcBorders>
          </w:tcPr>
          <w:p w:rsidR="006846AB" w:rsidRPr="003324E3"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Материал</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Полипропилен</w:t>
            </w:r>
          </w:p>
        </w:tc>
      </w:tr>
      <w:tr w:rsidR="006846AB" w:rsidRPr="00312728" w:rsidTr="006846AB">
        <w:trPr>
          <w:trHeight w:val="303"/>
        </w:trPr>
        <w:tc>
          <w:tcPr>
            <w:tcW w:w="534" w:type="dxa"/>
            <w:vMerge w:val="restart"/>
            <w:tcBorders>
              <w:left w:val="single" w:sz="4" w:space="0" w:color="auto"/>
              <w:right w:val="single" w:sz="4" w:space="0" w:color="auto"/>
            </w:tcBorders>
          </w:tcPr>
          <w:p w:rsidR="006846AB" w:rsidRPr="003324E3" w:rsidRDefault="006846AB" w:rsidP="00113021">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Наименование товара</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Эксцентрический переход</w:t>
            </w:r>
            <w:hyperlink r:id="rId9" w:history="1"/>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6846AB">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Код ОКПД2</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22.21.29.130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Количество, шт.</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9</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Область применения</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Внутренняя канализация</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Размер, мм</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110х50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Материал</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Полипропилен</w:t>
            </w:r>
          </w:p>
        </w:tc>
      </w:tr>
      <w:tr w:rsidR="006846AB" w:rsidRPr="00312728" w:rsidTr="006846AB">
        <w:trPr>
          <w:trHeight w:val="303"/>
        </w:trPr>
        <w:tc>
          <w:tcPr>
            <w:tcW w:w="534" w:type="dxa"/>
            <w:vMerge w:val="restart"/>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Наименование товара</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Отвод</w:t>
            </w:r>
            <w:hyperlink r:id="rId10" w:history="1"/>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6846AB">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Код ОКПД2</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22.21.29.130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Количество, шт.</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12</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Область применения</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Внутренняя канализация</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Угол, град</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45</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Размер, мм</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110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Материал</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Полипропилен</w:t>
            </w:r>
          </w:p>
        </w:tc>
      </w:tr>
      <w:tr w:rsidR="006846AB" w:rsidRPr="00312728" w:rsidTr="006846AB">
        <w:trPr>
          <w:trHeight w:val="303"/>
        </w:trPr>
        <w:tc>
          <w:tcPr>
            <w:tcW w:w="534" w:type="dxa"/>
            <w:vMerge w:val="restart"/>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r>
              <w:rPr>
                <w:rFonts w:ascii="Times New Roman" w:hAnsi="Times New Roman"/>
                <w:b/>
                <w:sz w:val="20"/>
                <w:szCs w:val="20"/>
              </w:rPr>
              <w:t>4</w:t>
            </w: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Наименование товара</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Переход с чугуна на пластик</w:t>
            </w:r>
            <w:hyperlink r:id="rId11" w:history="1"/>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6846AB">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Код ОКПД2</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22.21.29.130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Количество, шт.</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10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Область применения</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Внутренняя канализация</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Размер, мм</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110х124</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Материал</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Полипропилен</w:t>
            </w:r>
          </w:p>
        </w:tc>
      </w:tr>
      <w:tr w:rsidR="006846AB" w:rsidRPr="00312728" w:rsidTr="006846AB">
        <w:trPr>
          <w:trHeight w:val="303"/>
        </w:trPr>
        <w:tc>
          <w:tcPr>
            <w:tcW w:w="534" w:type="dxa"/>
            <w:vMerge w:val="restart"/>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Наименование товара</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Переход с чугуна на пластик</w:t>
            </w:r>
            <w:hyperlink r:id="rId12" w:history="1"/>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6846AB">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Код ОКПД2</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22.21.29.130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Количество, шт.</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10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Область применения</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Внутренняя канализация</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Размер, мм</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74х50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Материал</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Полипропилен</w:t>
            </w:r>
          </w:p>
        </w:tc>
      </w:tr>
      <w:tr w:rsidR="006846AB" w:rsidRPr="00312728" w:rsidTr="006846AB">
        <w:trPr>
          <w:trHeight w:val="303"/>
        </w:trPr>
        <w:tc>
          <w:tcPr>
            <w:tcW w:w="534" w:type="dxa"/>
            <w:vMerge w:val="restart"/>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Наименование товара</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Тройник</w:t>
            </w:r>
            <w:hyperlink r:id="rId13" w:history="1"/>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6846AB">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Код ОКПД2</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22.21.29.130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Количество, шт.</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6</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Область применения</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Внутренняя канализация</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Угол, град</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45</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Размер, мм</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110х110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Материал</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Полипропилен</w:t>
            </w:r>
          </w:p>
        </w:tc>
      </w:tr>
      <w:tr w:rsidR="006846AB" w:rsidRPr="00312728" w:rsidTr="006846AB">
        <w:trPr>
          <w:trHeight w:val="303"/>
        </w:trPr>
        <w:tc>
          <w:tcPr>
            <w:tcW w:w="534" w:type="dxa"/>
            <w:vMerge w:val="restart"/>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r>
              <w:rPr>
                <w:rFonts w:ascii="Times New Roman" w:hAnsi="Times New Roman"/>
                <w:b/>
                <w:sz w:val="20"/>
                <w:szCs w:val="20"/>
              </w:rPr>
              <w:t>7</w:t>
            </w:r>
          </w:p>
        </w:tc>
        <w:tc>
          <w:tcPr>
            <w:tcW w:w="4139" w:type="dxa"/>
            <w:tcBorders>
              <w:top w:val="single" w:sz="4" w:space="0" w:color="auto"/>
              <w:left w:val="single" w:sz="4" w:space="0" w:color="auto"/>
              <w:bottom w:val="single" w:sz="4" w:space="0" w:color="auto"/>
              <w:right w:val="single" w:sz="4" w:space="0" w:color="auto"/>
            </w:tcBorders>
          </w:tcPr>
          <w:p w:rsidR="006846AB" w:rsidRPr="00F748E1" w:rsidRDefault="006846AB" w:rsidP="006846AB">
            <w:pPr>
              <w:autoSpaceDE w:val="0"/>
              <w:autoSpaceDN w:val="0"/>
              <w:adjustRightInd w:val="0"/>
              <w:spacing w:after="0" w:line="269" w:lineRule="exact"/>
              <w:rPr>
                <w:rFonts w:ascii="Times New Roman" w:hAnsi="Times New Roman"/>
                <w:b/>
                <w:spacing w:val="10"/>
              </w:rPr>
            </w:pPr>
            <w:r w:rsidRPr="00F748E1">
              <w:rPr>
                <w:rFonts w:ascii="Times New Roman" w:hAnsi="Times New Roman"/>
                <w:b/>
                <w:spacing w:val="10"/>
              </w:rPr>
              <w:t>Наименование товара</w:t>
            </w:r>
          </w:p>
        </w:tc>
        <w:tc>
          <w:tcPr>
            <w:tcW w:w="4820" w:type="dxa"/>
            <w:tcBorders>
              <w:top w:val="single" w:sz="4" w:space="0" w:color="auto"/>
              <w:left w:val="single" w:sz="4" w:space="0" w:color="auto"/>
              <w:bottom w:val="single" w:sz="4" w:space="0" w:color="auto"/>
              <w:right w:val="single" w:sz="4" w:space="0" w:color="auto"/>
            </w:tcBorders>
          </w:tcPr>
          <w:p w:rsidR="006846AB" w:rsidRPr="00F748E1" w:rsidRDefault="006846AB" w:rsidP="006846AB">
            <w:pPr>
              <w:autoSpaceDE w:val="0"/>
              <w:autoSpaceDN w:val="0"/>
              <w:adjustRightInd w:val="0"/>
              <w:spacing w:after="0" w:line="269" w:lineRule="exact"/>
              <w:contextualSpacing/>
              <w:rPr>
                <w:rFonts w:ascii="Times New Roman" w:hAnsi="Times New Roman"/>
                <w:b/>
                <w:spacing w:val="10"/>
              </w:rPr>
            </w:pPr>
            <w:r w:rsidRPr="00F748E1">
              <w:rPr>
                <w:rFonts w:ascii="Times New Roman" w:hAnsi="Times New Roman"/>
                <w:b/>
                <w:spacing w:val="10"/>
              </w:rPr>
              <w:t>Компенсационный патрубок</w:t>
            </w:r>
            <w:hyperlink r:id="rId14" w:history="1"/>
          </w:p>
        </w:tc>
      </w:tr>
      <w:tr w:rsidR="00F748E1" w:rsidRPr="00312728" w:rsidTr="006846AB">
        <w:trPr>
          <w:trHeight w:val="303"/>
        </w:trPr>
        <w:tc>
          <w:tcPr>
            <w:tcW w:w="534" w:type="dxa"/>
            <w:vMerge/>
            <w:tcBorders>
              <w:left w:val="single" w:sz="4" w:space="0" w:color="auto"/>
              <w:right w:val="single" w:sz="4" w:space="0" w:color="auto"/>
            </w:tcBorders>
          </w:tcPr>
          <w:p w:rsidR="00F748E1" w:rsidRDefault="00F748E1" w:rsidP="00F748E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F748E1" w:rsidRPr="006846AB" w:rsidRDefault="00F748E1" w:rsidP="00F748E1">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Код ОКПД2</w:t>
            </w:r>
          </w:p>
        </w:tc>
        <w:tc>
          <w:tcPr>
            <w:tcW w:w="4820" w:type="dxa"/>
            <w:tcBorders>
              <w:top w:val="single" w:sz="4" w:space="0" w:color="auto"/>
              <w:left w:val="single" w:sz="4" w:space="0" w:color="auto"/>
              <w:bottom w:val="single" w:sz="4" w:space="0" w:color="auto"/>
              <w:right w:val="single" w:sz="4" w:space="0" w:color="auto"/>
            </w:tcBorders>
          </w:tcPr>
          <w:p w:rsidR="00F748E1" w:rsidRPr="006846AB" w:rsidRDefault="00F748E1" w:rsidP="00F748E1">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22.21.29.130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F748E1" w:rsidRDefault="006846AB" w:rsidP="006846AB">
            <w:pPr>
              <w:autoSpaceDE w:val="0"/>
              <w:autoSpaceDN w:val="0"/>
              <w:adjustRightInd w:val="0"/>
              <w:spacing w:after="0" w:line="269" w:lineRule="exact"/>
              <w:rPr>
                <w:rFonts w:ascii="Times New Roman" w:hAnsi="Times New Roman"/>
                <w:b/>
                <w:spacing w:val="10"/>
              </w:rPr>
            </w:pPr>
            <w:r w:rsidRPr="00F748E1">
              <w:rPr>
                <w:rFonts w:ascii="Times New Roman" w:hAnsi="Times New Roman"/>
                <w:b/>
                <w:spacing w:val="10"/>
              </w:rPr>
              <w:t>Количество, шт.</w:t>
            </w:r>
          </w:p>
        </w:tc>
        <w:tc>
          <w:tcPr>
            <w:tcW w:w="4820" w:type="dxa"/>
            <w:tcBorders>
              <w:top w:val="single" w:sz="4" w:space="0" w:color="auto"/>
              <w:left w:val="single" w:sz="4" w:space="0" w:color="auto"/>
              <w:bottom w:val="single" w:sz="4" w:space="0" w:color="auto"/>
              <w:right w:val="single" w:sz="4" w:space="0" w:color="auto"/>
            </w:tcBorders>
          </w:tcPr>
          <w:p w:rsidR="006846AB" w:rsidRPr="00F748E1" w:rsidRDefault="006846AB" w:rsidP="006846AB">
            <w:pPr>
              <w:autoSpaceDE w:val="0"/>
              <w:autoSpaceDN w:val="0"/>
              <w:adjustRightInd w:val="0"/>
              <w:spacing w:after="0" w:line="269" w:lineRule="exact"/>
              <w:rPr>
                <w:rFonts w:ascii="Times New Roman" w:hAnsi="Times New Roman"/>
                <w:b/>
                <w:spacing w:val="10"/>
              </w:rPr>
            </w:pPr>
            <w:r w:rsidRPr="00F748E1">
              <w:rPr>
                <w:rFonts w:ascii="Times New Roman" w:hAnsi="Times New Roman"/>
                <w:b/>
                <w:spacing w:val="10"/>
              </w:rPr>
              <w:t>7</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Тип</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Переходник</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Область применения</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Внутренняя канализация</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Размер, мм</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110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Материал</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Полипропилен</w:t>
            </w:r>
          </w:p>
        </w:tc>
      </w:tr>
      <w:tr w:rsidR="006846AB" w:rsidRPr="00312728" w:rsidTr="006846AB">
        <w:trPr>
          <w:trHeight w:val="303"/>
        </w:trPr>
        <w:tc>
          <w:tcPr>
            <w:tcW w:w="534" w:type="dxa"/>
            <w:vMerge w:val="restart"/>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r>
              <w:rPr>
                <w:rFonts w:ascii="Times New Roman" w:hAnsi="Times New Roman"/>
                <w:b/>
                <w:sz w:val="20"/>
                <w:szCs w:val="20"/>
              </w:rPr>
              <w:t>8</w:t>
            </w:r>
          </w:p>
        </w:tc>
        <w:tc>
          <w:tcPr>
            <w:tcW w:w="4139" w:type="dxa"/>
            <w:tcBorders>
              <w:top w:val="single" w:sz="4" w:space="0" w:color="auto"/>
              <w:left w:val="single" w:sz="4" w:space="0" w:color="auto"/>
              <w:bottom w:val="single" w:sz="4" w:space="0" w:color="auto"/>
              <w:right w:val="single" w:sz="4" w:space="0" w:color="auto"/>
            </w:tcBorders>
          </w:tcPr>
          <w:p w:rsidR="006846AB" w:rsidRPr="00F748E1" w:rsidRDefault="006846AB" w:rsidP="006846AB">
            <w:pPr>
              <w:autoSpaceDE w:val="0"/>
              <w:autoSpaceDN w:val="0"/>
              <w:adjustRightInd w:val="0"/>
              <w:spacing w:after="0" w:line="269" w:lineRule="exact"/>
              <w:rPr>
                <w:rFonts w:ascii="Times New Roman" w:hAnsi="Times New Roman"/>
                <w:b/>
                <w:spacing w:val="10"/>
              </w:rPr>
            </w:pPr>
            <w:r w:rsidRPr="00F748E1">
              <w:rPr>
                <w:rFonts w:ascii="Times New Roman" w:hAnsi="Times New Roman"/>
                <w:b/>
                <w:spacing w:val="10"/>
              </w:rPr>
              <w:t>Наименование товара</w:t>
            </w:r>
          </w:p>
        </w:tc>
        <w:tc>
          <w:tcPr>
            <w:tcW w:w="4820" w:type="dxa"/>
            <w:tcBorders>
              <w:top w:val="single" w:sz="4" w:space="0" w:color="auto"/>
              <w:left w:val="single" w:sz="4" w:space="0" w:color="auto"/>
              <w:bottom w:val="single" w:sz="4" w:space="0" w:color="auto"/>
              <w:right w:val="single" w:sz="4" w:space="0" w:color="auto"/>
            </w:tcBorders>
          </w:tcPr>
          <w:p w:rsidR="006846AB" w:rsidRPr="00F748E1" w:rsidRDefault="006846AB" w:rsidP="006846AB">
            <w:pPr>
              <w:autoSpaceDE w:val="0"/>
              <w:autoSpaceDN w:val="0"/>
              <w:adjustRightInd w:val="0"/>
              <w:spacing w:after="0" w:line="269" w:lineRule="exact"/>
              <w:contextualSpacing/>
              <w:rPr>
                <w:rFonts w:ascii="Times New Roman" w:hAnsi="Times New Roman"/>
                <w:b/>
                <w:spacing w:val="10"/>
              </w:rPr>
            </w:pPr>
            <w:r w:rsidRPr="00F748E1">
              <w:rPr>
                <w:rFonts w:ascii="Times New Roman" w:hAnsi="Times New Roman"/>
                <w:b/>
                <w:spacing w:val="10"/>
              </w:rPr>
              <w:t>Компенсационный патрубок</w:t>
            </w:r>
            <w:hyperlink r:id="rId15" w:history="1"/>
          </w:p>
        </w:tc>
      </w:tr>
      <w:tr w:rsidR="00F748E1" w:rsidRPr="00312728" w:rsidTr="006846AB">
        <w:trPr>
          <w:trHeight w:val="303"/>
        </w:trPr>
        <w:tc>
          <w:tcPr>
            <w:tcW w:w="534" w:type="dxa"/>
            <w:vMerge/>
            <w:tcBorders>
              <w:left w:val="single" w:sz="4" w:space="0" w:color="auto"/>
              <w:right w:val="single" w:sz="4" w:space="0" w:color="auto"/>
            </w:tcBorders>
          </w:tcPr>
          <w:p w:rsidR="00F748E1" w:rsidRDefault="00F748E1" w:rsidP="00F748E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F748E1" w:rsidRPr="006846AB" w:rsidRDefault="00F748E1" w:rsidP="00F748E1">
            <w:pPr>
              <w:autoSpaceDE w:val="0"/>
              <w:autoSpaceDN w:val="0"/>
              <w:adjustRightInd w:val="0"/>
              <w:spacing w:after="0" w:line="269" w:lineRule="exact"/>
              <w:rPr>
                <w:rFonts w:ascii="Times New Roman" w:hAnsi="Times New Roman"/>
                <w:b/>
                <w:spacing w:val="10"/>
              </w:rPr>
            </w:pPr>
            <w:r w:rsidRPr="006846AB">
              <w:rPr>
                <w:rFonts w:ascii="Times New Roman" w:hAnsi="Times New Roman"/>
                <w:b/>
                <w:spacing w:val="10"/>
              </w:rPr>
              <w:t>Код ОКПД2</w:t>
            </w:r>
          </w:p>
        </w:tc>
        <w:tc>
          <w:tcPr>
            <w:tcW w:w="4820" w:type="dxa"/>
            <w:tcBorders>
              <w:top w:val="single" w:sz="4" w:space="0" w:color="auto"/>
              <w:left w:val="single" w:sz="4" w:space="0" w:color="auto"/>
              <w:bottom w:val="single" w:sz="4" w:space="0" w:color="auto"/>
              <w:right w:val="single" w:sz="4" w:space="0" w:color="auto"/>
            </w:tcBorders>
          </w:tcPr>
          <w:p w:rsidR="00F748E1" w:rsidRPr="006846AB" w:rsidRDefault="00F748E1" w:rsidP="00F748E1">
            <w:pPr>
              <w:autoSpaceDE w:val="0"/>
              <w:autoSpaceDN w:val="0"/>
              <w:adjustRightInd w:val="0"/>
              <w:spacing w:after="0" w:line="269" w:lineRule="exact"/>
              <w:contextualSpacing/>
              <w:rPr>
                <w:rFonts w:ascii="Times New Roman" w:hAnsi="Times New Roman"/>
                <w:b/>
                <w:spacing w:val="10"/>
              </w:rPr>
            </w:pPr>
            <w:r w:rsidRPr="006846AB">
              <w:rPr>
                <w:rFonts w:ascii="Times New Roman" w:hAnsi="Times New Roman"/>
                <w:b/>
                <w:spacing w:val="10"/>
              </w:rPr>
              <w:t>22.21.29.130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F748E1" w:rsidRDefault="006846AB" w:rsidP="006846AB">
            <w:pPr>
              <w:autoSpaceDE w:val="0"/>
              <w:autoSpaceDN w:val="0"/>
              <w:adjustRightInd w:val="0"/>
              <w:spacing w:after="0" w:line="269" w:lineRule="exact"/>
              <w:rPr>
                <w:rFonts w:ascii="Times New Roman" w:hAnsi="Times New Roman"/>
                <w:b/>
                <w:spacing w:val="10"/>
              </w:rPr>
            </w:pPr>
            <w:r w:rsidRPr="00F748E1">
              <w:rPr>
                <w:rFonts w:ascii="Times New Roman" w:hAnsi="Times New Roman"/>
                <w:b/>
                <w:spacing w:val="10"/>
              </w:rPr>
              <w:t>Количество, шт.</w:t>
            </w:r>
          </w:p>
        </w:tc>
        <w:tc>
          <w:tcPr>
            <w:tcW w:w="4820" w:type="dxa"/>
            <w:tcBorders>
              <w:top w:val="single" w:sz="4" w:space="0" w:color="auto"/>
              <w:left w:val="single" w:sz="4" w:space="0" w:color="auto"/>
              <w:bottom w:val="single" w:sz="4" w:space="0" w:color="auto"/>
              <w:right w:val="single" w:sz="4" w:space="0" w:color="auto"/>
            </w:tcBorders>
          </w:tcPr>
          <w:p w:rsidR="006846AB" w:rsidRPr="00F748E1" w:rsidRDefault="006846AB" w:rsidP="006846AB">
            <w:pPr>
              <w:autoSpaceDE w:val="0"/>
              <w:autoSpaceDN w:val="0"/>
              <w:adjustRightInd w:val="0"/>
              <w:spacing w:after="0" w:line="269" w:lineRule="exact"/>
              <w:rPr>
                <w:rFonts w:ascii="Times New Roman" w:hAnsi="Times New Roman"/>
                <w:b/>
                <w:spacing w:val="10"/>
              </w:rPr>
            </w:pPr>
            <w:r w:rsidRPr="00F748E1">
              <w:rPr>
                <w:rFonts w:ascii="Times New Roman" w:hAnsi="Times New Roman"/>
                <w:b/>
                <w:spacing w:val="10"/>
              </w:rPr>
              <w:t>7</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Тип</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Переходник</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Область применения</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Внутренняя канализация</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Размер, мм</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50</w:t>
            </w:r>
          </w:p>
        </w:tc>
      </w:tr>
      <w:tr w:rsidR="006846AB" w:rsidRPr="00312728" w:rsidTr="006846AB">
        <w:trPr>
          <w:trHeight w:val="303"/>
        </w:trPr>
        <w:tc>
          <w:tcPr>
            <w:tcW w:w="534" w:type="dxa"/>
            <w:vMerge/>
            <w:tcBorders>
              <w:left w:val="single" w:sz="4" w:space="0" w:color="auto"/>
              <w:right w:val="single" w:sz="4" w:space="0" w:color="auto"/>
            </w:tcBorders>
          </w:tcPr>
          <w:p w:rsidR="006846AB" w:rsidRDefault="006846AB" w:rsidP="00113021">
            <w:pPr>
              <w:spacing w:after="0" w:line="240" w:lineRule="auto"/>
              <w:jc w:val="center"/>
              <w:rPr>
                <w:rFonts w:ascii="Times New Roman" w:hAnsi="Times New Roman"/>
                <w:b/>
                <w:sz w:val="20"/>
                <w:szCs w:val="20"/>
              </w:rPr>
            </w:pPr>
          </w:p>
        </w:tc>
        <w:tc>
          <w:tcPr>
            <w:tcW w:w="4139"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Материал</w:t>
            </w:r>
          </w:p>
        </w:tc>
        <w:tc>
          <w:tcPr>
            <w:tcW w:w="4820" w:type="dxa"/>
            <w:tcBorders>
              <w:top w:val="single" w:sz="4" w:space="0" w:color="auto"/>
              <w:left w:val="single" w:sz="4" w:space="0" w:color="auto"/>
              <w:bottom w:val="single" w:sz="4" w:space="0" w:color="auto"/>
              <w:right w:val="single" w:sz="4" w:space="0" w:color="auto"/>
            </w:tcBorders>
          </w:tcPr>
          <w:p w:rsidR="006846AB" w:rsidRPr="006846AB" w:rsidRDefault="006846AB" w:rsidP="006846AB">
            <w:pPr>
              <w:autoSpaceDE w:val="0"/>
              <w:autoSpaceDN w:val="0"/>
              <w:adjustRightInd w:val="0"/>
              <w:spacing w:after="0" w:line="269" w:lineRule="exact"/>
              <w:rPr>
                <w:rFonts w:ascii="Times New Roman" w:hAnsi="Times New Roman"/>
                <w:spacing w:val="10"/>
              </w:rPr>
            </w:pPr>
            <w:r w:rsidRPr="006846AB">
              <w:rPr>
                <w:rFonts w:ascii="Times New Roman" w:hAnsi="Times New Roman"/>
                <w:spacing w:val="10"/>
              </w:rPr>
              <w:t>Полипропилен</w:t>
            </w:r>
          </w:p>
        </w:tc>
      </w:tr>
    </w:tbl>
    <w:p w:rsidR="00810A35" w:rsidRDefault="00810A35"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p>
    <w:p w:rsidR="00F44239" w:rsidRDefault="00F4423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D9233E" w:rsidRDefault="00D9233E"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3030C4" w:rsidRDefault="003030C4"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301E19" w:rsidRDefault="00301E19" w:rsidP="002566DB">
      <w:pPr>
        <w:spacing w:after="0" w:line="240" w:lineRule="auto"/>
        <w:jc w:val="right"/>
        <w:rPr>
          <w:rFonts w:ascii="Times New Roman" w:hAnsi="Times New Roman"/>
          <w:spacing w:val="-3"/>
          <w:sz w:val="24"/>
          <w:szCs w:val="24"/>
        </w:rPr>
      </w:pPr>
    </w:p>
    <w:p w:rsidR="00D9233E" w:rsidRDefault="00D9233E"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F748E1" w:rsidRDefault="00F748E1"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8"/>
      <w:footerReference w:type="default" r:id="rId19"/>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1A0" w:rsidRDefault="00B811A0" w:rsidP="00BF3437">
      <w:pPr>
        <w:spacing w:after="0" w:line="240" w:lineRule="auto"/>
      </w:pPr>
      <w:r>
        <w:separator/>
      </w:r>
    </w:p>
  </w:endnote>
  <w:endnote w:type="continuationSeparator" w:id="0">
    <w:p w:rsidR="00B811A0" w:rsidRDefault="00B811A0"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1A0" w:rsidRDefault="00B811A0"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811A0" w:rsidRDefault="00B811A0"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1A0" w:rsidRDefault="00B811A0"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05395">
      <w:rPr>
        <w:rStyle w:val="ab"/>
        <w:noProof/>
      </w:rPr>
      <w:t>11</w:t>
    </w:r>
    <w:r>
      <w:rPr>
        <w:rStyle w:val="ab"/>
      </w:rPr>
      <w:fldChar w:fldCharType="end"/>
    </w:r>
  </w:p>
  <w:p w:rsidR="00B811A0" w:rsidRDefault="00B811A0"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1A0" w:rsidRDefault="00B811A0" w:rsidP="00BF3437">
      <w:pPr>
        <w:spacing w:after="0" w:line="240" w:lineRule="auto"/>
      </w:pPr>
      <w:r>
        <w:separator/>
      </w:r>
    </w:p>
  </w:footnote>
  <w:footnote w:type="continuationSeparator" w:id="0">
    <w:p w:rsidR="00B811A0" w:rsidRDefault="00B811A0"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229"/>
    <w:rsid w:val="000973A8"/>
    <w:rsid w:val="000A0E78"/>
    <w:rsid w:val="000A7AC6"/>
    <w:rsid w:val="000B1FFD"/>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6900"/>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9D2"/>
    <w:rsid w:val="00240FC8"/>
    <w:rsid w:val="00242ADD"/>
    <w:rsid w:val="00244BA0"/>
    <w:rsid w:val="002457AF"/>
    <w:rsid w:val="00246B29"/>
    <w:rsid w:val="0024779A"/>
    <w:rsid w:val="00250EB5"/>
    <w:rsid w:val="0025127E"/>
    <w:rsid w:val="002534E2"/>
    <w:rsid w:val="00254B9F"/>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1E1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6E8E"/>
    <w:rsid w:val="0035798F"/>
    <w:rsid w:val="00361FCE"/>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4907"/>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3CB2"/>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1542"/>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6AB"/>
    <w:rsid w:val="00684BA3"/>
    <w:rsid w:val="00686F48"/>
    <w:rsid w:val="00687A72"/>
    <w:rsid w:val="006903CC"/>
    <w:rsid w:val="00690878"/>
    <w:rsid w:val="006911F2"/>
    <w:rsid w:val="00691911"/>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34584"/>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5395"/>
    <w:rsid w:val="00806B28"/>
    <w:rsid w:val="00806B76"/>
    <w:rsid w:val="00807333"/>
    <w:rsid w:val="00807408"/>
    <w:rsid w:val="00807792"/>
    <w:rsid w:val="00807959"/>
    <w:rsid w:val="0081045B"/>
    <w:rsid w:val="00810A35"/>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0E3A"/>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67A21"/>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11A0"/>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00E4"/>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2F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233E"/>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AC"/>
    <w:rsid w:val="00DF67CB"/>
    <w:rsid w:val="00DF7B33"/>
    <w:rsid w:val="00E00A8B"/>
    <w:rsid w:val="00E02FF0"/>
    <w:rsid w:val="00E0487D"/>
    <w:rsid w:val="00E10640"/>
    <w:rsid w:val="00E10AD2"/>
    <w:rsid w:val="00E138A5"/>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0F39"/>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48E1"/>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469D"/>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ifikators.ru/okpd/13.10.71.112" TargetMode="External"/><Relationship Id="rId13" Type="http://schemas.openxmlformats.org/officeDocument/2006/relationships/hyperlink" Target="https://classifikators.ru/okpd/13.10.71.11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lassifikators.ru/okpd/13.10.71.112"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ssifikators.ru/okpd/13.10.71.112" TargetMode="External"/><Relationship Id="rId5" Type="http://schemas.openxmlformats.org/officeDocument/2006/relationships/webSettings" Target="webSettings.xml"/><Relationship Id="rId15" Type="http://schemas.openxmlformats.org/officeDocument/2006/relationships/hyperlink" Target="https://classifikators.ru/okpd/13.10.71.112" TargetMode="External"/><Relationship Id="rId10" Type="http://schemas.openxmlformats.org/officeDocument/2006/relationships/hyperlink" Target="https://classifikators.ru/okpd/13.10.71.11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lassifikators.ru/okpd/13.10.71.112" TargetMode="External"/><Relationship Id="rId14" Type="http://schemas.openxmlformats.org/officeDocument/2006/relationships/hyperlink" Target="https://classifikators.ru/okpd/13.10.71.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1A83E-D5A1-4678-9D7A-6A2DE5A83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11</Pages>
  <Words>2566</Words>
  <Characters>14629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17161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28</cp:revision>
  <cp:lastPrinted>2018-04-17T06:14:00Z</cp:lastPrinted>
  <dcterms:created xsi:type="dcterms:W3CDTF">2026-08-03T07:27:00Z</dcterms:created>
  <dcterms:modified xsi:type="dcterms:W3CDTF">2026-08-24T06:22:00Z</dcterms:modified>
</cp:coreProperties>
</file>