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0331BD">
        <w:tblPrEx>
          <w:tblCellMar>
            <w:top w:w="0" w:type="dxa"/>
            <w:left w:w="0" w:type="dxa"/>
            <w:bottom w:w="0" w:type="dxa"/>
            <w:right w:w="0" w:type="dxa"/>
          </w:tblCellMar>
        </w:tblPrEx>
        <w:tc>
          <w:tcPr>
            <w:tcW w:w="2834" w:type="dxa"/>
            <w:tcBorders>
              <w:top w:val="nil"/>
              <w:left w:val="nil"/>
              <w:bottom w:val="nil"/>
              <w:right w:val="nil"/>
            </w:tcBorders>
          </w:tcPr>
          <w:p w:rsidR="000331BD" w:rsidRDefault="00FC48C1">
            <w:pPr>
              <w:widowControl w:val="0"/>
              <w:autoSpaceDE w:val="0"/>
              <w:autoSpaceDN w:val="0"/>
              <w:adjustRightInd w:val="0"/>
              <w:spacing w:after="0" w:line="240" w:lineRule="auto"/>
              <w:rPr>
                <w:rFonts w:ascii="Times" w:hAnsi="Times" w:cs="Times"/>
                <w:color w:val="000000"/>
                <w:sz w:val="18"/>
                <w:szCs w:val="18"/>
              </w:rPr>
            </w:pPr>
            <w:bookmarkStart w:id="0" w:name="_GoBack"/>
            <w:bookmarkEnd w:id="0"/>
            <w:r>
              <w:rPr>
                <w:rFonts w:ascii="Times" w:hAnsi="Times" w:cs="Times"/>
                <w:color w:val="000000"/>
                <w:sz w:val="18"/>
                <w:szCs w:val="18"/>
              </w:rPr>
              <w:t>/</w:t>
            </w:r>
          </w:p>
        </w:tc>
        <w:tc>
          <w:tcPr>
            <w:tcW w:w="4705" w:type="dxa"/>
            <w:gridSpan w:val="2"/>
            <w:tcBorders>
              <w:top w:val="nil"/>
              <w:left w:val="nil"/>
              <w:bottom w:val="nil"/>
              <w:right w:val="nil"/>
            </w:tcBorders>
          </w:tcPr>
          <w:p w:rsidR="000331BD" w:rsidRDefault="00854C95">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Проект договора</w:t>
            </w:r>
            <w:r w:rsidR="000331BD">
              <w:rPr>
                <w:rFonts w:ascii="Times" w:hAnsi="Times" w:cs="Times"/>
                <w:b/>
                <w:bCs/>
                <w:color w:val="000000"/>
              </w:rPr>
              <w:t xml:space="preserve"> № </w:t>
            </w:r>
          </w:p>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предоставление права использования и абонентское обслуживание Системы «Контур.Экстерн»</w:t>
            </w:r>
          </w:p>
        </w:tc>
        <w:tc>
          <w:tcPr>
            <w:tcW w:w="2834" w:type="dxa"/>
            <w:tcBorders>
              <w:top w:val="nil"/>
              <w:left w:val="nil"/>
              <w:bottom w:val="nil"/>
              <w:right w:val="nil"/>
            </w:tcBorders>
          </w:tcPr>
          <w:p w:rsidR="000331BD" w:rsidRDefault="000331BD">
            <w:pPr>
              <w:widowControl w:val="0"/>
              <w:autoSpaceDE w:val="0"/>
              <w:autoSpaceDN w:val="0"/>
              <w:adjustRightInd w:val="0"/>
              <w:spacing w:after="0" w:line="240" w:lineRule="auto"/>
              <w:jc w:val="right"/>
              <w:rPr>
                <w:rFonts w:ascii="Times" w:hAnsi="Times" w:cs="Times"/>
                <w:color w:val="000000"/>
                <w:sz w:val="18"/>
                <w:szCs w:val="18"/>
              </w:rPr>
            </w:pPr>
          </w:p>
        </w:tc>
      </w:tr>
      <w:tr w:rsidR="000331BD">
        <w:tblPrEx>
          <w:tblCellMar>
            <w:top w:w="0" w:type="dxa"/>
            <w:left w:w="0" w:type="dxa"/>
            <w:bottom w:w="0" w:type="dxa"/>
            <w:right w:w="0" w:type="dxa"/>
          </w:tblCellMar>
        </w:tblPrEx>
        <w:tc>
          <w:tcPr>
            <w:tcW w:w="5187" w:type="dxa"/>
            <w:gridSpan w:val="2"/>
            <w:tcBorders>
              <w:top w:val="nil"/>
              <w:left w:val="nil"/>
              <w:bottom w:val="nil"/>
              <w:right w:val="nil"/>
            </w:tcBorders>
          </w:tcPr>
          <w:p w:rsidR="000331BD" w:rsidRDefault="00576E31">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Г. Геленджик</w:t>
            </w:r>
          </w:p>
        </w:tc>
        <w:tc>
          <w:tcPr>
            <w:tcW w:w="5187" w:type="dxa"/>
            <w:gridSpan w:val="2"/>
            <w:tcBorders>
              <w:top w:val="nil"/>
              <w:left w:val="nil"/>
              <w:bottom w:val="nil"/>
              <w:right w:val="nil"/>
            </w:tcBorders>
          </w:tcPr>
          <w:p w:rsidR="000331BD" w:rsidRDefault="00576E31" w:rsidP="00B75529">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 xml:space="preserve">«      « мая  2026 г.  </w:t>
            </w:r>
          </w:p>
        </w:tc>
      </w:tr>
    </w:tbl>
    <w:p w:rsidR="000331BD" w:rsidRDefault="00576E31">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w:t>
      </w:r>
      <w:r w:rsidR="000331BD">
        <w:rPr>
          <w:rFonts w:ascii="Times" w:hAnsi="Times" w:cs="Times"/>
          <w:color w:val="000000"/>
          <w:sz w:val="18"/>
          <w:szCs w:val="18"/>
        </w:rPr>
        <w:t>, именуемое в дальнейшем ОПЕРАТОР, в лице</w:t>
      </w:r>
      <w:r>
        <w:rPr>
          <w:rFonts w:ascii="Times" w:hAnsi="Times" w:cs="Times"/>
          <w:color w:val="000000"/>
          <w:sz w:val="18"/>
          <w:szCs w:val="18"/>
        </w:rPr>
        <w:t>_____________________</w:t>
      </w:r>
      <w:r w:rsidR="000331BD">
        <w:rPr>
          <w:rFonts w:ascii="Times" w:hAnsi="Times" w:cs="Times"/>
          <w:color w:val="000000"/>
          <w:sz w:val="18"/>
          <w:szCs w:val="18"/>
        </w:rPr>
        <w:t>, действующей на основании</w:t>
      </w:r>
      <w:r>
        <w:rPr>
          <w:rFonts w:ascii="Times" w:hAnsi="Times" w:cs="Times"/>
          <w:color w:val="000000"/>
          <w:sz w:val="18"/>
          <w:szCs w:val="18"/>
        </w:rPr>
        <w:t>______________________</w:t>
      </w:r>
      <w:r w:rsidR="000331BD">
        <w:rPr>
          <w:rFonts w:ascii="Times" w:hAnsi="Times" w:cs="Times"/>
          <w:color w:val="000000"/>
          <w:sz w:val="18"/>
          <w:szCs w:val="18"/>
        </w:rPr>
        <w:t xml:space="preserve">, с одной стороны, и ФГБУ ТС “Голубая бухта” Минздрава России, именуемое в дальнейшем АБОНЕНТ, в лице Директора Хрестина Виктора Александровича, действующего на основании Устава, с другой стороны, совместно именуемые в дальнейшем Стороны, руководствуясь </w:t>
      </w:r>
      <w:r w:rsidR="004C7DA9" w:rsidRPr="00576E31">
        <w:rPr>
          <w:rFonts w:ascii="Times" w:hAnsi="Times" w:cs="Times"/>
          <w:color w:val="000000"/>
          <w:sz w:val="18"/>
          <w:szCs w:val="18"/>
        </w:rPr>
        <w:t>п.4.</w:t>
      </w:r>
      <w:r w:rsidR="00B75529" w:rsidRPr="00576E31">
        <w:rPr>
          <w:rFonts w:ascii="Times" w:hAnsi="Times" w:cs="Times"/>
          <w:color w:val="000000"/>
          <w:sz w:val="18"/>
          <w:szCs w:val="18"/>
        </w:rPr>
        <w:t xml:space="preserve"> ч.1</w:t>
      </w:r>
      <w:r w:rsidR="004C7DA9">
        <w:rPr>
          <w:rFonts w:ascii="Times" w:hAnsi="Times" w:cs="Times"/>
          <w:color w:val="000000"/>
          <w:sz w:val="18"/>
          <w:szCs w:val="18"/>
        </w:rPr>
        <w:t xml:space="preserve"> </w:t>
      </w:r>
      <w:r w:rsidR="000331BD">
        <w:rPr>
          <w:rFonts w:ascii="Times" w:hAnsi="Times" w:cs="Times"/>
          <w:color w:val="000000"/>
          <w:sz w:val="18"/>
          <w:szCs w:val="18"/>
        </w:rPr>
        <w:t>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Система «Контур.Экстерн» (далее – Система)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СКЗИ – средство криптографической защиты информации (средство электронной подписи), дополнительное программное обеспечение для осуществления функций шифрования и подписания электронных документов электронной подписью.</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Оператор электронного документооборота – функции Оператора по отправке отчетности в различные контролирующие органы, установленные законодательством и иными нормативно-правовыми актами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Лицензионный договор (Приложение № 2 к Договору) – договор, устанавливающий порядок передачи и использования Системы.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Сублицензионный договор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Квалифицированный сертификат (далее − Сертификат) − документ, выданный аккредитованным в соответствии с Федеральным законом «Об электронной подписи»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(далее − Правила) − документ, составленный Оператором на основании положений действующего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если Абонент приобретает СКЗИ у Оператора. Актуальная редакция Правил публикуется на сайте </w:t>
      </w:r>
      <w:hyperlink r:id="rId4" w:history="1">
        <w:r>
          <w:rPr>
            <w:rFonts w:ascii="Times" w:hAnsi="Times" w:cs="Times"/>
            <w:color w:val="0000CD"/>
            <w:sz w:val="18"/>
            <w:szCs w:val="18"/>
          </w:rPr>
          <w:t>https://ca.skbkontur.ru</w:t>
        </w:r>
      </w:hyperlink>
      <w:r>
        <w:rPr>
          <w:rFonts w:ascii="Times" w:hAnsi="Times" w:cs="Times"/>
          <w:color w:val="000000"/>
          <w:sz w:val="18"/>
          <w:szCs w:val="18"/>
        </w:rPr>
        <w:t>.</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Тарифный план – совокупность предоставляемых Оператором неисключительных прав использования программ для ЭВМ и оказываемых услуг/выполняемых работ. Состав тарифного плана определяется прайс-листом.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Прайс-лист − документ (неотъемлемая часть Договора), отражающий ценовую политику Оператора и содержащий сведения о тарифных планах. Действующая редакция документа публикуется на сайте </w:t>
      </w:r>
      <w:hyperlink r:id="rId5" w:history="1">
        <w:r>
          <w:rPr>
            <w:rFonts w:ascii="Times" w:hAnsi="Times" w:cs="Times"/>
            <w:color w:val="0000CD"/>
            <w:sz w:val="18"/>
            <w:szCs w:val="18"/>
          </w:rPr>
          <w:t>https://www.kontur-extern.ru</w:t>
        </w:r>
      </w:hyperlink>
      <w:r>
        <w:rPr>
          <w:rFonts w:ascii="Times" w:hAnsi="Times" w:cs="Times"/>
          <w:color w:val="000000"/>
          <w:sz w:val="18"/>
          <w:szCs w:val="18"/>
        </w:rPr>
        <w:t>.</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Субъект персональных данных – физическое лицо, персональные данные которого Абонент обрабатывает с использованием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Сервисный центр – подразделение Оператора или организация/индивидуальный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w:t>
      </w:r>
    </w:p>
    <w:p w:rsidR="00AB6AC9"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Наименование Сервисного центра АБОНЕНТА</w:t>
      </w:r>
    </w:p>
    <w:p w:rsidR="00AB6AC9" w:rsidRDefault="00AB6AC9">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_______________________________________________</w:t>
      </w:r>
    </w:p>
    <w:p w:rsidR="000331BD" w:rsidRDefault="00AF1376">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______________________________________________</w:t>
      </w:r>
      <w:r w:rsidR="000331BD">
        <w:rPr>
          <w:rFonts w:ascii="Times" w:hAnsi="Times" w:cs="Times"/>
          <w:color w:val="000000"/>
          <w:sz w:val="18"/>
          <w:szCs w:val="18"/>
        </w:rPr>
        <w:t>:</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неисключительное право использования Системы и оказать услуги технической поддержки в виде абонентского обслуживания, а Абонент обязуется принять и оплатить предоставленные права и оказанные услуги в порядке, установленном Договором.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Системы осуществляется на условиях лицензионного договора на срок, установленный выбранным тарифным планом.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Абоненту могут быть возмездно оказаны иные услуги, а также выполнены работы, предусмотренные прайс-листом Оператора.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Системы,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выполнения обязательств, предусмотренных Договором. 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 автоматизируемой с помощью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2.6. Политика обработки персональных данных публикуется Оператором на сайте </w:t>
      </w:r>
      <w:hyperlink r:id="rId6" w:history="1">
        <w:r>
          <w:rPr>
            <w:rFonts w:ascii="Times" w:hAnsi="Times" w:cs="Times"/>
            <w:color w:val="0000CD"/>
            <w:sz w:val="18"/>
            <w:szCs w:val="18"/>
          </w:rPr>
          <w:t>https://kontur.ru</w:t>
        </w:r>
      </w:hyperlink>
      <w:r>
        <w:rPr>
          <w:rFonts w:ascii="Times" w:hAnsi="Times" w:cs="Times"/>
          <w:color w:val="000000"/>
          <w:sz w:val="18"/>
          <w:szCs w:val="18"/>
        </w:rPr>
        <w:t>.</w:t>
      </w:r>
    </w:p>
    <w:p w:rsidR="00B75529" w:rsidRDefault="00B75529">
      <w:pPr>
        <w:widowControl w:val="0"/>
        <w:autoSpaceDE w:val="0"/>
        <w:autoSpaceDN w:val="0"/>
        <w:adjustRightInd w:val="0"/>
        <w:spacing w:after="0" w:line="240" w:lineRule="auto"/>
        <w:jc w:val="both"/>
        <w:rPr>
          <w:rFonts w:ascii="Times" w:hAnsi="Times" w:cs="Times"/>
          <w:color w:val="000000"/>
          <w:sz w:val="18"/>
          <w:szCs w:val="18"/>
        </w:rPr>
      </w:pPr>
      <w:r w:rsidRPr="00AF1376">
        <w:rPr>
          <w:rFonts w:ascii="Times" w:hAnsi="Times" w:cs="Times"/>
          <w:color w:val="000000"/>
          <w:sz w:val="18"/>
          <w:szCs w:val="18"/>
        </w:rPr>
        <w:t xml:space="preserve">2.7. </w:t>
      </w:r>
      <w:r w:rsidR="00AF1376" w:rsidRPr="00AF1376">
        <w:rPr>
          <w:rFonts w:ascii="Times" w:hAnsi="Times" w:cs="Times"/>
          <w:color w:val="000000"/>
          <w:sz w:val="18"/>
          <w:szCs w:val="18"/>
        </w:rPr>
        <w:t xml:space="preserve">Индивидуальный код закупки: </w:t>
      </w:r>
      <w:r w:rsidR="00AF1376">
        <w:t>261230401425623040010010043000000024</w:t>
      </w:r>
      <w:r w:rsidR="00AF1376" w:rsidRPr="00AF1376">
        <w:t>4</w:t>
      </w:r>
      <w:r w:rsidRPr="00AF1376">
        <w:rPr>
          <w:rFonts w:ascii="Times" w:hAnsi="Times" w:cs="Times"/>
          <w:color w:val="000000"/>
          <w:sz w:val="18"/>
          <w:szCs w:val="18"/>
        </w:rPr>
        <w:t>.</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3. ПОРЯДОК ПРЕДОСТАВЛЕНИЯ ДОСТУПА К СИСТЕМЕ И ОКАЗАНИЯ УСЛУГ ТЕХНИЧЕСКОЙ ПОДДЕРЖКИ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рабочих дней после поступления на расчетный счет Оператора оплаты 30% стоимости Договора в порядке, предусмотренном п. 5.4. Договора, и при условии наличия у Абонента действующего Сертификата и СКЗИ: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Оператор предоставляет Абоненту доступ к необходимым для функционирования Системы дистрибутивам программных компонентов.</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Оператор регистрирует на сервере учетную запись Абонента.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3.2. Оператор либо Сервисный центр может дополнительно возмездно предоставить Абоненту услуги по установке и настройке программных компонентов, необходимых для получения доступа к Системе и/или СКЗИ на рабочем месте Абонента, обучению специалистов Абонента работе в Системе.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Системы осуществляется в момент открытия доступа Абоненту к серверу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Техническая поддержка Системы и СКЗИ осуществляется в круглосуточном ежедневном режиме в виде абонентского обслуживания путем телефонных консультаций в федеральном контакт-центре Оператора без ограничения по времени и количеству обращений.</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Оператор оказывает услуги технической поддержки с момента открытия Абоненту доступа к Системе в течение срока, установленного оплаченным тарифным планом.</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4. ОБЯЗАННОСТИ СТОРОН. ГАРАНТИИ СТОРОН ПО ОБЕСПЕЧЕНИЮ КОНФИДЕНЦИАЛЬНОСТИ ПЕРСОНАЛЬНЫХ ДАННЫХ</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обеспечение выполнения Системой функций, предусмотренных пользовательской документацией, размещенной на сайте </w:t>
      </w:r>
      <w:hyperlink r:id="rId7" w:history="1">
        <w:r>
          <w:rPr>
            <w:rFonts w:ascii="Times" w:hAnsi="Times" w:cs="Times"/>
            <w:color w:val="0000CD"/>
            <w:sz w:val="18"/>
            <w:szCs w:val="18"/>
          </w:rPr>
          <w:t>https://www.kontur-extern.ru/support</w:t>
        </w:r>
      </w:hyperlink>
      <w:r>
        <w:rPr>
          <w:rFonts w:ascii="Times" w:hAnsi="Times" w:cs="Times"/>
          <w:color w:val="000000"/>
          <w:sz w:val="18"/>
          <w:szCs w:val="18"/>
        </w:rPr>
        <w:t>, и выбранным тарифным планом;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своевременное обновление программного обеспечения на сервере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обеспечение круглосуточной доступности Системы за исключением времени проведения профилактических работ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Системе;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обеспечение конфиденциальности данных, размещенных Абонентом в Системе, на весь период их нахождения на сервере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осуществление функций оператора электронного документооборота;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выполнения своих функций по Договору. Место публикации лицензий Оператора </w:t>
      </w:r>
      <w:hyperlink r:id="rId8" w:history="1">
        <w:r>
          <w:rPr>
            <w:rFonts w:ascii="Times" w:hAnsi="Times" w:cs="Times"/>
            <w:color w:val="0000CD"/>
            <w:sz w:val="18"/>
            <w:szCs w:val="18"/>
          </w:rPr>
          <w:t>https://kontur.ru</w:t>
        </w:r>
      </w:hyperlink>
      <w:r>
        <w:rPr>
          <w:rFonts w:ascii="Times" w:hAnsi="Times" w:cs="Times"/>
          <w:color w:val="000000"/>
          <w:sz w:val="18"/>
          <w:szCs w:val="18"/>
        </w:rPr>
        <w:t>.</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самостоятельное подключение компьютера к Интернету;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своевременная оплата предоставленных прав использования Системы и СКЗИ, услуг/работ Оператора;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пользовательской документации при использовании Системы и СКЗИ;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4.2.4. самостоятельная комплектация рабочего места в соответствии с требованиями, размещенными на сайте </w:t>
      </w:r>
      <w:hyperlink r:id="rId9" w:history="1">
        <w:r>
          <w:rPr>
            <w:rFonts w:ascii="Times" w:hAnsi="Times" w:cs="Times"/>
            <w:color w:val="0000CD"/>
            <w:sz w:val="18"/>
            <w:szCs w:val="18"/>
          </w:rPr>
          <w:t>https://www.kontur-extern.ru</w:t>
        </w:r>
      </w:hyperlink>
      <w:r>
        <w:rPr>
          <w:rFonts w:ascii="Times" w:hAnsi="Times" w:cs="Times"/>
          <w:color w:val="000000"/>
          <w:sz w:val="18"/>
          <w:szCs w:val="18"/>
        </w:rPr>
        <w:t>;</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соблюдение требований по защите информации на рабочем месте в соответствии с приказом ФСБ России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представление Оператору всех сведений и документов, необходимых для выполнения Оператором своих обязательств по Договору.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принятие и исполнение условий лицензионного и сублицензионного договоров на право использования Системы и СКЗИ.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незамедлительное обращение в техническую поддержку Оператора в случае возникновения у Абонента технических проблем, препятствующих нормальному использованию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Абонент гарантирует: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что при обработке персональных данных им соблюдены все права субъектов персональных данных, предусмотренные действующим законодательством Российской Федерации в области защиты персональных данных;</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что в случае прекращения действия Договора Абонент вправе направить уведомление Оператору о необходимости удаления персональных данных, размещенных Абонентом в Системе.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В целях соблюдения прав субъектов персональных данных, предусмотренных Федеральным законом «О персональных данных», и отсутствии возможности у Оператора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Абонент (Оператор обработки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Оператора о необходимости удаления отозванных данных либо представить субъекту персональных данных мотивированный отказ от выполнения такого запроса;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по требованию Оператора Абонент обязан предоставить доказательства соблюдения прав субъекта персональных данных, а также документы, подтверждающие надлежащее исполнение Абонентом иных обязательств, предусмотренных действующим законодательством в области обработки персональных данных.</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 Оператор гарантирует: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4.5.1. что им направлено в уполномоченный орган уведомление о намерении осуществлять обработку персональных данных в порядке, предусмотренном действующим законодательством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принимаемых мер;</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4.5.3. что при передаче в контролирующие органы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защиты информации.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4.5.4. что обработка персональных данных осуществляется на территории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 Стороны вправе использовать названия друг друга, торговые марки, логотипы и другие идентифицирующие знаки Сторон, а также информацию о факте заключения Договора, в том числе путем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lastRenderedPageBreak/>
        <w:t>5. ФИНАНСОВЫЕ УСЛОВИЯ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и/или в выставленном счете.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пунктом 3 статьи 164 Налогового кодекса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Оператор в течение 5 (Пяти) рабочих дней с момента заключения Договора выставляет счет на оплату лицензионного вознаграждения и услуг/работ.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Абонент оплачивает счет в течение 10 (десяти) рабочих дней с момента выставления его Оператором путем внесения 30% суммы, определенной в Спецификации, на расчетный счет Оператора. Оставшиеся 70% перечисляются в течение 10 (десяти) рабочих дней с момента подписания Сторонами акта сдачи-приемки с соблюдением сроков, установленных разделом 6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Общая цена Договора определяется Спецификацией, является фиксированной и не может изменяться в ходе его исполнения, за исключением случаев, установленных действующим законодательством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факсимильной связью, электронной почтой, заказным почтовым отправлением, в электронном виде, подписанным электронной подписью.</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Все расчеты по Договору осуществляются в российских рублях.</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6. ПОРЯДОК СДАЧИ-ПРИЕМКИ ПРЕДОСТАВЛЕННЫХ ПРАВ И ОКАЗАННЫХ УСЛУГ/ВЫПОЛНЕННЫХ РАБОТ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Стороны подтверждают исполнение обязательств по Договору путем подписания актов сдачи-приемки либо УПД. Абонент обязан вернуть Оператору подписанный экземпляр акта сдачи-приемки либо УПД до момента окончания срока, установленного пп.6.3-6.4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Абонент получает подписанный со стороны Оператора комплект документов: счет-фактуру и акт сдачи-приемки либо УПД:</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6.2.1. подтверждающий передачу права использования Системы и СКЗИ, а также предоставление права на получение услуг технической поддержки в виде абонентского обслуживания при открытии доступа Абоненту к Системе;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6.2.2. подтверждающий оказание разовых услуг и/или выполнение работ по окончании их оказания/выполнения.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отсутствия в течение 5 (Пяти) рабочих дней после предоставления доступа к Системе (передачи права использования) мотивированного отказа от приемки предоставленных прав использования Системы и права на получение услуг технической поддержки в виде абонентского обслуживания в письменном виде переданные права признаются принятыми Абонентом в полном объеме.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отсутствия в течение 5 (Пяти) рабочих дней после оказания разовых услуг и/или выполнения работ Оператором мотивированного отказа от приемки оказанных услуг/выполненных работ в письменном виде оказанные Оператором услуги/выполненные работы признаются принятыми Абонентом в полном объеме.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Мотивированный отказ от приемки предоставленных прав, оказанных услуг/выполненных работ может быть отправлен Оператору факсимильной связью или электронной почтой с последующим отправлением оригинала по почте, либо в электронном виде, подписанным электронной подписью.</w:t>
      </w:r>
    </w:p>
    <w:p w:rsidR="004F5D82" w:rsidRDefault="004F5D82">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w:t>
      </w:r>
      <w:r w:rsidRPr="00AF1376">
        <w:rPr>
          <w:rFonts w:ascii="Times" w:hAnsi="Times" w:cs="Times"/>
          <w:color w:val="000000"/>
          <w:sz w:val="18"/>
          <w:szCs w:val="18"/>
        </w:rPr>
        <w:t>При отсутствии разногласий по количеству и качеству оказанных услуг, приемка производится Абонентом путем формирования акта приемки товаров, работ, услуг (ф. 0510452) и направления данного акта Оператору в электронном виде. В случае наличия разногласий между Сторонами при приемке услуг, указанный акт формируется Абонентом и подписывается Оператором.</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7. КОНФИДЕНЦИАЛЬНОСТЬ ИНФОРМАЦИИ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Факт заключения Договора не является конфиденциальной информацией.</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 СТОРОН</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За невыполнение или ненадлежащее выполнение обязательств по Договору Оператор и Абонент будут нести ответственность в соответствии с действующим законодательством Российской Федерации и условиями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Оператор будет нести ответственность за неисполнение функций оператора электронного документооборота в размере реально причиненного ущерба при наличии вины Оператора.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Интернету, за функционирование Системы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8.6. Оператор не будет нести ответственность за содержание и достоверность информации, циркулирующей в Системе.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8.7. Оператор не будет нести ответственность за прямые или косвенные убытки, включая упущенную выгоду, возникшие в результате применения Системы, за исключением случаев, прямо установленных Договором.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8.8. Оператор не будет нести ответственность за невозможность использования Системы по причинам, не зависящим от Оператора.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8.9.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8.10. Оператор не будет нести ответственность за ущерб, понесенный Абонентом в результате несоблюдения им Положения ПКЗ-2005 и Правил.</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8.11.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пунктом 4.2.8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8.12.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8.13.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действующим законодательством Российской Федерации, если они предъявляют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9. ПОРЯДОК РАЗРЕШЕНИЯ СПОРОВ</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споры и разногласия, возникающие в связи с исполнением и (или) толкованием Договора, разрешаются Сторонами путем переговоров.</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10. СРОК ДЕЙСТВИЯ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Договор вступает в силу с момента подписания и действует до конца календарного года. А в части исполнения обязательств – до полного исполнения обязательств Сторонами.</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11. ПОРЯДОК ИЗМЕНЕНИЯ, ДОПОЛНЕНИЯ И РАСТОРЖЕНИЯ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Договор расторгается в случаях, предусмотренных законодательством Российской Федерации и Договором.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В случае нарушения Абонентом условий Договора в части оплаты Оператор вправе незамедлительно блокировать доступ к Системе без предварительного уведомления Абонента до полного погашения задолженности Абонентом.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Любая из Сторон вправе в одностороннем порядке отказаться от исполнения Договора, известив об этом другую Сторону в письменной форме путем направления уведомления за 30 (тридцать) дней до предполагаемой даты отказа. Тридцатидневный срок исчисляется от даты получения одной из Сторон уведомления об отказе от Договора в письменном виде или средствами электронной связи.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Односторонний отказ Абонента от Договора в соответствии с п. 11.4 Договора не влечет за собой блокирования доступа Абоненту к Системе, а также не служит основанием для возврата лицензионного вознаграждения.</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12. ЗАВЕРЕНИЯ ОБ ОБСТОЯТЕЛЬСТВАХ</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12.1. Каждая из Сторон заявляет и подтверждает другой Стороне, что на момент заключения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ЕГРЮЛ/ЕГРИП;</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12.2. Стороны подтверждают, что:</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иные имущественные права какого-либо третьего лица;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действующим законодательством Российской Федерации и не является сделкой, в совершении которой имеется заинтересованность;</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12.3. Абонент заверяет, что при заключении договоров с лицами, обслуживание которых намеревается осуществлять с использованием Системы,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Системе.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12.4. Сторона, полагавшаяся на недостоверные заверения другой Стороны, вправе в одностороннем порядке отказаться от Договора, независимо от наличия или отсутствия у нее убытков, в порядке, предусмотренном п. 11.4. Договора, а также потребовать возмещения убытков, причиненных недостоверностью таких заверений.</w:t>
      </w:r>
    </w:p>
    <w:p w:rsidR="000331BD" w:rsidRDefault="000331BD">
      <w:pPr>
        <w:widowControl w:val="0"/>
        <w:autoSpaceDE w:val="0"/>
        <w:autoSpaceDN w:val="0"/>
        <w:adjustRightInd w:val="0"/>
        <w:spacing w:before="100" w:after="100" w:line="240" w:lineRule="auto"/>
        <w:jc w:val="both"/>
        <w:rPr>
          <w:rFonts w:ascii="Times" w:hAnsi="Times" w:cs="Times"/>
          <w:b/>
          <w:bCs/>
          <w:color w:val="000000"/>
          <w:sz w:val="18"/>
          <w:szCs w:val="18"/>
        </w:rPr>
      </w:pPr>
      <w:r>
        <w:rPr>
          <w:rFonts w:ascii="Times" w:hAnsi="Times" w:cs="Times"/>
          <w:b/>
          <w:bCs/>
          <w:color w:val="000000"/>
          <w:sz w:val="18"/>
          <w:szCs w:val="18"/>
        </w:rPr>
        <w:t>13. ДОПОЛНИТЕЛЬНЫЕ УСЛОВИЯ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13.1. Приложения к Договору: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(Приложение № 2);</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 (Приложение № 3).</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13.2. Стороны договорились о возможности использования факсимиле подписи (клише с подписи) уполномоченного лица Оператора для подписания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«Об электронной подписи», в рамках электронного документооборота в Системе «Диадок», правообладателем которой является Оператор, и использование которой для целей Договора не будет тарифицироваться для Абонента.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13.4. Принимая условия Договора, Абонент дает согласие на получение дополнительной информации и информационных рассылок </w:t>
      </w:r>
      <w:r>
        <w:rPr>
          <w:rFonts w:ascii="Times" w:hAnsi="Times" w:cs="Times"/>
          <w:color w:val="000000"/>
          <w:sz w:val="18"/>
          <w:szCs w:val="18"/>
        </w:rPr>
        <w:lastRenderedPageBreak/>
        <w:t>по указанному при регистрации, а также предоставленному Оператору в ходе исполнения Договора адресу электронной почты и телефону.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13.5. Принимая условия Договора, Абонент подтверждает наличие у него законных оснований для обработки с использованием Системы принадлежащей ему информации.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13.6. Правоотношения, не урегулированные Договором, регулируются в соответствии с действующим законодательством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13.7. Договор составлен в двух подлинных экземплярах, имеющих равную юридическую силу, по одному экземпляру для каждой из Сторон.</w:t>
      </w:r>
    </w:p>
    <w:p w:rsidR="00AF1376" w:rsidRPr="00AF1376" w:rsidRDefault="00AF1376" w:rsidP="00AF1376">
      <w:pPr>
        <w:widowControl w:val="0"/>
        <w:autoSpaceDE w:val="0"/>
        <w:autoSpaceDN w:val="0"/>
        <w:spacing w:after="0" w:line="240" w:lineRule="auto"/>
        <w:jc w:val="center"/>
        <w:outlineLvl w:val="1"/>
        <w:rPr>
          <w:rFonts w:ascii="Times New Roman" w:hAnsi="Times New Roman"/>
          <w:sz w:val="20"/>
          <w:szCs w:val="20"/>
        </w:rPr>
      </w:pPr>
      <w:r w:rsidRPr="00854C95">
        <w:rPr>
          <w:rFonts w:ascii="Times New Roman" w:hAnsi="Times New Roman"/>
          <w:sz w:val="20"/>
          <w:szCs w:val="20"/>
        </w:rPr>
        <w:t>14</w:t>
      </w:r>
      <w:r w:rsidRPr="00AF1376">
        <w:rPr>
          <w:rFonts w:ascii="Times New Roman" w:hAnsi="Times New Roman"/>
          <w:sz w:val="20"/>
          <w:szCs w:val="20"/>
        </w:rPr>
        <w:t>. Адреса и банковские реквизиты Сторон</w:t>
      </w:r>
    </w:p>
    <w:tbl>
      <w:tblPr>
        <w:tblW w:w="10207" w:type="dxa"/>
        <w:tblInd w:w="-80" w:type="dxa"/>
        <w:tblLayout w:type="fixed"/>
        <w:tblCellMar>
          <w:top w:w="102" w:type="dxa"/>
          <w:left w:w="62" w:type="dxa"/>
          <w:bottom w:w="102" w:type="dxa"/>
          <w:right w:w="62" w:type="dxa"/>
        </w:tblCellMar>
        <w:tblLook w:val="0000" w:firstRow="0" w:lastRow="0" w:firstColumn="0" w:lastColumn="0" w:noHBand="0" w:noVBand="0"/>
      </w:tblPr>
      <w:tblGrid>
        <w:gridCol w:w="5104"/>
        <w:gridCol w:w="5103"/>
      </w:tblGrid>
      <w:tr w:rsidR="00AF1376" w:rsidRPr="00AF1376" w:rsidTr="00E665EF">
        <w:trPr>
          <w:trHeight w:val="127"/>
        </w:trPr>
        <w:tc>
          <w:tcPr>
            <w:tcW w:w="5104" w:type="dxa"/>
          </w:tcPr>
          <w:p w:rsidR="00AF1376" w:rsidRPr="00AF1376" w:rsidRDefault="00AF1376" w:rsidP="00AF1376">
            <w:pPr>
              <w:spacing w:after="0" w:line="240" w:lineRule="auto"/>
              <w:rPr>
                <w:rFonts w:ascii="Calibri" w:eastAsia="Times New Roman" w:hAnsi="Calibri"/>
                <w:sz w:val="20"/>
                <w:szCs w:val="20"/>
              </w:rPr>
            </w:pPr>
            <w:r w:rsidRPr="00854C95">
              <w:rPr>
                <w:rFonts w:ascii="Times New Roman" w:hAnsi="Times New Roman"/>
                <w:sz w:val="20"/>
                <w:szCs w:val="20"/>
              </w:rPr>
              <w:t>Абонент</w:t>
            </w:r>
            <w:r w:rsidRPr="00AF1376">
              <w:rPr>
                <w:rFonts w:ascii="Times New Roman" w:hAnsi="Times New Roman"/>
                <w:sz w:val="20"/>
                <w:szCs w:val="20"/>
              </w:rPr>
              <w:t>:</w:t>
            </w:r>
          </w:p>
        </w:tc>
        <w:tc>
          <w:tcPr>
            <w:tcW w:w="5103" w:type="dxa"/>
          </w:tcPr>
          <w:p w:rsidR="00AF1376" w:rsidRPr="00AF1376" w:rsidRDefault="00AF1376" w:rsidP="00AF1376">
            <w:pPr>
              <w:widowControl w:val="0"/>
              <w:autoSpaceDE w:val="0"/>
              <w:autoSpaceDN w:val="0"/>
              <w:spacing w:after="0" w:line="240" w:lineRule="auto"/>
              <w:rPr>
                <w:rFonts w:ascii="Times New Roman" w:hAnsi="Times New Roman"/>
                <w:sz w:val="20"/>
                <w:szCs w:val="20"/>
              </w:rPr>
            </w:pPr>
            <w:r w:rsidRPr="00854C95">
              <w:rPr>
                <w:rFonts w:ascii="Times New Roman" w:hAnsi="Times New Roman"/>
                <w:sz w:val="20"/>
                <w:szCs w:val="20"/>
              </w:rPr>
              <w:t>Оператор</w:t>
            </w:r>
            <w:r w:rsidRPr="00AF1376">
              <w:rPr>
                <w:rFonts w:ascii="Times New Roman" w:hAnsi="Times New Roman"/>
                <w:sz w:val="20"/>
                <w:szCs w:val="20"/>
              </w:rPr>
              <w:t>:</w:t>
            </w:r>
          </w:p>
        </w:tc>
      </w:tr>
      <w:tr w:rsidR="00AF1376" w:rsidRPr="00AF1376" w:rsidTr="00E665EF">
        <w:trPr>
          <w:trHeight w:val="1716"/>
        </w:trPr>
        <w:tc>
          <w:tcPr>
            <w:tcW w:w="5104" w:type="dxa"/>
          </w:tcPr>
          <w:p w:rsidR="00AF1376" w:rsidRPr="00AF1376" w:rsidRDefault="00AF1376" w:rsidP="00AF1376">
            <w:pPr>
              <w:spacing w:after="0" w:line="240" w:lineRule="auto"/>
              <w:rPr>
                <w:rFonts w:ascii="Times New Roman" w:eastAsia="Times New Roman" w:hAnsi="Times New Roman"/>
                <w:sz w:val="20"/>
                <w:szCs w:val="20"/>
                <w:lang w:eastAsia="en-US"/>
              </w:rPr>
            </w:pPr>
            <w:r w:rsidRPr="00AF1376">
              <w:rPr>
                <w:rFonts w:ascii="Times New Roman" w:eastAsia="Times New Roman" w:hAnsi="Times New Roman"/>
                <w:sz w:val="20"/>
                <w:szCs w:val="20"/>
                <w:lang w:eastAsia="en-US"/>
              </w:rPr>
              <w:t xml:space="preserve">ФГБУ ТС «Голубая бухта» Минздрава России </w:t>
            </w:r>
          </w:p>
          <w:p w:rsidR="00AF1376" w:rsidRPr="00AF1376" w:rsidRDefault="00AF1376" w:rsidP="00AF1376">
            <w:pPr>
              <w:spacing w:after="0" w:line="240" w:lineRule="auto"/>
              <w:rPr>
                <w:rFonts w:ascii="Times New Roman" w:eastAsia="Times New Roman" w:hAnsi="Times New Roman"/>
                <w:sz w:val="20"/>
                <w:szCs w:val="20"/>
                <w:lang w:eastAsia="en-US"/>
              </w:rPr>
            </w:pPr>
            <w:r w:rsidRPr="00AF1376">
              <w:rPr>
                <w:rFonts w:ascii="Times New Roman" w:eastAsia="Times New Roman" w:hAnsi="Times New Roman"/>
                <w:sz w:val="20"/>
                <w:szCs w:val="20"/>
                <w:lang w:eastAsia="en-US"/>
              </w:rPr>
              <w:t>353467, Краснодарский край, г. Геленджик, ул. Просторная, д. 2. Тел./факс: 8-86141-28047</w:t>
            </w:r>
          </w:p>
          <w:p w:rsidR="00AF1376" w:rsidRPr="00AF1376" w:rsidRDefault="00AF1376" w:rsidP="00AF1376">
            <w:pPr>
              <w:spacing w:after="0" w:line="240" w:lineRule="auto"/>
              <w:rPr>
                <w:rFonts w:ascii="Times New Roman" w:eastAsia="Times New Roman" w:hAnsi="Times New Roman"/>
                <w:sz w:val="20"/>
                <w:szCs w:val="20"/>
                <w:lang w:eastAsia="en-US"/>
              </w:rPr>
            </w:pPr>
            <w:r w:rsidRPr="00AF1376">
              <w:rPr>
                <w:rFonts w:ascii="Times New Roman" w:eastAsia="Times New Roman" w:hAnsi="Times New Roman"/>
                <w:sz w:val="20"/>
                <w:szCs w:val="20"/>
                <w:lang w:eastAsia="en-US"/>
              </w:rPr>
              <w:t>ОГРН1022300778070, ИНН/КПП 2304014256/230401001. Р/счет (казначейский): 03214643000000011800. Единый казначейский счет 40102810945370000010. Банк получателя ОКЦ №1 ЮГУ БАНКА РОССИИ //УФК по Краснодарскому краю г. Краснодар, БИК (ТОФК) 010349101, л/с 20186Х60660. Получатель     УФК по Краснодарскому краю (ФГБУ ТС «Голубая бухта» Минздрава России)</w:t>
            </w:r>
          </w:p>
          <w:p w:rsidR="00AF1376" w:rsidRPr="00AF1376" w:rsidRDefault="00AF1376" w:rsidP="00AF1376">
            <w:pPr>
              <w:spacing w:after="0" w:line="240" w:lineRule="auto"/>
              <w:rPr>
                <w:rFonts w:ascii="Times New Roman" w:eastAsia="Times New Roman" w:hAnsi="Times New Roman"/>
                <w:sz w:val="20"/>
                <w:szCs w:val="20"/>
                <w:lang w:val="en-US" w:eastAsia="en-US"/>
              </w:rPr>
            </w:pPr>
            <w:r w:rsidRPr="00AF1376">
              <w:rPr>
                <w:rFonts w:ascii="Times New Roman" w:eastAsia="Times New Roman" w:hAnsi="Times New Roman"/>
                <w:sz w:val="20"/>
                <w:szCs w:val="20"/>
                <w:lang w:val="en-US" w:eastAsia="en-US"/>
              </w:rPr>
              <w:t xml:space="preserve">e-mail: resort@golubayabuhta.ru, gb_zakupki@golubayabuhta.ru </w:t>
            </w:r>
          </w:p>
          <w:p w:rsidR="00AF1376" w:rsidRPr="00AF1376" w:rsidRDefault="00AF1376" w:rsidP="00AF1376">
            <w:pPr>
              <w:spacing w:after="0" w:line="240" w:lineRule="auto"/>
              <w:rPr>
                <w:rFonts w:ascii="Times New Roman" w:eastAsia="Times New Roman" w:hAnsi="Times New Roman"/>
                <w:sz w:val="20"/>
                <w:szCs w:val="20"/>
                <w:lang w:val="en-US" w:eastAsia="en-US"/>
              </w:rPr>
            </w:pPr>
          </w:p>
          <w:p w:rsidR="00AF1376" w:rsidRPr="00AF1376" w:rsidRDefault="00AF1376" w:rsidP="00AF1376">
            <w:pPr>
              <w:spacing w:after="0" w:line="240" w:lineRule="auto"/>
              <w:rPr>
                <w:rFonts w:ascii="Times New Roman" w:eastAsia="Times New Roman" w:hAnsi="Times New Roman"/>
                <w:sz w:val="20"/>
                <w:szCs w:val="20"/>
                <w:lang w:eastAsia="en-US"/>
              </w:rPr>
            </w:pPr>
            <w:r w:rsidRPr="00854C95">
              <w:rPr>
                <w:rFonts w:ascii="Times New Roman" w:eastAsia="Times New Roman" w:hAnsi="Times New Roman"/>
                <w:sz w:val="20"/>
                <w:szCs w:val="20"/>
                <w:lang w:eastAsia="en-US"/>
              </w:rPr>
              <w:t>Директор</w:t>
            </w:r>
          </w:p>
          <w:p w:rsidR="00AF1376" w:rsidRPr="00AF1376" w:rsidRDefault="00AF1376" w:rsidP="00AF1376">
            <w:pPr>
              <w:spacing w:after="0" w:line="240" w:lineRule="auto"/>
              <w:rPr>
                <w:rFonts w:ascii="Times New Roman" w:eastAsia="Times New Roman" w:hAnsi="Times New Roman"/>
                <w:sz w:val="20"/>
                <w:szCs w:val="20"/>
                <w:lang w:eastAsia="en-US"/>
              </w:rPr>
            </w:pPr>
            <w:r w:rsidRPr="00854C95">
              <w:rPr>
                <w:rFonts w:ascii="Times New Roman" w:eastAsia="Times New Roman" w:hAnsi="Times New Roman"/>
                <w:sz w:val="20"/>
                <w:szCs w:val="20"/>
                <w:lang w:eastAsia="en-US"/>
              </w:rPr>
              <w:t>________________ / В.А. Хрестин/</w:t>
            </w:r>
          </w:p>
          <w:p w:rsidR="00AF1376" w:rsidRPr="00AF1376" w:rsidRDefault="00AF1376" w:rsidP="00AF1376">
            <w:pPr>
              <w:spacing w:after="0" w:line="240" w:lineRule="auto"/>
              <w:rPr>
                <w:rFonts w:ascii="Times New Roman" w:eastAsia="Times New Roman" w:hAnsi="Times New Roman"/>
                <w:sz w:val="20"/>
                <w:szCs w:val="20"/>
                <w:lang w:eastAsia="en-US"/>
              </w:rPr>
            </w:pPr>
            <w:r w:rsidRPr="00AF1376">
              <w:rPr>
                <w:rFonts w:ascii="Times New Roman" w:eastAsia="Times New Roman" w:hAnsi="Times New Roman"/>
                <w:sz w:val="20"/>
                <w:szCs w:val="20"/>
                <w:lang w:eastAsia="en-US"/>
              </w:rPr>
              <w:t>(подписано ЭЦП)</w:t>
            </w:r>
          </w:p>
        </w:tc>
        <w:tc>
          <w:tcPr>
            <w:tcW w:w="5103" w:type="dxa"/>
          </w:tcPr>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jc w:val="center"/>
              <w:rPr>
                <w:rFonts w:ascii="Times New Roman" w:hAnsi="Times New Roman"/>
                <w:sz w:val="20"/>
                <w:szCs w:val="20"/>
              </w:rPr>
            </w:pPr>
          </w:p>
          <w:p w:rsidR="00AF1376" w:rsidRPr="00AF1376" w:rsidRDefault="00AF1376" w:rsidP="00AF1376">
            <w:pPr>
              <w:widowControl w:val="0"/>
              <w:autoSpaceDE w:val="0"/>
              <w:autoSpaceDN w:val="0"/>
              <w:spacing w:after="0" w:line="240" w:lineRule="auto"/>
              <w:rPr>
                <w:rFonts w:ascii="Times New Roman" w:hAnsi="Times New Roman"/>
                <w:sz w:val="20"/>
                <w:szCs w:val="20"/>
              </w:rPr>
            </w:pPr>
          </w:p>
          <w:p w:rsidR="00AF1376" w:rsidRPr="00AF1376" w:rsidRDefault="00AF1376" w:rsidP="00AF1376">
            <w:pPr>
              <w:spacing w:after="0" w:line="240" w:lineRule="auto"/>
              <w:rPr>
                <w:rFonts w:ascii="Times New Roman" w:hAnsi="Times New Roman"/>
                <w:sz w:val="20"/>
                <w:szCs w:val="20"/>
              </w:rPr>
            </w:pPr>
          </w:p>
          <w:p w:rsidR="00AF1376" w:rsidRPr="00AF1376" w:rsidRDefault="00AF1376" w:rsidP="00AF1376">
            <w:pPr>
              <w:spacing w:after="0" w:line="240" w:lineRule="auto"/>
              <w:rPr>
                <w:rFonts w:ascii="Times New Roman" w:hAnsi="Times New Roman"/>
                <w:sz w:val="20"/>
                <w:szCs w:val="20"/>
              </w:rPr>
            </w:pPr>
            <w:r w:rsidRPr="00AF1376">
              <w:rPr>
                <w:rFonts w:ascii="Times New Roman" w:hAnsi="Times New Roman"/>
                <w:sz w:val="20"/>
                <w:szCs w:val="20"/>
              </w:rPr>
              <w:t>__________________/ ____________</w:t>
            </w:r>
          </w:p>
          <w:p w:rsidR="00AF1376" w:rsidRPr="00AF1376" w:rsidRDefault="00AF1376" w:rsidP="00AF1376">
            <w:pPr>
              <w:widowControl w:val="0"/>
              <w:autoSpaceDE w:val="0"/>
              <w:autoSpaceDN w:val="0"/>
              <w:spacing w:after="0" w:line="240" w:lineRule="auto"/>
              <w:rPr>
                <w:rFonts w:ascii="Times New Roman" w:hAnsi="Times New Roman"/>
                <w:sz w:val="20"/>
                <w:szCs w:val="20"/>
              </w:rPr>
            </w:pPr>
            <w:r w:rsidRPr="00AF1376">
              <w:rPr>
                <w:rFonts w:ascii="Times New Roman" w:hAnsi="Times New Roman"/>
                <w:sz w:val="20"/>
                <w:szCs w:val="20"/>
              </w:rPr>
              <w:t>(подписано ЭЦП)</w:t>
            </w:r>
          </w:p>
        </w:tc>
      </w:tr>
    </w:tbl>
    <w:p w:rsidR="000331BD" w:rsidRDefault="000331BD">
      <w:pPr>
        <w:widowControl w:val="0"/>
        <w:autoSpaceDE w:val="0"/>
        <w:autoSpaceDN w:val="0"/>
        <w:adjustRightInd w:val="0"/>
        <w:spacing w:after="0" w:line="240" w:lineRule="auto"/>
        <w:rPr>
          <w:rFonts w:ascii="Arial" w:hAnsi="Arial" w:cs="Arial"/>
          <w:sz w:val="24"/>
          <w:szCs w:val="24"/>
        </w:rPr>
        <w:sectPr w:rsidR="000331B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0331BD">
        <w:tblPrEx>
          <w:tblCellMar>
            <w:top w:w="0" w:type="dxa"/>
            <w:left w:w="0" w:type="dxa"/>
            <w:bottom w:w="0" w:type="dxa"/>
            <w:right w:w="0" w:type="dxa"/>
          </w:tblCellMar>
        </w:tblPrEx>
        <w:tc>
          <w:tcPr>
            <w:tcW w:w="1133"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0331BD" w:rsidRDefault="000331BD">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0331BD" w:rsidRDefault="000331BD" w:rsidP="00AF1376">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w:t>
            </w:r>
            <w:r w:rsidR="00AF1376">
              <w:rPr>
                <w:rFonts w:ascii="Times" w:hAnsi="Times" w:cs="Times"/>
                <w:color w:val="000000"/>
                <w:sz w:val="17"/>
                <w:szCs w:val="17"/>
              </w:rPr>
              <w:t xml:space="preserve">                  </w:t>
            </w:r>
            <w:r>
              <w:rPr>
                <w:rFonts w:ascii="Times" w:hAnsi="Times" w:cs="Times"/>
                <w:color w:val="000000"/>
                <w:sz w:val="17"/>
                <w:szCs w:val="17"/>
              </w:rPr>
              <w:t> </w:t>
            </w:r>
            <w:r w:rsidR="00AF1376">
              <w:rPr>
                <w:rFonts w:ascii="Times" w:hAnsi="Times" w:cs="Times"/>
                <w:color w:val="000000"/>
                <w:sz w:val="17"/>
                <w:szCs w:val="17"/>
              </w:rPr>
              <w:t xml:space="preserve">  </w:t>
            </w:r>
          </w:p>
        </w:tc>
      </w:tr>
      <w:tr w:rsidR="000331BD">
        <w:tblPrEx>
          <w:tblCellMar>
            <w:top w:w="0" w:type="dxa"/>
            <w:left w:w="0" w:type="dxa"/>
            <w:bottom w:w="0" w:type="dxa"/>
            <w:right w:w="0" w:type="dxa"/>
          </w:tblCellMar>
        </w:tblPrEx>
        <w:tc>
          <w:tcPr>
            <w:tcW w:w="10600" w:type="dxa"/>
            <w:gridSpan w:val="2"/>
            <w:tcBorders>
              <w:top w:val="nil"/>
              <w:left w:val="nil"/>
              <w:bottom w:val="nil"/>
              <w:right w:val="nil"/>
            </w:tcBorders>
          </w:tcPr>
          <w:p w:rsidR="000331BD" w:rsidRDefault="00AF1376">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Спецификация №1 от «     « ___________ 2026 г.</w:t>
            </w:r>
          </w:p>
          <w:p w:rsidR="000331BD" w:rsidRDefault="000331BD">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ФГБУ ТС “Голубая бухта” Минздрава России (ИНН 2304014256; КПП 230401001)</w:t>
            </w:r>
          </w:p>
        </w:tc>
      </w:tr>
    </w:tbl>
    <w:p w:rsidR="000331BD" w:rsidRDefault="000331B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0331BD">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0331BD">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“Контур.Экстерн” по тарифному плану “Бюджетник максимальный” на 1 год,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r>
      <w:tr w:rsidR="000331BD">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“Контур.Экстерн”, сервис “Отчетность в Росприроднадзор”</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r>
      <w:tr w:rsidR="00854C95">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3</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по сопровождению программы для ЭВМ “Контур.Экстерн” (техническая поддержка в виде абонентского обслуживания) по тарифному плану “Бюджетник максимальный”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854C95" w:rsidRDefault="00854C95">
            <w:pPr>
              <w:widowControl w:val="0"/>
              <w:autoSpaceDE w:val="0"/>
              <w:autoSpaceDN w:val="0"/>
              <w:adjustRightInd w:val="0"/>
              <w:spacing w:after="0" w:line="240" w:lineRule="auto"/>
              <w:jc w:val="right"/>
              <w:rPr>
                <w:rFonts w:ascii="Times" w:hAnsi="Times" w:cs="Times"/>
                <w:color w:val="000000"/>
                <w:sz w:val="16"/>
                <w:szCs w:val="16"/>
              </w:rPr>
            </w:pPr>
          </w:p>
        </w:tc>
      </w:tr>
      <w:tr w:rsidR="000331BD">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0331BD" w:rsidRDefault="000331BD">
            <w:pPr>
              <w:widowControl w:val="0"/>
              <w:autoSpaceDE w:val="0"/>
              <w:autoSpaceDN w:val="0"/>
              <w:adjustRightInd w:val="0"/>
              <w:spacing w:after="0" w:line="240" w:lineRule="auto"/>
              <w:jc w:val="right"/>
              <w:rPr>
                <w:rFonts w:ascii="Times" w:hAnsi="Times" w:cs="Times"/>
                <w:b/>
                <w:bCs/>
                <w:color w:val="000000"/>
                <w:sz w:val="16"/>
                <w:szCs w:val="16"/>
              </w:rPr>
            </w:pPr>
          </w:p>
        </w:tc>
      </w:tr>
    </w:tbl>
    <w:p w:rsidR="000331BD" w:rsidRDefault="000331BD">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w:t>
      </w:r>
      <w:r w:rsidR="00854C95">
        <w:rPr>
          <w:rFonts w:ascii="Times" w:hAnsi="Times" w:cs="Times"/>
          <w:color w:val="000000"/>
          <w:sz w:val="17"/>
          <w:szCs w:val="17"/>
        </w:rPr>
        <w:t xml:space="preserve">ации по п.1 составляет: _____ руб. (            </w:t>
      </w:r>
      <w:r>
        <w:rPr>
          <w:rFonts w:ascii="Times" w:hAnsi="Times" w:cs="Times"/>
          <w:color w:val="000000"/>
          <w:sz w:val="17"/>
          <w:szCs w:val="17"/>
        </w:rPr>
        <w:t xml:space="preserve">), в том числе НДС, исчисленный по ставке, установленной п. 3 ст. 164 Налогового кодекса Российской Федерации: </w:t>
      </w:r>
      <w:r w:rsidR="00854C95">
        <w:rPr>
          <w:rFonts w:ascii="Times" w:hAnsi="Times" w:cs="Times"/>
          <w:color w:val="000000"/>
          <w:sz w:val="17"/>
          <w:szCs w:val="17"/>
        </w:rPr>
        <w:t xml:space="preserve">_______ рублей________ </w:t>
      </w:r>
      <w:r>
        <w:rPr>
          <w:rFonts w:ascii="Times" w:hAnsi="Times" w:cs="Times"/>
          <w:color w:val="000000"/>
          <w:sz w:val="17"/>
          <w:szCs w:val="17"/>
        </w:rPr>
        <w:t xml:space="preserve"> копеек</w:t>
      </w:r>
    </w:p>
    <w:p w:rsidR="000331BD" w:rsidRDefault="000331B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0331BD" w:rsidRDefault="000331BD">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0331BD" w:rsidRDefault="000331B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0331BD">
        <w:tblPrEx>
          <w:tblCellMar>
            <w:top w:w="0" w:type="dxa"/>
            <w:left w:w="0" w:type="dxa"/>
            <w:bottom w:w="0" w:type="dxa"/>
            <w:right w:w="0" w:type="dxa"/>
          </w:tblCellMar>
        </w:tblPrEx>
        <w:tc>
          <w:tcPr>
            <w:tcW w:w="5300" w:type="dxa"/>
            <w:gridSpan w:val="2"/>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0331BD">
        <w:tblPrEx>
          <w:tblCellMar>
            <w:top w:w="0" w:type="dxa"/>
            <w:left w:w="0" w:type="dxa"/>
            <w:bottom w:w="0" w:type="dxa"/>
            <w:right w:w="0" w:type="dxa"/>
          </w:tblCellMar>
        </w:tblPrEx>
        <w:tc>
          <w:tcPr>
            <w:tcW w:w="5300" w:type="dxa"/>
            <w:gridSpan w:val="2"/>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ФГБУ ТС “Голубая бухта” Минздрава России</w:t>
            </w:r>
          </w:p>
        </w:tc>
      </w:tr>
      <w:tr w:rsidR="000331BD">
        <w:tblPrEx>
          <w:tblCellMar>
            <w:top w:w="0" w:type="dxa"/>
            <w:left w:w="0" w:type="dxa"/>
            <w:bottom w:w="0" w:type="dxa"/>
            <w:right w:w="0" w:type="dxa"/>
          </w:tblCellMar>
        </w:tblPrEx>
        <w:tc>
          <w:tcPr>
            <w:tcW w:w="5300" w:type="dxa"/>
            <w:gridSpan w:val="2"/>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Директор</w:t>
            </w:r>
          </w:p>
        </w:tc>
      </w:tr>
      <w:tr w:rsidR="000331BD">
        <w:tblPrEx>
          <w:tblCellMar>
            <w:top w:w="0" w:type="dxa"/>
            <w:left w:w="0" w:type="dxa"/>
            <w:bottom w:w="0" w:type="dxa"/>
            <w:right w:w="0" w:type="dxa"/>
          </w:tblCellMar>
        </w:tblPrEx>
        <w:tc>
          <w:tcPr>
            <w:tcW w:w="2650" w:type="dxa"/>
            <w:tcBorders>
              <w:top w:val="nil"/>
              <w:left w:val="nil"/>
              <w:bottom w:val="single" w:sz="6" w:space="0" w:color="000000"/>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В.А. Хрестин</w:t>
            </w:r>
          </w:p>
        </w:tc>
      </w:tr>
      <w:tr w:rsidR="000331BD">
        <w:tblPrEx>
          <w:tblCellMar>
            <w:top w:w="0" w:type="dxa"/>
            <w:left w:w="0" w:type="dxa"/>
            <w:bottom w:w="0" w:type="dxa"/>
            <w:right w:w="0" w:type="dxa"/>
          </w:tblCellMar>
        </w:tblPrEx>
        <w:tc>
          <w:tcPr>
            <w:tcW w:w="2650" w:type="dxa"/>
            <w:tcBorders>
              <w:top w:val="nil"/>
              <w:left w:val="nil"/>
              <w:bottom w:val="nil"/>
              <w:right w:val="nil"/>
            </w:tcBorders>
          </w:tcPr>
          <w:p w:rsidR="000331BD" w:rsidRDefault="00854C9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Подписано ЭЦП</w:t>
            </w:r>
            <w:r w:rsidR="000331BD">
              <w:rPr>
                <w:rFonts w:ascii="Times" w:hAnsi="Times" w:cs="Times"/>
                <w:color w:val="000000"/>
                <w:sz w:val="17"/>
                <w:szCs w:val="17"/>
              </w:rPr>
              <w:t>.</w:t>
            </w:r>
          </w:p>
        </w:tc>
        <w:tc>
          <w:tcPr>
            <w:tcW w:w="2650"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0331BD" w:rsidRDefault="00854C95">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Подписано ЭЦП</w:t>
            </w:r>
            <w:r w:rsidR="000331BD">
              <w:rPr>
                <w:rFonts w:ascii="Times" w:hAnsi="Times" w:cs="Times"/>
                <w:color w:val="000000"/>
                <w:sz w:val="17"/>
                <w:szCs w:val="17"/>
              </w:rPr>
              <w:t>.</w:t>
            </w:r>
          </w:p>
        </w:tc>
        <w:tc>
          <w:tcPr>
            <w:tcW w:w="2650"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7"/>
                <w:szCs w:val="17"/>
              </w:rPr>
            </w:pPr>
          </w:p>
        </w:tc>
      </w:tr>
    </w:tbl>
    <w:p w:rsidR="000331BD" w:rsidRDefault="000331BD">
      <w:pPr>
        <w:widowControl w:val="0"/>
        <w:autoSpaceDE w:val="0"/>
        <w:autoSpaceDN w:val="0"/>
        <w:adjustRightInd w:val="0"/>
        <w:spacing w:after="0" w:line="240" w:lineRule="auto"/>
        <w:rPr>
          <w:rFonts w:ascii="Arial" w:hAnsi="Arial" w:cs="Arial"/>
          <w:sz w:val="24"/>
          <w:szCs w:val="24"/>
        </w:rPr>
        <w:sectPr w:rsidR="000331BD">
          <w:pgSz w:w="11905" w:h="16837"/>
          <w:pgMar w:top="623" w:right="623" w:bottom="623" w:left="907" w:header="720" w:footer="720" w:gutter="0"/>
          <w:cols w:space="720"/>
          <w:noEndnote/>
        </w:sectPr>
      </w:pPr>
    </w:p>
    <w:p w:rsidR="000331BD" w:rsidRDefault="000331B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2</w:t>
      </w:r>
    </w:p>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854C95">
        <w:rPr>
          <w:rFonts w:ascii="Times" w:hAnsi="Times" w:cs="Times"/>
          <w:b/>
          <w:bCs/>
          <w:color w:val="000000"/>
          <w:sz w:val="18"/>
          <w:szCs w:val="18"/>
        </w:rPr>
        <w:t>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331BD">
        <w:tblPrEx>
          <w:tblCellMar>
            <w:top w:w="0" w:type="dxa"/>
            <w:left w:w="0" w:type="dxa"/>
            <w:bottom w:w="0" w:type="dxa"/>
            <w:right w:w="0" w:type="dxa"/>
          </w:tblCellMar>
        </w:tblPrEx>
        <w:tc>
          <w:tcPr>
            <w:tcW w:w="8277"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r>
    </w:tbl>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854C95">
        <w:rPr>
          <w:rFonts w:ascii="Times" w:hAnsi="Times" w:cs="Times"/>
          <w:color w:val="000000"/>
          <w:sz w:val="18"/>
          <w:szCs w:val="18"/>
        </w:rPr>
        <w:t>______________</w:t>
      </w:r>
      <w:r>
        <w:rPr>
          <w:rFonts w:ascii="Times" w:hAnsi="Times" w:cs="Times"/>
          <w:color w:val="000000"/>
          <w:sz w:val="18"/>
          <w:szCs w:val="18"/>
        </w:rPr>
        <w:t xml:space="preserve">именуемого в дальнейшем Лицензиар, Пользователю − физическому или юридическому лицу, именуемому в дальнейшем Лицензиат, заключающему с </w:t>
      </w:r>
      <w:r w:rsidR="00854C95">
        <w:rPr>
          <w:rFonts w:ascii="Times" w:hAnsi="Times" w:cs="Times"/>
          <w:color w:val="000000"/>
          <w:sz w:val="18"/>
          <w:szCs w:val="18"/>
        </w:rPr>
        <w:t>__________</w:t>
      </w:r>
      <w:r>
        <w:rPr>
          <w:rFonts w:ascii="Times" w:hAnsi="Times" w:cs="Times"/>
          <w:color w:val="000000"/>
          <w:sz w:val="18"/>
          <w:szCs w:val="18"/>
        </w:rPr>
        <w:t>Договор на предоставление права использования и абонентское обслуживание Системы «Контур.Экстерн». Лицензионный договор признается заключенным с момента его акцепта Лицензиатом. Под акцептом в целях Лицензионного договора признается факт оплаты вознаграждения по Договору либо факт получения Лицензиатом доступа к серверу Лицензиара, в зависимости от того, какое событие наступит раньше.</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Система «Контур.Экстерн» (далее – Система) – результат интеллектуальной деятельности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 Описания Модулей и их функциональные характеристики содержатся в прайс-листах и пользовательской документации Системы.</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Системы на условиях простой (неисключительной) лицензии.</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Лицензиар является обладателем исключительных прав на Систему.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3.2. Свидетельство о государственной регистрации прав на программу для ЭВМ официально публикуется на сайте Лицензиара </w:t>
      </w:r>
      <w:hyperlink r:id="rId10" w:history="1">
        <w:r>
          <w:rPr>
            <w:rFonts w:ascii="Times" w:hAnsi="Times" w:cs="Times"/>
            <w:color w:val="0000CD"/>
            <w:sz w:val="18"/>
            <w:szCs w:val="18"/>
          </w:rPr>
          <w:t>https://kontur.ru</w:t>
        </w:r>
      </w:hyperlink>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Контур.Экстерн внесен в единый реестр российских программ для электронных вычислительных машин и баз данных 29 апреля 2016 г., регистрационный номер 523.</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Право использования Системы передается исключительно Лицензиату, без права передачи третьим лицам.</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Систему и что в Системе не используются никакие элементы в нарушение прав третьих лиц;</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Система сертифицирована в соответствии с действующим законодательством Российской Федерации. Данные по сертификации расположены на сайте по адресу </w:t>
      </w:r>
      <w:hyperlink r:id="rId11" w:history="1">
        <w:r>
          <w:rPr>
            <w:rFonts w:ascii="Times" w:hAnsi="Times" w:cs="Times"/>
            <w:color w:val="0000CD"/>
            <w:sz w:val="18"/>
            <w:szCs w:val="18"/>
          </w:rPr>
          <w:t>https://kontur.ru</w:t>
        </w:r>
      </w:hyperlink>
      <w:r>
        <w:rPr>
          <w:rFonts w:ascii="Times" w:hAnsi="Times" w:cs="Times"/>
          <w:color w:val="000000"/>
          <w:sz w:val="18"/>
          <w:szCs w:val="18"/>
        </w:rPr>
        <w:t>;</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Система будет выполнять функции, описанные в пользовательской документации, публикуемой в Системе и на сайте </w:t>
      </w:r>
      <w:hyperlink r:id="rId12" w:history="1">
        <w:r>
          <w:rPr>
            <w:rFonts w:ascii="Times" w:hAnsi="Times" w:cs="Times"/>
            <w:color w:val="0000CD"/>
            <w:sz w:val="18"/>
            <w:szCs w:val="18"/>
          </w:rPr>
          <w:t>https://www.kontur-extern.ru</w:t>
        </w:r>
      </w:hyperlink>
      <w:r>
        <w:rPr>
          <w:rFonts w:ascii="Times" w:hAnsi="Times" w:cs="Times"/>
          <w:color w:val="000000"/>
          <w:sz w:val="18"/>
          <w:szCs w:val="18"/>
        </w:rPr>
        <w:t>;</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Система передается Лицензиату «как есть» и Лицензиар не гарантирует, что функциональные возможности Системы будут полностью отвечать ожиданиям, потребностям и представлениям Лицензиата.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Лицензиар оставляет за собой право модификации или выпуска новой версии Системы в любое время и по любой причине, в том числе в целях удовлетворения потребностей Лицензиата или требований конкурентоспособности, в целях соблюдения действующего законодательства Российской Федерации. Лицензиар оставляет за собой право добавлять новые свойства и функциональные возможности в Систему или удалять из Системы уже существующие свойства и функциональные возможности.</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Системы предоставляется Лицензиату путем открытия доступа к серверу Лицензиара и необходимым для функционирования Системы дистрибутивам программных компонентов на срок, установленный оплаченным тарифным планом.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Систему следующими способами: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не представлять Лицензиару отчеты об использовании Системы;</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Системы для личного использования;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Систему для оказания собственных услуг третьим лицам при условии приобретения тарифного плана, предусматривающего такую возможность.</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Неисключительное право использования Модулей Системы (локальных версий) предоставляется Лицензиату путем передачи экземпляра Модуля на весь срок действия исключительного права Лицензиара на такой Модуль. Порядок и условия предоставления Модуля установлены прайс-листом Лицензиара.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Обновление версий Модуля производится Лицензиаром при условии ежегодной оплаты Лицензиатом соответствующего тарифного плана.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Лицензиат имеет право использовать Модуль следующими способами: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хранить и устанавливать в память ЭВМ;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воспроизводить путем записи в память ЭВМ;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создавать резервные копии.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не вправе: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Систему в нарушение действующего законодательства;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Систему;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Систему в нарушение пользовательской документации;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Систему в прокат, в аренду или во временное пользование третьим лицам с целью извлечения прибыли, а также совершать относительно Системы другие действия, нарушающие российские и международные нормы по авторскому праву и использованию программных средств.</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предоставление права использования и абонентское обслуживание Системы «Контур.Экстерн».</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предоставление права использования и абонентское обслуживание Системы «Контур.Экстерн».</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предоставление права использования и абонентское обслуживание Системы «Контур.Экстерн».</w:t>
      </w:r>
    </w:p>
    <w:p w:rsidR="000331BD" w:rsidRDefault="000331BD">
      <w:pPr>
        <w:widowControl w:val="0"/>
        <w:autoSpaceDE w:val="0"/>
        <w:autoSpaceDN w:val="0"/>
        <w:adjustRightInd w:val="0"/>
        <w:spacing w:after="0" w:line="240" w:lineRule="auto"/>
        <w:rPr>
          <w:rFonts w:ascii="Arial" w:hAnsi="Arial" w:cs="Arial"/>
          <w:sz w:val="24"/>
          <w:szCs w:val="24"/>
        </w:rPr>
        <w:sectPr w:rsidR="000331BD">
          <w:pgSz w:w="11905" w:h="16837"/>
          <w:pgMar w:top="623" w:right="623" w:bottom="623" w:left="907" w:header="720" w:footer="720" w:gutter="0"/>
          <w:cols w:space="720"/>
          <w:noEndnote/>
        </w:sectPr>
      </w:pPr>
    </w:p>
    <w:p w:rsidR="000331BD" w:rsidRDefault="000331B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3</w:t>
      </w:r>
    </w:p>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854C95">
        <w:rPr>
          <w:rFonts w:ascii="Times" w:hAnsi="Times" w:cs="Times"/>
          <w:b/>
          <w:bCs/>
          <w:color w:val="000000"/>
          <w:sz w:val="18"/>
          <w:szCs w:val="18"/>
        </w:rPr>
        <w:t>______________</w:t>
      </w:r>
    </w:p>
    <w:p w:rsidR="000331BD" w:rsidRDefault="000331B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0331BD">
        <w:tblPrEx>
          <w:tblCellMar>
            <w:top w:w="0" w:type="dxa"/>
            <w:left w:w="0" w:type="dxa"/>
            <w:bottom w:w="0" w:type="dxa"/>
            <w:right w:w="0" w:type="dxa"/>
          </w:tblCellMar>
        </w:tblPrEx>
        <w:tc>
          <w:tcPr>
            <w:tcW w:w="8277" w:type="dxa"/>
            <w:tcBorders>
              <w:top w:val="nil"/>
              <w:left w:val="nil"/>
              <w:bottom w:val="nil"/>
              <w:right w:val="nil"/>
            </w:tcBorders>
          </w:tcPr>
          <w:p w:rsidR="000331BD" w:rsidRDefault="000331BD">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0331BD" w:rsidRDefault="000331BD">
            <w:pPr>
              <w:widowControl w:val="0"/>
              <w:autoSpaceDE w:val="0"/>
              <w:autoSpaceDN w:val="0"/>
              <w:adjustRightInd w:val="0"/>
              <w:spacing w:after="0" w:line="240" w:lineRule="auto"/>
              <w:jc w:val="right"/>
              <w:rPr>
                <w:rFonts w:ascii="Times" w:hAnsi="Times" w:cs="Times"/>
                <w:color w:val="000000"/>
                <w:sz w:val="16"/>
                <w:szCs w:val="16"/>
              </w:rPr>
            </w:pPr>
          </w:p>
        </w:tc>
      </w:tr>
    </w:tbl>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854C95">
        <w:rPr>
          <w:rFonts w:ascii="Times" w:hAnsi="Times" w:cs="Times"/>
          <w:color w:val="000000"/>
          <w:sz w:val="18"/>
          <w:szCs w:val="18"/>
        </w:rPr>
        <w:t>_______________</w:t>
      </w:r>
      <w:r>
        <w:rPr>
          <w:rFonts w:ascii="Times" w:hAnsi="Times" w:cs="Times"/>
          <w:color w:val="000000"/>
          <w:sz w:val="18"/>
          <w:szCs w:val="18"/>
        </w:rPr>
        <w:t>именуемого в дальнейшем Лицензиат, Пользователю − физическому или юридическому лицу, именуемому в дальнейшем Сублицензиат, заключающему с</w:t>
      </w:r>
      <w:r w:rsidR="00854C95">
        <w:rPr>
          <w:rFonts w:ascii="Times" w:hAnsi="Times" w:cs="Times"/>
          <w:color w:val="000000"/>
          <w:sz w:val="18"/>
          <w:szCs w:val="18"/>
        </w:rPr>
        <w:t>_____________</w:t>
      </w:r>
      <w:r>
        <w:rPr>
          <w:rFonts w:ascii="Times" w:hAnsi="Times" w:cs="Times"/>
          <w:color w:val="000000"/>
          <w:sz w:val="18"/>
          <w:szCs w:val="18"/>
        </w:rPr>
        <w:t>» Договор на предоставление права использования и абонентское обслуживание Системы «Контур.Экстерн»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0331BD" w:rsidRDefault="000331B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0331BD" w:rsidRDefault="000331B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0331BD">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B01"/>
    <w:rsid w:val="000331BD"/>
    <w:rsid w:val="004C7DA9"/>
    <w:rsid w:val="004F5D82"/>
    <w:rsid w:val="00576E31"/>
    <w:rsid w:val="00854C95"/>
    <w:rsid w:val="00AA505B"/>
    <w:rsid w:val="00AB6AC9"/>
    <w:rsid w:val="00AF1376"/>
    <w:rsid w:val="00B75529"/>
    <w:rsid w:val="00E665EF"/>
    <w:rsid w:val="00FA2B01"/>
    <w:rsid w:val="00FC4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9940FA-BD8C-46A3-9C4E-A89D91A0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87274">
      <w:marLeft w:val="0"/>
      <w:marRight w:val="0"/>
      <w:marTop w:val="0"/>
      <w:marBottom w:val="0"/>
      <w:divBdr>
        <w:top w:val="none" w:sz="0" w:space="0" w:color="auto"/>
        <w:left w:val="none" w:sz="0" w:space="0" w:color="auto"/>
        <w:bottom w:val="none" w:sz="0" w:space="0" w:color="auto"/>
        <w:right w:val="none" w:sz="0" w:space="0" w:color="auto"/>
      </w:divBdr>
    </w:div>
    <w:div w:id="1202287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ntur-extern.ru/support" TargetMode="External"/><Relationship Id="rId12" Type="http://schemas.openxmlformats.org/officeDocument/2006/relationships/hyperlink" Target="https://www.kontur-extern.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ntur.ru" TargetMode="External"/><Relationship Id="rId11" Type="http://schemas.openxmlformats.org/officeDocument/2006/relationships/hyperlink" Target="https://kontur.ru" TargetMode="External"/><Relationship Id="rId5" Type="http://schemas.openxmlformats.org/officeDocument/2006/relationships/hyperlink" Target="https://www.kontur-extern.ru" TargetMode="External"/><Relationship Id="rId10" Type="http://schemas.openxmlformats.org/officeDocument/2006/relationships/hyperlink" Target="https://kontur.ru" TargetMode="External"/><Relationship Id="rId4" Type="http://schemas.openxmlformats.org/officeDocument/2006/relationships/hyperlink" Target="https://ca.skbkontur.ru" TargetMode="External"/><Relationship Id="rId9" Type="http://schemas.openxmlformats.org/officeDocument/2006/relationships/hyperlink" Target="https://www.kontur-exter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6457</Words>
  <Characters>36809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OZakup</cp:lastModifiedBy>
  <cp:revision>2</cp:revision>
  <dcterms:created xsi:type="dcterms:W3CDTF">2026-05-18T06:28:00Z</dcterms:created>
  <dcterms:modified xsi:type="dcterms:W3CDTF">2026-05-18T06:28:00Z</dcterms:modified>
</cp:coreProperties>
</file>