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AB2" w:rsidRPr="00E55488" w:rsidRDefault="00DD4AB2" w:rsidP="00DD4AB2">
      <w:pPr>
        <w:widowControl w:val="0"/>
        <w:autoSpaceDE w:val="0"/>
        <w:autoSpaceDN w:val="0"/>
        <w:adjustRightInd w:val="0"/>
        <w:ind w:left="9356" w:hanging="284"/>
        <w:jc w:val="right"/>
        <w:rPr>
          <w:sz w:val="24"/>
          <w:szCs w:val="24"/>
        </w:rPr>
      </w:pPr>
      <w:r w:rsidRPr="00E55488">
        <w:rPr>
          <w:sz w:val="24"/>
          <w:szCs w:val="24"/>
        </w:rPr>
        <w:t xml:space="preserve">Приложение № 1 к техническому заданию </w:t>
      </w:r>
    </w:p>
    <w:p w:rsidR="00DD4AB2" w:rsidRPr="00E55488" w:rsidRDefault="00DD4AB2" w:rsidP="00DD4AB2">
      <w:pPr>
        <w:widowControl w:val="0"/>
        <w:autoSpaceDE w:val="0"/>
        <w:autoSpaceDN w:val="0"/>
        <w:adjustRightInd w:val="0"/>
        <w:ind w:left="9356"/>
        <w:jc w:val="right"/>
        <w:rPr>
          <w:sz w:val="24"/>
          <w:szCs w:val="24"/>
        </w:rPr>
      </w:pPr>
      <w:r w:rsidRPr="00E55488">
        <w:rPr>
          <w:sz w:val="24"/>
          <w:szCs w:val="24"/>
        </w:rPr>
        <w:t>(описанию объекта закупки)</w:t>
      </w:r>
    </w:p>
    <w:p w:rsidR="00DD4AB2" w:rsidRPr="00E55488" w:rsidRDefault="00DD4AB2" w:rsidP="00DD4AB2">
      <w:pPr>
        <w:widowControl w:val="0"/>
        <w:autoSpaceDE w:val="0"/>
        <w:autoSpaceDN w:val="0"/>
        <w:adjustRightInd w:val="0"/>
        <w:ind w:left="10206"/>
        <w:rPr>
          <w:sz w:val="24"/>
          <w:szCs w:val="24"/>
        </w:rPr>
      </w:pPr>
    </w:p>
    <w:p w:rsidR="00DD4AB2" w:rsidRPr="00E55488" w:rsidRDefault="00DD4AB2" w:rsidP="00DD4AB2">
      <w:pPr>
        <w:widowControl w:val="0"/>
        <w:autoSpaceDE w:val="0"/>
        <w:autoSpaceDN w:val="0"/>
        <w:adjustRightInd w:val="0"/>
        <w:jc w:val="center"/>
        <w:rPr>
          <w:b/>
          <w:i/>
          <w:sz w:val="24"/>
          <w:szCs w:val="24"/>
        </w:rPr>
      </w:pPr>
      <w:r w:rsidRPr="00E55488">
        <w:rPr>
          <w:b/>
          <w:i/>
          <w:sz w:val="24"/>
          <w:szCs w:val="24"/>
        </w:rPr>
        <w:t>Функциональные, технические, качественные, эксплуатационные и количественные характеристики закупаемого товара</w:t>
      </w:r>
    </w:p>
    <w:p w:rsidR="005F0A93" w:rsidRDefault="005F0A93"/>
    <w:tbl>
      <w:tblPr>
        <w:tblpPr w:leftFromText="180" w:rightFromText="180" w:vertAnchor="text" w:horzAnchor="margin" w:tblpXSpec="center" w:tblpY="222"/>
        <w:tblW w:w="5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1515"/>
        <w:gridCol w:w="1258"/>
        <w:gridCol w:w="1294"/>
        <w:gridCol w:w="1139"/>
        <w:gridCol w:w="763"/>
        <w:gridCol w:w="1816"/>
        <w:gridCol w:w="1664"/>
        <w:gridCol w:w="1640"/>
        <w:gridCol w:w="1521"/>
        <w:gridCol w:w="1735"/>
      </w:tblGrid>
      <w:tr w:rsidR="007F1AC6" w:rsidRPr="00E55488" w:rsidTr="00E45670">
        <w:trPr>
          <w:trHeight w:val="1975"/>
          <w:jc w:val="center"/>
        </w:trPr>
        <w:tc>
          <w:tcPr>
            <w:tcW w:w="189" w:type="pct"/>
            <w:vMerge w:val="restart"/>
          </w:tcPr>
          <w:p w:rsidR="007F1AC6" w:rsidRPr="00E55488" w:rsidRDefault="007F1AC6" w:rsidP="00E45670">
            <w:pPr>
              <w:ind w:left="-108" w:right="-108"/>
              <w:jc w:val="center"/>
              <w:rPr>
                <w:sz w:val="18"/>
                <w:szCs w:val="18"/>
              </w:rPr>
            </w:pPr>
            <w:r w:rsidRPr="00E55488">
              <w:rPr>
                <w:sz w:val="18"/>
                <w:szCs w:val="18"/>
              </w:rPr>
              <w:t xml:space="preserve">№ </w:t>
            </w:r>
            <w:proofErr w:type="spellStart"/>
            <w:proofErr w:type="gramStart"/>
            <w:r w:rsidRPr="00E55488">
              <w:rPr>
                <w:sz w:val="18"/>
                <w:szCs w:val="18"/>
              </w:rPr>
              <w:t>п</w:t>
            </w:r>
            <w:proofErr w:type="spellEnd"/>
            <w:proofErr w:type="gramEnd"/>
            <w:r w:rsidRPr="00E55488">
              <w:rPr>
                <w:sz w:val="18"/>
                <w:szCs w:val="18"/>
              </w:rPr>
              <w:t>/</w:t>
            </w:r>
            <w:proofErr w:type="spellStart"/>
            <w:r w:rsidRPr="00E55488">
              <w:rPr>
                <w:sz w:val="18"/>
                <w:szCs w:val="18"/>
              </w:rPr>
              <w:t>п</w:t>
            </w:r>
            <w:proofErr w:type="spellEnd"/>
          </w:p>
        </w:tc>
        <w:tc>
          <w:tcPr>
            <w:tcW w:w="508" w:type="pct"/>
            <w:vMerge w:val="restart"/>
            <w:vAlign w:val="center"/>
          </w:tcPr>
          <w:p w:rsidR="007F1AC6" w:rsidRPr="00E55488" w:rsidRDefault="007F1AC6" w:rsidP="00E45670">
            <w:pPr>
              <w:ind w:left="-108" w:right="-108"/>
              <w:jc w:val="center"/>
              <w:rPr>
                <w:sz w:val="18"/>
                <w:szCs w:val="18"/>
              </w:rPr>
            </w:pPr>
            <w:r w:rsidRPr="00E55488">
              <w:rPr>
                <w:sz w:val="18"/>
                <w:szCs w:val="18"/>
              </w:rPr>
              <w:t>Наименование товара</w:t>
            </w:r>
          </w:p>
          <w:p w:rsidR="007F1AC6" w:rsidRPr="00E55488" w:rsidRDefault="007F1AC6" w:rsidP="00E45670">
            <w:pPr>
              <w:ind w:left="-108" w:right="-108"/>
              <w:jc w:val="center"/>
              <w:rPr>
                <w:sz w:val="18"/>
                <w:szCs w:val="18"/>
              </w:rPr>
            </w:pPr>
          </w:p>
        </w:tc>
        <w:tc>
          <w:tcPr>
            <w:tcW w:w="422" w:type="pct"/>
            <w:vMerge w:val="restart"/>
            <w:vAlign w:val="center"/>
          </w:tcPr>
          <w:p w:rsidR="007F1AC6" w:rsidRPr="00E55488" w:rsidRDefault="007F1AC6" w:rsidP="00E45670">
            <w:pPr>
              <w:widowControl w:val="0"/>
              <w:tabs>
                <w:tab w:val="left" w:pos="284"/>
              </w:tabs>
              <w:suppressAutoHyphens/>
              <w:autoSpaceDE w:val="0"/>
              <w:autoSpaceDN w:val="0"/>
              <w:adjustRightInd w:val="0"/>
              <w:ind w:left="-60" w:right="-108"/>
              <w:jc w:val="center"/>
              <w:rPr>
                <w:rFonts w:eastAsia="Calibri"/>
                <w:spacing w:val="-1"/>
                <w:sz w:val="18"/>
                <w:szCs w:val="18"/>
              </w:rPr>
            </w:pPr>
            <w:r w:rsidRPr="00E55488">
              <w:rPr>
                <w:noProof/>
              </w:rPr>
              <w:t>Позиции по КТРУ; ОКПД2</w:t>
            </w:r>
          </w:p>
        </w:tc>
        <w:tc>
          <w:tcPr>
            <w:tcW w:w="434" w:type="pct"/>
            <w:vMerge w:val="restart"/>
            <w:vAlign w:val="center"/>
          </w:tcPr>
          <w:p w:rsidR="007F1AC6" w:rsidRPr="00E55488" w:rsidRDefault="007F1AC6" w:rsidP="00E45670">
            <w:pPr>
              <w:widowControl w:val="0"/>
              <w:tabs>
                <w:tab w:val="left" w:pos="284"/>
              </w:tabs>
              <w:suppressAutoHyphens/>
              <w:autoSpaceDE w:val="0"/>
              <w:autoSpaceDN w:val="0"/>
              <w:adjustRightInd w:val="0"/>
              <w:ind w:left="-60" w:right="-108"/>
              <w:jc w:val="center"/>
              <w:rPr>
                <w:bCs/>
                <w:sz w:val="18"/>
                <w:szCs w:val="18"/>
              </w:rPr>
            </w:pPr>
            <w:r w:rsidRPr="00E55488">
              <w:rPr>
                <w:rFonts w:eastAsia="Calibri"/>
                <w:spacing w:val="-1"/>
                <w:sz w:val="18"/>
                <w:szCs w:val="18"/>
              </w:rPr>
              <w:t>Указание</w:t>
            </w:r>
            <w:r w:rsidRPr="00E55488">
              <w:rPr>
                <w:rFonts w:eastAsia="Calibri"/>
                <w:sz w:val="18"/>
                <w:szCs w:val="18"/>
              </w:rPr>
              <w:t xml:space="preserve"> на</w:t>
            </w:r>
            <w:r w:rsidRPr="00E55488">
              <w:rPr>
                <w:rFonts w:eastAsia="Calibri"/>
                <w:spacing w:val="26"/>
                <w:sz w:val="18"/>
                <w:szCs w:val="18"/>
              </w:rPr>
              <w:t xml:space="preserve"> </w:t>
            </w:r>
            <w:r w:rsidRPr="00E55488">
              <w:rPr>
                <w:rFonts w:eastAsia="Calibri"/>
                <w:spacing w:val="-1"/>
                <w:sz w:val="18"/>
                <w:szCs w:val="18"/>
              </w:rPr>
              <w:t>товарный</w:t>
            </w:r>
            <w:r w:rsidRPr="00E55488">
              <w:rPr>
                <w:rFonts w:eastAsia="Calibri"/>
                <w:sz w:val="18"/>
                <w:szCs w:val="18"/>
              </w:rPr>
              <w:t xml:space="preserve"> знак</w:t>
            </w:r>
            <w:r w:rsidRPr="00E55488">
              <w:rPr>
                <w:rFonts w:eastAsia="Calibri"/>
                <w:spacing w:val="23"/>
                <w:sz w:val="18"/>
                <w:szCs w:val="18"/>
              </w:rPr>
              <w:t xml:space="preserve"> </w:t>
            </w:r>
            <w:r w:rsidRPr="00E55488">
              <w:rPr>
                <w:rFonts w:eastAsia="Calibri"/>
                <w:spacing w:val="-1"/>
                <w:sz w:val="18"/>
                <w:szCs w:val="18"/>
              </w:rPr>
              <w:t>(модель,</w:t>
            </w:r>
            <w:r w:rsidRPr="00E55488">
              <w:rPr>
                <w:rFonts w:eastAsia="Calibri"/>
                <w:spacing w:val="23"/>
                <w:sz w:val="18"/>
                <w:szCs w:val="18"/>
              </w:rPr>
              <w:t xml:space="preserve"> </w:t>
            </w:r>
            <w:r w:rsidRPr="00E55488">
              <w:rPr>
                <w:rFonts w:eastAsia="Calibri"/>
                <w:spacing w:val="-1"/>
                <w:sz w:val="18"/>
                <w:szCs w:val="18"/>
              </w:rPr>
              <w:t>производитель)</w:t>
            </w:r>
          </w:p>
        </w:tc>
        <w:tc>
          <w:tcPr>
            <w:tcW w:w="382" w:type="pct"/>
            <w:vMerge w:val="restart"/>
            <w:vAlign w:val="center"/>
          </w:tcPr>
          <w:p w:rsidR="007F1AC6" w:rsidRPr="00E55488" w:rsidRDefault="007F1AC6" w:rsidP="00E45670">
            <w:pPr>
              <w:widowControl w:val="0"/>
              <w:tabs>
                <w:tab w:val="left" w:pos="0"/>
              </w:tabs>
              <w:suppressAutoHyphens/>
              <w:autoSpaceDE w:val="0"/>
              <w:autoSpaceDN w:val="0"/>
              <w:adjustRightInd w:val="0"/>
              <w:ind w:left="-60" w:right="-108"/>
              <w:jc w:val="center"/>
              <w:rPr>
                <w:bCs/>
                <w:sz w:val="18"/>
                <w:szCs w:val="18"/>
              </w:rPr>
            </w:pPr>
            <w:r w:rsidRPr="00E55488">
              <w:rPr>
                <w:bCs/>
                <w:sz w:val="18"/>
                <w:szCs w:val="18"/>
              </w:rPr>
              <w:t>Ед. измерения</w:t>
            </w:r>
          </w:p>
        </w:tc>
        <w:tc>
          <w:tcPr>
            <w:tcW w:w="256" w:type="pct"/>
            <w:vMerge w:val="restart"/>
            <w:vAlign w:val="center"/>
          </w:tcPr>
          <w:p w:rsidR="007F1AC6" w:rsidRPr="00E55488" w:rsidRDefault="007F1AC6" w:rsidP="00E45670">
            <w:pPr>
              <w:widowControl w:val="0"/>
              <w:tabs>
                <w:tab w:val="left" w:pos="284"/>
              </w:tabs>
              <w:suppressAutoHyphens/>
              <w:autoSpaceDE w:val="0"/>
              <w:autoSpaceDN w:val="0"/>
              <w:adjustRightInd w:val="0"/>
              <w:ind w:left="33"/>
              <w:jc w:val="center"/>
              <w:rPr>
                <w:bCs/>
                <w:sz w:val="18"/>
                <w:szCs w:val="18"/>
              </w:rPr>
            </w:pPr>
            <w:r w:rsidRPr="00E55488">
              <w:rPr>
                <w:bCs/>
                <w:sz w:val="18"/>
                <w:szCs w:val="18"/>
              </w:rPr>
              <w:t>Кол-во товара</w:t>
            </w:r>
          </w:p>
        </w:tc>
        <w:tc>
          <w:tcPr>
            <w:tcW w:w="609" w:type="pct"/>
            <w:vMerge w:val="restart"/>
            <w:vAlign w:val="center"/>
          </w:tcPr>
          <w:p w:rsidR="007F1AC6" w:rsidRPr="00B65612" w:rsidRDefault="007F1AC6" w:rsidP="00E45670">
            <w:pPr>
              <w:jc w:val="center"/>
              <w:rPr>
                <w:sz w:val="18"/>
                <w:szCs w:val="18"/>
              </w:rPr>
            </w:pPr>
            <w:r w:rsidRPr="00B65612">
              <w:rPr>
                <w:sz w:val="18"/>
                <w:szCs w:val="18"/>
              </w:rPr>
              <w:t xml:space="preserve">Применение национального режима в </w:t>
            </w:r>
            <w:proofErr w:type="gramStart"/>
            <w:r w:rsidRPr="00B65612">
              <w:rPr>
                <w:sz w:val="18"/>
                <w:szCs w:val="18"/>
              </w:rPr>
              <w:t>соответствии</w:t>
            </w:r>
            <w:proofErr w:type="gramEnd"/>
            <w:r w:rsidRPr="00B65612">
              <w:rPr>
                <w:sz w:val="18"/>
                <w:szCs w:val="18"/>
              </w:rPr>
              <w:t xml:space="preserve"> со ст. 14 Закона № 44-ФЗ </w:t>
            </w:r>
          </w:p>
          <w:p w:rsidR="007F1AC6" w:rsidRPr="00B65612" w:rsidRDefault="007F1AC6" w:rsidP="00E45670">
            <w:pPr>
              <w:jc w:val="center"/>
              <w:rPr>
                <w:sz w:val="18"/>
                <w:szCs w:val="18"/>
              </w:rPr>
            </w:pPr>
          </w:p>
          <w:p w:rsidR="007F1AC6" w:rsidRPr="00B65612" w:rsidRDefault="007F1AC6" w:rsidP="00E45670">
            <w:pPr>
              <w:jc w:val="center"/>
              <w:rPr>
                <w:sz w:val="18"/>
                <w:szCs w:val="18"/>
              </w:rPr>
            </w:pPr>
            <w:r w:rsidRPr="00B65612">
              <w:rPr>
                <w:sz w:val="18"/>
                <w:szCs w:val="18"/>
              </w:rPr>
              <w:t>(запрет, ограничение, преимущество;</w:t>
            </w:r>
          </w:p>
          <w:p w:rsidR="007F1AC6" w:rsidRPr="00B65612" w:rsidRDefault="007F1AC6" w:rsidP="00E45670">
            <w:pPr>
              <w:jc w:val="center"/>
              <w:rPr>
                <w:sz w:val="18"/>
                <w:szCs w:val="18"/>
              </w:rPr>
            </w:pPr>
            <w:r w:rsidRPr="00B65612">
              <w:rPr>
                <w:sz w:val="18"/>
                <w:szCs w:val="18"/>
              </w:rPr>
              <w:t xml:space="preserve">в </w:t>
            </w:r>
            <w:proofErr w:type="gramStart"/>
            <w:r w:rsidRPr="00B65612">
              <w:rPr>
                <w:sz w:val="18"/>
                <w:szCs w:val="18"/>
              </w:rPr>
              <w:t>случае</w:t>
            </w:r>
            <w:proofErr w:type="gramEnd"/>
            <w:r w:rsidRPr="00B65612">
              <w:rPr>
                <w:sz w:val="18"/>
                <w:szCs w:val="18"/>
              </w:rPr>
              <w:t xml:space="preserve"> неприменения запрета – пункт-основание</w:t>
            </w:r>
          </w:p>
          <w:p w:rsidR="007F1AC6" w:rsidRPr="00B65612" w:rsidRDefault="007F1AC6" w:rsidP="00E45670">
            <w:pPr>
              <w:jc w:val="center"/>
              <w:rPr>
                <w:sz w:val="18"/>
                <w:szCs w:val="18"/>
              </w:rPr>
            </w:pPr>
            <w:r w:rsidRPr="00B65612">
              <w:rPr>
                <w:sz w:val="18"/>
                <w:szCs w:val="18"/>
              </w:rPr>
              <w:t xml:space="preserve">в </w:t>
            </w:r>
            <w:proofErr w:type="gramStart"/>
            <w:r w:rsidRPr="00B65612">
              <w:rPr>
                <w:sz w:val="18"/>
                <w:szCs w:val="18"/>
              </w:rPr>
              <w:t>соответствии</w:t>
            </w:r>
            <w:proofErr w:type="gramEnd"/>
          </w:p>
          <w:p w:rsidR="007F1AC6" w:rsidRPr="00E55488" w:rsidRDefault="007F1AC6" w:rsidP="00E45670">
            <w:pPr>
              <w:jc w:val="center"/>
              <w:rPr>
                <w:sz w:val="18"/>
                <w:szCs w:val="18"/>
              </w:rPr>
            </w:pPr>
            <w:r w:rsidRPr="00B65612">
              <w:rPr>
                <w:sz w:val="18"/>
                <w:szCs w:val="18"/>
              </w:rPr>
              <w:t>с п. 5 ПП 1875)</w:t>
            </w:r>
          </w:p>
        </w:tc>
        <w:tc>
          <w:tcPr>
            <w:tcW w:w="1108" w:type="pct"/>
            <w:gridSpan w:val="2"/>
            <w:vAlign w:val="center"/>
          </w:tcPr>
          <w:p w:rsidR="007F1AC6" w:rsidRPr="00E55488" w:rsidRDefault="007F1AC6" w:rsidP="00E45670">
            <w:pPr>
              <w:jc w:val="center"/>
              <w:rPr>
                <w:sz w:val="18"/>
                <w:szCs w:val="18"/>
              </w:rPr>
            </w:pPr>
            <w:r w:rsidRPr="00E55488">
              <w:rPr>
                <w:sz w:val="18"/>
                <w:szCs w:val="18"/>
              </w:rPr>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510" w:type="pct"/>
            <w:vAlign w:val="center"/>
          </w:tcPr>
          <w:p w:rsidR="007F1AC6" w:rsidRPr="00E55488" w:rsidRDefault="007F1AC6" w:rsidP="00E45670">
            <w:pPr>
              <w:jc w:val="center"/>
              <w:rPr>
                <w:sz w:val="18"/>
                <w:szCs w:val="18"/>
              </w:rPr>
            </w:pPr>
            <w:r w:rsidRPr="00E55488">
              <w:rPr>
                <w:color w:val="000000"/>
                <w:sz w:val="18"/>
                <w:szCs w:val="18"/>
              </w:rPr>
              <w:t xml:space="preserve">Предложение участника закупки в </w:t>
            </w:r>
            <w:proofErr w:type="gramStart"/>
            <w:r w:rsidRPr="00E55488">
              <w:rPr>
                <w:color w:val="000000"/>
                <w:sz w:val="18"/>
                <w:szCs w:val="18"/>
              </w:rPr>
              <w:t>соответствии</w:t>
            </w:r>
            <w:proofErr w:type="gramEnd"/>
            <w:r w:rsidRPr="00E55488">
              <w:rPr>
                <w:color w:val="000000"/>
                <w:sz w:val="18"/>
                <w:szCs w:val="18"/>
              </w:rPr>
              <w:t xml:space="preserve"> частью 1 статьи 49 Федерального закона от 05.04.2013 № 44-ФЗ</w:t>
            </w:r>
          </w:p>
        </w:tc>
        <w:tc>
          <w:tcPr>
            <w:tcW w:w="582" w:type="pct"/>
            <w:vMerge w:val="restart"/>
          </w:tcPr>
          <w:p w:rsidR="007F1AC6" w:rsidRPr="00E55488" w:rsidRDefault="007F1AC6" w:rsidP="00E45670">
            <w:pPr>
              <w:jc w:val="center"/>
              <w:rPr>
                <w:color w:val="000000"/>
                <w:sz w:val="18"/>
                <w:szCs w:val="18"/>
              </w:rPr>
            </w:pPr>
            <w:r w:rsidRPr="00E55488">
              <w:rPr>
                <w:color w:val="000000"/>
                <w:sz w:val="18"/>
                <w:szCs w:val="18"/>
              </w:rPr>
              <w:t>Товарный</w:t>
            </w:r>
          </w:p>
          <w:p w:rsidR="007F1AC6" w:rsidRPr="00E55488" w:rsidRDefault="007F1AC6" w:rsidP="00E45670">
            <w:pPr>
              <w:jc w:val="center"/>
              <w:rPr>
                <w:color w:val="000000"/>
                <w:sz w:val="18"/>
                <w:szCs w:val="18"/>
              </w:rPr>
            </w:pPr>
            <w:r w:rsidRPr="00E55488">
              <w:rPr>
                <w:color w:val="000000"/>
                <w:sz w:val="18"/>
                <w:szCs w:val="18"/>
              </w:rPr>
              <w:t>Знак, (при наличии)</w:t>
            </w:r>
            <w:r w:rsidRPr="00E55488">
              <w:rPr>
                <w:rStyle w:val="a7"/>
                <w:color w:val="000000"/>
                <w:sz w:val="18"/>
                <w:szCs w:val="18"/>
              </w:rPr>
              <w:footnoteReference w:id="1"/>
            </w:r>
          </w:p>
          <w:p w:rsidR="007F1AC6" w:rsidRPr="00E55488" w:rsidRDefault="007F1AC6" w:rsidP="00E45670">
            <w:pPr>
              <w:jc w:val="center"/>
              <w:rPr>
                <w:color w:val="000000"/>
                <w:sz w:val="18"/>
                <w:szCs w:val="18"/>
              </w:rPr>
            </w:pPr>
          </w:p>
          <w:p w:rsidR="007F1AC6" w:rsidRPr="00E55488" w:rsidRDefault="007F1AC6" w:rsidP="00E45670">
            <w:pPr>
              <w:jc w:val="center"/>
              <w:rPr>
                <w:color w:val="000000"/>
                <w:sz w:val="18"/>
                <w:szCs w:val="18"/>
              </w:rPr>
            </w:pPr>
            <w:r w:rsidRPr="00E55488">
              <w:rPr>
                <w:color w:val="000000"/>
                <w:sz w:val="18"/>
                <w:szCs w:val="18"/>
              </w:rPr>
              <w:t>Страна    происхождения товара</w:t>
            </w:r>
          </w:p>
          <w:p w:rsidR="007F1AC6" w:rsidRPr="00E55488" w:rsidRDefault="007F1AC6" w:rsidP="00E45670">
            <w:pPr>
              <w:jc w:val="center"/>
              <w:rPr>
                <w:color w:val="000000"/>
                <w:sz w:val="18"/>
                <w:szCs w:val="18"/>
              </w:rPr>
            </w:pPr>
          </w:p>
          <w:p w:rsidR="007F1AC6" w:rsidRPr="00E55488" w:rsidRDefault="007F1AC6" w:rsidP="00E45670">
            <w:pPr>
              <w:jc w:val="center"/>
              <w:rPr>
                <w:sz w:val="18"/>
                <w:szCs w:val="18"/>
              </w:rPr>
            </w:pPr>
            <w:r w:rsidRPr="00E55488">
              <w:rPr>
                <w:color w:val="000000"/>
                <w:sz w:val="18"/>
                <w:szCs w:val="18"/>
              </w:rPr>
              <w:t>Номер реестровой записи (при наличии)</w:t>
            </w:r>
            <w:r w:rsidRPr="00E55488">
              <w:rPr>
                <w:rStyle w:val="a7"/>
                <w:color w:val="000000"/>
                <w:sz w:val="18"/>
                <w:szCs w:val="18"/>
              </w:rPr>
              <w:footnoteReference w:id="2"/>
            </w:r>
          </w:p>
        </w:tc>
      </w:tr>
      <w:tr w:rsidR="007F1AC6" w:rsidRPr="00E55488" w:rsidTr="00E45670">
        <w:trPr>
          <w:trHeight w:val="843"/>
          <w:jc w:val="center"/>
        </w:trPr>
        <w:tc>
          <w:tcPr>
            <w:tcW w:w="189" w:type="pct"/>
            <w:vMerge/>
          </w:tcPr>
          <w:p w:rsidR="007F1AC6" w:rsidRPr="00E55488" w:rsidRDefault="007F1AC6" w:rsidP="00E45670">
            <w:pPr>
              <w:ind w:left="-108" w:right="-108"/>
              <w:jc w:val="center"/>
              <w:rPr>
                <w:sz w:val="18"/>
                <w:szCs w:val="18"/>
              </w:rPr>
            </w:pPr>
          </w:p>
        </w:tc>
        <w:tc>
          <w:tcPr>
            <w:tcW w:w="508" w:type="pct"/>
            <w:vMerge/>
            <w:vAlign w:val="center"/>
          </w:tcPr>
          <w:p w:rsidR="007F1AC6" w:rsidRPr="00E55488" w:rsidRDefault="007F1AC6" w:rsidP="00E45670">
            <w:pPr>
              <w:ind w:left="-108" w:right="-108"/>
              <w:jc w:val="center"/>
              <w:rPr>
                <w:sz w:val="18"/>
                <w:szCs w:val="18"/>
              </w:rPr>
            </w:pPr>
          </w:p>
        </w:tc>
        <w:tc>
          <w:tcPr>
            <w:tcW w:w="422" w:type="pct"/>
            <w:vMerge/>
          </w:tcPr>
          <w:p w:rsidR="007F1AC6" w:rsidRPr="00E55488" w:rsidRDefault="007F1AC6" w:rsidP="00E45670">
            <w:pPr>
              <w:widowControl w:val="0"/>
              <w:tabs>
                <w:tab w:val="left" w:pos="284"/>
              </w:tabs>
              <w:suppressAutoHyphens/>
              <w:autoSpaceDE w:val="0"/>
              <w:autoSpaceDN w:val="0"/>
              <w:adjustRightInd w:val="0"/>
              <w:ind w:left="-60" w:right="-108"/>
              <w:jc w:val="center"/>
              <w:rPr>
                <w:bCs/>
                <w:sz w:val="18"/>
                <w:szCs w:val="18"/>
              </w:rPr>
            </w:pPr>
          </w:p>
        </w:tc>
        <w:tc>
          <w:tcPr>
            <w:tcW w:w="434" w:type="pct"/>
            <w:vMerge/>
          </w:tcPr>
          <w:p w:rsidR="007F1AC6" w:rsidRPr="00E55488" w:rsidRDefault="007F1AC6" w:rsidP="00E45670">
            <w:pPr>
              <w:widowControl w:val="0"/>
              <w:tabs>
                <w:tab w:val="left" w:pos="284"/>
              </w:tabs>
              <w:suppressAutoHyphens/>
              <w:autoSpaceDE w:val="0"/>
              <w:autoSpaceDN w:val="0"/>
              <w:adjustRightInd w:val="0"/>
              <w:ind w:left="-60" w:right="-108"/>
              <w:jc w:val="center"/>
              <w:rPr>
                <w:bCs/>
                <w:sz w:val="18"/>
                <w:szCs w:val="18"/>
              </w:rPr>
            </w:pPr>
          </w:p>
        </w:tc>
        <w:tc>
          <w:tcPr>
            <w:tcW w:w="382" w:type="pct"/>
            <w:vMerge/>
            <w:vAlign w:val="center"/>
          </w:tcPr>
          <w:p w:rsidR="007F1AC6" w:rsidRPr="00E55488" w:rsidRDefault="007F1AC6" w:rsidP="00E45670">
            <w:pPr>
              <w:widowControl w:val="0"/>
              <w:tabs>
                <w:tab w:val="left" w:pos="284"/>
              </w:tabs>
              <w:suppressAutoHyphens/>
              <w:autoSpaceDE w:val="0"/>
              <w:autoSpaceDN w:val="0"/>
              <w:adjustRightInd w:val="0"/>
              <w:ind w:left="-60" w:right="-108"/>
              <w:jc w:val="center"/>
              <w:rPr>
                <w:bCs/>
                <w:sz w:val="18"/>
                <w:szCs w:val="18"/>
              </w:rPr>
            </w:pPr>
          </w:p>
        </w:tc>
        <w:tc>
          <w:tcPr>
            <w:tcW w:w="256" w:type="pct"/>
            <w:vMerge/>
            <w:vAlign w:val="center"/>
          </w:tcPr>
          <w:p w:rsidR="007F1AC6" w:rsidRPr="00E55488" w:rsidRDefault="007F1AC6" w:rsidP="00E45670">
            <w:pPr>
              <w:widowControl w:val="0"/>
              <w:tabs>
                <w:tab w:val="left" w:pos="284"/>
              </w:tabs>
              <w:suppressAutoHyphens/>
              <w:autoSpaceDE w:val="0"/>
              <w:autoSpaceDN w:val="0"/>
              <w:adjustRightInd w:val="0"/>
              <w:ind w:left="33"/>
              <w:jc w:val="center"/>
              <w:rPr>
                <w:bCs/>
                <w:sz w:val="18"/>
                <w:szCs w:val="18"/>
              </w:rPr>
            </w:pPr>
          </w:p>
        </w:tc>
        <w:tc>
          <w:tcPr>
            <w:tcW w:w="609" w:type="pct"/>
            <w:vMerge/>
          </w:tcPr>
          <w:p w:rsidR="007F1AC6" w:rsidRPr="00E55488" w:rsidRDefault="007F1AC6" w:rsidP="00E45670">
            <w:pPr>
              <w:jc w:val="center"/>
              <w:rPr>
                <w:color w:val="000000"/>
                <w:sz w:val="18"/>
                <w:szCs w:val="18"/>
              </w:rPr>
            </w:pPr>
          </w:p>
        </w:tc>
        <w:tc>
          <w:tcPr>
            <w:tcW w:w="558" w:type="pct"/>
            <w:vAlign w:val="center"/>
          </w:tcPr>
          <w:p w:rsidR="007F1AC6" w:rsidRPr="00E55488" w:rsidRDefault="007F1AC6" w:rsidP="00E45670">
            <w:pPr>
              <w:jc w:val="center"/>
              <w:rPr>
                <w:sz w:val="18"/>
                <w:szCs w:val="18"/>
              </w:rPr>
            </w:pPr>
            <w:r w:rsidRPr="00E55488">
              <w:rPr>
                <w:color w:val="000000"/>
                <w:sz w:val="18"/>
                <w:szCs w:val="18"/>
              </w:rPr>
              <w:t>Показатель (характеристика товара)</w:t>
            </w:r>
          </w:p>
        </w:tc>
        <w:tc>
          <w:tcPr>
            <w:tcW w:w="550" w:type="pct"/>
            <w:vAlign w:val="center"/>
          </w:tcPr>
          <w:p w:rsidR="007F1AC6" w:rsidRPr="00E55488" w:rsidRDefault="007F1AC6" w:rsidP="00E45670">
            <w:pPr>
              <w:jc w:val="center"/>
              <w:rPr>
                <w:sz w:val="18"/>
                <w:szCs w:val="18"/>
              </w:rPr>
            </w:pPr>
            <w:r w:rsidRPr="00E55488">
              <w:rPr>
                <w:sz w:val="18"/>
                <w:szCs w:val="18"/>
              </w:rPr>
              <w:t>Требуемое значение показателя (характеристики товара)</w:t>
            </w:r>
          </w:p>
        </w:tc>
        <w:tc>
          <w:tcPr>
            <w:tcW w:w="510" w:type="pct"/>
            <w:vAlign w:val="center"/>
          </w:tcPr>
          <w:p w:rsidR="007F1AC6" w:rsidRPr="00E55488" w:rsidRDefault="007F1AC6" w:rsidP="00E45670">
            <w:pPr>
              <w:jc w:val="center"/>
              <w:rPr>
                <w:sz w:val="18"/>
                <w:szCs w:val="18"/>
              </w:rPr>
            </w:pPr>
            <w:r w:rsidRPr="00E55488">
              <w:rPr>
                <w:color w:val="000000"/>
                <w:sz w:val="18"/>
                <w:szCs w:val="18"/>
              </w:rPr>
              <w:t>Значение показателя</w:t>
            </w:r>
          </w:p>
        </w:tc>
        <w:tc>
          <w:tcPr>
            <w:tcW w:w="582" w:type="pct"/>
            <w:vMerge/>
          </w:tcPr>
          <w:p w:rsidR="007F1AC6" w:rsidRPr="00E55488" w:rsidRDefault="007F1AC6" w:rsidP="00E45670">
            <w:pPr>
              <w:jc w:val="center"/>
              <w:rPr>
                <w:sz w:val="18"/>
                <w:szCs w:val="18"/>
              </w:rPr>
            </w:pPr>
          </w:p>
        </w:tc>
      </w:tr>
      <w:tr w:rsidR="007F1AC6" w:rsidRPr="00E55488" w:rsidTr="00E45670">
        <w:trPr>
          <w:jc w:val="center"/>
        </w:trPr>
        <w:tc>
          <w:tcPr>
            <w:tcW w:w="189" w:type="pct"/>
          </w:tcPr>
          <w:p w:rsidR="007F1AC6" w:rsidRPr="00E55488" w:rsidRDefault="007F1AC6" w:rsidP="00E45670">
            <w:pPr>
              <w:ind w:left="-108" w:right="-108"/>
              <w:jc w:val="center"/>
            </w:pPr>
            <w:r w:rsidRPr="00E55488">
              <w:t>1</w:t>
            </w:r>
          </w:p>
        </w:tc>
        <w:tc>
          <w:tcPr>
            <w:tcW w:w="508" w:type="pct"/>
            <w:vAlign w:val="center"/>
          </w:tcPr>
          <w:p w:rsidR="007F1AC6" w:rsidRPr="00E55488" w:rsidRDefault="007F1AC6" w:rsidP="00E45670">
            <w:pPr>
              <w:ind w:left="-108" w:right="-108"/>
              <w:jc w:val="center"/>
            </w:pPr>
            <w:r w:rsidRPr="00E55488">
              <w:t>2</w:t>
            </w:r>
          </w:p>
        </w:tc>
        <w:tc>
          <w:tcPr>
            <w:tcW w:w="422" w:type="pct"/>
          </w:tcPr>
          <w:p w:rsidR="007F1AC6" w:rsidRPr="00E55488" w:rsidRDefault="007F1AC6" w:rsidP="00E45670">
            <w:pPr>
              <w:widowControl w:val="0"/>
              <w:tabs>
                <w:tab w:val="left" w:pos="284"/>
              </w:tabs>
              <w:suppressAutoHyphens/>
              <w:autoSpaceDE w:val="0"/>
              <w:autoSpaceDN w:val="0"/>
              <w:adjustRightInd w:val="0"/>
              <w:ind w:left="-60" w:right="-108"/>
              <w:jc w:val="center"/>
              <w:rPr>
                <w:bCs/>
              </w:rPr>
            </w:pPr>
            <w:r w:rsidRPr="00E55488">
              <w:rPr>
                <w:bCs/>
              </w:rPr>
              <w:t>3</w:t>
            </w:r>
          </w:p>
        </w:tc>
        <w:tc>
          <w:tcPr>
            <w:tcW w:w="434" w:type="pct"/>
          </w:tcPr>
          <w:p w:rsidR="007F1AC6" w:rsidRPr="00E55488" w:rsidRDefault="007F1AC6" w:rsidP="00E45670">
            <w:pPr>
              <w:widowControl w:val="0"/>
              <w:tabs>
                <w:tab w:val="left" w:pos="284"/>
              </w:tabs>
              <w:suppressAutoHyphens/>
              <w:autoSpaceDE w:val="0"/>
              <w:autoSpaceDN w:val="0"/>
              <w:adjustRightInd w:val="0"/>
              <w:ind w:left="-60" w:right="-108"/>
              <w:jc w:val="center"/>
              <w:rPr>
                <w:bCs/>
              </w:rPr>
            </w:pPr>
            <w:r w:rsidRPr="00E55488">
              <w:rPr>
                <w:bCs/>
              </w:rPr>
              <w:t>4</w:t>
            </w:r>
          </w:p>
        </w:tc>
        <w:tc>
          <w:tcPr>
            <w:tcW w:w="382" w:type="pct"/>
            <w:vAlign w:val="center"/>
          </w:tcPr>
          <w:p w:rsidR="007F1AC6" w:rsidRPr="00E55488" w:rsidRDefault="007F1AC6" w:rsidP="00E45670">
            <w:pPr>
              <w:widowControl w:val="0"/>
              <w:tabs>
                <w:tab w:val="left" w:pos="284"/>
              </w:tabs>
              <w:suppressAutoHyphens/>
              <w:autoSpaceDE w:val="0"/>
              <w:autoSpaceDN w:val="0"/>
              <w:adjustRightInd w:val="0"/>
              <w:ind w:left="-60" w:right="-108"/>
              <w:jc w:val="center"/>
              <w:rPr>
                <w:bCs/>
              </w:rPr>
            </w:pPr>
            <w:r w:rsidRPr="00E55488">
              <w:rPr>
                <w:bCs/>
              </w:rPr>
              <w:t>5</w:t>
            </w:r>
          </w:p>
        </w:tc>
        <w:tc>
          <w:tcPr>
            <w:tcW w:w="256" w:type="pct"/>
            <w:vAlign w:val="center"/>
          </w:tcPr>
          <w:p w:rsidR="007F1AC6" w:rsidRPr="00E55488" w:rsidRDefault="007F1AC6" w:rsidP="00E45670">
            <w:pPr>
              <w:widowControl w:val="0"/>
              <w:tabs>
                <w:tab w:val="left" w:pos="284"/>
              </w:tabs>
              <w:suppressAutoHyphens/>
              <w:autoSpaceDE w:val="0"/>
              <w:autoSpaceDN w:val="0"/>
              <w:adjustRightInd w:val="0"/>
              <w:ind w:left="33"/>
              <w:jc w:val="center"/>
              <w:rPr>
                <w:bCs/>
              </w:rPr>
            </w:pPr>
            <w:r w:rsidRPr="00E55488">
              <w:rPr>
                <w:bCs/>
              </w:rPr>
              <w:t>6</w:t>
            </w:r>
          </w:p>
        </w:tc>
        <w:tc>
          <w:tcPr>
            <w:tcW w:w="609" w:type="pct"/>
          </w:tcPr>
          <w:p w:rsidR="007F1AC6" w:rsidRPr="00E55488" w:rsidRDefault="007F1AC6" w:rsidP="00E45670">
            <w:pPr>
              <w:jc w:val="center"/>
            </w:pPr>
            <w:r>
              <w:t>7</w:t>
            </w:r>
          </w:p>
        </w:tc>
        <w:tc>
          <w:tcPr>
            <w:tcW w:w="558" w:type="pct"/>
          </w:tcPr>
          <w:p w:rsidR="007F1AC6" w:rsidRPr="00E55488" w:rsidRDefault="007F1AC6" w:rsidP="00E45670">
            <w:pPr>
              <w:jc w:val="center"/>
            </w:pPr>
            <w:r>
              <w:t>8</w:t>
            </w:r>
          </w:p>
        </w:tc>
        <w:tc>
          <w:tcPr>
            <w:tcW w:w="550" w:type="pct"/>
          </w:tcPr>
          <w:p w:rsidR="007F1AC6" w:rsidRPr="00E55488" w:rsidRDefault="007F1AC6" w:rsidP="00E45670">
            <w:pPr>
              <w:jc w:val="center"/>
            </w:pPr>
            <w:r>
              <w:t>9</w:t>
            </w:r>
          </w:p>
        </w:tc>
        <w:tc>
          <w:tcPr>
            <w:tcW w:w="510" w:type="pct"/>
            <w:vAlign w:val="center"/>
          </w:tcPr>
          <w:p w:rsidR="007F1AC6" w:rsidRPr="00E55488" w:rsidRDefault="007F1AC6" w:rsidP="00E45670">
            <w:pPr>
              <w:jc w:val="center"/>
            </w:pPr>
            <w:r>
              <w:t>11</w:t>
            </w:r>
          </w:p>
        </w:tc>
        <w:tc>
          <w:tcPr>
            <w:tcW w:w="582" w:type="pct"/>
          </w:tcPr>
          <w:p w:rsidR="007F1AC6" w:rsidRPr="00E55488" w:rsidRDefault="007F1AC6" w:rsidP="00E45670">
            <w:pPr>
              <w:jc w:val="center"/>
            </w:pPr>
            <w:r>
              <w:t>12</w:t>
            </w:r>
          </w:p>
        </w:tc>
      </w:tr>
      <w:tr w:rsidR="007F1AC6" w:rsidRPr="00E55488" w:rsidTr="00E45670">
        <w:trPr>
          <w:trHeight w:val="70"/>
          <w:jc w:val="center"/>
        </w:trPr>
        <w:tc>
          <w:tcPr>
            <w:tcW w:w="189" w:type="pct"/>
            <w:vMerge w:val="restart"/>
          </w:tcPr>
          <w:p w:rsidR="007F1AC6" w:rsidRPr="00E55488" w:rsidRDefault="007F1AC6" w:rsidP="00E45670">
            <w:pPr>
              <w:jc w:val="center"/>
              <w:rPr>
                <w:bCs/>
                <w:iCs/>
                <w:color w:val="000000"/>
              </w:rPr>
            </w:pPr>
            <w:r w:rsidRPr="00E55488">
              <w:rPr>
                <w:bCs/>
                <w:iCs/>
                <w:color w:val="000000"/>
              </w:rPr>
              <w:t>1</w:t>
            </w:r>
          </w:p>
        </w:tc>
        <w:tc>
          <w:tcPr>
            <w:tcW w:w="508" w:type="pct"/>
            <w:vMerge w:val="restart"/>
            <w:shd w:val="clear" w:color="auto" w:fill="auto"/>
          </w:tcPr>
          <w:p w:rsidR="007F1AC6" w:rsidRPr="00924EF6" w:rsidRDefault="007F1AC6" w:rsidP="00E45670">
            <w:r w:rsidRPr="00924EF6">
              <w:t>Точилка многофункциональная</w:t>
            </w:r>
          </w:p>
          <w:p w:rsidR="007F1AC6" w:rsidRPr="00E22C79" w:rsidRDefault="007F1AC6" w:rsidP="00E45670">
            <w:pPr>
              <w:jc w:val="center"/>
              <w:rPr>
                <w:lang w:val="en-US"/>
              </w:rPr>
            </w:pPr>
          </w:p>
        </w:tc>
        <w:tc>
          <w:tcPr>
            <w:tcW w:w="422" w:type="pct"/>
            <w:vMerge w:val="restart"/>
            <w:shd w:val="clear" w:color="auto" w:fill="auto"/>
          </w:tcPr>
          <w:p w:rsidR="007F1AC6" w:rsidRPr="00DE5ECC" w:rsidRDefault="007F1AC6" w:rsidP="00E45670">
            <w:pPr>
              <w:ind w:right="-120"/>
              <w:jc w:val="center"/>
            </w:pPr>
            <w:r w:rsidRPr="00E55488">
              <w:rPr>
                <w:noProof/>
              </w:rPr>
              <w:t>ОКПД2</w:t>
            </w:r>
            <w:r w:rsidRPr="00DE5ECC">
              <w:rPr>
                <w:rStyle w:val="sectioninfo2"/>
              </w:rPr>
              <w:t xml:space="preserve">: </w:t>
            </w:r>
            <w:r w:rsidRPr="00D42E65">
              <w:t>25.73.30.291</w:t>
            </w:r>
          </w:p>
        </w:tc>
        <w:tc>
          <w:tcPr>
            <w:tcW w:w="434" w:type="pct"/>
            <w:vMerge w:val="restart"/>
            <w:shd w:val="clear" w:color="auto" w:fill="auto"/>
          </w:tcPr>
          <w:p w:rsidR="007F1AC6" w:rsidRPr="00CB57DA" w:rsidRDefault="007F1AC6" w:rsidP="00E45670">
            <w:pPr>
              <w:jc w:val="center"/>
            </w:pPr>
          </w:p>
        </w:tc>
        <w:tc>
          <w:tcPr>
            <w:tcW w:w="382" w:type="pct"/>
            <w:vMerge w:val="restart"/>
            <w:shd w:val="clear" w:color="auto" w:fill="auto"/>
          </w:tcPr>
          <w:p w:rsidR="007F1AC6" w:rsidRPr="002A6BE6" w:rsidRDefault="007F1AC6" w:rsidP="00E45670">
            <w:pPr>
              <w:pStyle w:val="a3"/>
              <w:ind w:left="0" w:right="-58"/>
              <w:jc w:val="center"/>
              <w:rPr>
                <w:bCs/>
                <w:iCs/>
                <w:color w:val="000000"/>
              </w:rPr>
            </w:pPr>
            <w:r>
              <w:rPr>
                <w:bCs/>
                <w:iCs/>
                <w:color w:val="000000"/>
              </w:rPr>
              <w:t>Штука</w:t>
            </w:r>
          </w:p>
        </w:tc>
        <w:tc>
          <w:tcPr>
            <w:tcW w:w="256" w:type="pct"/>
            <w:vMerge w:val="restart"/>
            <w:shd w:val="clear" w:color="auto" w:fill="auto"/>
          </w:tcPr>
          <w:p w:rsidR="007F1AC6" w:rsidRPr="00E55488" w:rsidRDefault="007F1AC6" w:rsidP="00E45670">
            <w:pPr>
              <w:pStyle w:val="a3"/>
              <w:ind w:left="0"/>
              <w:jc w:val="center"/>
            </w:pPr>
            <w:r>
              <w:t>10</w:t>
            </w:r>
          </w:p>
        </w:tc>
        <w:tc>
          <w:tcPr>
            <w:tcW w:w="609" w:type="pct"/>
            <w:vMerge w:val="restart"/>
          </w:tcPr>
          <w:p w:rsidR="007F1AC6" w:rsidRPr="004515C9" w:rsidRDefault="007F1AC6" w:rsidP="00E45670">
            <w:pPr>
              <w:spacing w:line="276" w:lineRule="auto"/>
              <w:jc w:val="center"/>
              <w:rPr>
                <w:rFonts w:eastAsia="Calibri"/>
                <w:lang w:eastAsia="en-US"/>
              </w:rPr>
            </w:pPr>
            <w:proofErr w:type="gramStart"/>
            <w:r w:rsidRPr="004515C9">
              <w:rPr>
                <w:rFonts w:eastAsia="Calibri"/>
                <w:lang w:eastAsia="en-US"/>
              </w:rPr>
              <w:t>Запрет (основание неприменения запрета</w:t>
            </w:r>
            <w:proofErr w:type="gramEnd"/>
          </w:p>
          <w:p w:rsidR="007F1AC6" w:rsidRPr="004515C9" w:rsidRDefault="007F1AC6" w:rsidP="00E45670">
            <w:pPr>
              <w:spacing w:line="276" w:lineRule="auto"/>
              <w:jc w:val="center"/>
              <w:rPr>
                <w:rFonts w:eastAsia="Calibri"/>
                <w:lang w:eastAsia="en-US"/>
              </w:rPr>
            </w:pPr>
            <w:proofErr w:type="spellStart"/>
            <w:r w:rsidRPr="004515C9">
              <w:rPr>
                <w:rFonts w:eastAsia="Calibri"/>
                <w:lang w:eastAsia="en-US"/>
              </w:rPr>
              <w:t>пп</w:t>
            </w:r>
            <w:proofErr w:type="spellEnd"/>
            <w:r w:rsidRPr="004515C9">
              <w:rPr>
                <w:rFonts w:eastAsia="Calibri"/>
                <w:lang w:eastAsia="en-US"/>
              </w:rPr>
              <w:t>. «и» п. 5</w:t>
            </w:r>
          </w:p>
          <w:p w:rsidR="007F1AC6" w:rsidRPr="004515C9" w:rsidRDefault="007F1AC6" w:rsidP="00E45670">
            <w:pPr>
              <w:spacing w:line="276" w:lineRule="auto"/>
              <w:jc w:val="center"/>
              <w:rPr>
                <w:rFonts w:eastAsia="Calibri"/>
                <w:lang w:eastAsia="en-US"/>
              </w:rPr>
            </w:pPr>
            <w:r w:rsidRPr="004515C9">
              <w:rPr>
                <w:rFonts w:eastAsia="Calibri"/>
                <w:lang w:eastAsia="en-US"/>
              </w:rPr>
              <w:t>ПП РФ</w:t>
            </w:r>
          </w:p>
          <w:p w:rsidR="007F1AC6" w:rsidRPr="00E22C79" w:rsidRDefault="007F1AC6" w:rsidP="00E45670">
            <w:pPr>
              <w:spacing w:line="276" w:lineRule="auto"/>
              <w:contextualSpacing/>
              <w:jc w:val="center"/>
              <w:rPr>
                <w:rFonts w:eastAsia="Calibri"/>
                <w:lang w:eastAsia="en-US"/>
              </w:rPr>
            </w:pPr>
            <w:r w:rsidRPr="004515C9">
              <w:rPr>
                <w:rFonts w:eastAsia="Calibri"/>
                <w:lang w:eastAsia="en-US"/>
              </w:rPr>
              <w:t>№ 1875)</w:t>
            </w:r>
          </w:p>
        </w:tc>
        <w:tc>
          <w:tcPr>
            <w:tcW w:w="558" w:type="pct"/>
            <w:shd w:val="clear" w:color="auto" w:fill="auto"/>
          </w:tcPr>
          <w:p w:rsidR="007F1AC6" w:rsidRPr="001A47B5" w:rsidRDefault="007F1AC6" w:rsidP="00E45670">
            <w:r w:rsidRPr="001A47B5">
              <w:t>Тип</w:t>
            </w:r>
          </w:p>
        </w:tc>
        <w:tc>
          <w:tcPr>
            <w:tcW w:w="550" w:type="pct"/>
            <w:shd w:val="clear" w:color="auto" w:fill="auto"/>
          </w:tcPr>
          <w:p w:rsidR="007F1AC6" w:rsidRPr="001A47B5" w:rsidRDefault="007F1AC6" w:rsidP="00E45670">
            <w:r w:rsidRPr="001A47B5">
              <w:t>Точилка многофункциональная</w:t>
            </w:r>
          </w:p>
        </w:tc>
        <w:tc>
          <w:tcPr>
            <w:tcW w:w="510" w:type="pct"/>
          </w:tcPr>
          <w:p w:rsidR="007F1AC6" w:rsidRPr="00E55488" w:rsidRDefault="007F1AC6" w:rsidP="00E45670">
            <w:r w:rsidRPr="00E55488">
              <w:t>Указать</w:t>
            </w:r>
          </w:p>
        </w:tc>
        <w:tc>
          <w:tcPr>
            <w:tcW w:w="582" w:type="pct"/>
            <w:vMerge w:val="restart"/>
          </w:tcPr>
          <w:p w:rsidR="007F1AC6" w:rsidRPr="00E55488" w:rsidRDefault="007F1AC6" w:rsidP="00E45670">
            <w:pPr>
              <w:jc w:val="center"/>
            </w:pPr>
            <w:r w:rsidRPr="00E55488">
              <w:t>Указать</w:t>
            </w:r>
          </w:p>
        </w:tc>
      </w:tr>
      <w:tr w:rsidR="007F1AC6" w:rsidRPr="00E55488" w:rsidTr="00E45670">
        <w:trPr>
          <w:trHeight w:val="70"/>
          <w:jc w:val="center"/>
        </w:trPr>
        <w:tc>
          <w:tcPr>
            <w:tcW w:w="189" w:type="pct"/>
            <w:vMerge/>
            <w:vAlign w:val="center"/>
          </w:tcPr>
          <w:p w:rsidR="007F1AC6" w:rsidRPr="00E55488" w:rsidRDefault="007F1AC6" w:rsidP="00E45670">
            <w:pPr>
              <w:jc w:val="center"/>
              <w:rPr>
                <w:bCs/>
                <w:iCs/>
                <w:color w:val="000000"/>
              </w:rPr>
            </w:pPr>
          </w:p>
        </w:tc>
        <w:tc>
          <w:tcPr>
            <w:tcW w:w="508" w:type="pct"/>
            <w:vMerge/>
            <w:shd w:val="clear" w:color="auto" w:fill="auto"/>
          </w:tcPr>
          <w:p w:rsidR="007F1AC6" w:rsidRPr="00E22C79" w:rsidRDefault="007F1AC6" w:rsidP="00E45670">
            <w:pPr>
              <w:rPr>
                <w:rStyle w:val="sectioninfo2"/>
              </w:rPr>
            </w:pPr>
          </w:p>
        </w:tc>
        <w:tc>
          <w:tcPr>
            <w:tcW w:w="422" w:type="pct"/>
            <w:vMerge/>
            <w:shd w:val="clear" w:color="auto" w:fill="auto"/>
          </w:tcPr>
          <w:p w:rsidR="007F1AC6" w:rsidRPr="00E22C79" w:rsidRDefault="007F1AC6" w:rsidP="00E45670">
            <w:pPr>
              <w:jc w:val="center"/>
              <w:rPr>
                <w:rStyle w:val="sectioninfo2"/>
              </w:rPr>
            </w:pPr>
          </w:p>
        </w:tc>
        <w:tc>
          <w:tcPr>
            <w:tcW w:w="434" w:type="pct"/>
            <w:vMerge/>
            <w:shd w:val="clear" w:color="auto" w:fill="auto"/>
          </w:tcPr>
          <w:p w:rsidR="007F1AC6" w:rsidRPr="00CB57DA" w:rsidRDefault="007F1AC6" w:rsidP="00E45670">
            <w:pPr>
              <w:jc w:val="center"/>
            </w:pPr>
          </w:p>
        </w:tc>
        <w:tc>
          <w:tcPr>
            <w:tcW w:w="382" w:type="pct"/>
            <w:vMerge/>
            <w:shd w:val="clear" w:color="auto" w:fill="auto"/>
          </w:tcPr>
          <w:p w:rsidR="007F1AC6" w:rsidRDefault="007F1AC6" w:rsidP="00E45670">
            <w:pPr>
              <w:pStyle w:val="a3"/>
              <w:ind w:left="0"/>
              <w:jc w:val="center"/>
              <w:rPr>
                <w:bCs/>
                <w:iCs/>
                <w:color w:val="000000"/>
              </w:rPr>
            </w:pPr>
          </w:p>
        </w:tc>
        <w:tc>
          <w:tcPr>
            <w:tcW w:w="256" w:type="pct"/>
            <w:vMerge/>
            <w:shd w:val="clear" w:color="auto" w:fill="auto"/>
          </w:tcPr>
          <w:p w:rsidR="007F1AC6" w:rsidRDefault="007F1AC6" w:rsidP="00E45670">
            <w:pPr>
              <w:pStyle w:val="a3"/>
              <w:ind w:left="0"/>
              <w:jc w:val="center"/>
            </w:pPr>
          </w:p>
        </w:tc>
        <w:tc>
          <w:tcPr>
            <w:tcW w:w="609" w:type="pct"/>
            <w:vMerge/>
          </w:tcPr>
          <w:p w:rsidR="007F1AC6" w:rsidRDefault="007F1AC6" w:rsidP="00E45670">
            <w:pPr>
              <w:spacing w:line="276" w:lineRule="auto"/>
              <w:contextualSpacing/>
              <w:jc w:val="center"/>
              <w:rPr>
                <w:rFonts w:eastAsia="Calibri"/>
                <w:lang w:eastAsia="en-US"/>
              </w:rPr>
            </w:pPr>
          </w:p>
        </w:tc>
        <w:tc>
          <w:tcPr>
            <w:tcW w:w="558" w:type="pct"/>
            <w:shd w:val="clear" w:color="auto" w:fill="auto"/>
          </w:tcPr>
          <w:p w:rsidR="007F1AC6" w:rsidRPr="001A47B5" w:rsidRDefault="007F1AC6" w:rsidP="00E45670">
            <w:r w:rsidRPr="001A47B5">
              <w:t>Вид затачиваемого инструмента</w:t>
            </w:r>
          </w:p>
        </w:tc>
        <w:tc>
          <w:tcPr>
            <w:tcW w:w="550" w:type="pct"/>
            <w:shd w:val="clear" w:color="auto" w:fill="auto"/>
          </w:tcPr>
          <w:p w:rsidR="007F1AC6" w:rsidRPr="001A47B5" w:rsidRDefault="007F1AC6" w:rsidP="00E45670">
            <w:r w:rsidRPr="001A47B5">
              <w:t xml:space="preserve">Ножи, топоры </w:t>
            </w:r>
          </w:p>
        </w:tc>
        <w:tc>
          <w:tcPr>
            <w:tcW w:w="510" w:type="pct"/>
          </w:tcPr>
          <w:p w:rsidR="007F1AC6" w:rsidRDefault="007F1AC6" w:rsidP="00E45670">
            <w:r w:rsidRPr="0018551F">
              <w:t>Указать</w:t>
            </w:r>
          </w:p>
        </w:tc>
        <w:tc>
          <w:tcPr>
            <w:tcW w:w="582" w:type="pct"/>
            <w:vMerge/>
          </w:tcPr>
          <w:p w:rsidR="007F1AC6" w:rsidRPr="00E55488" w:rsidRDefault="007F1AC6" w:rsidP="00E45670">
            <w:pPr>
              <w:jc w:val="center"/>
            </w:pPr>
          </w:p>
        </w:tc>
      </w:tr>
      <w:tr w:rsidR="007F1AC6" w:rsidRPr="00E55488" w:rsidTr="00E45670">
        <w:trPr>
          <w:trHeight w:val="70"/>
          <w:jc w:val="center"/>
        </w:trPr>
        <w:tc>
          <w:tcPr>
            <w:tcW w:w="189" w:type="pct"/>
            <w:vMerge/>
            <w:vAlign w:val="center"/>
          </w:tcPr>
          <w:p w:rsidR="007F1AC6" w:rsidRPr="00E55488" w:rsidRDefault="007F1AC6" w:rsidP="00E45670">
            <w:pPr>
              <w:jc w:val="center"/>
              <w:rPr>
                <w:bCs/>
                <w:iCs/>
                <w:color w:val="000000"/>
              </w:rPr>
            </w:pPr>
          </w:p>
        </w:tc>
        <w:tc>
          <w:tcPr>
            <w:tcW w:w="508" w:type="pct"/>
            <w:vMerge/>
            <w:shd w:val="clear" w:color="auto" w:fill="auto"/>
          </w:tcPr>
          <w:p w:rsidR="007F1AC6" w:rsidRPr="00E22C79" w:rsidRDefault="007F1AC6" w:rsidP="00E45670">
            <w:pPr>
              <w:rPr>
                <w:rStyle w:val="sectioninfo2"/>
              </w:rPr>
            </w:pPr>
          </w:p>
        </w:tc>
        <w:tc>
          <w:tcPr>
            <w:tcW w:w="422" w:type="pct"/>
            <w:vMerge/>
            <w:shd w:val="clear" w:color="auto" w:fill="auto"/>
          </w:tcPr>
          <w:p w:rsidR="007F1AC6" w:rsidRPr="00E22C79" w:rsidRDefault="007F1AC6" w:rsidP="00E45670">
            <w:pPr>
              <w:jc w:val="center"/>
              <w:rPr>
                <w:rStyle w:val="sectioninfo2"/>
              </w:rPr>
            </w:pPr>
          </w:p>
        </w:tc>
        <w:tc>
          <w:tcPr>
            <w:tcW w:w="434" w:type="pct"/>
            <w:vMerge/>
            <w:shd w:val="clear" w:color="auto" w:fill="auto"/>
          </w:tcPr>
          <w:p w:rsidR="007F1AC6" w:rsidRPr="00CB57DA" w:rsidRDefault="007F1AC6" w:rsidP="00E45670">
            <w:pPr>
              <w:jc w:val="center"/>
            </w:pPr>
          </w:p>
        </w:tc>
        <w:tc>
          <w:tcPr>
            <w:tcW w:w="382" w:type="pct"/>
            <w:vMerge/>
            <w:shd w:val="clear" w:color="auto" w:fill="auto"/>
          </w:tcPr>
          <w:p w:rsidR="007F1AC6" w:rsidRDefault="007F1AC6" w:rsidP="00E45670">
            <w:pPr>
              <w:pStyle w:val="a3"/>
              <w:ind w:left="0"/>
              <w:jc w:val="center"/>
              <w:rPr>
                <w:bCs/>
                <w:iCs/>
                <w:color w:val="000000"/>
              </w:rPr>
            </w:pPr>
          </w:p>
        </w:tc>
        <w:tc>
          <w:tcPr>
            <w:tcW w:w="256" w:type="pct"/>
            <w:vMerge/>
            <w:shd w:val="clear" w:color="auto" w:fill="auto"/>
          </w:tcPr>
          <w:p w:rsidR="007F1AC6" w:rsidRDefault="007F1AC6" w:rsidP="00E45670">
            <w:pPr>
              <w:pStyle w:val="a3"/>
              <w:ind w:left="0"/>
              <w:jc w:val="center"/>
            </w:pPr>
          </w:p>
        </w:tc>
        <w:tc>
          <w:tcPr>
            <w:tcW w:w="609" w:type="pct"/>
            <w:vMerge/>
          </w:tcPr>
          <w:p w:rsidR="007F1AC6" w:rsidRDefault="007F1AC6" w:rsidP="00E45670">
            <w:pPr>
              <w:spacing w:line="276" w:lineRule="auto"/>
              <w:contextualSpacing/>
              <w:jc w:val="center"/>
              <w:rPr>
                <w:rFonts w:eastAsia="Calibri"/>
                <w:lang w:eastAsia="en-US"/>
              </w:rPr>
            </w:pPr>
          </w:p>
        </w:tc>
        <w:tc>
          <w:tcPr>
            <w:tcW w:w="558" w:type="pct"/>
            <w:shd w:val="clear" w:color="auto" w:fill="auto"/>
          </w:tcPr>
          <w:p w:rsidR="007F1AC6" w:rsidRPr="001A47B5" w:rsidRDefault="007F1AC6" w:rsidP="00E45670">
            <w:r w:rsidRPr="001A47B5">
              <w:t>Материал корпуса</w:t>
            </w:r>
          </w:p>
        </w:tc>
        <w:tc>
          <w:tcPr>
            <w:tcW w:w="550" w:type="pct"/>
            <w:shd w:val="clear" w:color="auto" w:fill="auto"/>
          </w:tcPr>
          <w:p w:rsidR="007F1AC6" w:rsidRPr="001A47B5" w:rsidRDefault="007F1AC6" w:rsidP="00E45670">
            <w:r w:rsidRPr="001A47B5">
              <w:t>Пластик</w:t>
            </w:r>
          </w:p>
        </w:tc>
        <w:tc>
          <w:tcPr>
            <w:tcW w:w="510" w:type="pct"/>
          </w:tcPr>
          <w:p w:rsidR="007F1AC6" w:rsidRPr="0018551F" w:rsidRDefault="007F1AC6" w:rsidP="00E45670">
            <w:r w:rsidRPr="0018551F">
              <w:t>Указать</w:t>
            </w:r>
          </w:p>
        </w:tc>
        <w:tc>
          <w:tcPr>
            <w:tcW w:w="582" w:type="pct"/>
            <w:vMerge/>
          </w:tcPr>
          <w:p w:rsidR="007F1AC6" w:rsidRPr="00E55488" w:rsidRDefault="007F1AC6" w:rsidP="00E45670">
            <w:pPr>
              <w:jc w:val="center"/>
            </w:pPr>
          </w:p>
        </w:tc>
      </w:tr>
      <w:tr w:rsidR="007F1AC6" w:rsidRPr="00E55488" w:rsidTr="00E45670">
        <w:trPr>
          <w:trHeight w:val="70"/>
          <w:jc w:val="center"/>
        </w:trPr>
        <w:tc>
          <w:tcPr>
            <w:tcW w:w="189" w:type="pct"/>
            <w:vMerge/>
            <w:vAlign w:val="center"/>
          </w:tcPr>
          <w:p w:rsidR="007F1AC6" w:rsidRPr="00E55488" w:rsidRDefault="007F1AC6" w:rsidP="00E45670">
            <w:pPr>
              <w:jc w:val="center"/>
              <w:rPr>
                <w:bCs/>
                <w:iCs/>
                <w:color w:val="000000"/>
              </w:rPr>
            </w:pPr>
          </w:p>
        </w:tc>
        <w:tc>
          <w:tcPr>
            <w:tcW w:w="508" w:type="pct"/>
            <w:vMerge/>
            <w:shd w:val="clear" w:color="auto" w:fill="auto"/>
          </w:tcPr>
          <w:p w:rsidR="007F1AC6" w:rsidRPr="00E22C79" w:rsidRDefault="007F1AC6" w:rsidP="00E45670">
            <w:pPr>
              <w:rPr>
                <w:rStyle w:val="sectioninfo2"/>
              </w:rPr>
            </w:pPr>
          </w:p>
        </w:tc>
        <w:tc>
          <w:tcPr>
            <w:tcW w:w="422" w:type="pct"/>
            <w:vMerge/>
            <w:shd w:val="clear" w:color="auto" w:fill="auto"/>
          </w:tcPr>
          <w:p w:rsidR="007F1AC6" w:rsidRPr="00E22C79" w:rsidRDefault="007F1AC6" w:rsidP="00E45670">
            <w:pPr>
              <w:jc w:val="center"/>
              <w:rPr>
                <w:rStyle w:val="sectioninfo2"/>
              </w:rPr>
            </w:pPr>
          </w:p>
        </w:tc>
        <w:tc>
          <w:tcPr>
            <w:tcW w:w="434" w:type="pct"/>
            <w:vMerge/>
            <w:shd w:val="clear" w:color="auto" w:fill="auto"/>
          </w:tcPr>
          <w:p w:rsidR="007F1AC6" w:rsidRPr="00CB57DA" w:rsidRDefault="007F1AC6" w:rsidP="00E45670">
            <w:pPr>
              <w:jc w:val="center"/>
            </w:pPr>
          </w:p>
        </w:tc>
        <w:tc>
          <w:tcPr>
            <w:tcW w:w="382" w:type="pct"/>
            <w:vMerge/>
            <w:shd w:val="clear" w:color="auto" w:fill="auto"/>
          </w:tcPr>
          <w:p w:rsidR="007F1AC6" w:rsidRDefault="007F1AC6" w:rsidP="00E45670">
            <w:pPr>
              <w:pStyle w:val="a3"/>
              <w:ind w:left="0"/>
              <w:jc w:val="center"/>
              <w:rPr>
                <w:bCs/>
                <w:iCs/>
                <w:color w:val="000000"/>
              </w:rPr>
            </w:pPr>
          </w:p>
        </w:tc>
        <w:tc>
          <w:tcPr>
            <w:tcW w:w="256" w:type="pct"/>
            <w:vMerge/>
            <w:shd w:val="clear" w:color="auto" w:fill="auto"/>
          </w:tcPr>
          <w:p w:rsidR="007F1AC6" w:rsidRDefault="007F1AC6" w:rsidP="00E45670">
            <w:pPr>
              <w:pStyle w:val="a3"/>
              <w:ind w:left="0"/>
              <w:jc w:val="center"/>
            </w:pPr>
          </w:p>
        </w:tc>
        <w:tc>
          <w:tcPr>
            <w:tcW w:w="609" w:type="pct"/>
            <w:vMerge/>
          </w:tcPr>
          <w:p w:rsidR="007F1AC6" w:rsidRDefault="007F1AC6" w:rsidP="00E45670">
            <w:pPr>
              <w:spacing w:line="276" w:lineRule="auto"/>
              <w:contextualSpacing/>
              <w:jc w:val="center"/>
              <w:rPr>
                <w:rFonts w:eastAsia="Calibri"/>
                <w:lang w:eastAsia="en-US"/>
              </w:rPr>
            </w:pPr>
          </w:p>
        </w:tc>
        <w:tc>
          <w:tcPr>
            <w:tcW w:w="558" w:type="pct"/>
            <w:shd w:val="clear" w:color="auto" w:fill="auto"/>
          </w:tcPr>
          <w:p w:rsidR="007F1AC6" w:rsidRPr="001A47B5" w:rsidRDefault="007F1AC6" w:rsidP="00E45670">
            <w:r w:rsidRPr="001A47B5">
              <w:t>Материал лезвия</w:t>
            </w:r>
          </w:p>
        </w:tc>
        <w:tc>
          <w:tcPr>
            <w:tcW w:w="550" w:type="pct"/>
            <w:shd w:val="clear" w:color="auto" w:fill="auto"/>
          </w:tcPr>
          <w:p w:rsidR="007F1AC6" w:rsidRPr="001A47B5" w:rsidRDefault="007F1AC6" w:rsidP="00E45670">
            <w:r w:rsidRPr="001A47B5">
              <w:t>Керамика</w:t>
            </w:r>
          </w:p>
        </w:tc>
        <w:tc>
          <w:tcPr>
            <w:tcW w:w="510" w:type="pct"/>
          </w:tcPr>
          <w:p w:rsidR="007F1AC6" w:rsidRPr="0018551F" w:rsidRDefault="007F1AC6" w:rsidP="00E45670">
            <w:r w:rsidRPr="0018551F">
              <w:t>Указать</w:t>
            </w:r>
          </w:p>
        </w:tc>
        <w:tc>
          <w:tcPr>
            <w:tcW w:w="582" w:type="pct"/>
            <w:vMerge/>
          </w:tcPr>
          <w:p w:rsidR="007F1AC6" w:rsidRPr="00E55488" w:rsidRDefault="007F1AC6" w:rsidP="00E45670">
            <w:pPr>
              <w:jc w:val="center"/>
            </w:pPr>
          </w:p>
        </w:tc>
      </w:tr>
    </w:tbl>
    <w:p w:rsidR="007F1AC6" w:rsidRDefault="007F1AC6"/>
    <w:sectPr w:rsidR="007F1AC6" w:rsidSect="00DD4AB2">
      <w:pgSz w:w="16838" w:h="11906" w:orient="landscape"/>
      <w:pgMar w:top="113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473" w:rsidRDefault="00226473" w:rsidP="00DD4AB2">
      <w:r>
        <w:separator/>
      </w:r>
    </w:p>
  </w:endnote>
  <w:endnote w:type="continuationSeparator" w:id="0">
    <w:p w:rsidR="00226473" w:rsidRDefault="00226473" w:rsidP="00DD4A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473" w:rsidRDefault="00226473" w:rsidP="00DD4AB2">
      <w:r>
        <w:separator/>
      </w:r>
    </w:p>
  </w:footnote>
  <w:footnote w:type="continuationSeparator" w:id="0">
    <w:p w:rsidR="00226473" w:rsidRDefault="00226473" w:rsidP="00DD4AB2">
      <w:r>
        <w:continuationSeparator/>
      </w:r>
    </w:p>
  </w:footnote>
  <w:footnote w:id="1">
    <w:p w:rsidR="007F1AC6" w:rsidRDefault="007F1AC6" w:rsidP="007F1AC6">
      <w:pPr>
        <w:pStyle w:val="a5"/>
      </w:pPr>
      <w:r>
        <w:rPr>
          <w:rStyle w:val="a7"/>
        </w:rPr>
        <w:footnoteRef/>
      </w:r>
      <w:r>
        <w:t xml:space="preserve"> </w:t>
      </w:r>
      <w:r w:rsidRPr="00BC70F4">
        <w:t xml:space="preserve">Данная информация включается в заявку на участие в </w:t>
      </w:r>
      <w:r>
        <w:t>закупке</w:t>
      </w:r>
      <w:r w:rsidRPr="00BC70F4">
        <w:t xml:space="preserve"> в случае отсутствия в </w:t>
      </w:r>
      <w:r>
        <w:t>описании объекта закупки</w:t>
      </w:r>
      <w:r w:rsidRPr="00BC70F4">
        <w:t xml:space="preserve">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t>описании объекта закупки</w:t>
      </w:r>
      <w:r w:rsidRPr="00BC70F4">
        <w:t>.</w:t>
      </w:r>
    </w:p>
  </w:footnote>
  <w:footnote w:id="2">
    <w:p w:rsidR="007F1AC6" w:rsidRDefault="007F1AC6" w:rsidP="007F1AC6">
      <w:pPr>
        <w:pStyle w:val="a5"/>
      </w:pPr>
      <w:r>
        <w:rPr>
          <w:rStyle w:val="a7"/>
        </w:rPr>
        <w:footnoteRef/>
      </w:r>
      <w:r>
        <w:t xml:space="preserve"> </w:t>
      </w:r>
      <w:r w:rsidRPr="00BC70F4">
        <w:t>Данная информация включается</w:t>
      </w:r>
      <w:r>
        <w:t xml:space="preserve"> в проект контракта в </w:t>
      </w:r>
      <w:proofErr w:type="gramStart"/>
      <w:r>
        <w:t>случае</w:t>
      </w:r>
      <w:proofErr w:type="gramEnd"/>
      <w:r>
        <w:t xml:space="preserve"> установления запретов и ограничений в соответствии со статьей 14</w:t>
      </w:r>
      <w:r w:rsidRPr="00AF51D8">
        <w:t xml:space="preserve"> Федерального закона от 05.04.2013 № 44-ФЗ</w:t>
      </w:r>
      <w: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D4AB2"/>
    <w:rsid w:val="00106457"/>
    <w:rsid w:val="001E697E"/>
    <w:rsid w:val="00226473"/>
    <w:rsid w:val="004F2BCB"/>
    <w:rsid w:val="005C5BA1"/>
    <w:rsid w:val="005F0A93"/>
    <w:rsid w:val="00690145"/>
    <w:rsid w:val="007849C1"/>
    <w:rsid w:val="007D1D40"/>
    <w:rsid w:val="007F1AC6"/>
    <w:rsid w:val="0090776D"/>
    <w:rsid w:val="00B3764B"/>
    <w:rsid w:val="00C92735"/>
    <w:rsid w:val="00D05CC6"/>
    <w:rsid w:val="00DD4AB2"/>
    <w:rsid w:val="00E03A23"/>
    <w:rsid w:val="00E165EB"/>
    <w:rsid w:val="00F063B5"/>
    <w:rsid w:val="00F95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AB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
    <w:basedOn w:val="a"/>
    <w:link w:val="a4"/>
    <w:uiPriority w:val="34"/>
    <w:qFormat/>
    <w:rsid w:val="00DD4AB2"/>
    <w:pPr>
      <w:ind w:left="720"/>
      <w:contextualSpacing/>
    </w:pPr>
    <w:rPr>
      <w:rFonts w:ascii="Calibri" w:hAnsi="Calibri"/>
      <w:sz w:val="24"/>
      <w:szCs w:val="24"/>
    </w:rPr>
  </w:style>
  <w:style w:type="character" w:customStyle="1" w:styleId="a4">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3"/>
    <w:uiPriority w:val="34"/>
    <w:locked/>
    <w:rsid w:val="00DD4AB2"/>
    <w:rPr>
      <w:rFonts w:ascii="Calibri" w:eastAsia="Times New Roman" w:hAnsi="Calibri" w:cs="Times New Roman"/>
      <w:sz w:val="24"/>
      <w:szCs w:val="24"/>
      <w:lang w:eastAsia="ru-RU"/>
    </w:rPr>
  </w:style>
  <w:style w:type="paragraph" w:styleId="a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6"/>
    <w:uiPriority w:val="99"/>
    <w:unhideWhenUsed/>
    <w:rsid w:val="00DD4AB2"/>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DD4AB2"/>
    <w:rPr>
      <w:rFonts w:ascii="Times New Roman" w:eastAsia="Times New Roman" w:hAnsi="Times New Roman" w:cs="Times New Roman"/>
      <w:sz w:val="20"/>
      <w:szCs w:val="20"/>
      <w:lang w:eastAsia="ru-RU"/>
    </w:rPr>
  </w:style>
  <w:style w:type="character" w:styleId="a7">
    <w:name w:val="footnote reference"/>
    <w:aliases w:val="Ссылка на сноску 45"/>
    <w:basedOn w:val="a0"/>
    <w:uiPriority w:val="99"/>
    <w:unhideWhenUsed/>
    <w:rsid w:val="00DD4AB2"/>
    <w:rPr>
      <w:vertAlign w:val="superscript"/>
    </w:rPr>
  </w:style>
  <w:style w:type="character" w:customStyle="1" w:styleId="sectioninfo2">
    <w:name w:val="section__info2"/>
    <w:basedOn w:val="a0"/>
    <w:rsid w:val="00DD4AB2"/>
    <w:rPr>
      <w:vanish w:val="0"/>
      <w:webHidden w:val="0"/>
      <w:sz w:val="24"/>
      <w:szCs w:val="24"/>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1192</Characters>
  <Application>Microsoft Office Word</Application>
  <DocSecurity>0</DocSecurity>
  <Lines>9</Lines>
  <Paragraphs>2</Paragraphs>
  <ScaleCrop>false</ScaleCrop>
  <Company>Microsoft Corporation</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Kulahmetova.NY</dc:creator>
  <cp:lastModifiedBy>Kulahmetova.NY</cp:lastModifiedBy>
  <cp:revision>3</cp:revision>
  <dcterms:created xsi:type="dcterms:W3CDTF">2026-03-30T02:59:00Z</dcterms:created>
  <dcterms:modified xsi:type="dcterms:W3CDTF">2026-03-30T04:25:00Z</dcterms:modified>
</cp:coreProperties>
</file>