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A25E" w14:textId="77777777" w:rsidR="00736255" w:rsidRPr="002E28CC" w:rsidRDefault="00736255">
      <w:pPr>
        <w:widowControl w:val="0"/>
        <w:ind w:firstLine="567"/>
        <w:jc w:val="center"/>
        <w:rPr>
          <w:b/>
        </w:rPr>
      </w:pPr>
    </w:p>
    <w:p w14:paraId="5517CF15" w14:textId="54325645" w:rsidR="00736255" w:rsidRPr="002E28CC" w:rsidRDefault="00365224" w:rsidP="00E276A3">
      <w:pPr>
        <w:widowControl w:val="0"/>
        <w:ind w:firstLine="142"/>
        <w:jc w:val="center"/>
        <w:rPr>
          <w:b/>
        </w:rPr>
      </w:pPr>
      <w:r w:rsidRPr="002E28CC">
        <w:rPr>
          <w:b/>
        </w:rPr>
        <w:t>ГОСУДАРСТВЕННЫЙ</w:t>
      </w:r>
      <w:r w:rsidR="00B148E7" w:rsidRPr="002E28CC">
        <w:rPr>
          <w:b/>
        </w:rPr>
        <w:t xml:space="preserve"> КОНТРАКТ №</w:t>
      </w:r>
      <w:r w:rsidR="00347100" w:rsidRPr="002E28CC">
        <w:rPr>
          <w:b/>
        </w:rPr>
        <w:t>ОБ-</w:t>
      </w:r>
      <w:r w:rsidR="00073A46">
        <w:rPr>
          <w:b/>
        </w:rPr>
        <w:t>192</w:t>
      </w:r>
    </w:p>
    <w:p w14:paraId="0D7037CB" w14:textId="77777777" w:rsidR="00736255" w:rsidRPr="002E28CC" w:rsidRDefault="00736255">
      <w:pPr>
        <w:widowControl w:val="0"/>
        <w:ind w:firstLine="567"/>
        <w:jc w:val="center"/>
        <w:rPr>
          <w:b/>
        </w:rPr>
      </w:pPr>
    </w:p>
    <w:p w14:paraId="25190E16" w14:textId="1A6FF5AB" w:rsidR="00736255" w:rsidRPr="002E28CC" w:rsidRDefault="00B148E7">
      <w:pPr>
        <w:widowControl w:val="0"/>
        <w:jc w:val="both"/>
      </w:pPr>
      <w:r w:rsidRPr="002E28CC">
        <w:t xml:space="preserve">г. </w:t>
      </w:r>
      <w:r w:rsidR="00365224" w:rsidRPr="002E28CC">
        <w:t>Ульяновск</w:t>
      </w:r>
      <w:r w:rsidRPr="002E28CC">
        <w:t xml:space="preserve">                                                                               </w:t>
      </w:r>
      <w:r w:rsidR="00365224" w:rsidRPr="002E28CC">
        <w:t xml:space="preserve">           </w:t>
      </w:r>
      <w:r w:rsidR="004F3622" w:rsidRPr="002E28CC">
        <w:t xml:space="preserve">  </w:t>
      </w:r>
      <w:proofErr w:type="gramStart"/>
      <w:r w:rsidR="004F3622" w:rsidRPr="002E28CC">
        <w:t xml:space="preserve"> </w:t>
      </w:r>
      <w:r w:rsidR="00BB08FC" w:rsidRPr="002E28CC">
        <w:t xml:space="preserve"> </w:t>
      </w:r>
      <w:bookmarkStart w:id="0" w:name="_Hlk200028567"/>
      <w:r w:rsidR="00BB08FC" w:rsidRPr="002E28CC">
        <w:t xml:space="preserve"> «</w:t>
      </w:r>
      <w:proofErr w:type="gramEnd"/>
      <w:r w:rsidR="009435F2" w:rsidRPr="002E28CC">
        <w:t xml:space="preserve">   </w:t>
      </w:r>
      <w:proofErr w:type="gramStart"/>
      <w:r w:rsidR="009435F2" w:rsidRPr="002E28CC">
        <w:t xml:space="preserve">  </w:t>
      </w:r>
      <w:r w:rsidR="00DA5E79" w:rsidRPr="002E28CC">
        <w:t>»</w:t>
      </w:r>
      <w:proofErr w:type="gramEnd"/>
      <w:r w:rsidR="00552486" w:rsidRPr="002E28CC">
        <w:t>__</w:t>
      </w:r>
      <w:r w:rsidR="00DA5E79" w:rsidRPr="002E28CC">
        <w:t xml:space="preserve"> </w:t>
      </w:r>
      <w:r w:rsidR="00552486" w:rsidRPr="002E28CC">
        <w:t>________</w:t>
      </w:r>
      <w:r w:rsidR="00CA2855" w:rsidRPr="002E28CC">
        <w:t xml:space="preserve"> </w:t>
      </w:r>
      <w:r w:rsidRPr="002E28CC">
        <w:t>202</w:t>
      </w:r>
      <w:r w:rsidR="00A63EBA" w:rsidRPr="002E28CC">
        <w:t>6</w:t>
      </w:r>
      <w:r w:rsidRPr="002E28CC">
        <w:t>г.</w:t>
      </w:r>
      <w:bookmarkEnd w:id="0"/>
    </w:p>
    <w:p w14:paraId="4D3E2354" w14:textId="77777777" w:rsidR="00736255" w:rsidRPr="00A10DA4" w:rsidRDefault="00736255" w:rsidP="00DA5E79">
      <w:pPr>
        <w:widowControl w:val="0"/>
        <w:jc w:val="both"/>
      </w:pPr>
    </w:p>
    <w:p w14:paraId="485792A9" w14:textId="0254473F" w:rsidR="00CF7574" w:rsidRPr="00A10DA4" w:rsidRDefault="00365224" w:rsidP="00CF7574">
      <w:pPr>
        <w:ind w:firstLine="709"/>
        <w:jc w:val="both"/>
        <w:rPr>
          <w:b/>
          <w:bCs/>
        </w:rPr>
      </w:pPr>
      <w:r w:rsidRPr="00A10DA4">
        <w:rPr>
          <w:b/>
        </w:rPr>
        <w:t>Областное государственное казенное общеобразовательное учреждение «Школа-интернат для обучающихся с ограниченными возможностями здоровья №87»</w:t>
      </w:r>
      <w:r w:rsidR="007378CC" w:rsidRPr="00A10DA4">
        <w:rPr>
          <w:b/>
        </w:rPr>
        <w:t xml:space="preserve"> (ОГКОУ "ШКОЛА-ИНТЕРНАТ №87")</w:t>
      </w:r>
      <w:r w:rsidRPr="00A10DA4">
        <w:rPr>
          <w:b/>
        </w:rPr>
        <w:t xml:space="preserve">, </w:t>
      </w:r>
      <w:r w:rsidRPr="00A10DA4">
        <w:t xml:space="preserve">именуемое в дальнейшем "Заказчик", в лице директора </w:t>
      </w:r>
      <w:r w:rsidRPr="00A10DA4">
        <w:rPr>
          <w:b/>
        </w:rPr>
        <w:t xml:space="preserve">Прониной Елены Викторовны, </w:t>
      </w:r>
      <w:r w:rsidRPr="00A10DA4">
        <w:t xml:space="preserve">действующего на основании </w:t>
      </w:r>
      <w:r w:rsidRPr="00A10DA4">
        <w:rPr>
          <w:b/>
        </w:rPr>
        <w:t>Устава</w:t>
      </w:r>
      <w:r w:rsidR="00B148E7" w:rsidRPr="00A10DA4">
        <w:t xml:space="preserve">, с </w:t>
      </w:r>
      <w:r w:rsidR="00B148E7" w:rsidRPr="00A10DA4">
        <w:rPr>
          <w:b/>
          <w:bCs/>
        </w:rPr>
        <w:t xml:space="preserve">одной стороны, и </w:t>
      </w:r>
    </w:p>
    <w:p w14:paraId="3EC8D726" w14:textId="5BAC867F" w:rsidR="00A10DA4" w:rsidRPr="00A10DA4" w:rsidRDefault="00A10DA4" w:rsidP="00A10DA4">
      <w:pPr>
        <w:jc w:val="both"/>
        <w:rPr>
          <w:rFonts w:ascii="PT Astra Serif" w:hAnsi="PT Astra Serif"/>
        </w:rPr>
      </w:pPr>
      <w:r w:rsidRPr="00A10DA4">
        <w:rPr>
          <w:rFonts w:ascii="PT Astra Serif" w:hAnsi="PT Astra Serif"/>
        </w:rPr>
        <w:t xml:space="preserve">___________, именуемое в дальнейшем «Исполнитель», в лице ___________, действующего на основании _________, с другой стороны, здесь и далее именуемые «Стороны», в порядке предусмотренном Федеральным </w:t>
      </w:r>
      <w:hyperlink r:id="rId8" w:history="1">
        <w:r w:rsidRPr="00A10DA4">
          <w:rPr>
            <w:rFonts w:ascii="PT Astra Serif" w:hAnsi="PT Astra Serif"/>
            <w:color w:val="000000"/>
          </w:rPr>
          <w:t>законом</w:t>
        </w:r>
      </w:hyperlink>
      <w:r w:rsidRPr="00A10DA4">
        <w:rPr>
          <w:rFonts w:ascii="PT Astra Serif" w:hAnsi="PT Astra Serif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 и в соответствии с п.5 ч.1 ст.93 Федерального закона от 05.04.2013 г. №44-ФЗ, на основании ____________ от «__» _____ ____ г. № ______, заключили настоящий государственный контракт (далее – Контракт) о нижеследующем:</w:t>
      </w:r>
    </w:p>
    <w:p w14:paraId="0D375C76" w14:textId="77777777" w:rsidR="00736255" w:rsidRPr="00A10DA4" w:rsidRDefault="00B148E7">
      <w:pPr>
        <w:shd w:val="clear" w:color="auto" w:fill="FFFFFF"/>
        <w:ind w:right="-2"/>
        <w:jc w:val="center"/>
        <w:rPr>
          <w:b/>
        </w:rPr>
      </w:pPr>
      <w:r w:rsidRPr="00A10DA4">
        <w:rPr>
          <w:b/>
        </w:rPr>
        <w:t>1. ПРЕДМЕТ КОНТРАКТА</w:t>
      </w:r>
    </w:p>
    <w:p w14:paraId="59104ECA" w14:textId="64A6A3C7" w:rsidR="00736255" w:rsidRPr="002E28CC" w:rsidRDefault="00B148E7" w:rsidP="00D23AC6">
      <w:pPr>
        <w:widowControl w:val="0"/>
        <w:ind w:right="-2" w:firstLine="567"/>
        <w:jc w:val="both"/>
      </w:pPr>
      <w:r w:rsidRPr="00A10DA4">
        <w:t>1.1. По настоящему контракту Заказчик поручает, а Исполнитель принимает на себя обязательств</w:t>
      </w:r>
      <w:r w:rsidR="00E81BD9" w:rsidRPr="00A10DA4">
        <w:t>а</w:t>
      </w:r>
      <w:r w:rsidRPr="00A10DA4">
        <w:t xml:space="preserve"> </w:t>
      </w:r>
      <w:r w:rsidR="00663B08" w:rsidRPr="00A10DA4">
        <w:t xml:space="preserve">по </w:t>
      </w:r>
      <w:r w:rsidR="00E81BD9" w:rsidRPr="00A10DA4">
        <w:t>оказанию</w:t>
      </w:r>
      <w:r w:rsidR="00B3204F" w:rsidRPr="00A10DA4">
        <w:t xml:space="preserve"> </w:t>
      </w:r>
      <w:r w:rsidR="00A63EBA" w:rsidRPr="00A10DA4">
        <w:rPr>
          <w:b/>
          <w:bCs/>
          <w:i/>
          <w:iCs/>
        </w:rPr>
        <w:t xml:space="preserve">услуги по </w:t>
      </w:r>
      <w:r w:rsidR="005E1408" w:rsidRPr="005E1408">
        <w:rPr>
          <w:b/>
          <w:bCs/>
          <w:i/>
          <w:iCs/>
        </w:rPr>
        <w:t xml:space="preserve">оценке сметной стоимости документации с получением положительного заключения экспертизы для проведения последующего монтажа системы контроля и управления доступом в здании ОГКОУ "Школа-интернат для обучающихся с ограниченными возможностями здоровья №87", расположенного по адресу: Ульяновская область, г. Ульяновск, Засвияжский район, ул. Полбина, д.39 . </w:t>
      </w:r>
      <w:r w:rsidR="00C02117" w:rsidRPr="002E28CC">
        <w:t>(далее – документация)</w:t>
      </w:r>
      <w:r w:rsidR="00C02117" w:rsidRPr="002E28CC">
        <w:rPr>
          <w:b/>
          <w:bCs/>
          <w:i/>
          <w:iCs/>
        </w:rPr>
        <w:t xml:space="preserve"> </w:t>
      </w:r>
      <w:r w:rsidR="00663B08" w:rsidRPr="002E28CC">
        <w:t>в соответствии с Приложением №1, №2</w:t>
      </w:r>
      <w:r w:rsidR="00D23AC6" w:rsidRPr="002E28CC">
        <w:t xml:space="preserve">, </w:t>
      </w:r>
      <w:r w:rsidRPr="002E28CC">
        <w:t>являющим</w:t>
      </w:r>
      <w:r w:rsidR="00D23AC6" w:rsidRPr="002E28CC">
        <w:t>и</w:t>
      </w:r>
      <w:r w:rsidRPr="002E28CC">
        <w:t>ся неотъемлемой частью настоящего контракта.</w:t>
      </w:r>
    </w:p>
    <w:p w14:paraId="61AB7D8A" w14:textId="76024AA7" w:rsidR="00736255" w:rsidRPr="002E28CC" w:rsidRDefault="00B148E7">
      <w:pPr>
        <w:widowControl w:val="0"/>
        <w:ind w:right="-2" w:firstLine="567"/>
        <w:jc w:val="both"/>
      </w:pPr>
      <w:r w:rsidRPr="002E28CC">
        <w:t>1.</w:t>
      </w:r>
      <w:r w:rsidR="00D23AC6" w:rsidRPr="002E28CC">
        <w:t>2</w:t>
      </w:r>
      <w:r w:rsidRPr="002E28CC">
        <w:t xml:space="preserve">. </w:t>
      </w:r>
      <w:r w:rsidR="002512D2" w:rsidRPr="002E28CC">
        <w:t>Услуги</w:t>
      </w:r>
      <w:r w:rsidRPr="002E28CC">
        <w:t>, предусмотренные контрактом, выполняются Исполнителем в соответствии с условиями контракта и приложений к нему.</w:t>
      </w:r>
    </w:p>
    <w:p w14:paraId="54D65344" w14:textId="382615C3" w:rsidR="00736255" w:rsidRPr="002E28CC" w:rsidRDefault="00B148E7" w:rsidP="00C10EC8">
      <w:pPr>
        <w:widowControl w:val="0"/>
        <w:shd w:val="clear" w:color="auto" w:fill="FFFFFF"/>
        <w:tabs>
          <w:tab w:val="left" w:pos="567"/>
        </w:tabs>
        <w:ind w:firstLine="567"/>
        <w:jc w:val="both"/>
        <w:rPr>
          <w:b/>
        </w:rPr>
      </w:pPr>
      <w:r w:rsidRPr="002E28CC">
        <w:t>1.</w:t>
      </w:r>
      <w:r w:rsidR="00C10EC8" w:rsidRPr="002E28CC">
        <w:t>3</w:t>
      </w:r>
      <w:r w:rsidRPr="002E28CC">
        <w:t xml:space="preserve">. Срок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</w:t>
      </w:r>
      <w:r w:rsidRPr="002E28CC">
        <w:t xml:space="preserve">: </w:t>
      </w:r>
      <w:r w:rsidRPr="002E28CC">
        <w:rPr>
          <w:b/>
        </w:rPr>
        <w:t xml:space="preserve">с даты заключения контракта </w:t>
      </w:r>
      <w:r w:rsidR="00A63EBA" w:rsidRPr="002E28CC">
        <w:rPr>
          <w:b/>
        </w:rPr>
        <w:t>–</w:t>
      </w:r>
      <w:r w:rsidR="00773B74" w:rsidRPr="002E28CC">
        <w:rPr>
          <w:b/>
        </w:rPr>
        <w:t xml:space="preserve"> </w:t>
      </w:r>
      <w:r w:rsidR="00A63EBA" w:rsidRPr="002E28CC">
        <w:rPr>
          <w:b/>
        </w:rPr>
        <w:t>1</w:t>
      </w:r>
      <w:r w:rsidR="002408A7">
        <w:rPr>
          <w:b/>
        </w:rPr>
        <w:t>5</w:t>
      </w:r>
      <w:r w:rsidR="00A63EBA" w:rsidRPr="002E28CC">
        <w:rPr>
          <w:b/>
        </w:rPr>
        <w:t xml:space="preserve"> (</w:t>
      </w:r>
      <w:r w:rsidR="002408A7">
        <w:rPr>
          <w:b/>
        </w:rPr>
        <w:t>пятнадцать</w:t>
      </w:r>
      <w:r w:rsidR="00A63EBA" w:rsidRPr="002E28CC">
        <w:rPr>
          <w:b/>
        </w:rPr>
        <w:t>)</w:t>
      </w:r>
      <w:r w:rsidR="00C10EC8" w:rsidRPr="002E28CC">
        <w:rPr>
          <w:b/>
        </w:rPr>
        <w:t xml:space="preserve"> рабочих дней.</w:t>
      </w:r>
      <w:r w:rsidRPr="002E28CC">
        <w:rPr>
          <w:b/>
        </w:rPr>
        <w:t xml:space="preserve"> </w:t>
      </w:r>
    </w:p>
    <w:p w14:paraId="0E6485A6" w14:textId="3F19344E" w:rsidR="00086EB8" w:rsidRPr="002E28CC" w:rsidRDefault="00B148E7" w:rsidP="00C10EC8">
      <w:pPr>
        <w:ind w:firstLine="567"/>
        <w:jc w:val="both"/>
      </w:pPr>
      <w:r w:rsidRPr="002E28CC">
        <w:t>1.</w:t>
      </w:r>
      <w:r w:rsidR="00F65FE8" w:rsidRPr="002E28CC">
        <w:t>4</w:t>
      </w:r>
      <w:r w:rsidRPr="002E28CC">
        <w:t xml:space="preserve">. Место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</w:t>
      </w:r>
      <w:r w:rsidRPr="002E28CC">
        <w:t xml:space="preserve">: </w:t>
      </w:r>
      <w:r w:rsidR="002706DE" w:rsidRPr="002E28CC">
        <w:t>по согласованию сторон.</w:t>
      </w:r>
    </w:p>
    <w:p w14:paraId="44811033" w14:textId="5DB89CCE" w:rsidR="00736255" w:rsidRPr="002E28CC" w:rsidRDefault="00B15DC7" w:rsidP="00C10EC8">
      <w:pPr>
        <w:ind w:firstLine="567"/>
        <w:jc w:val="both"/>
        <w:rPr>
          <w:b/>
        </w:rPr>
      </w:pPr>
      <w:r w:rsidRPr="002E28CC">
        <w:rPr>
          <w:b/>
          <w:bCs/>
        </w:rPr>
        <w:t>Место предоставления документации: Ульяновская область, Ульяновск г., ул. Хрустальная, д.1.</w:t>
      </w:r>
    </w:p>
    <w:p w14:paraId="7F6BD20C" w14:textId="5B737A0B" w:rsidR="00736255" w:rsidRPr="002E28CC" w:rsidRDefault="00B148E7">
      <w:pPr>
        <w:ind w:right="-2" w:firstLine="567"/>
        <w:jc w:val="both"/>
      </w:pPr>
      <w:r w:rsidRPr="002E28CC">
        <w:t>1.</w:t>
      </w:r>
      <w:r w:rsidR="00F65FE8" w:rsidRPr="002E28CC">
        <w:t>5</w:t>
      </w:r>
      <w:r w:rsidRPr="002E28CC">
        <w:t xml:space="preserve">. Существенными условиями контракта для сторон являются: цена контракта, сроки и качество выполняемых </w:t>
      </w:r>
      <w:r w:rsidR="002512D2" w:rsidRPr="002E28CC">
        <w:t>услуг</w:t>
      </w:r>
      <w:r w:rsidRPr="002E28CC">
        <w:t>.</w:t>
      </w:r>
    </w:p>
    <w:p w14:paraId="66661EBA" w14:textId="77777777" w:rsidR="00736255" w:rsidRPr="002E28CC" w:rsidRDefault="00736255">
      <w:pPr>
        <w:ind w:right="-2"/>
        <w:jc w:val="both"/>
      </w:pPr>
    </w:p>
    <w:p w14:paraId="76B5B5E3" w14:textId="77777777" w:rsidR="00736255" w:rsidRPr="002E28CC" w:rsidRDefault="00B148E7">
      <w:pPr>
        <w:shd w:val="clear" w:color="auto" w:fill="FFFFFF"/>
        <w:tabs>
          <w:tab w:val="left" w:pos="0"/>
        </w:tabs>
        <w:ind w:right="-2"/>
        <w:jc w:val="center"/>
        <w:rPr>
          <w:b/>
        </w:rPr>
      </w:pPr>
      <w:r w:rsidRPr="002E28CC">
        <w:rPr>
          <w:b/>
        </w:rPr>
        <w:t xml:space="preserve">2. ЦЕНА КОНТРАКТА И ПОРЯДОК РАСЧЕТОВ </w:t>
      </w:r>
    </w:p>
    <w:p w14:paraId="207712A8" w14:textId="77777777" w:rsidR="0027207F" w:rsidRPr="0027207F" w:rsidRDefault="00B148E7" w:rsidP="0027207F">
      <w:pPr>
        <w:ind w:firstLine="567"/>
        <w:jc w:val="both"/>
        <w:rPr>
          <w:rFonts w:ascii="PT Astra Serif" w:hAnsi="PT Astra Serif"/>
          <w:i/>
        </w:rPr>
      </w:pPr>
      <w:r w:rsidRPr="0027207F">
        <w:t>2.1</w:t>
      </w:r>
      <w:r w:rsidR="00894DE3" w:rsidRPr="0027207F">
        <w:t xml:space="preserve">. </w:t>
      </w:r>
      <w:r w:rsidR="0027207F" w:rsidRPr="0027207F">
        <w:rPr>
          <w:rFonts w:ascii="PT Astra Serif" w:hAnsi="PT Astra Serif"/>
          <w:b/>
          <w:bCs/>
          <w:i/>
          <w:iCs/>
        </w:rPr>
        <w:t>Цена контракта</w:t>
      </w:r>
      <w:r w:rsidR="0027207F" w:rsidRPr="0027207F">
        <w:rPr>
          <w:rFonts w:ascii="PT Astra Serif" w:hAnsi="PT Astra Serif"/>
        </w:rPr>
        <w:t xml:space="preserve"> является твердой, определена на весь срок исполнения контракта и включает в себя прибыль исполнителя, уплату налогов, сборов, других обязательных платежей и иных расходов исполнителя, связанных с выполнением обязательств по контракту, при котором цена контракта (цена работ) </w:t>
      </w:r>
      <w:r w:rsidR="0027207F" w:rsidRPr="0027207F">
        <w:rPr>
          <w:rFonts w:ascii="PT Astra Serif" w:hAnsi="PT Astra Serif"/>
          <w:b/>
          <w:bCs/>
          <w:i/>
          <w:iCs/>
        </w:rPr>
        <w:t xml:space="preserve">составляет: ______ ( _____________) рублей ________ копеек, </w:t>
      </w:r>
      <w:r w:rsidR="0027207F" w:rsidRPr="0027207F">
        <w:rPr>
          <w:rFonts w:ascii="PT Astra Serif" w:hAnsi="PT Astra Serif"/>
          <w:i/>
        </w:rPr>
        <w:t>в том числе НДС____% - ________ (_________) рублей ____ копеек. В случае, если Контракт заключается с лицом, не являющимся в соответствии с законодательством Российской Федерации о налогах и сборах плательщиком налога на добавленную стоимость, указываются слова «НДС не облагается в соответствии с _________». При этом указывается основание освобождения от уплаты НДС.</w:t>
      </w:r>
    </w:p>
    <w:p w14:paraId="39421D39" w14:textId="13138C61" w:rsidR="00736255" w:rsidRPr="002E28CC" w:rsidRDefault="00700C3B" w:rsidP="00700C3B">
      <w:pPr>
        <w:ind w:firstLine="567"/>
        <w:jc w:val="both"/>
      </w:pPr>
      <w:r w:rsidRPr="002E28CC">
        <w:rPr>
          <w:i/>
        </w:rPr>
        <w:t xml:space="preserve"> </w:t>
      </w:r>
      <w:r w:rsidR="00B148E7" w:rsidRPr="002E28CC">
        <w:t>2.2. В цену контракта включены все расходы на используемые материалы, уплату пошлин, налогов и сборов, установленных законодательством Российской Федерации, транспортные/командировочные расходы, иные обязательные платежи, которые Исполнитель должен оплачивать в соответствии с условиями настоящего контракта.</w:t>
      </w:r>
    </w:p>
    <w:p w14:paraId="3867E8E7" w14:textId="161E5BC8" w:rsidR="00736255" w:rsidRPr="002E28CC" w:rsidRDefault="00B148E7">
      <w:pPr>
        <w:ind w:right="-2" w:firstLine="567"/>
        <w:contextualSpacing/>
        <w:jc w:val="both"/>
      </w:pPr>
      <w:r w:rsidRPr="002E28CC">
        <w:t>2.3.</w:t>
      </w:r>
      <w:r w:rsidR="00C02117" w:rsidRPr="002E28CC">
        <w:t xml:space="preserve"> </w:t>
      </w:r>
      <w:r w:rsidRPr="002E28CC">
        <w:t>Цена контракта установлена в российских рублях, является твердой и не подлежит изменению в ходе его исполнения, за исключением случаев, предусмотренных разделом 9 настоящего контракта.</w:t>
      </w:r>
    </w:p>
    <w:p w14:paraId="055EAD8E" w14:textId="15E4E39F" w:rsidR="00736255" w:rsidRPr="002E28CC" w:rsidRDefault="00B148E7">
      <w:pPr>
        <w:ind w:right="-2" w:firstLine="567"/>
        <w:contextualSpacing/>
        <w:jc w:val="both"/>
      </w:pPr>
      <w:r w:rsidRPr="002E28CC">
        <w:lastRenderedPageBreak/>
        <w:t xml:space="preserve">Цена контракта включает в себя прибыль Исполнителя, уплату налогов, сборов, других обязательных платежей и иных расходов Исполнителя, связанных с </w:t>
      </w:r>
      <w:r w:rsidR="009F12BC" w:rsidRPr="002E28CC">
        <w:t>оказание</w:t>
      </w:r>
      <w:r w:rsidRPr="002E28CC">
        <w:t xml:space="preserve">м обязательств по контракту, в том числе НДС, </w:t>
      </w:r>
      <w:r w:rsidR="006D07F0" w:rsidRPr="002E28CC">
        <w:t>а в случае, если</w:t>
      </w:r>
      <w:r w:rsidRPr="002E28CC">
        <w:t xml:space="preserve">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14:paraId="1C34C694" w14:textId="18755035" w:rsidR="00736255" w:rsidRPr="002E28CC" w:rsidRDefault="00B148E7">
      <w:pPr>
        <w:ind w:firstLine="567"/>
        <w:jc w:val="both"/>
      </w:pPr>
      <w:r w:rsidRPr="002E28CC">
        <w:t xml:space="preserve">Условие о </w:t>
      </w:r>
      <w:r w:rsidR="00561F77" w:rsidRPr="002E28CC">
        <w:t>не обложении</w:t>
      </w:r>
      <w:r w:rsidRPr="002E28CC">
        <w:t xml:space="preserve"> цены контракта НДС применяется, если Контракт заключается с лицом, не являющимся в соответствии с законодательством РФ о налогах и сборах плательщиком НДС.</w:t>
      </w:r>
    </w:p>
    <w:p w14:paraId="2FB2D2C4" w14:textId="77777777" w:rsidR="00736255" w:rsidRPr="002E28CC" w:rsidRDefault="00B148E7">
      <w:pPr>
        <w:ind w:firstLine="567"/>
        <w:jc w:val="both"/>
        <w:rPr>
          <w:color w:val="000000" w:themeColor="text1"/>
        </w:rPr>
      </w:pPr>
      <w:r w:rsidRPr="002E28CC">
        <w:rPr>
          <w:color w:val="000000" w:themeColor="text1"/>
        </w:rPr>
        <w:t>Исполнитель, который в момент заключения Контракта не являлся плательщиком НДС или признавался освобожденным от исполнения обязанности плательщика НДС, не вправе требовать от Заказчика увеличения цены Контракта на сумму НДС в связи с выявлением после заключения контракта обстоятельств, служащих основанием для исчисления Исполнителем НДС. В этом случае считается, что цена контракта включает в себя сумму НДС.</w:t>
      </w:r>
    </w:p>
    <w:p w14:paraId="7A4C691D" w14:textId="77777777" w:rsidR="00736255" w:rsidRPr="002E28CC" w:rsidRDefault="00B148E7">
      <w:pPr>
        <w:widowControl w:val="0"/>
        <w:jc w:val="both"/>
        <w:rPr>
          <w:color w:val="000000" w:themeColor="text1"/>
        </w:rPr>
      </w:pPr>
      <w:r w:rsidRPr="002E28CC">
        <w:rPr>
          <w:color w:val="000000" w:themeColor="text1"/>
        </w:rPr>
        <w:t xml:space="preserve">          2.4. Сумма платежей, подлежащая уплате заказчиком юридическому лицу или физическому лицу, в том числе зарегистрированному в качестве индивидуального предпринимателя, может быть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0697B6A" w14:textId="6EEEC214" w:rsidR="00736255" w:rsidRPr="002E28CC" w:rsidRDefault="00B148E7">
      <w:pPr>
        <w:ind w:right="-2" w:firstLine="567"/>
        <w:jc w:val="both"/>
        <w:rPr>
          <w:b/>
          <w:color w:val="000000" w:themeColor="text1"/>
        </w:rPr>
      </w:pPr>
      <w:r w:rsidRPr="002E28CC">
        <w:rPr>
          <w:color w:val="000000" w:themeColor="text1"/>
        </w:rPr>
        <w:t xml:space="preserve">2.5. Источник финансирования: </w:t>
      </w:r>
      <w:r w:rsidR="00FF695E" w:rsidRPr="002E28CC">
        <w:rPr>
          <w:b/>
          <w:color w:val="000000" w:themeColor="text1"/>
        </w:rPr>
        <w:t>Бюджета субъекта Российской Федерации (казенные учреждения и органы власти) на 202</w:t>
      </w:r>
      <w:r w:rsidR="008B2889" w:rsidRPr="002E28CC">
        <w:rPr>
          <w:b/>
          <w:color w:val="000000" w:themeColor="text1"/>
        </w:rPr>
        <w:t>6</w:t>
      </w:r>
      <w:r w:rsidR="00FF695E" w:rsidRPr="002E28CC">
        <w:rPr>
          <w:b/>
          <w:color w:val="000000" w:themeColor="text1"/>
        </w:rPr>
        <w:t xml:space="preserve"> г.</w:t>
      </w:r>
    </w:p>
    <w:p w14:paraId="10F8FCA9" w14:textId="2AC68AF8" w:rsidR="00736255" w:rsidRPr="002E28CC" w:rsidRDefault="00B148E7" w:rsidP="00292EE8">
      <w:pPr>
        <w:ind w:right="-2" w:firstLine="567"/>
        <w:jc w:val="both"/>
      </w:pPr>
      <w:r w:rsidRPr="002E28CC">
        <w:t xml:space="preserve">2.6. Оплате подлежат надлежаще выполненные Исполнителем </w:t>
      </w:r>
      <w:r w:rsidR="002512D2" w:rsidRPr="002E28CC">
        <w:t>услуги</w:t>
      </w:r>
      <w:r w:rsidRPr="002E28CC">
        <w:t xml:space="preserve"> в соответствии с условиями настоящего контракта и приложению к нему.</w:t>
      </w:r>
    </w:p>
    <w:p w14:paraId="3B01A202" w14:textId="5808B899" w:rsidR="00736255" w:rsidRPr="002E28CC" w:rsidRDefault="00B148E7">
      <w:pPr>
        <w:widowControl w:val="0"/>
        <w:ind w:firstLine="567"/>
        <w:jc w:val="both"/>
      </w:pPr>
      <w:r w:rsidRPr="002E28CC">
        <w:t xml:space="preserve">2.8. </w:t>
      </w:r>
      <w:r w:rsidRPr="002E28CC">
        <w:rPr>
          <w:b/>
          <w:bCs/>
          <w:i/>
          <w:iCs/>
        </w:rPr>
        <w:t xml:space="preserve">Оплата производится в течение 7 (семи) рабочих дней после подписания Заказчиком документов о приемке </w:t>
      </w:r>
      <w:r w:rsidR="0082114A">
        <w:rPr>
          <w:b/>
          <w:bCs/>
          <w:i/>
          <w:iCs/>
        </w:rPr>
        <w:t>оказанных</w:t>
      </w:r>
      <w:r w:rsidRPr="002E28CC">
        <w:rPr>
          <w:b/>
          <w:bCs/>
          <w:i/>
          <w:iCs/>
        </w:rPr>
        <w:t xml:space="preserve"> </w:t>
      </w:r>
      <w:r w:rsidR="002512D2" w:rsidRPr="002E28CC">
        <w:rPr>
          <w:b/>
          <w:bCs/>
          <w:i/>
          <w:iCs/>
        </w:rPr>
        <w:t>услуг</w:t>
      </w:r>
      <w:r w:rsidRPr="002E28CC">
        <w:rPr>
          <w:b/>
          <w:bCs/>
          <w:i/>
          <w:iCs/>
        </w:rPr>
        <w:t>, путем безналичного перечисления денежных средств на расчетный счет Исполнителя.</w:t>
      </w:r>
    </w:p>
    <w:p w14:paraId="48B0EC8F" w14:textId="77777777" w:rsidR="00736255" w:rsidRPr="002E28CC" w:rsidRDefault="00B148E7">
      <w:pPr>
        <w:widowControl w:val="0"/>
        <w:ind w:right="-2" w:firstLine="567"/>
        <w:jc w:val="both"/>
      </w:pPr>
      <w:r w:rsidRPr="002E28CC">
        <w:t>2.9. Обязанности Заказчика в части оплаты по настоящему контракту считаются исполненными со дня списания денежных средств со счета Заказчика.</w:t>
      </w:r>
    </w:p>
    <w:p w14:paraId="46700EE1" w14:textId="77777777" w:rsidR="00736255" w:rsidRPr="002E28CC" w:rsidRDefault="00B148E7">
      <w:pPr>
        <w:widowControl w:val="0"/>
        <w:ind w:right="-2" w:firstLine="567"/>
        <w:jc w:val="both"/>
      </w:pPr>
      <w:r w:rsidRPr="002E28CC">
        <w:t>2.10. В случае неисполнения или ненадлежащего исполнения Исполнителем обязательства, предусмотренного контрактом, Заказчик осуществляет оплату контракта путем выплаты Исполнителю суммы, уменьшенной на сумму неустойки (пеней, штрафов), которая перечисляется в доход бюджета Ульяновской области.</w:t>
      </w:r>
    </w:p>
    <w:p w14:paraId="53F79AEA" w14:textId="77777777" w:rsidR="00736255" w:rsidRPr="002E28CC" w:rsidRDefault="00B148E7">
      <w:pPr>
        <w:widowControl w:val="0"/>
        <w:ind w:right="-2" w:firstLine="567"/>
        <w:jc w:val="both"/>
      </w:pPr>
      <w:r w:rsidRPr="002E28CC">
        <w:t>2.11. При расторжении контракта по соглашению сторон Исполнитель обязан оплатить начисленные ему в соответствии с условиями контракта неустойки (пени, штрафы), не позднее дня, предшествующего дню прекращения действия контракта, если иной срок не установлен соглашением о расторжении контракта.</w:t>
      </w:r>
    </w:p>
    <w:p w14:paraId="38EF7C8E" w14:textId="77777777" w:rsidR="00736255" w:rsidRPr="002E28CC" w:rsidRDefault="00736255">
      <w:pPr>
        <w:widowControl w:val="0"/>
        <w:ind w:right="-2"/>
        <w:jc w:val="both"/>
      </w:pPr>
    </w:p>
    <w:p w14:paraId="568A2F39" w14:textId="77777777" w:rsidR="00736255" w:rsidRPr="002E28CC" w:rsidRDefault="00B148E7">
      <w:pPr>
        <w:shd w:val="clear" w:color="auto" w:fill="FFFFFF"/>
        <w:ind w:right="-2"/>
        <w:jc w:val="center"/>
        <w:rPr>
          <w:b/>
        </w:rPr>
      </w:pPr>
      <w:r w:rsidRPr="002E28CC">
        <w:rPr>
          <w:b/>
        </w:rPr>
        <w:t>3. ОБЯЗАТЕЛЬСТВА СТОРОН</w:t>
      </w:r>
    </w:p>
    <w:p w14:paraId="0E427D2B" w14:textId="77777777" w:rsidR="00736255" w:rsidRPr="002E28CC" w:rsidRDefault="00B148E7">
      <w:pPr>
        <w:shd w:val="clear" w:color="auto" w:fill="FFFFFF"/>
        <w:tabs>
          <w:tab w:val="left" w:pos="0"/>
        </w:tabs>
        <w:ind w:right="-2" w:firstLine="567"/>
        <w:jc w:val="both"/>
        <w:rPr>
          <w:b/>
        </w:rPr>
      </w:pPr>
      <w:r w:rsidRPr="002E28CC">
        <w:rPr>
          <w:b/>
        </w:rPr>
        <w:t>3.1. Исполнитель обязан:</w:t>
      </w:r>
    </w:p>
    <w:p w14:paraId="565BCB98" w14:textId="3B3BD205" w:rsidR="00736255" w:rsidRPr="002E28CC" w:rsidRDefault="00B148E7" w:rsidP="00CB6C24">
      <w:pPr>
        <w:widowControl w:val="0"/>
        <w:shd w:val="clear" w:color="auto" w:fill="FFFFFF"/>
        <w:tabs>
          <w:tab w:val="left" w:pos="0"/>
        </w:tabs>
        <w:ind w:right="-2" w:firstLine="567"/>
        <w:jc w:val="both"/>
      </w:pPr>
      <w:r w:rsidRPr="002E28CC">
        <w:t xml:space="preserve">3.1.1. </w:t>
      </w:r>
      <w:r w:rsidR="00642379" w:rsidRPr="002E28CC">
        <w:t>Оказать</w:t>
      </w:r>
      <w:r w:rsidRPr="002E28CC">
        <w:t xml:space="preserve"> </w:t>
      </w:r>
      <w:r w:rsidR="002512D2" w:rsidRPr="002E28CC">
        <w:t>услуги</w:t>
      </w:r>
      <w:r w:rsidRPr="002E28CC">
        <w:t xml:space="preserve"> надлежащим образом, качественно и в установленные сроки, предусмотренные условиями настоящего контракта и приложениями к нему.</w:t>
      </w:r>
    </w:p>
    <w:p w14:paraId="460E417C" w14:textId="2B1C45F4" w:rsidR="006579B9" w:rsidRPr="002E28CC" w:rsidRDefault="003336CC" w:rsidP="00CB6C24">
      <w:pPr>
        <w:widowControl w:val="0"/>
        <w:shd w:val="clear" w:color="auto" w:fill="FFFFFF"/>
        <w:tabs>
          <w:tab w:val="left" w:pos="0"/>
        </w:tabs>
        <w:ind w:right="-2" w:firstLine="567"/>
        <w:jc w:val="both"/>
        <w:rPr>
          <w:bCs/>
        </w:rPr>
      </w:pPr>
      <w:r w:rsidRPr="002E28CC">
        <w:t>Иметь</w:t>
      </w:r>
      <w:r w:rsidR="006579B9" w:rsidRPr="002E28CC">
        <w:t xml:space="preserve"> </w:t>
      </w:r>
      <w:r w:rsidRPr="002E28CC">
        <w:t>аккредитацию на право проведения негосударственной экспертизы проектной документации и (или) негосударственной экспертизы результатов инженерных изысканий согласно ст.50 ГК РФ.</w:t>
      </w:r>
      <w:r w:rsidR="00137781" w:rsidRPr="002E28CC">
        <w:t xml:space="preserve"> и</w:t>
      </w:r>
      <w:r w:rsidRPr="002E28CC">
        <w:t xml:space="preserve"> п.8 и 11 </w:t>
      </w:r>
      <w:r w:rsidR="007D7626" w:rsidRPr="002E28CC">
        <w:t>Постановления Правительства РФ от 31 мая 2022 г. N 994 "Об утверждении Правил аккредитации юридических лиц на право проведения негосударственной экспертизы проектной документации и (или) негосударственной экспертизы результатов инженерных изысканий и Правил формирования и ведения государственного реестра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и о признании утратившим силу постановления Правительства Российской Федерации от 23 декабря 2020 г. N 2243".</w:t>
      </w:r>
    </w:p>
    <w:p w14:paraId="1A9E708B" w14:textId="48233BC4" w:rsidR="00736255" w:rsidRPr="002E28CC" w:rsidRDefault="00B148E7">
      <w:pPr>
        <w:widowControl w:val="0"/>
        <w:ind w:right="-2" w:firstLine="567"/>
        <w:jc w:val="both"/>
      </w:pPr>
      <w:r w:rsidRPr="002E28CC">
        <w:lastRenderedPageBreak/>
        <w:t xml:space="preserve">3.1.2. Назначить своего представителя для оперативного решения вопросов, возникающих при осуществлении </w:t>
      </w:r>
      <w:r w:rsidR="002512D2" w:rsidRPr="002E28CC">
        <w:t>услуг</w:t>
      </w:r>
      <w:r w:rsidRPr="002E28CC">
        <w:t xml:space="preserve"> в рамках контракта, рассмотрения жалоб и ведения контроля за качеством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</w:t>
      </w:r>
      <w:r w:rsidRPr="002E28CC">
        <w:t>.</w:t>
      </w:r>
    </w:p>
    <w:p w14:paraId="4B5054AB" w14:textId="6BD0E01C" w:rsidR="00736255" w:rsidRPr="002E28CC" w:rsidRDefault="00B148E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3963647"/>
      <w:r w:rsidRPr="002E28CC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информацию о ходе </w:t>
      </w:r>
      <w:r w:rsidR="009F12BC" w:rsidRPr="002E28CC">
        <w:rPr>
          <w:rFonts w:ascii="Times New Roman" w:hAnsi="Times New Roman" w:cs="Times New Roman"/>
          <w:sz w:val="24"/>
          <w:szCs w:val="24"/>
        </w:rPr>
        <w:t>оказания</w:t>
      </w:r>
      <w:r w:rsidRPr="002E28CC">
        <w:rPr>
          <w:rFonts w:ascii="Times New Roman" w:hAnsi="Times New Roman" w:cs="Times New Roman"/>
          <w:sz w:val="24"/>
          <w:szCs w:val="24"/>
        </w:rPr>
        <w:t xml:space="preserve"> </w:t>
      </w:r>
      <w:r w:rsidR="002512D2" w:rsidRPr="002E28CC">
        <w:rPr>
          <w:rFonts w:ascii="Times New Roman" w:hAnsi="Times New Roman" w:cs="Times New Roman"/>
          <w:sz w:val="24"/>
          <w:szCs w:val="24"/>
        </w:rPr>
        <w:t>услуг</w:t>
      </w:r>
      <w:r w:rsidRPr="002E28CC">
        <w:rPr>
          <w:rFonts w:ascii="Times New Roman" w:hAnsi="Times New Roman" w:cs="Times New Roman"/>
          <w:sz w:val="24"/>
          <w:szCs w:val="24"/>
        </w:rPr>
        <w:t xml:space="preserve"> по контракту по форме, в объеме и в сроки, содержащиеся в требовании Заказчика.</w:t>
      </w:r>
      <w:bookmarkEnd w:id="1"/>
    </w:p>
    <w:p w14:paraId="63CD0B98" w14:textId="574DF3D5" w:rsidR="00736255" w:rsidRPr="002E28CC" w:rsidRDefault="00B148E7">
      <w:pPr>
        <w:shd w:val="clear" w:color="auto" w:fill="FFFFFF"/>
        <w:tabs>
          <w:tab w:val="left" w:pos="0"/>
        </w:tabs>
        <w:ind w:right="-2" w:firstLine="567"/>
        <w:jc w:val="both"/>
      </w:pPr>
      <w:r w:rsidRPr="002E28CC">
        <w:t xml:space="preserve">3.1.3. Нести полную ответственность перед Заказчиком за ненадлежащее и несвоевременное исполнение </w:t>
      </w:r>
      <w:r w:rsidR="002512D2" w:rsidRPr="002E28CC">
        <w:t>услуг</w:t>
      </w:r>
      <w:r w:rsidRPr="002E28CC">
        <w:t xml:space="preserve"> по контракту, за качество документации, в том числе за действия и упущения субподрядных организаций (в случае их привлечения), в соответствии с требованиями действующих нормативно-технических документов, условиями контракта.</w:t>
      </w:r>
    </w:p>
    <w:p w14:paraId="37DFD920" w14:textId="4FF10041" w:rsidR="00736255" w:rsidRPr="002E28CC" w:rsidRDefault="00B148E7" w:rsidP="00D80DD8">
      <w:pPr>
        <w:widowControl w:val="0"/>
        <w:ind w:right="-2" w:firstLine="567"/>
        <w:jc w:val="both"/>
      </w:pPr>
      <w:r w:rsidRPr="002E28CC">
        <w:t xml:space="preserve">3.1.4. При обнаружении не зависящих от Исполнителя обстоятельств, которые создают невозможность завершения в срок порученных </w:t>
      </w:r>
      <w:r w:rsidR="002512D2" w:rsidRPr="002E28CC">
        <w:t>услуг</w:t>
      </w:r>
      <w:r w:rsidRPr="002E28CC">
        <w:t xml:space="preserve">, немедленно известить Заказчика и до получения от него указаний приостановить </w:t>
      </w:r>
      <w:r w:rsidR="009F12BC" w:rsidRPr="002E28CC">
        <w:t xml:space="preserve">оказание </w:t>
      </w:r>
      <w:r w:rsidR="002512D2" w:rsidRPr="002E28CC">
        <w:t>услуги</w:t>
      </w:r>
      <w:r w:rsidRPr="002E28CC">
        <w:t>.</w:t>
      </w:r>
    </w:p>
    <w:p w14:paraId="2199664F" w14:textId="6A5B8E33" w:rsidR="00736255" w:rsidRPr="002E28CC" w:rsidRDefault="00B148E7">
      <w:pPr>
        <w:widowControl w:val="0"/>
        <w:ind w:right="-2" w:firstLine="567"/>
        <w:jc w:val="both"/>
      </w:pPr>
      <w:r w:rsidRPr="002E28CC">
        <w:t xml:space="preserve">Если в процессе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услуги</w:t>
      </w:r>
      <w:r w:rsidRPr="002E28CC">
        <w:t xml:space="preserve"> выяснится нецелесообразность ее дальнейшего проведения, Исполнитель обязан приостановить </w:t>
      </w:r>
      <w:r w:rsidR="002512D2" w:rsidRPr="002E28CC">
        <w:t>услуг</w:t>
      </w:r>
      <w:r w:rsidRPr="002E28CC">
        <w:t xml:space="preserve">у, поставив об этом в известность Заказчика в 3-хдневный срок после приостановления </w:t>
      </w:r>
      <w:r w:rsidR="002512D2" w:rsidRPr="002E28CC">
        <w:t>услуги</w:t>
      </w:r>
      <w:r w:rsidRPr="002E28CC">
        <w:t>.</w:t>
      </w:r>
    </w:p>
    <w:p w14:paraId="14F6BBB2" w14:textId="158D885C" w:rsidR="00736255" w:rsidRPr="002E28CC" w:rsidRDefault="00B148E7">
      <w:pPr>
        <w:widowControl w:val="0"/>
        <w:shd w:val="clear" w:color="auto" w:fill="FFFFFF"/>
        <w:tabs>
          <w:tab w:val="left" w:pos="0"/>
        </w:tabs>
        <w:ind w:right="-2" w:firstLine="567"/>
        <w:jc w:val="both"/>
      </w:pPr>
      <w:r w:rsidRPr="002E28CC">
        <w:t>3.1.</w:t>
      </w:r>
      <w:r w:rsidR="000A71E4" w:rsidRPr="002E28CC">
        <w:t>5</w:t>
      </w:r>
      <w:r w:rsidRPr="002E28CC">
        <w:t xml:space="preserve">. </w:t>
      </w:r>
      <w:r w:rsidR="00BE3BC5" w:rsidRPr="002E28CC">
        <w:rPr>
          <w:b/>
          <w:bCs/>
          <w:i/>
          <w:iCs/>
        </w:rPr>
        <w:t xml:space="preserve">В срок не более чем 2 (двух) рабочих дней с даты </w:t>
      </w:r>
      <w:r w:rsidRPr="002E28CC">
        <w:rPr>
          <w:b/>
          <w:bCs/>
          <w:i/>
          <w:iCs/>
        </w:rPr>
        <w:t>завершени</w:t>
      </w:r>
      <w:r w:rsidR="00BE3BC5" w:rsidRPr="002E28CC">
        <w:rPr>
          <w:b/>
          <w:bCs/>
          <w:i/>
          <w:iCs/>
        </w:rPr>
        <w:t>я</w:t>
      </w:r>
      <w:r w:rsidRPr="002E28CC">
        <w:rPr>
          <w:b/>
          <w:bCs/>
          <w:i/>
          <w:iCs/>
        </w:rPr>
        <w:t xml:space="preserve"> </w:t>
      </w:r>
      <w:r w:rsidR="009F12BC" w:rsidRPr="002E28CC">
        <w:rPr>
          <w:b/>
          <w:bCs/>
          <w:i/>
          <w:iCs/>
        </w:rPr>
        <w:t xml:space="preserve">оказания </w:t>
      </w:r>
      <w:r w:rsidR="002512D2" w:rsidRPr="002E28CC">
        <w:rPr>
          <w:b/>
          <w:bCs/>
          <w:i/>
          <w:iCs/>
        </w:rPr>
        <w:t>услуг</w:t>
      </w:r>
      <w:r w:rsidR="00BE3BC5" w:rsidRPr="002E28CC">
        <w:rPr>
          <w:b/>
          <w:bCs/>
          <w:i/>
          <w:iCs/>
        </w:rPr>
        <w:t xml:space="preserve"> </w:t>
      </w:r>
      <w:r w:rsidRPr="002E28CC">
        <w:rPr>
          <w:b/>
          <w:bCs/>
          <w:i/>
          <w:iCs/>
        </w:rPr>
        <w:t>представить Заказчику документацию в составе и в объемах, предусмотренных условиями контракта</w:t>
      </w:r>
      <w:r w:rsidRPr="002E28CC">
        <w:t xml:space="preserve">, с приложением </w:t>
      </w:r>
      <w:r w:rsidR="00933E2A" w:rsidRPr="002E28CC">
        <w:t>документов о</w:t>
      </w:r>
      <w:r w:rsidRPr="002E28CC">
        <w:t xml:space="preserve"> выполненных </w:t>
      </w:r>
      <w:r w:rsidR="002512D2" w:rsidRPr="002E28CC">
        <w:t>услуг</w:t>
      </w:r>
      <w:r w:rsidR="00933E2A" w:rsidRPr="002E28CC">
        <w:t>ах.</w:t>
      </w:r>
    </w:p>
    <w:p w14:paraId="588B4AB8" w14:textId="6965CDD2" w:rsidR="00736255" w:rsidRPr="002E28CC" w:rsidRDefault="00B148E7">
      <w:pPr>
        <w:widowControl w:val="0"/>
        <w:shd w:val="clear" w:color="auto" w:fill="FFFFFF"/>
        <w:tabs>
          <w:tab w:val="left" w:pos="0"/>
        </w:tabs>
        <w:ind w:right="-2" w:firstLine="567"/>
        <w:jc w:val="both"/>
      </w:pPr>
      <w:r w:rsidRPr="002E28CC">
        <w:t>3.1.</w:t>
      </w:r>
      <w:r w:rsidR="000A71E4" w:rsidRPr="002E28CC">
        <w:t>6</w:t>
      </w:r>
      <w:r w:rsidRPr="002E28CC">
        <w:t>. Не передавать документацию третьим лицам без согласия Заказчика и не использовать ее в интересах третьих лиц.</w:t>
      </w:r>
    </w:p>
    <w:p w14:paraId="72BE5161" w14:textId="4F50D320" w:rsidR="00736255" w:rsidRPr="002E28CC" w:rsidRDefault="00B148E7">
      <w:pPr>
        <w:widowControl w:val="0"/>
        <w:ind w:right="-2" w:firstLine="567"/>
        <w:jc w:val="both"/>
      </w:pPr>
      <w:r w:rsidRPr="002E28CC">
        <w:t>3.1.</w:t>
      </w:r>
      <w:r w:rsidR="000A71E4" w:rsidRPr="002E28CC">
        <w:t>7</w:t>
      </w:r>
      <w:r w:rsidRPr="002E28CC">
        <w:t xml:space="preserve">. Устранить за свой счет в установленный Заказчиком разумный срок недостатки (дефекты), выявленные в процессе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</w:t>
      </w:r>
      <w:r w:rsidRPr="002E28CC">
        <w:t xml:space="preserve"> по контракту, при передаче результатов </w:t>
      </w:r>
      <w:r w:rsidR="002512D2" w:rsidRPr="002E28CC">
        <w:t>услуг</w:t>
      </w:r>
      <w:r w:rsidRPr="002E28CC">
        <w:t xml:space="preserve"> по контракту или в процессе эксплуатации объекта, возникшие вследствие не</w:t>
      </w:r>
      <w:r w:rsidR="009F12BC" w:rsidRPr="002E28CC">
        <w:t>оказания</w:t>
      </w:r>
      <w:r w:rsidRPr="002E28CC">
        <w:t xml:space="preserve"> и (или) ненадлежащего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</w:t>
      </w:r>
      <w:r w:rsidRPr="002E28CC">
        <w:t xml:space="preserve"> Исполнителем и (или) третьими лицами, привлеченными им для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</w:t>
      </w:r>
      <w:r w:rsidRPr="002E28CC">
        <w:t>, а в случае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 В случае, если Заказчиком не указан срок для устранения выявленных недостатков (дефектов), такие недостатки (дефекты) должны быть устранены Исполнителем в срок не позднее 5 (пяти) дней со дня получения уведомления о выявленных недостатках (дефектах).</w:t>
      </w:r>
    </w:p>
    <w:p w14:paraId="0A44DC98" w14:textId="77777777" w:rsidR="00736255" w:rsidRPr="002E28CC" w:rsidRDefault="00B148E7">
      <w:pPr>
        <w:shd w:val="clear" w:color="auto" w:fill="FFFFFF"/>
        <w:tabs>
          <w:tab w:val="left" w:pos="0"/>
        </w:tabs>
        <w:ind w:right="-2" w:firstLine="567"/>
        <w:jc w:val="both"/>
        <w:rPr>
          <w:b/>
        </w:rPr>
      </w:pPr>
      <w:r w:rsidRPr="002E28CC">
        <w:rPr>
          <w:b/>
        </w:rPr>
        <w:t>3.2. Заказчик обязан:</w:t>
      </w:r>
    </w:p>
    <w:p w14:paraId="0ECF6B7E" w14:textId="36A8AE25" w:rsidR="00736255" w:rsidRPr="002E28CC" w:rsidRDefault="00B148E7">
      <w:pPr>
        <w:ind w:right="-2" w:firstLine="567"/>
        <w:jc w:val="both"/>
        <w:rPr>
          <w:b/>
          <w:bCs/>
          <w:i/>
          <w:iCs/>
        </w:rPr>
      </w:pPr>
      <w:r w:rsidRPr="002E28CC">
        <w:t xml:space="preserve">3.2.1. </w:t>
      </w:r>
      <w:r w:rsidRPr="002E28CC">
        <w:rPr>
          <w:b/>
          <w:bCs/>
          <w:i/>
          <w:iCs/>
        </w:rPr>
        <w:t xml:space="preserve">Рассмотреть материалы документации, представленные Исполнителем для согласования в течение 5 (пяти) </w:t>
      </w:r>
      <w:r w:rsidR="009F12BC" w:rsidRPr="002E28CC">
        <w:rPr>
          <w:b/>
          <w:bCs/>
          <w:i/>
          <w:iCs/>
        </w:rPr>
        <w:t>рабочих</w:t>
      </w:r>
      <w:r w:rsidRPr="002E28CC">
        <w:rPr>
          <w:b/>
          <w:bCs/>
          <w:i/>
          <w:iCs/>
        </w:rPr>
        <w:t xml:space="preserve"> дней с момента их представления Заказчику.</w:t>
      </w:r>
    </w:p>
    <w:p w14:paraId="465B840F" w14:textId="6DC0E8B8" w:rsidR="00736255" w:rsidRPr="002E28CC" w:rsidRDefault="00B148E7">
      <w:pPr>
        <w:ind w:right="-2" w:firstLine="567"/>
        <w:jc w:val="both"/>
      </w:pPr>
      <w:r w:rsidRPr="002E28CC">
        <w:t xml:space="preserve">3.2.2. В случае получения информации, указанной п.3.1.5 контракта, представить письменные указания Исполнителю о ходе дальнейшего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</w:t>
      </w:r>
      <w:r w:rsidRPr="002E28CC">
        <w:t xml:space="preserve"> в течение 5 (пяти) рабочих дней со дня получения такой информации.</w:t>
      </w:r>
    </w:p>
    <w:p w14:paraId="3FE611A2" w14:textId="4FE02E31" w:rsidR="00736255" w:rsidRPr="002E28CC" w:rsidRDefault="00B148E7">
      <w:pPr>
        <w:ind w:right="-2" w:firstLine="567"/>
        <w:jc w:val="both"/>
      </w:pPr>
      <w:r w:rsidRPr="002E28CC">
        <w:t xml:space="preserve">3.2.3. Оплатить </w:t>
      </w:r>
      <w:r w:rsidR="002512D2" w:rsidRPr="002E28CC">
        <w:t>оказанные услуги</w:t>
      </w:r>
      <w:r w:rsidRPr="002E28CC">
        <w:t xml:space="preserve"> в порядке, установленном разделом 2 контракта.</w:t>
      </w:r>
    </w:p>
    <w:p w14:paraId="783F5A0D" w14:textId="4C34C3D7" w:rsidR="00736255" w:rsidRPr="002E28CC" w:rsidRDefault="00B148E7">
      <w:pPr>
        <w:ind w:right="-2" w:firstLine="567"/>
        <w:jc w:val="both"/>
      </w:pPr>
      <w:r w:rsidRPr="002E28CC">
        <w:t>3.2.4. Привлечь Исполнителя к участию в деле по иску и претензиям, предъявленным к Заказчику третьими лицами в связи с недостатками составленной документации.</w:t>
      </w:r>
    </w:p>
    <w:p w14:paraId="316E9BA3" w14:textId="5F726062" w:rsidR="00736255" w:rsidRPr="002E28CC" w:rsidRDefault="00B148E7">
      <w:pPr>
        <w:ind w:right="-2" w:firstLine="567"/>
        <w:jc w:val="both"/>
      </w:pPr>
      <w:r w:rsidRPr="002E28CC">
        <w:t xml:space="preserve">3.3. С целью осуществления контроля за соблюдением сроков и качества </w:t>
      </w:r>
      <w:r w:rsidR="009F12BC" w:rsidRPr="002E28CC">
        <w:t>оказания</w:t>
      </w:r>
      <w:r w:rsidRPr="002E28CC">
        <w:t xml:space="preserve"> Исполнителем </w:t>
      </w:r>
      <w:r w:rsidR="002512D2" w:rsidRPr="002E28CC">
        <w:t>услуг</w:t>
      </w:r>
      <w:r w:rsidRPr="002E28CC">
        <w:t xml:space="preserve"> Заказчик имеет право беспрепятственного доступа ко всем видам </w:t>
      </w:r>
      <w:r w:rsidR="002512D2" w:rsidRPr="002E28CC">
        <w:t>услуг</w:t>
      </w:r>
      <w:r w:rsidRPr="002E28CC">
        <w:t xml:space="preserve"> в любое время в течение всего периода </w:t>
      </w:r>
      <w:r w:rsidR="009F12BC" w:rsidRPr="002E28CC">
        <w:t>оказания</w:t>
      </w:r>
      <w:r w:rsidRPr="002E28CC">
        <w:t xml:space="preserve">, непосредственно не вмешиваясь в его </w:t>
      </w:r>
      <w:r w:rsidR="002512D2" w:rsidRPr="002E28CC">
        <w:t>услуг</w:t>
      </w:r>
      <w:r w:rsidRPr="002E28CC">
        <w:t>у.</w:t>
      </w:r>
    </w:p>
    <w:p w14:paraId="7B5579E1" w14:textId="77777777" w:rsidR="00736255" w:rsidRPr="002E28CC" w:rsidRDefault="00736255">
      <w:pPr>
        <w:ind w:right="-2"/>
        <w:jc w:val="both"/>
      </w:pPr>
    </w:p>
    <w:p w14:paraId="19319963" w14:textId="0DA63C61" w:rsidR="00736255" w:rsidRPr="002E28CC" w:rsidRDefault="00B148E7">
      <w:pPr>
        <w:ind w:right="-2"/>
        <w:jc w:val="center"/>
        <w:rPr>
          <w:b/>
        </w:rPr>
      </w:pPr>
      <w:r w:rsidRPr="002E28CC">
        <w:rPr>
          <w:b/>
        </w:rPr>
        <w:t xml:space="preserve">4. ПОРЯДОК СДАЧИ И ПРИЕМКИ </w:t>
      </w:r>
      <w:r w:rsidR="002512D2" w:rsidRPr="002E28CC">
        <w:rPr>
          <w:b/>
        </w:rPr>
        <w:t>УСЛУГ</w:t>
      </w:r>
    </w:p>
    <w:p w14:paraId="1ED62D21" w14:textId="34C34936" w:rsidR="00736255" w:rsidRPr="002E28CC" w:rsidRDefault="00B148E7">
      <w:pPr>
        <w:widowControl w:val="0"/>
        <w:ind w:right="-2" w:firstLine="567"/>
        <w:jc w:val="both"/>
        <w:rPr>
          <w:bCs/>
        </w:rPr>
      </w:pPr>
      <w:r w:rsidRPr="002E28CC">
        <w:t xml:space="preserve">4.1. Сдача и приемка </w:t>
      </w:r>
      <w:r w:rsidR="008B3499" w:rsidRPr="002E28CC">
        <w:t xml:space="preserve">результатов </w:t>
      </w:r>
      <w:r w:rsidR="002512D2" w:rsidRPr="002E28CC">
        <w:t>услуг</w:t>
      </w:r>
      <w:r w:rsidR="008B3499" w:rsidRPr="002E28CC">
        <w:t xml:space="preserve"> (</w:t>
      </w:r>
      <w:r w:rsidRPr="002E28CC">
        <w:t>документации</w:t>
      </w:r>
      <w:r w:rsidR="008B3499" w:rsidRPr="002E28CC">
        <w:t>)</w:t>
      </w:r>
      <w:r w:rsidRPr="002E28CC">
        <w:t xml:space="preserve"> осуществляется </w:t>
      </w:r>
      <w:r w:rsidRPr="002E28CC">
        <w:rPr>
          <w:bCs/>
        </w:rPr>
        <w:t>в сроки, установленные контрактом</w:t>
      </w:r>
      <w:r w:rsidR="009F23C6" w:rsidRPr="002E28CC">
        <w:rPr>
          <w:bCs/>
        </w:rPr>
        <w:t>.</w:t>
      </w:r>
    </w:p>
    <w:p w14:paraId="198E0D61" w14:textId="11829BEA" w:rsidR="00736255" w:rsidRPr="002E28CC" w:rsidRDefault="00B148E7">
      <w:pPr>
        <w:widowControl w:val="0"/>
        <w:ind w:right="-2" w:firstLine="567"/>
        <w:jc w:val="both"/>
        <w:rPr>
          <w:bCs/>
        </w:rPr>
      </w:pPr>
      <w:r w:rsidRPr="002E28CC">
        <w:rPr>
          <w:bCs/>
        </w:rPr>
        <w:t xml:space="preserve">4.2. </w:t>
      </w:r>
      <w:r w:rsidRPr="002E28CC">
        <w:t xml:space="preserve">Передача оформленной в установленном порядке </w:t>
      </w:r>
      <w:r w:rsidR="002123A9" w:rsidRPr="002E28CC">
        <w:t xml:space="preserve">результатов </w:t>
      </w:r>
      <w:r w:rsidR="002512D2" w:rsidRPr="002E28CC">
        <w:t>услуг</w:t>
      </w:r>
      <w:r w:rsidR="002123A9" w:rsidRPr="002E28CC">
        <w:t xml:space="preserve"> (</w:t>
      </w:r>
      <w:r w:rsidR="00191775" w:rsidRPr="002E28CC">
        <w:t>документации) оформляется</w:t>
      </w:r>
      <w:r w:rsidRPr="002E28CC">
        <w:t xml:space="preserve"> </w:t>
      </w:r>
      <w:r w:rsidRPr="002E28CC">
        <w:rPr>
          <w:bCs/>
        </w:rPr>
        <w:t>сопроводительными документами Исполнителя</w:t>
      </w:r>
      <w:r w:rsidR="001E13F2" w:rsidRPr="002E28CC">
        <w:rPr>
          <w:bCs/>
        </w:rPr>
        <w:t>.</w:t>
      </w:r>
    </w:p>
    <w:p w14:paraId="19BCEE86" w14:textId="3F7B90A0" w:rsidR="00B2064F" w:rsidRPr="002E28CC" w:rsidRDefault="00B2064F" w:rsidP="005F1C0B">
      <w:pPr>
        <w:pStyle w:val="af6"/>
        <w:widowControl w:val="0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E28CC">
        <w:rPr>
          <w:rFonts w:ascii="Times New Roman" w:hAnsi="Times New Roman"/>
          <w:bCs/>
          <w:sz w:val="24"/>
          <w:szCs w:val="24"/>
          <w:lang w:eastAsia="ru-RU"/>
        </w:rPr>
        <w:t xml:space="preserve">На следующий день после завершения </w:t>
      </w:r>
      <w:r w:rsidR="009F12BC" w:rsidRPr="002E28CC">
        <w:rPr>
          <w:rFonts w:ascii="Times New Roman" w:hAnsi="Times New Roman"/>
          <w:bCs/>
          <w:sz w:val="24"/>
          <w:szCs w:val="24"/>
          <w:lang w:eastAsia="ru-RU"/>
        </w:rPr>
        <w:t>оказания</w:t>
      </w:r>
      <w:r w:rsidRPr="002E28C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512D2" w:rsidRPr="002E28CC">
        <w:rPr>
          <w:rFonts w:ascii="Times New Roman" w:hAnsi="Times New Roman"/>
          <w:bCs/>
          <w:sz w:val="24"/>
          <w:szCs w:val="24"/>
          <w:lang w:eastAsia="ru-RU"/>
        </w:rPr>
        <w:t>услуг</w:t>
      </w:r>
      <w:r w:rsidRPr="002E28CC">
        <w:rPr>
          <w:rFonts w:ascii="Times New Roman" w:hAnsi="Times New Roman"/>
          <w:bCs/>
          <w:sz w:val="24"/>
          <w:szCs w:val="24"/>
          <w:lang w:eastAsia="ru-RU"/>
        </w:rPr>
        <w:t xml:space="preserve">, предусмотренных контрактом, Исполнитель письменно, либо по номеру телефона 8 (8422) 58-13-83 уведомляет Заказчика о факте завершения </w:t>
      </w:r>
      <w:r w:rsidR="009F23C6" w:rsidRPr="002E28CC">
        <w:rPr>
          <w:rFonts w:ascii="Times New Roman" w:hAnsi="Times New Roman"/>
          <w:bCs/>
          <w:sz w:val="24"/>
          <w:szCs w:val="24"/>
          <w:lang w:eastAsia="ru-RU"/>
        </w:rPr>
        <w:t xml:space="preserve">оказания </w:t>
      </w:r>
      <w:r w:rsidR="002512D2" w:rsidRPr="002E28CC">
        <w:rPr>
          <w:rFonts w:ascii="Times New Roman" w:hAnsi="Times New Roman"/>
          <w:bCs/>
          <w:sz w:val="24"/>
          <w:szCs w:val="24"/>
          <w:lang w:eastAsia="ru-RU"/>
        </w:rPr>
        <w:t>услуг</w:t>
      </w:r>
      <w:r w:rsidRPr="002E28CC">
        <w:rPr>
          <w:rFonts w:ascii="Times New Roman" w:hAnsi="Times New Roman"/>
          <w:bCs/>
          <w:sz w:val="24"/>
          <w:szCs w:val="24"/>
          <w:lang w:eastAsia="ru-RU"/>
        </w:rPr>
        <w:t xml:space="preserve"> и о готовности к сдаче </w:t>
      </w:r>
      <w:r w:rsidR="002512D2" w:rsidRPr="002E28CC">
        <w:rPr>
          <w:rFonts w:ascii="Times New Roman" w:hAnsi="Times New Roman"/>
          <w:bCs/>
          <w:sz w:val="24"/>
          <w:szCs w:val="24"/>
          <w:lang w:eastAsia="ru-RU"/>
        </w:rPr>
        <w:t>услуг</w:t>
      </w:r>
      <w:r w:rsidRPr="002E28C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0DE840ED" w14:textId="5270B197" w:rsidR="00736255" w:rsidRPr="002E28CC" w:rsidRDefault="00B148E7" w:rsidP="00B2064F">
      <w:pPr>
        <w:widowControl w:val="0"/>
        <w:ind w:right="-2" w:firstLine="567"/>
        <w:jc w:val="both"/>
        <w:rPr>
          <w:bCs/>
          <w:i/>
          <w:iCs/>
        </w:rPr>
      </w:pPr>
      <w:r w:rsidRPr="002E28CC">
        <w:rPr>
          <w:b/>
          <w:i/>
          <w:iCs/>
        </w:rPr>
        <w:t xml:space="preserve">Исполнитель в течение </w:t>
      </w:r>
      <w:r w:rsidR="001E13F2" w:rsidRPr="002E28CC">
        <w:rPr>
          <w:b/>
          <w:i/>
          <w:iCs/>
        </w:rPr>
        <w:t>2 (двух)</w:t>
      </w:r>
      <w:r w:rsidRPr="002E28CC">
        <w:rPr>
          <w:b/>
          <w:i/>
          <w:iCs/>
        </w:rPr>
        <w:t xml:space="preserve"> рабоч</w:t>
      </w:r>
      <w:r w:rsidR="001E13F2" w:rsidRPr="002E28CC">
        <w:rPr>
          <w:b/>
          <w:i/>
          <w:iCs/>
        </w:rPr>
        <w:t>их</w:t>
      </w:r>
      <w:r w:rsidRPr="002E28CC">
        <w:rPr>
          <w:b/>
          <w:i/>
          <w:iCs/>
        </w:rPr>
        <w:t xml:space="preserve"> д</w:t>
      </w:r>
      <w:r w:rsidR="001E13F2" w:rsidRPr="002E28CC">
        <w:rPr>
          <w:b/>
          <w:i/>
          <w:iCs/>
        </w:rPr>
        <w:t>ней</w:t>
      </w:r>
      <w:r w:rsidRPr="002E28CC">
        <w:rPr>
          <w:b/>
          <w:i/>
          <w:iCs/>
        </w:rPr>
        <w:t xml:space="preserve"> со дня окончания </w:t>
      </w:r>
      <w:r w:rsidR="009F12BC" w:rsidRPr="002E28CC">
        <w:rPr>
          <w:b/>
          <w:i/>
          <w:iCs/>
        </w:rPr>
        <w:t>оказания</w:t>
      </w:r>
      <w:r w:rsidRPr="002E28CC">
        <w:rPr>
          <w:b/>
          <w:i/>
          <w:iCs/>
        </w:rPr>
        <w:t xml:space="preserve"> </w:t>
      </w:r>
      <w:r w:rsidR="002512D2" w:rsidRPr="002E28CC">
        <w:rPr>
          <w:b/>
          <w:i/>
          <w:iCs/>
        </w:rPr>
        <w:t>услуг</w:t>
      </w:r>
      <w:r w:rsidRPr="002E28CC">
        <w:rPr>
          <w:b/>
          <w:i/>
          <w:iCs/>
        </w:rPr>
        <w:t xml:space="preserve"> </w:t>
      </w:r>
      <w:r w:rsidR="001E13F2" w:rsidRPr="002E28CC">
        <w:rPr>
          <w:b/>
          <w:i/>
          <w:iCs/>
        </w:rPr>
        <w:t>направляет Заказчику подписанны</w:t>
      </w:r>
      <w:r w:rsidR="00737188" w:rsidRPr="002E28CC">
        <w:rPr>
          <w:b/>
          <w:i/>
          <w:iCs/>
        </w:rPr>
        <w:t>е</w:t>
      </w:r>
      <w:r w:rsidR="001E13F2" w:rsidRPr="002E28CC">
        <w:rPr>
          <w:b/>
          <w:i/>
          <w:iCs/>
        </w:rPr>
        <w:t xml:space="preserve"> со своей стороны документ</w:t>
      </w:r>
      <w:r w:rsidR="00737188" w:rsidRPr="002E28CC">
        <w:rPr>
          <w:b/>
          <w:i/>
          <w:iCs/>
        </w:rPr>
        <w:t>ы</w:t>
      </w:r>
      <w:r w:rsidR="001E13F2" w:rsidRPr="002E28CC">
        <w:rPr>
          <w:b/>
          <w:i/>
          <w:iCs/>
        </w:rPr>
        <w:t xml:space="preserve"> о выполнении </w:t>
      </w:r>
      <w:r w:rsidR="002512D2" w:rsidRPr="002E28CC">
        <w:rPr>
          <w:b/>
          <w:i/>
          <w:iCs/>
        </w:rPr>
        <w:t>услуг</w:t>
      </w:r>
      <w:r w:rsidR="001E13F2" w:rsidRPr="002E28CC">
        <w:rPr>
          <w:b/>
          <w:i/>
          <w:iCs/>
        </w:rPr>
        <w:t xml:space="preserve"> с </w:t>
      </w:r>
      <w:r w:rsidR="001E13F2" w:rsidRPr="002E28CC">
        <w:rPr>
          <w:b/>
          <w:i/>
          <w:iCs/>
        </w:rPr>
        <w:lastRenderedPageBreak/>
        <w:t xml:space="preserve">приложением </w:t>
      </w:r>
      <w:r w:rsidR="00851811" w:rsidRPr="002E28CC">
        <w:rPr>
          <w:b/>
          <w:i/>
          <w:iCs/>
        </w:rPr>
        <w:t xml:space="preserve">счета, </w:t>
      </w:r>
      <w:r w:rsidR="001E13F2" w:rsidRPr="002E28CC">
        <w:rPr>
          <w:b/>
          <w:i/>
          <w:iCs/>
        </w:rPr>
        <w:t xml:space="preserve">Акта выполненных </w:t>
      </w:r>
      <w:r w:rsidR="002512D2" w:rsidRPr="002E28CC">
        <w:rPr>
          <w:b/>
          <w:i/>
          <w:iCs/>
        </w:rPr>
        <w:t>услуг</w:t>
      </w:r>
      <w:r w:rsidR="00193F90" w:rsidRPr="002E28CC">
        <w:rPr>
          <w:b/>
          <w:i/>
          <w:iCs/>
        </w:rPr>
        <w:t xml:space="preserve"> (или УПД)</w:t>
      </w:r>
      <w:r w:rsidR="006E61AD" w:rsidRPr="002E28CC">
        <w:rPr>
          <w:b/>
          <w:i/>
          <w:iCs/>
        </w:rPr>
        <w:t xml:space="preserve"> </w:t>
      </w:r>
      <w:r w:rsidR="004A59DF" w:rsidRPr="002E28CC">
        <w:rPr>
          <w:b/>
          <w:i/>
          <w:iCs/>
        </w:rPr>
        <w:t>и результат</w:t>
      </w:r>
      <w:r w:rsidR="00F9467A" w:rsidRPr="002E28CC">
        <w:rPr>
          <w:b/>
          <w:i/>
          <w:iCs/>
        </w:rPr>
        <w:t>ов</w:t>
      </w:r>
      <w:r w:rsidR="004A59DF" w:rsidRPr="002E28CC">
        <w:rPr>
          <w:b/>
          <w:i/>
          <w:iCs/>
        </w:rPr>
        <w:t xml:space="preserve"> </w:t>
      </w:r>
      <w:r w:rsidR="002512D2" w:rsidRPr="002E28CC">
        <w:rPr>
          <w:b/>
          <w:i/>
          <w:iCs/>
        </w:rPr>
        <w:t>услуг</w:t>
      </w:r>
      <w:r w:rsidR="004A59DF" w:rsidRPr="002E28CC">
        <w:rPr>
          <w:bCs/>
        </w:rPr>
        <w:t xml:space="preserve"> </w:t>
      </w:r>
      <w:r w:rsidR="006E61AD" w:rsidRPr="002E28CC">
        <w:rPr>
          <w:bCs/>
        </w:rPr>
        <w:t xml:space="preserve">(положительное экспертное заключении по проверке </w:t>
      </w:r>
      <w:r w:rsidR="007107C1" w:rsidRPr="002E28CC">
        <w:rPr>
          <w:bCs/>
        </w:rPr>
        <w:t xml:space="preserve">достоверности </w:t>
      </w:r>
      <w:r w:rsidR="006E61AD" w:rsidRPr="002E28CC">
        <w:rPr>
          <w:bCs/>
        </w:rPr>
        <w:t>сметной стоимости документации).</w:t>
      </w:r>
    </w:p>
    <w:p w14:paraId="220F7F98" w14:textId="7400F8CD" w:rsidR="00736255" w:rsidRPr="002E28CC" w:rsidRDefault="00B148E7">
      <w:pPr>
        <w:widowControl w:val="0"/>
        <w:spacing w:line="237" w:lineRule="auto"/>
        <w:ind w:firstLine="567"/>
        <w:jc w:val="both"/>
      </w:pPr>
      <w:r w:rsidRPr="002E28CC">
        <w:t xml:space="preserve">4.4. Приемка выполненных </w:t>
      </w:r>
      <w:r w:rsidR="002512D2" w:rsidRPr="002E28CC">
        <w:t>услуг</w:t>
      </w:r>
      <w:r w:rsidRPr="002E28CC">
        <w:t xml:space="preserve">, осуществляется Заказчиком в течение </w:t>
      </w:r>
      <w:r w:rsidR="001E13F2" w:rsidRPr="002E28CC">
        <w:t>5</w:t>
      </w:r>
      <w:r w:rsidRPr="002E28CC">
        <w:t xml:space="preserve"> </w:t>
      </w:r>
      <w:r w:rsidR="009F23C6" w:rsidRPr="002E28CC">
        <w:t xml:space="preserve">рабочих </w:t>
      </w:r>
      <w:r w:rsidRPr="002E28CC">
        <w:t xml:space="preserve">дней после получения </w:t>
      </w:r>
      <w:r w:rsidR="002E5579" w:rsidRPr="002E28CC">
        <w:t xml:space="preserve">полного пакета </w:t>
      </w:r>
      <w:r w:rsidRPr="002E28CC">
        <w:t>документ</w:t>
      </w:r>
      <w:r w:rsidR="002E5579" w:rsidRPr="002E28CC">
        <w:t>ов</w:t>
      </w:r>
      <w:r w:rsidRPr="002E28CC">
        <w:t xml:space="preserve"> </w:t>
      </w:r>
      <w:r w:rsidR="002E5579" w:rsidRPr="002E28CC">
        <w:t>от Исполнителя.</w:t>
      </w:r>
    </w:p>
    <w:p w14:paraId="68F3EF2A" w14:textId="11A64090" w:rsidR="00736255" w:rsidRPr="002E28CC" w:rsidRDefault="00B148E7">
      <w:pPr>
        <w:ind w:right="-2" w:firstLine="567"/>
        <w:jc w:val="both"/>
      </w:pPr>
      <w:r w:rsidRPr="002E28CC">
        <w:t xml:space="preserve">4.5. Заказчик осуществляет приемку результатов выполненных </w:t>
      </w:r>
      <w:r w:rsidR="002512D2" w:rsidRPr="002E28CC">
        <w:t>услуг</w:t>
      </w:r>
      <w:r w:rsidRPr="002E28CC">
        <w:t xml:space="preserve"> по контракту после получения положительного заключения проверки достоверности определения сметной стоимости;</w:t>
      </w:r>
    </w:p>
    <w:p w14:paraId="712B1730" w14:textId="77777777" w:rsidR="00736255" w:rsidRPr="002E28CC" w:rsidRDefault="00B148E7">
      <w:pPr>
        <w:widowControl w:val="0"/>
        <w:ind w:right="-2" w:firstLine="567"/>
        <w:jc w:val="both"/>
      </w:pPr>
      <w:r w:rsidRPr="002E28CC">
        <w:t>4.6. В случае установления по результатам указанной проверки нарушений требований контракта, в адрес Исполнителя направляется мотивированный отказ от приемки, с указанием перечня недостатков проектной документации и сроков их устранения.</w:t>
      </w:r>
    </w:p>
    <w:p w14:paraId="1D259316" w14:textId="1EEA3FCD" w:rsidR="00736255" w:rsidRPr="002E28CC" w:rsidRDefault="00B148E7">
      <w:pPr>
        <w:widowControl w:val="0"/>
        <w:ind w:right="-2" w:firstLine="567"/>
        <w:jc w:val="both"/>
      </w:pPr>
      <w:r w:rsidRPr="002E28CC">
        <w:t>Причиной отказа может быть некомплектность документации или несоответствие ее Техническому заданию (Приложение №1), решений документации, неудовлетворяющих Техническому Заданию.</w:t>
      </w:r>
    </w:p>
    <w:p w14:paraId="45887634" w14:textId="5530DE4E" w:rsidR="00736255" w:rsidRPr="002E28CC" w:rsidRDefault="00B148E7">
      <w:pPr>
        <w:widowControl w:val="0"/>
        <w:ind w:right="-2" w:firstLine="567"/>
        <w:jc w:val="both"/>
      </w:pPr>
      <w:r w:rsidRPr="002E28CC">
        <w:t xml:space="preserve">4.7. Качество выполненных </w:t>
      </w:r>
      <w:r w:rsidR="002512D2" w:rsidRPr="002E28CC">
        <w:t>услуг</w:t>
      </w:r>
      <w:r w:rsidRPr="002E28CC">
        <w:t xml:space="preserve"> должно соответствовать требованиям всех действующих норм, предъявляемых к данному виду </w:t>
      </w:r>
      <w:r w:rsidR="002512D2" w:rsidRPr="002E28CC">
        <w:t>услуг</w:t>
      </w:r>
      <w:r w:rsidRPr="002E28CC">
        <w:t>.</w:t>
      </w:r>
    </w:p>
    <w:p w14:paraId="1F2B801C" w14:textId="32842B96" w:rsidR="00736255" w:rsidRPr="002E28CC" w:rsidRDefault="00B148E7">
      <w:pPr>
        <w:widowControl w:val="0"/>
        <w:ind w:right="-2" w:firstLine="567"/>
        <w:jc w:val="both"/>
      </w:pPr>
      <w:r w:rsidRPr="002E28CC">
        <w:t xml:space="preserve">Для проверки представленных Исполнителем результатов </w:t>
      </w:r>
      <w:r w:rsidR="002512D2" w:rsidRPr="002E28CC">
        <w:t>услуг</w:t>
      </w:r>
      <w:r w:rsidRPr="002E28CC">
        <w:t>, в части их соответствия условиям контракта,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62DE7621" w14:textId="41CFBDF3" w:rsidR="00736255" w:rsidRPr="002E28CC" w:rsidRDefault="00B148E7">
      <w:pPr>
        <w:widowControl w:val="0"/>
        <w:ind w:right="-2" w:firstLine="567"/>
        <w:jc w:val="both"/>
      </w:pPr>
      <w:r w:rsidRPr="002E28CC">
        <w:t xml:space="preserve">4.8. Выявление Заказчиком недостатков документации после приемки </w:t>
      </w:r>
      <w:r w:rsidR="002512D2" w:rsidRPr="002E28CC">
        <w:t>услуг</w:t>
      </w:r>
      <w:r w:rsidRPr="002E28CC">
        <w:t xml:space="preserve"> не лишает его права ссылаться в дальнейшем на эти недостатки. Претензии, связанные с несоответствием </w:t>
      </w:r>
      <w:r w:rsidR="002512D2" w:rsidRPr="002E28CC">
        <w:t>услуг</w:t>
      </w:r>
      <w:r w:rsidRPr="002E28CC">
        <w:t xml:space="preserve"> по качеству, могут быть заявлены Заказчиком Исполнителю после подписания Акта выполненных </w:t>
      </w:r>
      <w:r w:rsidR="002512D2" w:rsidRPr="002E28CC">
        <w:t>услуг</w:t>
      </w:r>
      <w:r w:rsidRPr="002E28CC">
        <w:t xml:space="preserve"> в разумный срок после выявления несоответствия.</w:t>
      </w:r>
    </w:p>
    <w:p w14:paraId="0B66C687" w14:textId="77777777" w:rsidR="00736255" w:rsidRPr="002E28CC" w:rsidRDefault="00B148E7">
      <w:pPr>
        <w:widowControl w:val="0"/>
        <w:ind w:right="-2" w:firstLine="567"/>
        <w:jc w:val="both"/>
      </w:pPr>
      <w:r w:rsidRPr="002E28CC">
        <w:t>4.9. При отступлении Исполнителя от требований, установленных соответствующими нормами, условиями настоящего контракта и приложений к нему, Исполнитель обязан устранить допущенные ошибки самостоятельно и за свой счет в согласованные сторонами сроки.</w:t>
      </w:r>
    </w:p>
    <w:p w14:paraId="6955D473" w14:textId="0E4AC2AF" w:rsidR="00736255" w:rsidRPr="002E28CC" w:rsidRDefault="00B148E7" w:rsidP="00F9489D">
      <w:pPr>
        <w:widowControl w:val="0"/>
        <w:ind w:right="-2" w:firstLine="567"/>
        <w:jc w:val="both"/>
      </w:pPr>
      <w:r w:rsidRPr="002E28CC">
        <w:t>4.10. Приёмка документации осуществляется должностными лицами Заказчика</w:t>
      </w:r>
      <w:r w:rsidR="00A92B47" w:rsidRPr="002E28CC">
        <w:t>.</w:t>
      </w:r>
      <w:r w:rsidR="00F9489D" w:rsidRPr="002E28CC">
        <w:t xml:space="preserve"> </w:t>
      </w:r>
      <w:r w:rsidRPr="002E28CC">
        <w:t xml:space="preserve">Обязательства Исполнителя считаются исполненными и </w:t>
      </w:r>
      <w:r w:rsidR="002512D2" w:rsidRPr="002E28CC">
        <w:t>услуг</w:t>
      </w:r>
      <w:r w:rsidRPr="002E28CC">
        <w:t>а принятой Заказчиком после предоставления Исполнителем полного пакета документации, проверки</w:t>
      </w:r>
      <w:r w:rsidR="00A92B47" w:rsidRPr="002E28CC">
        <w:t xml:space="preserve"> </w:t>
      </w:r>
      <w:r w:rsidRPr="002E28CC">
        <w:t xml:space="preserve">документации Заказчиком и подписания Сторонами Актов выполненных </w:t>
      </w:r>
      <w:r w:rsidR="002512D2" w:rsidRPr="002E28CC">
        <w:t>услуг</w:t>
      </w:r>
      <w:r w:rsidR="006E7048" w:rsidRPr="002E28CC">
        <w:t xml:space="preserve"> (УПД).</w:t>
      </w:r>
    </w:p>
    <w:p w14:paraId="1CC42A67" w14:textId="38F06F1B" w:rsidR="00736255" w:rsidRPr="002E28CC" w:rsidRDefault="00B148E7">
      <w:pPr>
        <w:widowControl w:val="0"/>
        <w:ind w:right="-2" w:firstLine="567"/>
        <w:jc w:val="both"/>
      </w:pPr>
      <w:r w:rsidRPr="002E28CC">
        <w:t>4.11. Заказчик является собственником переданной ему по настоящему контракту документации и распоряжается ею в рамках законодательства Российской Федерации.</w:t>
      </w:r>
    </w:p>
    <w:p w14:paraId="64ECC3A6" w14:textId="2C3646E3" w:rsidR="00736255" w:rsidRPr="002E28CC" w:rsidRDefault="00B148E7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8C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9C65EB" w:rsidRPr="002E28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E28CC">
        <w:rPr>
          <w:rFonts w:ascii="Times New Roman" w:hAnsi="Times New Roman" w:cs="Times New Roman"/>
          <w:b/>
          <w:bCs/>
          <w:sz w:val="24"/>
          <w:szCs w:val="24"/>
        </w:rPr>
        <w:t>. Права на результаты интеллектуальной деятельности:</w:t>
      </w:r>
    </w:p>
    <w:p w14:paraId="6A1AA260" w14:textId="73F30DFC" w:rsidR="00736255" w:rsidRPr="002E28CC" w:rsidRDefault="00B148E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4.1</w:t>
      </w:r>
      <w:r w:rsidR="009C65EB" w:rsidRPr="002E28CC">
        <w:rPr>
          <w:rFonts w:ascii="Times New Roman" w:hAnsi="Times New Roman" w:cs="Times New Roman"/>
          <w:sz w:val="24"/>
          <w:szCs w:val="24"/>
        </w:rPr>
        <w:t>2</w:t>
      </w:r>
      <w:r w:rsidRPr="002E28CC">
        <w:rPr>
          <w:rFonts w:ascii="Times New Roman" w:hAnsi="Times New Roman" w:cs="Times New Roman"/>
          <w:sz w:val="24"/>
          <w:szCs w:val="24"/>
        </w:rPr>
        <w:t xml:space="preserve">.1. Исключительные права на результаты интеллектуальной деятельности, созданные при выполнении </w:t>
      </w:r>
      <w:r w:rsidR="002512D2" w:rsidRPr="002E28CC">
        <w:rPr>
          <w:rFonts w:ascii="Times New Roman" w:hAnsi="Times New Roman" w:cs="Times New Roman"/>
          <w:sz w:val="24"/>
          <w:szCs w:val="24"/>
        </w:rPr>
        <w:t>услуг</w:t>
      </w:r>
      <w:r w:rsidRPr="002E28CC">
        <w:rPr>
          <w:rFonts w:ascii="Times New Roman" w:hAnsi="Times New Roman" w:cs="Times New Roman"/>
          <w:sz w:val="24"/>
          <w:szCs w:val="24"/>
        </w:rPr>
        <w:t xml:space="preserve"> по контракту, а также имущественные права на документацию и материалы, относящиеся к использованию результатов интеллектуальной деятельности (далее - сопутствующая документация), принадлежат Ульяновской области, от имени которой выступает Заказчик.</w:t>
      </w:r>
    </w:p>
    <w:p w14:paraId="1AD42C5F" w14:textId="30E3FB8D" w:rsidR="00736255" w:rsidRPr="002E28CC" w:rsidRDefault="00B148E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4.1</w:t>
      </w:r>
      <w:r w:rsidR="009C65EB" w:rsidRPr="002E28CC">
        <w:rPr>
          <w:rFonts w:ascii="Times New Roman" w:hAnsi="Times New Roman" w:cs="Times New Roman"/>
          <w:sz w:val="24"/>
          <w:szCs w:val="24"/>
        </w:rPr>
        <w:t>2</w:t>
      </w:r>
      <w:r w:rsidRPr="002E28CC">
        <w:rPr>
          <w:rFonts w:ascii="Times New Roman" w:hAnsi="Times New Roman" w:cs="Times New Roman"/>
          <w:sz w:val="24"/>
          <w:szCs w:val="24"/>
        </w:rPr>
        <w:t xml:space="preserve">.2. Днем передачи исключительных прав является день подписания сторонами акта приемки-передачи результатов </w:t>
      </w:r>
      <w:r w:rsidR="002512D2" w:rsidRPr="002E28CC">
        <w:rPr>
          <w:rFonts w:ascii="Times New Roman" w:hAnsi="Times New Roman" w:cs="Times New Roman"/>
          <w:sz w:val="24"/>
          <w:szCs w:val="24"/>
        </w:rPr>
        <w:t>услуг</w:t>
      </w:r>
      <w:r w:rsidRPr="002E28CC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контракта.</w:t>
      </w:r>
    </w:p>
    <w:p w14:paraId="58B6F6C7" w14:textId="7282D1C2" w:rsidR="00736255" w:rsidRPr="002E28CC" w:rsidRDefault="00B148E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4.1</w:t>
      </w:r>
      <w:r w:rsidR="009C65EB" w:rsidRPr="002E28CC">
        <w:rPr>
          <w:rFonts w:ascii="Times New Roman" w:hAnsi="Times New Roman" w:cs="Times New Roman"/>
          <w:sz w:val="24"/>
          <w:szCs w:val="24"/>
        </w:rPr>
        <w:t>2</w:t>
      </w:r>
      <w:r w:rsidRPr="002E28CC">
        <w:rPr>
          <w:rFonts w:ascii="Times New Roman" w:hAnsi="Times New Roman" w:cs="Times New Roman"/>
          <w:sz w:val="24"/>
          <w:szCs w:val="24"/>
        </w:rPr>
        <w:t xml:space="preserve">.3. Исполнитель гарантирует, что между ним и его </w:t>
      </w:r>
      <w:r w:rsidR="009F23C6" w:rsidRPr="002E28CC">
        <w:rPr>
          <w:rFonts w:ascii="Times New Roman" w:hAnsi="Times New Roman" w:cs="Times New Roman"/>
          <w:sz w:val="24"/>
          <w:szCs w:val="24"/>
        </w:rPr>
        <w:t>работником</w:t>
      </w:r>
      <w:r w:rsidRPr="002E28CC">
        <w:rPr>
          <w:rFonts w:ascii="Times New Roman" w:hAnsi="Times New Roman" w:cs="Times New Roman"/>
          <w:sz w:val="24"/>
          <w:szCs w:val="24"/>
        </w:rPr>
        <w:t xml:space="preserve"> (автором) не заключены и не будут заключены договоры, содержащие условия о том, что право на использование произведений, созданных </w:t>
      </w:r>
      <w:r w:rsidR="009F23C6" w:rsidRPr="002E28CC">
        <w:rPr>
          <w:rFonts w:ascii="Times New Roman" w:hAnsi="Times New Roman" w:cs="Times New Roman"/>
          <w:sz w:val="24"/>
          <w:szCs w:val="24"/>
        </w:rPr>
        <w:t>работником</w:t>
      </w:r>
      <w:r w:rsidRPr="002E28CC">
        <w:rPr>
          <w:rFonts w:ascii="Times New Roman" w:hAnsi="Times New Roman" w:cs="Times New Roman"/>
          <w:sz w:val="24"/>
          <w:szCs w:val="24"/>
        </w:rPr>
        <w:t xml:space="preserve"> (автором) в связи с </w:t>
      </w:r>
      <w:r w:rsidR="009F12BC" w:rsidRPr="002E28CC">
        <w:rPr>
          <w:rFonts w:ascii="Times New Roman" w:hAnsi="Times New Roman" w:cs="Times New Roman"/>
          <w:sz w:val="24"/>
          <w:szCs w:val="24"/>
        </w:rPr>
        <w:t>оказание</w:t>
      </w:r>
      <w:r w:rsidRPr="002E28CC">
        <w:rPr>
          <w:rFonts w:ascii="Times New Roman" w:hAnsi="Times New Roman" w:cs="Times New Roman"/>
          <w:sz w:val="24"/>
          <w:szCs w:val="24"/>
        </w:rPr>
        <w:t xml:space="preserve">м своих трудовых обязанностей или конкретного задания </w:t>
      </w:r>
      <w:r w:rsidR="009F23C6" w:rsidRPr="002E28CC">
        <w:rPr>
          <w:rFonts w:ascii="Times New Roman" w:hAnsi="Times New Roman" w:cs="Times New Roman"/>
          <w:sz w:val="24"/>
          <w:szCs w:val="24"/>
        </w:rPr>
        <w:t>работо</w:t>
      </w:r>
      <w:r w:rsidRPr="002E28CC">
        <w:rPr>
          <w:rFonts w:ascii="Times New Roman" w:hAnsi="Times New Roman" w:cs="Times New Roman"/>
          <w:sz w:val="24"/>
          <w:szCs w:val="24"/>
        </w:rPr>
        <w:t xml:space="preserve">дателя в ходе исполнения контракта (служебное произведение), принадлежит </w:t>
      </w:r>
      <w:r w:rsidR="009F23C6" w:rsidRPr="002E28CC">
        <w:rPr>
          <w:rFonts w:ascii="Times New Roman" w:hAnsi="Times New Roman" w:cs="Times New Roman"/>
          <w:sz w:val="24"/>
          <w:szCs w:val="24"/>
        </w:rPr>
        <w:t>работнику</w:t>
      </w:r>
      <w:r w:rsidRPr="002E28CC">
        <w:rPr>
          <w:rFonts w:ascii="Times New Roman" w:hAnsi="Times New Roman" w:cs="Times New Roman"/>
          <w:sz w:val="24"/>
          <w:szCs w:val="24"/>
        </w:rPr>
        <w:t xml:space="preserve"> (автору).</w:t>
      </w:r>
    </w:p>
    <w:p w14:paraId="7E2607F5" w14:textId="317681AE" w:rsidR="00736255" w:rsidRPr="002E28CC" w:rsidRDefault="00B148E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4.1</w:t>
      </w:r>
      <w:r w:rsidR="009C65EB" w:rsidRPr="002E28CC">
        <w:rPr>
          <w:rFonts w:ascii="Times New Roman" w:hAnsi="Times New Roman" w:cs="Times New Roman"/>
          <w:sz w:val="24"/>
          <w:szCs w:val="24"/>
        </w:rPr>
        <w:t>2</w:t>
      </w:r>
      <w:r w:rsidRPr="002E28CC">
        <w:rPr>
          <w:rFonts w:ascii="Times New Roman" w:hAnsi="Times New Roman" w:cs="Times New Roman"/>
          <w:sz w:val="24"/>
          <w:szCs w:val="24"/>
        </w:rPr>
        <w:t>.4. Исполнитель гарантирует заключение с привлеченными им при исполнении контракта третьими лицами договоров, обеспечивающих приобретение Исполнителем всех исключительных прав на результаты интеллектуальной деятельности для передачи Ульяновской области</w:t>
      </w:r>
      <w:r w:rsidR="005A30B4" w:rsidRPr="002E28CC">
        <w:rPr>
          <w:rFonts w:ascii="Times New Roman" w:hAnsi="Times New Roman" w:cs="Times New Roman"/>
          <w:sz w:val="24"/>
          <w:szCs w:val="24"/>
        </w:rPr>
        <w:t>.</w:t>
      </w:r>
    </w:p>
    <w:p w14:paraId="140C2FC7" w14:textId="5A3FCD8F" w:rsidR="00736255" w:rsidRPr="002E28CC" w:rsidRDefault="00B148E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4.1</w:t>
      </w:r>
      <w:r w:rsidR="009C65EB" w:rsidRPr="002E28CC">
        <w:rPr>
          <w:rFonts w:ascii="Times New Roman" w:hAnsi="Times New Roman" w:cs="Times New Roman"/>
          <w:sz w:val="24"/>
          <w:szCs w:val="24"/>
        </w:rPr>
        <w:t>2</w:t>
      </w:r>
      <w:r w:rsidRPr="002E28CC">
        <w:rPr>
          <w:rFonts w:ascii="Times New Roman" w:hAnsi="Times New Roman" w:cs="Times New Roman"/>
          <w:sz w:val="24"/>
          <w:szCs w:val="24"/>
        </w:rPr>
        <w:t xml:space="preserve">.5. Передаваемые Исполнителем исключительные права означают право </w:t>
      </w:r>
      <w:r w:rsidR="0011631F" w:rsidRPr="002E28CC">
        <w:rPr>
          <w:rFonts w:ascii="Times New Roman" w:hAnsi="Times New Roman" w:cs="Times New Roman"/>
          <w:sz w:val="24"/>
          <w:szCs w:val="24"/>
        </w:rPr>
        <w:t>Ульяновской области,</w:t>
      </w:r>
      <w:r w:rsidRPr="002E28CC">
        <w:rPr>
          <w:rFonts w:ascii="Times New Roman" w:hAnsi="Times New Roman" w:cs="Times New Roman"/>
          <w:sz w:val="24"/>
          <w:szCs w:val="24"/>
        </w:rPr>
        <w:t xml:space="preserve"> от имени которой выступает Заказчик, использовать сопутствующую </w:t>
      </w:r>
      <w:r w:rsidRPr="002E28CC">
        <w:rPr>
          <w:rFonts w:ascii="Times New Roman" w:hAnsi="Times New Roman" w:cs="Times New Roman"/>
          <w:sz w:val="24"/>
          <w:szCs w:val="24"/>
        </w:rPr>
        <w:lastRenderedPageBreak/>
        <w:t>документацию в любой форме и любым не противоречащим законодательству Российской Федерации способом.</w:t>
      </w:r>
    </w:p>
    <w:p w14:paraId="32919CD1" w14:textId="4F51504A" w:rsidR="00736255" w:rsidRPr="002E28CC" w:rsidRDefault="00B148E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4.1</w:t>
      </w:r>
      <w:r w:rsidR="009C65EB" w:rsidRPr="002E28CC">
        <w:rPr>
          <w:rFonts w:ascii="Times New Roman" w:hAnsi="Times New Roman" w:cs="Times New Roman"/>
          <w:sz w:val="24"/>
          <w:szCs w:val="24"/>
        </w:rPr>
        <w:t>2</w:t>
      </w:r>
      <w:r w:rsidRPr="002E28CC">
        <w:rPr>
          <w:rFonts w:ascii="Times New Roman" w:hAnsi="Times New Roman" w:cs="Times New Roman"/>
          <w:sz w:val="24"/>
          <w:szCs w:val="24"/>
        </w:rPr>
        <w:t>.6. В случае предъявления третьими лицами претензий и исков, возникающих из авторских прав на произведения, входящие в сопутствующую документацию, подготовленную Исполнителем по контракту, и иных исключительных прав на результаты интеллектуальной деятельности, Исполнитель обязуется совместно с Заказчиком и Ульяновской областью выступать в защиту интересов сторон контракта, а в случае неблагоприятного решения суда - возместить убытки.</w:t>
      </w:r>
    </w:p>
    <w:p w14:paraId="1739C842" w14:textId="44E6A24F" w:rsidR="00736255" w:rsidRPr="002E28CC" w:rsidRDefault="00B148E7">
      <w:pPr>
        <w:shd w:val="clear" w:color="auto" w:fill="FFFFFF"/>
        <w:tabs>
          <w:tab w:val="left" w:pos="0"/>
        </w:tabs>
        <w:ind w:right="-2" w:firstLine="567"/>
        <w:jc w:val="both"/>
      </w:pPr>
      <w:r w:rsidRPr="002E28CC">
        <w:t>4.1</w:t>
      </w:r>
      <w:r w:rsidR="009C65EB" w:rsidRPr="002E28CC">
        <w:t>2</w:t>
      </w:r>
      <w:r w:rsidRPr="002E28CC">
        <w:t xml:space="preserve">. До передачи результата </w:t>
      </w:r>
      <w:r w:rsidR="002512D2" w:rsidRPr="002E28CC">
        <w:t>услуги</w:t>
      </w:r>
      <w:r w:rsidRPr="002E28CC">
        <w:t xml:space="preserve"> Заказчику риск случайной гибели или повреждения результатов выполненных </w:t>
      </w:r>
      <w:r w:rsidR="002512D2" w:rsidRPr="002E28CC">
        <w:t>услуг</w:t>
      </w:r>
      <w:r w:rsidRPr="002E28CC">
        <w:t xml:space="preserve"> несет Исполнитель.</w:t>
      </w:r>
    </w:p>
    <w:p w14:paraId="1EC446A6" w14:textId="77777777" w:rsidR="00736255" w:rsidRPr="002E28CC" w:rsidRDefault="00736255">
      <w:pPr>
        <w:shd w:val="clear" w:color="auto" w:fill="FFFFFF"/>
        <w:ind w:right="-2"/>
        <w:rPr>
          <w:b/>
        </w:rPr>
      </w:pPr>
    </w:p>
    <w:p w14:paraId="6AD70A65" w14:textId="77777777" w:rsidR="00736255" w:rsidRPr="002E28CC" w:rsidRDefault="00B148E7">
      <w:pPr>
        <w:shd w:val="clear" w:color="auto" w:fill="FFFFFF"/>
        <w:ind w:right="-2"/>
        <w:jc w:val="center"/>
        <w:rPr>
          <w:b/>
        </w:rPr>
      </w:pPr>
      <w:r w:rsidRPr="002E28CC">
        <w:rPr>
          <w:b/>
        </w:rPr>
        <w:t>5. ОТВЕТСТВЕННОСТЬ СТОРОН</w:t>
      </w:r>
    </w:p>
    <w:p w14:paraId="3D32C5BF" w14:textId="3224F7BF" w:rsidR="009B26D2" w:rsidRPr="002E28CC" w:rsidRDefault="00B148E7" w:rsidP="009B26D2">
      <w:pPr>
        <w:widowControl w:val="0"/>
        <w:ind w:right="-2" w:firstLine="567"/>
        <w:jc w:val="both"/>
      </w:pPr>
      <w:r w:rsidRPr="002E28CC">
        <w:t>5.1.</w:t>
      </w:r>
      <w:r w:rsidR="009B26D2" w:rsidRPr="002E28CC">
        <w:t xml:space="preserve"> Заказчик и Исполнитель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14:paraId="5FD91730" w14:textId="34BD628F" w:rsidR="009B26D2" w:rsidRPr="002E28CC" w:rsidRDefault="009B26D2" w:rsidP="009B26D2">
      <w:pPr>
        <w:widowControl w:val="0"/>
        <w:ind w:right="-2" w:firstLine="567"/>
        <w:jc w:val="both"/>
      </w:pPr>
      <w:r w:rsidRPr="002E28CC">
        <w:t>5.2.</w:t>
      </w:r>
      <w:r w:rsidRPr="002E28CC">
        <w:tab/>
        <w:t>Ответственность Заказчика:</w:t>
      </w:r>
    </w:p>
    <w:p w14:paraId="265B6E5F" w14:textId="641840DB" w:rsidR="009B26D2" w:rsidRPr="002E28CC" w:rsidRDefault="009B26D2" w:rsidP="009B26D2">
      <w:pPr>
        <w:widowControl w:val="0"/>
        <w:ind w:right="-2" w:firstLine="567"/>
        <w:jc w:val="both"/>
      </w:pPr>
      <w:r w:rsidRPr="002E28CC">
        <w:t>5.2.1.</w:t>
      </w:r>
      <w:r w:rsidRPr="002E28CC">
        <w:tab/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1CA5F580" w14:textId="03F4707A" w:rsidR="009B26D2" w:rsidRPr="002E28CC" w:rsidRDefault="009B26D2" w:rsidP="009B26D2">
      <w:pPr>
        <w:widowControl w:val="0"/>
        <w:ind w:right="-2" w:firstLine="567"/>
        <w:jc w:val="both"/>
      </w:pPr>
      <w:r w:rsidRPr="002E28CC">
        <w:t>5.2.2.</w:t>
      </w:r>
      <w:r w:rsidRPr="002E28CC">
        <w:tab/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5C7F1D0" w14:textId="2EAF7547" w:rsidR="009B26D2" w:rsidRPr="002E28CC" w:rsidRDefault="009B26D2" w:rsidP="009B26D2">
      <w:pPr>
        <w:widowControl w:val="0"/>
        <w:ind w:right="-2" w:firstLine="567"/>
        <w:jc w:val="both"/>
      </w:pPr>
      <w:r w:rsidRPr="002E28CC">
        <w:t>5.2.3.</w:t>
      </w:r>
      <w:r w:rsidRPr="002E28CC">
        <w:tab/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устанавливается в следующем порядке:</w:t>
      </w:r>
    </w:p>
    <w:p w14:paraId="029488E4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а) 1000 рублей, если цена Контракта не превышает 3 млн рублей (включительно);</w:t>
      </w:r>
    </w:p>
    <w:p w14:paraId="17543B84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б) 5000 рублей, если цена Контракта составляет от 3 млн рублей до 50 млн рублей (включительно);</w:t>
      </w:r>
    </w:p>
    <w:p w14:paraId="157C02A3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в) 10000 рублей, если цена Контракта составляет от 50 млн рублей до 100 млн рублей (включительно);</w:t>
      </w:r>
    </w:p>
    <w:p w14:paraId="517DDCDD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г) 100000 рублей, если цена Контракта превышает 100 млн рублей.</w:t>
      </w:r>
    </w:p>
    <w:p w14:paraId="648EE638" w14:textId="67A22996" w:rsidR="009B26D2" w:rsidRPr="002E28CC" w:rsidRDefault="009B26D2" w:rsidP="009B26D2">
      <w:pPr>
        <w:widowControl w:val="0"/>
        <w:ind w:right="-2" w:firstLine="567"/>
        <w:jc w:val="both"/>
      </w:pPr>
      <w:r w:rsidRPr="002E28CC">
        <w:t>5.2.4.</w:t>
      </w:r>
      <w:r w:rsidRPr="002E28CC">
        <w:tab/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922EDAD" w14:textId="675C713E" w:rsidR="009B26D2" w:rsidRPr="002E28CC" w:rsidRDefault="009B26D2" w:rsidP="009B26D2">
      <w:pPr>
        <w:widowControl w:val="0"/>
        <w:ind w:right="-2" w:firstLine="567"/>
        <w:jc w:val="both"/>
      </w:pPr>
      <w:r w:rsidRPr="002E28CC">
        <w:t>5.3.</w:t>
      </w:r>
      <w:r w:rsidRPr="002E28CC">
        <w:tab/>
        <w:t>Ответственность Исполнителя:</w:t>
      </w:r>
    </w:p>
    <w:p w14:paraId="2C04DEF0" w14:textId="72A7A122" w:rsidR="009B26D2" w:rsidRPr="002E28CC" w:rsidRDefault="009B26D2" w:rsidP="009B26D2">
      <w:pPr>
        <w:widowControl w:val="0"/>
        <w:ind w:right="-2" w:firstLine="567"/>
        <w:jc w:val="both"/>
      </w:pPr>
      <w:r w:rsidRPr="002E28CC">
        <w:t>5.3.1.</w:t>
      </w:r>
      <w:r w:rsidRPr="002E28CC">
        <w:tab/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51E975E7" w14:textId="064F1F4E" w:rsidR="009B26D2" w:rsidRPr="002E28CC" w:rsidRDefault="009B26D2" w:rsidP="009B26D2">
      <w:pPr>
        <w:widowControl w:val="0"/>
        <w:ind w:right="-2" w:firstLine="567"/>
        <w:jc w:val="both"/>
      </w:pPr>
      <w:r w:rsidRPr="002E28CC">
        <w:t>5.3.2.</w:t>
      </w:r>
      <w:r w:rsidRPr="002E28CC">
        <w:tab/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045CFB29" w14:textId="11C1DF78" w:rsidR="009B26D2" w:rsidRPr="002E28CC" w:rsidRDefault="009B26D2" w:rsidP="009B26D2">
      <w:pPr>
        <w:widowControl w:val="0"/>
        <w:ind w:right="-2" w:firstLine="567"/>
        <w:jc w:val="both"/>
      </w:pPr>
      <w:r w:rsidRPr="002E28CC">
        <w:t>5.3.3.</w:t>
      </w:r>
      <w:r w:rsidRPr="002E28CC">
        <w:tab/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E1BF802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lastRenderedPageBreak/>
        <w:t>а) 10 процентов цены Контракта в случае, если цена Контракта не превышает 3 млн рублей;</w:t>
      </w:r>
    </w:p>
    <w:p w14:paraId="120653B3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б) 5 процентов цены Контракта в случае, если цена Контракта составляет от 3 млн рублей до 50 млн рублей (включительно);</w:t>
      </w:r>
    </w:p>
    <w:p w14:paraId="17C5ADF5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в) 1 процент цены Контракта в случае, если цена Контракта составляет от 50 млн рублей до 100 млн рублей (включительно);</w:t>
      </w:r>
    </w:p>
    <w:p w14:paraId="15AF3EC3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г) 0,5 процента цены Контракта в случае, если цена Контракта составляет от 100 млн рублей до 500 млн рублей (включительно);</w:t>
      </w:r>
    </w:p>
    <w:p w14:paraId="7F077F80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д) 0,4 процента цены Контракта в случае, если цена Контракта составляет от 500 млн рублей до 1 млрд рублей (включительно);</w:t>
      </w:r>
    </w:p>
    <w:p w14:paraId="5DB34856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е) 0,3 процента цены Контракта в случае, если цена Контракта составляет от 1 млрд рублей до 2 млрд рублей (включительно);</w:t>
      </w:r>
    </w:p>
    <w:p w14:paraId="41EAE861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ж) 0,25 процента цены Контракта в случае, если цена Контракта составляет от 2 млрд рублей до 5 млрд рублей (включительно);</w:t>
      </w:r>
    </w:p>
    <w:p w14:paraId="6BE1A29C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з) 0,2 процента цены Контракта в случае, если цена Контракта составляет от 5 млрд рублей до 10 млрд рублей (включительно);</w:t>
      </w:r>
    </w:p>
    <w:p w14:paraId="4A281E8D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и) 0,1 процента цены Контракта в случае, если цена Контракта превышает 10 млрд рублей.</w:t>
      </w:r>
    </w:p>
    <w:p w14:paraId="0BE6F86A" w14:textId="246EF182" w:rsidR="009B26D2" w:rsidRPr="002E28CC" w:rsidRDefault="009B26D2" w:rsidP="009B26D2">
      <w:pPr>
        <w:widowControl w:val="0"/>
        <w:ind w:right="-2" w:firstLine="567"/>
        <w:jc w:val="both"/>
      </w:pPr>
      <w:r w:rsidRPr="002E28CC">
        <w:t>5.3.</w:t>
      </w:r>
      <w:r w:rsidR="00A32741" w:rsidRPr="002E28CC">
        <w:t>4</w:t>
      </w:r>
      <w:r w:rsidRPr="002E28CC">
        <w:t>.</w:t>
      </w:r>
      <w:r w:rsidRPr="002E28CC">
        <w:tab/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36D4BE3E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а) 1000 рублей, если цена Контракта не превышает 3 млн рублей;</w:t>
      </w:r>
    </w:p>
    <w:p w14:paraId="1A933228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б) 5000 рублей, если цена Контракта составляет от 3 млн рублей до 50 млн рублей (включительно);</w:t>
      </w:r>
    </w:p>
    <w:p w14:paraId="1BF7F602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в) 10000 рублей, если цена Контракта составляет от 50 млн рублей до 100 млн рублей (включительно);</w:t>
      </w:r>
    </w:p>
    <w:p w14:paraId="12A57D87" w14:textId="77777777" w:rsidR="009B26D2" w:rsidRPr="002E28CC" w:rsidRDefault="009B26D2" w:rsidP="009B26D2">
      <w:pPr>
        <w:widowControl w:val="0"/>
        <w:ind w:right="-2" w:firstLine="567"/>
        <w:jc w:val="both"/>
      </w:pPr>
      <w:r w:rsidRPr="002E28CC">
        <w:t>г) 100000 рублей, если цена Контракта превышает 100 млн рублей.</w:t>
      </w:r>
    </w:p>
    <w:p w14:paraId="71CD4C80" w14:textId="113E5CD7" w:rsidR="009B26D2" w:rsidRPr="002E28CC" w:rsidRDefault="009B26D2" w:rsidP="009B26D2">
      <w:pPr>
        <w:widowControl w:val="0"/>
        <w:ind w:right="-2" w:firstLine="567"/>
        <w:jc w:val="both"/>
      </w:pPr>
      <w:r w:rsidRPr="002E28CC">
        <w:t>5.3.</w:t>
      </w:r>
      <w:r w:rsidR="00A32741" w:rsidRPr="002E28CC">
        <w:t>5</w:t>
      </w:r>
      <w:r w:rsidRPr="002E28CC">
        <w:t>.</w:t>
      </w:r>
      <w:r w:rsidRPr="002E28CC">
        <w:tab/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6BFCCDFF" w14:textId="5DC75840" w:rsidR="009B26D2" w:rsidRPr="002E28CC" w:rsidRDefault="009B26D2" w:rsidP="009B26D2">
      <w:pPr>
        <w:widowControl w:val="0"/>
        <w:ind w:right="-2" w:firstLine="567"/>
        <w:jc w:val="both"/>
      </w:pPr>
      <w:r w:rsidRPr="002E28CC">
        <w:t>5.4.</w:t>
      </w:r>
      <w:r w:rsidRPr="002E28CC">
        <w:tab/>
        <w:t>За каждый день просрочки исполнения Исполнителем обязательства по предоставлению нового обеспечение исполнения Контракта, начисляется пеня в размере, определенном в порядке, установленном в соответствии с пунктом 5.3.2 Контракта.</w:t>
      </w:r>
    </w:p>
    <w:p w14:paraId="5C77A772" w14:textId="3F81861C" w:rsidR="009B26D2" w:rsidRPr="002E28CC" w:rsidRDefault="009B26D2" w:rsidP="009B26D2">
      <w:pPr>
        <w:widowControl w:val="0"/>
        <w:ind w:right="-2" w:firstLine="567"/>
        <w:jc w:val="both"/>
      </w:pPr>
      <w:r w:rsidRPr="002E28CC">
        <w:t>5.5.</w:t>
      </w:r>
      <w:r w:rsidRPr="002E28CC"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0550E10" w14:textId="77777777" w:rsidR="00736255" w:rsidRPr="002E28CC" w:rsidRDefault="00736255">
      <w:pPr>
        <w:shd w:val="clear" w:color="auto" w:fill="FFFFFF"/>
        <w:tabs>
          <w:tab w:val="left" w:pos="700"/>
        </w:tabs>
        <w:ind w:firstLine="567"/>
        <w:jc w:val="both"/>
      </w:pPr>
      <w:bookmarkStart w:id="2" w:name="_Hlk23608303"/>
      <w:bookmarkEnd w:id="2"/>
    </w:p>
    <w:p w14:paraId="5A093415" w14:textId="186E637D" w:rsidR="00736255" w:rsidRPr="002E28CC" w:rsidRDefault="00D165C7">
      <w:pPr>
        <w:pStyle w:val="ConsPlusNormal0"/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48E7" w:rsidRPr="002E28CC">
        <w:rPr>
          <w:rFonts w:ascii="Times New Roman" w:hAnsi="Times New Roman" w:cs="Times New Roman"/>
          <w:b/>
          <w:bCs/>
          <w:sz w:val="24"/>
          <w:szCs w:val="24"/>
        </w:rPr>
        <w:t>. О</w:t>
      </w:r>
      <w:r w:rsidR="00B148E7" w:rsidRPr="002E28CC">
        <w:rPr>
          <w:rFonts w:ascii="Times New Roman" w:hAnsi="Times New Roman" w:cs="Times New Roman"/>
          <w:b/>
          <w:sz w:val="24"/>
          <w:szCs w:val="24"/>
        </w:rPr>
        <w:t>БСТОЯТЕЛЬСТВА НЕПРЕОДОЛИМОЙ СИЛЫ</w:t>
      </w:r>
    </w:p>
    <w:p w14:paraId="2E1FF348" w14:textId="2D9BE583" w:rsidR="00736255" w:rsidRPr="002E28CC" w:rsidRDefault="00D165C7">
      <w:pPr>
        <w:widowControl w:val="0"/>
        <w:ind w:right="-2" w:firstLine="567"/>
        <w:jc w:val="both"/>
      </w:pPr>
      <w:r w:rsidRPr="002E28CC">
        <w:t>6</w:t>
      </w:r>
      <w:r w:rsidR="00B148E7" w:rsidRPr="002E28CC">
        <w:t>.1. Стороны освобождаются от ответственности за частичное или полное неисполнение обязательств по настоящему контракту, если оно явилось следствием непреодолимой силы, природных явлений, действия внешних объективных факторов и прочих обстоятельств, возникших после заключения контракта, помимо воли и желания сторон, и которые нельзя было предвидеть или предотвратить, если эти обстоятельства непосредственно повлияли на исполнение настоящего контракта.</w:t>
      </w:r>
    </w:p>
    <w:p w14:paraId="1AC4D75E" w14:textId="25028F07" w:rsidR="00736255" w:rsidRPr="002E28CC" w:rsidRDefault="00B148E7">
      <w:pPr>
        <w:widowControl w:val="0"/>
        <w:ind w:right="-2" w:firstLine="567"/>
        <w:jc w:val="both"/>
      </w:pPr>
      <w:r w:rsidRPr="002E28CC">
        <w:t xml:space="preserve">К обстоятельствам непреодолимой силы стороны отнесли: явления стихийного характера (землетрясение, наводнение, удар молнии, оползень, ураган, и т.п.); </w:t>
      </w:r>
      <w:r w:rsidR="00127D78" w:rsidRPr="002E28CC">
        <w:t>Эпидемии</w:t>
      </w:r>
      <w:r w:rsidRPr="002E28CC">
        <w:t>, блокада, пожары, техногенные катастрофы, произошедшие не по вине сторон; нормативные и ненормативные акты органов государственной власти, в том числе контрольно-надзорных, а также их действие или бездействие, препятствующее выполнению сторонами условий контракта; забастовки, восстание, гражданские беспорядки, военные действия любого характера, террористические акты, другие обстоятельства, которые выходят за рамки разумного контроля Сторон и делают невозможным надлежащее исполнение обязательств по контракту.</w:t>
      </w:r>
    </w:p>
    <w:p w14:paraId="0C86EC32" w14:textId="0AFA05C2" w:rsidR="00736255" w:rsidRPr="002E28CC" w:rsidRDefault="00D165C7">
      <w:pPr>
        <w:widowControl w:val="0"/>
        <w:ind w:right="-2" w:firstLine="567"/>
        <w:jc w:val="both"/>
      </w:pPr>
      <w:r w:rsidRPr="002E28CC">
        <w:lastRenderedPageBreak/>
        <w:t>6</w:t>
      </w:r>
      <w:r w:rsidR="00B148E7" w:rsidRPr="002E28CC">
        <w:t>.2. Сторона, которая не исполняет своего обязательства вследствие действия непреодолимой силы, должна немедленно в течение 5 (пяти) дней известить другую сторону о препятствии и его влиянии на исполнение обязательств по настоящему контракту. К извещению, содержащему данные о характере возникших обстоятельств, должны быть приложены письменные официальные документы, удостоверяющие наличие этих обстоятельств.</w:t>
      </w:r>
    </w:p>
    <w:p w14:paraId="2F1FF2BC" w14:textId="1A41EFD6" w:rsidR="00736255" w:rsidRPr="002E28CC" w:rsidRDefault="00D165C7">
      <w:pPr>
        <w:widowControl w:val="0"/>
        <w:ind w:right="-2" w:firstLine="567"/>
        <w:jc w:val="both"/>
      </w:pPr>
      <w:r w:rsidRPr="002E28CC">
        <w:t>6</w:t>
      </w:r>
      <w:r w:rsidR="00B148E7" w:rsidRPr="002E28CC">
        <w:t>.3. Документ, выданный Торгово-Промышленной палатой, либо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77AFF574" w14:textId="0FCA8820" w:rsidR="00736255" w:rsidRPr="002E28CC" w:rsidRDefault="00D165C7">
      <w:pPr>
        <w:widowControl w:val="0"/>
        <w:ind w:right="-2" w:firstLine="567"/>
        <w:jc w:val="both"/>
      </w:pPr>
      <w:r w:rsidRPr="002E28CC">
        <w:t>6</w:t>
      </w:r>
      <w:r w:rsidR="00B148E7" w:rsidRPr="002E28CC">
        <w:t xml:space="preserve">.4. Если Сторона не направит, или несвоевременно направит извещение, предусмотренное пунктом </w:t>
      </w:r>
      <w:r w:rsidRPr="002E28CC">
        <w:t>6</w:t>
      </w:r>
      <w:r w:rsidR="00B148E7" w:rsidRPr="002E28CC">
        <w:t>.2 настоящего контракта, то она не вправе ссылаться на обстоятельства непреодолимой силы как на основание освобождения ее от ответственности за нарушение контрактных обязательств и обязана возместить другой Стороне понесенные убытки.</w:t>
      </w:r>
    </w:p>
    <w:p w14:paraId="34685735" w14:textId="6F8FCCA5" w:rsidR="00736255" w:rsidRPr="002E28CC" w:rsidRDefault="00D165C7">
      <w:pPr>
        <w:widowControl w:val="0"/>
        <w:ind w:right="-2" w:firstLine="567"/>
        <w:jc w:val="both"/>
      </w:pPr>
      <w:r w:rsidRPr="002E28CC">
        <w:t>6</w:t>
      </w:r>
      <w:r w:rsidR="00B148E7" w:rsidRPr="002E28CC">
        <w:t>.5. Если обстоятельства непреодолимой силы и их последствия будут длиться более одного месяца, то Исполнитель и Заказчик должны обсудить целесообразность продолжения действия контракта. Если стороны в течение одного месяца не придут к согласованному решению, тогда каждая из сторон вправе инициировать расторжение контракта.</w:t>
      </w:r>
    </w:p>
    <w:p w14:paraId="21E64DAB" w14:textId="77777777" w:rsidR="00736255" w:rsidRPr="002E28CC" w:rsidRDefault="00736255">
      <w:pPr>
        <w:widowControl w:val="0"/>
        <w:ind w:right="-2"/>
        <w:jc w:val="both"/>
      </w:pPr>
      <w:bookmarkStart w:id="3" w:name="_Hlk36738265"/>
      <w:bookmarkEnd w:id="3"/>
    </w:p>
    <w:p w14:paraId="1B3E628E" w14:textId="773C287D" w:rsidR="00736255" w:rsidRPr="002E28CC" w:rsidRDefault="007054EB">
      <w:pPr>
        <w:pStyle w:val="ConsPlusNormal0"/>
        <w:ind w:right="-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8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148E7" w:rsidRPr="002E28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48E7" w:rsidRPr="002E28CC">
        <w:rPr>
          <w:rFonts w:ascii="Times New Roman" w:hAnsi="Times New Roman" w:cs="Times New Roman"/>
          <w:b/>
          <w:sz w:val="24"/>
          <w:szCs w:val="24"/>
        </w:rPr>
        <w:t xml:space="preserve"> ГАРАНТИИ КАЧЕСТВА и ГАРАНТИЙНЫЕ ОБЯЗАТЕЛЬСТВА</w:t>
      </w:r>
    </w:p>
    <w:p w14:paraId="4357955D" w14:textId="3D0F9D02" w:rsidR="00736255" w:rsidRPr="002E28CC" w:rsidRDefault="007054EB">
      <w:pPr>
        <w:pStyle w:val="ConsPlusNormal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7</w:t>
      </w:r>
      <w:r w:rsidR="00B148E7" w:rsidRPr="002E28CC">
        <w:rPr>
          <w:rFonts w:ascii="Times New Roman" w:hAnsi="Times New Roman" w:cs="Times New Roman"/>
          <w:sz w:val="24"/>
          <w:szCs w:val="24"/>
        </w:rPr>
        <w:t xml:space="preserve">.1. Исполнитель гарантирует качество </w:t>
      </w:r>
      <w:r w:rsidR="008877FC" w:rsidRPr="002E28CC">
        <w:rPr>
          <w:rFonts w:ascii="Times New Roman" w:hAnsi="Times New Roman" w:cs="Times New Roman"/>
          <w:sz w:val="24"/>
          <w:szCs w:val="24"/>
          <w:lang w:eastAsia="ru-RU"/>
        </w:rPr>
        <w:t>оказанных</w:t>
      </w:r>
      <w:r w:rsidR="00B148E7" w:rsidRPr="002E28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12D2" w:rsidRPr="002E28CC"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r w:rsidR="00B148E7" w:rsidRPr="002E28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148E7" w:rsidRPr="002E28CC">
        <w:rPr>
          <w:rFonts w:ascii="Times New Roman" w:hAnsi="Times New Roman" w:cs="Times New Roman"/>
          <w:sz w:val="24"/>
          <w:szCs w:val="24"/>
        </w:rPr>
        <w:t xml:space="preserve">в соответствии с Техническим заданием </w:t>
      </w:r>
      <w:r w:rsidR="0089259A" w:rsidRPr="002E28CC">
        <w:rPr>
          <w:rFonts w:ascii="Times New Roman" w:hAnsi="Times New Roman" w:cs="Times New Roman"/>
          <w:sz w:val="24"/>
          <w:szCs w:val="24"/>
        </w:rPr>
        <w:t>настоящего контракта</w:t>
      </w:r>
      <w:r w:rsidR="00B148E7" w:rsidRPr="002E28CC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="00A81BDC" w:rsidRPr="002E28CC">
        <w:rPr>
          <w:rFonts w:ascii="Times New Roman" w:hAnsi="Times New Roman" w:cs="Times New Roman"/>
          <w:sz w:val="24"/>
          <w:szCs w:val="24"/>
        </w:rPr>
        <w:t xml:space="preserve"> сроком на 36 (Тридцать шесть) месяцев с даты подписания документов о приемке. Гарантия качества результата </w:t>
      </w:r>
      <w:r w:rsidR="002512D2" w:rsidRPr="002E28CC">
        <w:rPr>
          <w:rFonts w:ascii="Times New Roman" w:hAnsi="Times New Roman" w:cs="Times New Roman"/>
          <w:sz w:val="24"/>
          <w:szCs w:val="24"/>
        </w:rPr>
        <w:t>услуг</w:t>
      </w:r>
      <w:r w:rsidR="00A81BDC" w:rsidRPr="002E28CC">
        <w:rPr>
          <w:rFonts w:ascii="Times New Roman" w:hAnsi="Times New Roman" w:cs="Times New Roman"/>
          <w:sz w:val="24"/>
          <w:szCs w:val="24"/>
        </w:rPr>
        <w:t xml:space="preserve">, предусмотренного контрактом, распространяется на все, составляющее результат </w:t>
      </w:r>
      <w:r w:rsidR="002512D2" w:rsidRPr="002E28CC">
        <w:rPr>
          <w:rFonts w:ascii="Times New Roman" w:hAnsi="Times New Roman" w:cs="Times New Roman"/>
          <w:sz w:val="24"/>
          <w:szCs w:val="24"/>
        </w:rPr>
        <w:t>услуг</w:t>
      </w:r>
      <w:r w:rsidR="00A81BDC" w:rsidRPr="002E28CC">
        <w:rPr>
          <w:rFonts w:ascii="Times New Roman" w:hAnsi="Times New Roman" w:cs="Times New Roman"/>
          <w:sz w:val="24"/>
          <w:szCs w:val="24"/>
        </w:rPr>
        <w:t>.</w:t>
      </w:r>
    </w:p>
    <w:p w14:paraId="1209D7F8" w14:textId="3862BCEC" w:rsidR="00736255" w:rsidRPr="002E28CC" w:rsidRDefault="00EC3155">
      <w:pPr>
        <w:pStyle w:val="ConsPlusNormal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7</w:t>
      </w:r>
      <w:r w:rsidR="00B148E7" w:rsidRPr="002E28CC">
        <w:rPr>
          <w:rFonts w:ascii="Times New Roman" w:hAnsi="Times New Roman" w:cs="Times New Roman"/>
          <w:sz w:val="24"/>
          <w:szCs w:val="24"/>
        </w:rPr>
        <w:t xml:space="preserve">.2. В случае выявления недостатков/дефектов в документации в процессе </w:t>
      </w:r>
      <w:r w:rsidR="009F12BC" w:rsidRPr="002E28CC">
        <w:rPr>
          <w:rFonts w:ascii="Times New Roman" w:hAnsi="Times New Roman" w:cs="Times New Roman"/>
          <w:sz w:val="24"/>
          <w:szCs w:val="24"/>
        </w:rPr>
        <w:t>оказания</w:t>
      </w:r>
      <w:r w:rsidR="00B148E7" w:rsidRPr="002E28CC">
        <w:rPr>
          <w:rFonts w:ascii="Times New Roman" w:hAnsi="Times New Roman" w:cs="Times New Roman"/>
          <w:sz w:val="24"/>
          <w:szCs w:val="24"/>
        </w:rPr>
        <w:t xml:space="preserve"> </w:t>
      </w:r>
      <w:r w:rsidR="002512D2" w:rsidRPr="002E28CC">
        <w:rPr>
          <w:rFonts w:ascii="Times New Roman" w:hAnsi="Times New Roman" w:cs="Times New Roman"/>
          <w:sz w:val="24"/>
          <w:szCs w:val="24"/>
        </w:rPr>
        <w:t>услуг</w:t>
      </w:r>
      <w:r w:rsidR="00B148E7" w:rsidRPr="002E28CC">
        <w:rPr>
          <w:rFonts w:ascii="Times New Roman" w:hAnsi="Times New Roman" w:cs="Times New Roman"/>
          <w:sz w:val="24"/>
          <w:szCs w:val="24"/>
        </w:rPr>
        <w:t xml:space="preserve"> на поименованных в пункте 1.1 настоящего контракта объектах, наличие недостатков/дефектов фиксируется трехсторонним актом Заказчика, Исполнителя и подрядной организации.</w:t>
      </w:r>
    </w:p>
    <w:p w14:paraId="1EAF0E00" w14:textId="77777777" w:rsidR="00736255" w:rsidRPr="002E28CC" w:rsidRDefault="00B148E7">
      <w:pPr>
        <w:pStyle w:val="ConsPlusNormal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В случае отказа одной из Сторон от составления или подписания акта обнаружения недостатков/ дефектов Заказчик вправе провести квалифицированную экспертизу, которая составляет соответствующий акт по фиксированию дефектов и недостатков и дает надлежаще оформленное заключение об их характере, что не исключает права Сторон обратиться в Арбитражный суд Ульяновской области по данному вопросу.</w:t>
      </w:r>
    </w:p>
    <w:p w14:paraId="3CB8E5B9" w14:textId="2CADA8A1" w:rsidR="00736255" w:rsidRPr="002E28CC" w:rsidRDefault="00EC3155">
      <w:pPr>
        <w:pStyle w:val="ConsPlusNormal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8CC">
        <w:rPr>
          <w:rFonts w:ascii="Times New Roman" w:hAnsi="Times New Roman" w:cs="Times New Roman"/>
          <w:sz w:val="24"/>
          <w:szCs w:val="24"/>
        </w:rPr>
        <w:t>7</w:t>
      </w:r>
      <w:r w:rsidR="00B148E7" w:rsidRPr="002E28CC">
        <w:rPr>
          <w:rFonts w:ascii="Times New Roman" w:hAnsi="Times New Roman" w:cs="Times New Roman"/>
          <w:sz w:val="24"/>
          <w:szCs w:val="24"/>
        </w:rPr>
        <w:t>.3. Период времени, затраченный на устранение дефектов, в гарантийный срок не включается.</w:t>
      </w:r>
    </w:p>
    <w:p w14:paraId="1C51CE3D" w14:textId="77777777" w:rsidR="00736255" w:rsidRPr="002E28CC" w:rsidRDefault="00736255">
      <w:pPr>
        <w:widowControl w:val="0"/>
        <w:jc w:val="both"/>
      </w:pPr>
    </w:p>
    <w:p w14:paraId="0961C072" w14:textId="774791F5" w:rsidR="00736255" w:rsidRPr="002E28CC" w:rsidRDefault="004F212C">
      <w:pPr>
        <w:widowControl w:val="0"/>
        <w:jc w:val="center"/>
        <w:rPr>
          <w:b/>
        </w:rPr>
      </w:pPr>
      <w:r w:rsidRPr="002E28CC">
        <w:rPr>
          <w:b/>
        </w:rPr>
        <w:t>8</w:t>
      </w:r>
      <w:r w:rsidR="00B148E7" w:rsidRPr="002E28CC">
        <w:rPr>
          <w:b/>
        </w:rPr>
        <w:t>. ПОРЯДОК ДЕЙСТВИЯ И ИЗМЕНЕНИЯ КОНТРАКТА</w:t>
      </w:r>
    </w:p>
    <w:p w14:paraId="4F4E6698" w14:textId="2779123E" w:rsidR="00DC36B0" w:rsidRPr="002E28CC" w:rsidRDefault="006316A0" w:rsidP="00DC36B0">
      <w:pPr>
        <w:widowControl w:val="0"/>
        <w:ind w:firstLine="567"/>
        <w:jc w:val="both"/>
      </w:pPr>
      <w:r w:rsidRPr="002E28CC">
        <w:t>8</w:t>
      </w:r>
      <w:r w:rsidR="00B148E7" w:rsidRPr="002E28CC">
        <w:t xml:space="preserve">.1. </w:t>
      </w:r>
      <w:r w:rsidR="0027207F" w:rsidRPr="0027207F">
        <w:t>Контракт заключен в форме электронного документа, подписанного усиленными электронными подписями Сторон, в порядке, предусмотренном статьей 51 Федерального закона о контрактной системе.</w:t>
      </w:r>
    </w:p>
    <w:p w14:paraId="51E89AAD" w14:textId="0BBC106C" w:rsidR="00736255" w:rsidRPr="002E28CC" w:rsidRDefault="00B148E7" w:rsidP="00DC36B0">
      <w:pPr>
        <w:widowControl w:val="0"/>
        <w:ind w:firstLine="567"/>
        <w:jc w:val="both"/>
      </w:pPr>
      <w:r w:rsidRPr="002E28CC">
        <w:t xml:space="preserve">Контракт вступает в силу со дня его заключения сторонами и действует по </w:t>
      </w:r>
      <w:r w:rsidRPr="002E28CC">
        <w:rPr>
          <w:b/>
          <w:bCs/>
        </w:rPr>
        <w:t>31.12.202</w:t>
      </w:r>
      <w:r w:rsidR="00D26069" w:rsidRPr="002E28CC">
        <w:rPr>
          <w:b/>
          <w:bCs/>
        </w:rPr>
        <w:t>6</w:t>
      </w:r>
      <w:r w:rsidRPr="002E28CC">
        <w:rPr>
          <w:b/>
          <w:bCs/>
        </w:rPr>
        <w:t>г</w:t>
      </w:r>
      <w:r w:rsidRPr="002E28CC">
        <w:t>., а в части расчетов, гарантийных обязательств, возмещения убытков и выплаты неустойки – до полного их исполнения Сторонами.</w:t>
      </w:r>
    </w:p>
    <w:p w14:paraId="6382CF63" w14:textId="276426EC" w:rsidR="00736255" w:rsidRPr="002E28CC" w:rsidRDefault="006316A0">
      <w:pPr>
        <w:ind w:firstLine="567"/>
        <w:jc w:val="both"/>
      </w:pPr>
      <w:r w:rsidRPr="002E28CC">
        <w:t>8</w:t>
      </w:r>
      <w:r w:rsidR="00B148E7" w:rsidRPr="002E28CC">
        <w:t xml:space="preserve">.2. </w:t>
      </w:r>
      <w:r w:rsidR="00C36E1C" w:rsidRPr="002E28CC">
        <w:t>Изменение условий Контракта при его исполнении не допускается, за исключением случаев, предусмотренных статьями 95 и 112 Федерального закона о контрактной системе.</w:t>
      </w:r>
    </w:p>
    <w:p w14:paraId="65AB6097" w14:textId="59810118" w:rsidR="00736255" w:rsidRPr="002E28CC" w:rsidRDefault="006316A0" w:rsidP="00191ED3">
      <w:pPr>
        <w:ind w:firstLine="567"/>
        <w:jc w:val="both"/>
      </w:pPr>
      <w:r w:rsidRPr="002E28CC">
        <w:t>8</w:t>
      </w:r>
      <w:r w:rsidR="00B148E7" w:rsidRPr="002E28CC">
        <w:t>.3. Дополнения и изменения условий настоящего контракта, не противоречащие Федеральному закону от 05.04.2013 № 44-ФЗ, оформляются в виде Дополнительных соглашений, которые вступают в силу и становятся его неотъемлемыми частями, в случае если они совершены в письменной форме, подписаны уполномоченными представителями обеих Сторон и содержат ссылку на настоящий контракт.</w:t>
      </w:r>
    </w:p>
    <w:p w14:paraId="7AA5803B" w14:textId="29468CC0" w:rsidR="00736255" w:rsidRPr="002E28CC" w:rsidRDefault="006316A0">
      <w:pPr>
        <w:ind w:firstLine="567"/>
        <w:jc w:val="both"/>
      </w:pPr>
      <w:r w:rsidRPr="002E28CC">
        <w:t>8</w:t>
      </w:r>
      <w:r w:rsidR="00B148E7" w:rsidRPr="002E28CC">
        <w:t>.</w:t>
      </w:r>
      <w:r w:rsidRPr="002E28CC">
        <w:t>4</w:t>
      </w:r>
      <w:r w:rsidR="00B148E7" w:rsidRPr="002E28CC">
        <w:t>. 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14:paraId="3A354F8B" w14:textId="3B8B28D5" w:rsidR="00736255" w:rsidRPr="002E28CC" w:rsidRDefault="006316A0">
      <w:pPr>
        <w:ind w:firstLine="567"/>
        <w:jc w:val="both"/>
      </w:pPr>
      <w:r w:rsidRPr="002E28CC">
        <w:lastRenderedPageBreak/>
        <w:t>8</w:t>
      </w:r>
      <w:r w:rsidR="00B148E7" w:rsidRPr="002E28CC">
        <w:t>.</w:t>
      </w:r>
      <w:r w:rsidRPr="002E28CC">
        <w:t>5</w:t>
      </w:r>
      <w:r w:rsidR="00B148E7" w:rsidRPr="002E28CC">
        <w:t>. В случае перемены Заказчика права и обязанности Заказчика, предусмотренные контрактом, переходят к новому Заказчику.</w:t>
      </w:r>
    </w:p>
    <w:p w14:paraId="2A3967EE" w14:textId="77777777" w:rsidR="00736255" w:rsidRPr="002E28CC" w:rsidRDefault="00736255">
      <w:pPr>
        <w:jc w:val="both"/>
      </w:pPr>
      <w:bookmarkStart w:id="4" w:name="_Hlk41911505"/>
      <w:bookmarkEnd w:id="4"/>
    </w:p>
    <w:p w14:paraId="7754E688" w14:textId="46BFCA3B" w:rsidR="00736255" w:rsidRPr="002E28CC" w:rsidRDefault="00D634B0">
      <w:pPr>
        <w:jc w:val="center"/>
      </w:pPr>
      <w:r w:rsidRPr="002E28CC">
        <w:rPr>
          <w:b/>
        </w:rPr>
        <w:t>9</w:t>
      </w:r>
      <w:r w:rsidR="00B148E7" w:rsidRPr="002E28CC">
        <w:rPr>
          <w:b/>
        </w:rPr>
        <w:t>. РАСТОРЖЕНИЕ КОНТРАКТА</w:t>
      </w:r>
    </w:p>
    <w:p w14:paraId="0F1CDDC7" w14:textId="24F9722D" w:rsidR="00736255" w:rsidRPr="002E28CC" w:rsidRDefault="00FB0A97">
      <w:pPr>
        <w:ind w:firstLine="426"/>
        <w:jc w:val="both"/>
      </w:pPr>
      <w:r w:rsidRPr="002E28CC">
        <w:t>9</w:t>
      </w:r>
      <w:r w:rsidR="00B148E7" w:rsidRPr="002E28CC">
        <w:t xml:space="preserve">.1. </w:t>
      </w:r>
      <w:r w:rsidR="002038C2" w:rsidRPr="002E28CC">
        <w:t>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с гражданским законодательством Российской Федерации. При этом факт подписания Сторонами соглашения о расторжении Контракта не освобождает Стороны от обязанностей урегулирования взаимных расчетов.</w:t>
      </w:r>
    </w:p>
    <w:p w14:paraId="6174E432" w14:textId="77777777" w:rsidR="00736255" w:rsidRPr="002E28CC" w:rsidRDefault="00B148E7">
      <w:pPr>
        <w:ind w:firstLine="567"/>
        <w:jc w:val="both"/>
      </w:pPr>
      <w:r w:rsidRPr="002E28CC">
        <w:t xml:space="preserve">Порядок принятия сторонами решения об одностороннем отказе от исполнения контракта устанавливается Федеральным </w:t>
      </w:r>
      <w:hyperlink r:id="rId9">
        <w:r w:rsidRPr="002E28CC">
          <w:t>законом</w:t>
        </w:r>
      </w:hyperlink>
      <w:r w:rsidRPr="002E28CC">
        <w:t xml:space="preserve"> о контрактной системе.</w:t>
      </w:r>
    </w:p>
    <w:p w14:paraId="5C634840" w14:textId="17179083" w:rsidR="00736255" w:rsidRPr="002E28CC" w:rsidRDefault="00FB0A97">
      <w:pPr>
        <w:ind w:firstLine="567"/>
        <w:jc w:val="both"/>
      </w:pPr>
      <w:r w:rsidRPr="002E28CC">
        <w:t>9</w:t>
      </w:r>
      <w:r w:rsidR="00B148E7" w:rsidRPr="002E28CC">
        <w:t>.2. Заказчик вправе в одностороннем порядке отказаться от исполнения контракта и потребовать возмещения убытков в следующих случаях:</w:t>
      </w:r>
    </w:p>
    <w:p w14:paraId="67D7A347" w14:textId="30F709B3" w:rsidR="00736255" w:rsidRPr="002E28CC" w:rsidRDefault="00B148E7">
      <w:pPr>
        <w:numPr>
          <w:ilvl w:val="0"/>
          <w:numId w:val="1"/>
        </w:numPr>
        <w:ind w:left="0" w:firstLine="567"/>
        <w:jc w:val="both"/>
      </w:pPr>
      <w:r w:rsidRPr="002E28CC">
        <w:t xml:space="preserve">Если Исполнитель не приступает к исполнению контракта или выполняет </w:t>
      </w:r>
      <w:r w:rsidR="002512D2" w:rsidRPr="002E28CC">
        <w:t>услуг</w:t>
      </w:r>
      <w:r w:rsidRPr="002E28CC">
        <w:t>у настолько медленно, что окончание ее к сроку становится явно невозможным (п.2 ст. 715 ГК РФ);</w:t>
      </w:r>
    </w:p>
    <w:p w14:paraId="569FC770" w14:textId="1045458C" w:rsidR="00736255" w:rsidRPr="002E28CC" w:rsidRDefault="00B148E7">
      <w:pPr>
        <w:numPr>
          <w:ilvl w:val="0"/>
          <w:numId w:val="1"/>
        </w:numPr>
        <w:ind w:left="0" w:firstLine="567"/>
        <w:jc w:val="both"/>
      </w:pPr>
      <w:r w:rsidRPr="002E28CC">
        <w:t xml:space="preserve">Если во время </w:t>
      </w:r>
      <w:r w:rsidR="009F12BC" w:rsidRPr="002E28CC">
        <w:t>оказания</w:t>
      </w:r>
      <w:r w:rsidRPr="002E28CC">
        <w:t xml:space="preserve"> </w:t>
      </w:r>
      <w:r w:rsidR="002512D2" w:rsidRPr="002E28CC">
        <w:t>услуги</w:t>
      </w:r>
      <w:r w:rsidRPr="002E28CC">
        <w:t xml:space="preserve"> станет очевидным, что она не будет выполнена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контракта либо поручить исправление </w:t>
      </w:r>
      <w:r w:rsidR="002512D2" w:rsidRPr="002E28CC">
        <w:t>услуг</w:t>
      </w:r>
      <w:r w:rsidRPr="002E28CC">
        <w:t xml:space="preserve"> другому лицу за счет Исполнителя, а также потребовать возмещения убытков (п. 3 ст. 715 ГК РФ);</w:t>
      </w:r>
    </w:p>
    <w:p w14:paraId="4AB2FC10" w14:textId="562A06ED" w:rsidR="00736255" w:rsidRPr="002E28CC" w:rsidRDefault="00B148E7">
      <w:pPr>
        <w:numPr>
          <w:ilvl w:val="0"/>
          <w:numId w:val="1"/>
        </w:numPr>
        <w:ind w:left="0" w:firstLine="567"/>
        <w:jc w:val="both"/>
      </w:pPr>
      <w:r w:rsidRPr="002E28CC">
        <w:t xml:space="preserve">Если отступления в </w:t>
      </w:r>
      <w:r w:rsidR="002512D2" w:rsidRPr="002E28CC">
        <w:t>услуг</w:t>
      </w:r>
      <w:r w:rsidRPr="002E28CC">
        <w:t xml:space="preserve">е от условий контракта или иные недостатки результата </w:t>
      </w:r>
      <w:r w:rsidR="002512D2" w:rsidRPr="002E28CC">
        <w:t>услуги</w:t>
      </w:r>
      <w:r w:rsidRPr="002E28CC">
        <w:t xml:space="preserve"> в установленный Заказчиком разумный срок не были устранены либо являются существенными и неустранимыми, Заказчик вправе отказаться от исполнения контракта и потребовать возмещения причиненных убытков (п. 3 ст. 723 ГК РФ).</w:t>
      </w:r>
    </w:p>
    <w:p w14:paraId="4F7CCCA0" w14:textId="2C6CF66B" w:rsidR="00736255" w:rsidRPr="002E28CC" w:rsidRDefault="00FB0A97">
      <w:pPr>
        <w:ind w:firstLine="567"/>
        <w:jc w:val="both"/>
      </w:pPr>
      <w:r w:rsidRPr="002E28CC">
        <w:t>9</w:t>
      </w:r>
      <w:r w:rsidR="00B148E7" w:rsidRPr="002E28CC">
        <w:t xml:space="preserve">.3. Заказчик вправе провести экспертизу выполненной </w:t>
      </w:r>
      <w:r w:rsidR="002512D2" w:rsidRPr="002E28CC">
        <w:t>услуги</w:t>
      </w:r>
      <w:r w:rsidR="00B148E7" w:rsidRPr="002E28CC">
        <w:t xml:space="preserve"> с привлечением экспертов, экспертных организаций до принятия решения об одностороннем отказе от исполнения контракта.</w:t>
      </w:r>
    </w:p>
    <w:p w14:paraId="01C2F5AA" w14:textId="1A90AE91" w:rsidR="00736255" w:rsidRPr="002E28CC" w:rsidRDefault="00B148E7">
      <w:pPr>
        <w:ind w:firstLine="567"/>
        <w:jc w:val="both"/>
      </w:pPr>
      <w:r w:rsidRPr="002E28CC">
        <w:t xml:space="preserve">Если Заказчиком проведена экспертиза выполненной </w:t>
      </w:r>
      <w:r w:rsidR="002512D2" w:rsidRPr="002E28CC">
        <w:t>услуги</w:t>
      </w:r>
      <w:r w:rsidRPr="002E28CC"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выполненной </w:t>
      </w:r>
      <w:r w:rsidR="002512D2" w:rsidRPr="002E28CC">
        <w:t>услуги</w:t>
      </w:r>
      <w:r w:rsidRPr="002E28CC"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2F571E93" w14:textId="09F9C739" w:rsidR="00736255" w:rsidRPr="002E28CC" w:rsidRDefault="00FB0A97">
      <w:pPr>
        <w:ind w:firstLine="567"/>
        <w:jc w:val="both"/>
      </w:pPr>
      <w:r w:rsidRPr="002E28CC">
        <w:t>9</w:t>
      </w:r>
      <w:r w:rsidR="00B148E7" w:rsidRPr="002E28CC">
        <w:t>.4. 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C3CC080" w14:textId="0E407917" w:rsidR="00736255" w:rsidRPr="002E28CC" w:rsidRDefault="00FB0A97">
      <w:pPr>
        <w:ind w:firstLine="567"/>
        <w:jc w:val="both"/>
      </w:pPr>
      <w:r w:rsidRPr="002E28CC">
        <w:t>9</w:t>
      </w:r>
      <w:r w:rsidR="00B148E7" w:rsidRPr="002E28CC">
        <w:t xml:space="preserve">.5. В случаях расторжения контракта, Заказчик оплачивает Исполнителю только те </w:t>
      </w:r>
      <w:r w:rsidR="002512D2" w:rsidRPr="002E28CC">
        <w:t>услуги</w:t>
      </w:r>
      <w:r w:rsidR="00B148E7" w:rsidRPr="002E28CC">
        <w:t>, которые были фактически выполнены и приняты Заказчиком на момент расторжения контракта.</w:t>
      </w:r>
    </w:p>
    <w:p w14:paraId="01B1C9D7" w14:textId="5A4853C7" w:rsidR="00736255" w:rsidRPr="002E28CC" w:rsidRDefault="00FB0A97">
      <w:pPr>
        <w:ind w:firstLine="567"/>
        <w:jc w:val="both"/>
      </w:pPr>
      <w:r w:rsidRPr="002E28CC">
        <w:t>9</w:t>
      </w:r>
      <w:r w:rsidR="00B148E7" w:rsidRPr="002E28CC">
        <w:t>.6. В случае расторжения контракта по соглашению сторон, контракт считается расторгнутым с даты подписания Сторонами соглашения о расторжении контракта, либо с иного момента, указанного Сторонами в соглашении о расторжении контракта.</w:t>
      </w:r>
    </w:p>
    <w:p w14:paraId="1C9900B1" w14:textId="7F9EE466" w:rsidR="00736255" w:rsidRPr="002E28CC" w:rsidRDefault="00FB0A97">
      <w:pPr>
        <w:ind w:firstLine="567"/>
        <w:jc w:val="both"/>
      </w:pPr>
      <w:r w:rsidRPr="002E28CC">
        <w:t>9</w:t>
      </w:r>
      <w:r w:rsidR="00B148E7" w:rsidRPr="002E28CC">
        <w:t>.7. В случае расторжения контракта по решению суда, контракт считается расторгнутым с момента вступления в законную силу решения суда о расторжении контракта.</w:t>
      </w:r>
    </w:p>
    <w:p w14:paraId="34BC5A00" w14:textId="7C0B91A6" w:rsidR="00736255" w:rsidRPr="002E28CC" w:rsidRDefault="00FB0A97">
      <w:pPr>
        <w:ind w:firstLine="567"/>
        <w:jc w:val="both"/>
      </w:pPr>
      <w:r w:rsidRPr="002E28CC">
        <w:t>9</w:t>
      </w:r>
      <w:r w:rsidR="00B148E7" w:rsidRPr="002E28CC">
        <w:t>.8.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38D5785C" w14:textId="32EB6F3F" w:rsidR="00736255" w:rsidRPr="002E28CC" w:rsidRDefault="00FB0A97">
      <w:pPr>
        <w:ind w:firstLine="567"/>
        <w:jc w:val="both"/>
      </w:pPr>
      <w:r w:rsidRPr="002E28CC">
        <w:t>9</w:t>
      </w:r>
      <w:r w:rsidR="00B148E7" w:rsidRPr="002E28CC">
        <w:t>.9. Расторжение настоящего контракта в одностороннем порядке осуществляется с соблюдением требований частей 8-25 статьи 95 Федерального закона №44-ФЗ.</w:t>
      </w:r>
    </w:p>
    <w:p w14:paraId="70772A66" w14:textId="77777777" w:rsidR="00736255" w:rsidRPr="002E28CC" w:rsidRDefault="00736255">
      <w:pPr>
        <w:widowControl w:val="0"/>
        <w:shd w:val="clear" w:color="auto" w:fill="FFFFFF"/>
        <w:jc w:val="center"/>
        <w:rPr>
          <w:b/>
        </w:rPr>
      </w:pPr>
    </w:p>
    <w:p w14:paraId="26A2881D" w14:textId="7D75F5C4" w:rsidR="00736255" w:rsidRPr="002E28CC" w:rsidRDefault="00B148E7">
      <w:pPr>
        <w:widowControl w:val="0"/>
        <w:shd w:val="clear" w:color="auto" w:fill="FFFFFF"/>
        <w:jc w:val="center"/>
        <w:rPr>
          <w:b/>
        </w:rPr>
      </w:pPr>
      <w:r w:rsidRPr="002E28CC">
        <w:rPr>
          <w:b/>
        </w:rPr>
        <w:t>1</w:t>
      </w:r>
      <w:r w:rsidR="00AE0906" w:rsidRPr="002E28CC">
        <w:rPr>
          <w:b/>
        </w:rPr>
        <w:t>0</w:t>
      </w:r>
      <w:r w:rsidRPr="002E28CC">
        <w:rPr>
          <w:b/>
        </w:rPr>
        <w:t>. ПРОЧИЕ УСЛОВИЯ</w:t>
      </w:r>
    </w:p>
    <w:p w14:paraId="444C7A28" w14:textId="523F3960" w:rsidR="00736255" w:rsidRPr="002E28CC" w:rsidRDefault="00B148E7">
      <w:pPr>
        <w:widowControl w:val="0"/>
        <w:shd w:val="clear" w:color="auto" w:fill="FFFFFF"/>
        <w:tabs>
          <w:tab w:val="left" w:pos="0"/>
        </w:tabs>
        <w:ind w:firstLine="567"/>
        <w:contextualSpacing/>
        <w:jc w:val="both"/>
      </w:pPr>
      <w:r w:rsidRPr="002E28CC">
        <w:lastRenderedPageBreak/>
        <w:t>1</w:t>
      </w:r>
      <w:r w:rsidR="00547442" w:rsidRPr="002E28CC">
        <w:t>0</w:t>
      </w:r>
      <w:r w:rsidRPr="002E28CC">
        <w:t xml:space="preserve">.1. Все вопросы, относящиеся к </w:t>
      </w:r>
      <w:r w:rsidR="002512D2" w:rsidRPr="002E28CC">
        <w:t>услуг</w:t>
      </w:r>
      <w:r w:rsidRPr="002E28CC">
        <w:t>ам по данному контракту, Заказчик решает только с Исполнителем.</w:t>
      </w:r>
    </w:p>
    <w:p w14:paraId="44F71E28" w14:textId="41FC392C" w:rsidR="00736255" w:rsidRPr="002E28CC" w:rsidRDefault="00B148E7">
      <w:pPr>
        <w:widowControl w:val="0"/>
        <w:shd w:val="clear" w:color="auto" w:fill="FFFFFF"/>
        <w:tabs>
          <w:tab w:val="left" w:pos="0"/>
        </w:tabs>
        <w:ind w:firstLine="567"/>
        <w:contextualSpacing/>
        <w:jc w:val="both"/>
      </w:pPr>
      <w:r w:rsidRPr="002E28CC">
        <w:t>1</w:t>
      </w:r>
      <w:r w:rsidR="00547442" w:rsidRPr="002E28CC">
        <w:t>0</w:t>
      </w:r>
      <w:r w:rsidRPr="002E28CC">
        <w:t>.2. 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слияния, или присоединения.</w:t>
      </w:r>
    </w:p>
    <w:p w14:paraId="574CC543" w14:textId="61E949C2" w:rsidR="00736255" w:rsidRPr="002E28CC" w:rsidRDefault="00B148E7">
      <w:pPr>
        <w:widowControl w:val="0"/>
        <w:shd w:val="clear" w:color="auto" w:fill="FFFFFF"/>
        <w:tabs>
          <w:tab w:val="left" w:pos="0"/>
        </w:tabs>
        <w:ind w:firstLine="567"/>
        <w:contextualSpacing/>
        <w:jc w:val="both"/>
      </w:pPr>
      <w:r w:rsidRPr="002E28CC">
        <w:t>1</w:t>
      </w:r>
      <w:r w:rsidR="00547442" w:rsidRPr="002E28CC">
        <w:t>0</w:t>
      </w:r>
      <w:r w:rsidRPr="002E28CC">
        <w:t>.3. В случае перемены Заказчика права и обязанности Заказчика, предусмотренные контрактом, переходят к новому Заказчику.</w:t>
      </w:r>
    </w:p>
    <w:p w14:paraId="37388849" w14:textId="49A3A5F6" w:rsidR="00736255" w:rsidRPr="002E28CC" w:rsidRDefault="00B148E7">
      <w:pPr>
        <w:widowControl w:val="0"/>
        <w:shd w:val="clear" w:color="auto" w:fill="FFFFFF"/>
        <w:tabs>
          <w:tab w:val="left" w:pos="0"/>
        </w:tabs>
        <w:ind w:firstLine="567"/>
        <w:contextualSpacing/>
        <w:jc w:val="both"/>
      </w:pPr>
      <w:r w:rsidRPr="002E28CC">
        <w:t>1</w:t>
      </w:r>
      <w:r w:rsidR="00547442" w:rsidRPr="002E28CC">
        <w:t>0</w:t>
      </w:r>
      <w:r w:rsidRPr="002E28CC">
        <w:t>.4. Стороны обязуются назначить своих уполномоченных представителей, имеющих право действовать от их имени в сфере действия контракта.</w:t>
      </w:r>
    </w:p>
    <w:p w14:paraId="0ED13668" w14:textId="1AD26879" w:rsidR="00736255" w:rsidRPr="002E28CC" w:rsidRDefault="00B148E7">
      <w:pPr>
        <w:ind w:firstLine="567"/>
        <w:contextualSpacing/>
        <w:jc w:val="both"/>
      </w:pPr>
      <w:r w:rsidRPr="002E28CC">
        <w:t>1</w:t>
      </w:r>
      <w:r w:rsidR="00547442" w:rsidRPr="002E28CC">
        <w:t>0</w:t>
      </w:r>
      <w:r w:rsidRPr="002E28CC">
        <w:t>.5. Все уведомления и сообщения должны направляться в письменной форме. Сообщения будут считаться исполненными надлежащим образом, если они посланы посредством факсимильной/ электронной связи, заказным почтовым отправлением по местонахождению сторон или доставлены лично по юридическим (почтовым) адресам сторон с получением под расписку соответствующими должностными лицами. Срок рассмотрения претензионного письма и направления ответа на него составляет 10 (десять) рабочих дней со дня получения последнего адресатом.</w:t>
      </w:r>
    </w:p>
    <w:p w14:paraId="0B20FE1D" w14:textId="0B7CF451" w:rsidR="00736255" w:rsidRPr="002E28CC" w:rsidRDefault="00B148E7">
      <w:pPr>
        <w:ind w:firstLine="567"/>
        <w:jc w:val="both"/>
      </w:pPr>
      <w:r w:rsidRPr="002E28CC">
        <w:t>1</w:t>
      </w:r>
      <w:r w:rsidR="00547442" w:rsidRPr="002E28CC">
        <w:t>0</w:t>
      </w:r>
      <w:r w:rsidRPr="002E28CC">
        <w:t>.6. В случае изменения адресов, других реквизитов, номеров телефонов, Стороны письменно извещают друг друга о таком изменении в течение 3 (трех) рабочих дней со дня их изменения. При отсутствии таких сообщений письменные уведомления и требования, направленные сторонами друг другу, определяются по адресам, указанным в разделе 1</w:t>
      </w:r>
      <w:r w:rsidR="00F54327" w:rsidRPr="002E28CC">
        <w:t>1</w:t>
      </w:r>
      <w:r w:rsidRPr="002E28CC">
        <w:t xml:space="preserve"> настоящего контракта, и считаются доставленными, даже если адресат по адресу больше не находится.</w:t>
      </w:r>
    </w:p>
    <w:p w14:paraId="0BC15935" w14:textId="4795914B" w:rsidR="00736255" w:rsidRPr="002E28CC" w:rsidRDefault="00B148E7">
      <w:pPr>
        <w:ind w:firstLine="567"/>
        <w:jc w:val="both"/>
      </w:pPr>
      <w:r w:rsidRPr="002E28CC">
        <w:t>1</w:t>
      </w:r>
      <w:r w:rsidR="00547442" w:rsidRPr="002E28CC">
        <w:t>0</w:t>
      </w:r>
      <w:r w:rsidRPr="002E28CC">
        <w:t>.7. Во всем остальном, что не предусмотрено контрактом, применяются нормы действующего законодательства Российской Федерации.</w:t>
      </w:r>
    </w:p>
    <w:p w14:paraId="13880259" w14:textId="565A2A4B" w:rsidR="00736255" w:rsidRPr="002E28CC" w:rsidRDefault="00B148E7">
      <w:pPr>
        <w:widowControl w:val="0"/>
        <w:ind w:firstLine="567"/>
        <w:jc w:val="both"/>
        <w:rPr>
          <w:rStyle w:val="ConsPlusNormal"/>
          <w:rFonts w:ascii="Times New Roman" w:eastAsia="Calibri" w:hAnsi="Times New Roman" w:cs="Times New Roman"/>
          <w:sz w:val="24"/>
          <w:szCs w:val="24"/>
        </w:rPr>
      </w:pPr>
      <w:r w:rsidRPr="002E28CC">
        <w:t>1</w:t>
      </w:r>
      <w:r w:rsidR="00547442" w:rsidRPr="002E28CC">
        <w:t>0</w:t>
      </w:r>
      <w:r w:rsidRPr="002E28CC">
        <w:t xml:space="preserve">.8. </w:t>
      </w:r>
      <w:r w:rsidRPr="002E28CC">
        <w:rPr>
          <w:rStyle w:val="ConsPlusNormal"/>
          <w:rFonts w:ascii="Times New Roman" w:eastAsia="Calibri" w:hAnsi="Times New Roman" w:cs="Times New Roman"/>
          <w:sz w:val="24"/>
          <w:szCs w:val="24"/>
        </w:rPr>
        <w:t>Стороны принимают все меры к тому, чтобы любые спорные вопросы, касающиеся исполнения настоящего контракта или в связи с ним, были урегулированы путем переговоров.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63CEDDBB" w14:textId="39411B97" w:rsidR="00736255" w:rsidRPr="002E28CC" w:rsidRDefault="00B148E7">
      <w:pPr>
        <w:widowControl w:val="0"/>
        <w:ind w:firstLine="567"/>
        <w:jc w:val="both"/>
      </w:pPr>
      <w:r w:rsidRPr="002E28CC">
        <w:t>1</w:t>
      </w:r>
      <w:r w:rsidR="00547442" w:rsidRPr="002E28CC">
        <w:t>0</w:t>
      </w:r>
      <w:r w:rsidRPr="002E28CC">
        <w:t>.9.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14:paraId="121D4121" w14:textId="61C18B0A" w:rsidR="00736255" w:rsidRPr="002E28CC" w:rsidRDefault="00B148E7">
      <w:pPr>
        <w:ind w:firstLine="567"/>
        <w:jc w:val="both"/>
      </w:pPr>
      <w:r w:rsidRPr="002E28CC">
        <w:t>1</w:t>
      </w:r>
      <w:r w:rsidR="00547442" w:rsidRPr="002E28CC">
        <w:t>0</w:t>
      </w:r>
      <w:r w:rsidRPr="002E28CC">
        <w:t>.10. К настоящему контракту прилагается и является его неотъемлемой частью:</w:t>
      </w:r>
    </w:p>
    <w:p w14:paraId="07583B93" w14:textId="69EF8DD3" w:rsidR="00736255" w:rsidRPr="002E28CC" w:rsidRDefault="00B148E7">
      <w:pPr>
        <w:widowControl w:val="0"/>
        <w:ind w:firstLine="567"/>
        <w:jc w:val="both"/>
      </w:pPr>
      <w:r w:rsidRPr="002E28CC">
        <w:t>1</w:t>
      </w:r>
      <w:r w:rsidR="00547442" w:rsidRPr="002E28CC">
        <w:t>0</w:t>
      </w:r>
      <w:r w:rsidRPr="002E28CC">
        <w:t>.10.1. Техническое задание (Приложение №1).</w:t>
      </w:r>
    </w:p>
    <w:p w14:paraId="2373F2B2" w14:textId="53F4AA84" w:rsidR="00493F73" w:rsidRPr="002E28CC" w:rsidRDefault="00493F73" w:rsidP="00493F73">
      <w:pPr>
        <w:widowControl w:val="0"/>
      </w:pPr>
      <w:r w:rsidRPr="002E28CC">
        <w:t xml:space="preserve">          1</w:t>
      </w:r>
      <w:r w:rsidR="00547442" w:rsidRPr="002E28CC">
        <w:t>0</w:t>
      </w:r>
      <w:r w:rsidRPr="002E28CC">
        <w:t>.10.2. Спецификация (Приложение 2).</w:t>
      </w:r>
    </w:p>
    <w:p w14:paraId="78FC4434" w14:textId="77777777" w:rsidR="00493F73" w:rsidRPr="002E28CC" w:rsidRDefault="00493F73" w:rsidP="00493F73">
      <w:pPr>
        <w:widowControl w:val="0"/>
      </w:pPr>
    </w:p>
    <w:p w14:paraId="1B7BAD46" w14:textId="084BE50F" w:rsidR="00736255" w:rsidRPr="002E28CC" w:rsidRDefault="00B148E7" w:rsidP="00357775">
      <w:pPr>
        <w:widowControl w:val="0"/>
        <w:ind w:firstLine="567"/>
        <w:jc w:val="center"/>
        <w:rPr>
          <w:b/>
        </w:rPr>
      </w:pPr>
      <w:r w:rsidRPr="002E28CC">
        <w:tab/>
      </w:r>
      <w:r w:rsidRPr="002E28CC">
        <w:rPr>
          <w:b/>
        </w:rPr>
        <w:t>1</w:t>
      </w:r>
      <w:r w:rsidR="00327EC3" w:rsidRPr="002E28CC">
        <w:rPr>
          <w:b/>
        </w:rPr>
        <w:t>1</w:t>
      </w:r>
      <w:r w:rsidRPr="002E28CC">
        <w:rPr>
          <w:b/>
        </w:rPr>
        <w:t>. ЮРИДИЧЕСКИЕ АДРЕСА И ПЛАТЕЖНЫЕ РЕКВИЗИТЫ СТОРОН</w:t>
      </w: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367"/>
        <w:gridCol w:w="4373"/>
      </w:tblGrid>
      <w:tr w:rsidR="007E72CC" w:rsidRPr="002E28CC" w14:paraId="3725E4EF" w14:textId="77777777" w:rsidTr="004A7D6F">
        <w:tc>
          <w:tcPr>
            <w:tcW w:w="4678" w:type="dxa"/>
            <w:hideMark/>
          </w:tcPr>
          <w:p w14:paraId="450697D7" w14:textId="77777777" w:rsidR="007E72CC" w:rsidRPr="002E28CC" w:rsidRDefault="007E72CC" w:rsidP="007E72CC">
            <w:pPr>
              <w:jc w:val="both"/>
            </w:pPr>
            <w:r w:rsidRPr="002E28CC">
              <w:t>Заказчик:</w:t>
            </w:r>
          </w:p>
        </w:tc>
        <w:tc>
          <w:tcPr>
            <w:tcW w:w="367" w:type="dxa"/>
          </w:tcPr>
          <w:p w14:paraId="28FBF3C4" w14:textId="77777777" w:rsidR="007E72CC" w:rsidRPr="002E28CC" w:rsidRDefault="007E72CC" w:rsidP="007E72CC"/>
        </w:tc>
        <w:tc>
          <w:tcPr>
            <w:tcW w:w="4373" w:type="dxa"/>
            <w:hideMark/>
          </w:tcPr>
          <w:p w14:paraId="64C365D1" w14:textId="5E140612" w:rsidR="007E72CC" w:rsidRPr="002E28CC" w:rsidRDefault="007E72CC" w:rsidP="007E72CC">
            <w:pPr>
              <w:jc w:val="both"/>
            </w:pPr>
            <w:r w:rsidRPr="002E28CC">
              <w:t>Исполнитель:</w:t>
            </w:r>
          </w:p>
        </w:tc>
      </w:tr>
      <w:tr w:rsidR="007E72CC" w:rsidRPr="002E28CC" w14:paraId="51820C4B" w14:textId="77777777" w:rsidTr="00773B74">
        <w:tc>
          <w:tcPr>
            <w:tcW w:w="4678" w:type="dxa"/>
            <w:vAlign w:val="bottom"/>
            <w:hideMark/>
          </w:tcPr>
          <w:p w14:paraId="53496741" w14:textId="77777777" w:rsidR="00C53B8B" w:rsidRPr="002E28CC" w:rsidRDefault="00C53B8B" w:rsidP="007E72CC">
            <w:pPr>
              <w:jc w:val="both"/>
            </w:pPr>
          </w:p>
          <w:p w14:paraId="659A38D6" w14:textId="558D1B6E" w:rsidR="00C53B8B" w:rsidRPr="002E28CC" w:rsidRDefault="00C53B8B" w:rsidP="00C53B8B">
            <w:pPr>
              <w:jc w:val="both"/>
            </w:pPr>
          </w:p>
        </w:tc>
        <w:tc>
          <w:tcPr>
            <w:tcW w:w="367" w:type="dxa"/>
          </w:tcPr>
          <w:p w14:paraId="6883642C" w14:textId="77777777" w:rsidR="007E72CC" w:rsidRPr="002E28CC" w:rsidRDefault="007E72CC" w:rsidP="007E72CC"/>
        </w:tc>
        <w:tc>
          <w:tcPr>
            <w:tcW w:w="4373" w:type="dxa"/>
            <w:hideMark/>
          </w:tcPr>
          <w:p w14:paraId="79208285" w14:textId="6ABD908A" w:rsidR="00C53B8B" w:rsidRPr="002E28CC" w:rsidRDefault="00C53B8B" w:rsidP="00C53B8B"/>
          <w:p w14:paraId="38CAA754" w14:textId="055EEAEF" w:rsidR="00C53B8B" w:rsidRPr="002E28CC" w:rsidRDefault="00C53B8B" w:rsidP="00C53B8B">
            <w:r w:rsidRPr="002E28CC">
              <w:t xml:space="preserve"> </w:t>
            </w:r>
          </w:p>
        </w:tc>
      </w:tr>
      <w:tr w:rsidR="00F1360F" w:rsidRPr="002E28CC" w14:paraId="7B40677B" w14:textId="77777777" w:rsidTr="00773B74">
        <w:tc>
          <w:tcPr>
            <w:tcW w:w="4678" w:type="dxa"/>
            <w:vAlign w:val="bottom"/>
          </w:tcPr>
          <w:p w14:paraId="557B3DFE" w14:textId="77777777" w:rsidR="00F1360F" w:rsidRPr="002E28CC" w:rsidRDefault="00F1360F" w:rsidP="007E72CC">
            <w:pPr>
              <w:jc w:val="both"/>
              <w:rPr>
                <w:b/>
                <w:bCs/>
              </w:rPr>
            </w:pPr>
          </w:p>
        </w:tc>
        <w:tc>
          <w:tcPr>
            <w:tcW w:w="367" w:type="dxa"/>
          </w:tcPr>
          <w:p w14:paraId="740618CE" w14:textId="77777777" w:rsidR="00F1360F" w:rsidRPr="002E28CC" w:rsidRDefault="00F1360F" w:rsidP="007E72CC"/>
        </w:tc>
        <w:tc>
          <w:tcPr>
            <w:tcW w:w="4373" w:type="dxa"/>
          </w:tcPr>
          <w:p w14:paraId="28F28761" w14:textId="77777777" w:rsidR="00F1360F" w:rsidRPr="002E28CC" w:rsidRDefault="00F1360F" w:rsidP="007E72CC">
            <w:pPr>
              <w:rPr>
                <w:b/>
                <w:bCs/>
              </w:rPr>
            </w:pPr>
          </w:p>
        </w:tc>
      </w:tr>
      <w:tr w:rsidR="007E72CC" w:rsidRPr="002E28CC" w14:paraId="41D2FE71" w14:textId="77777777" w:rsidTr="00357775">
        <w:trPr>
          <w:trHeight w:val="483"/>
        </w:trPr>
        <w:tc>
          <w:tcPr>
            <w:tcW w:w="4678" w:type="dxa"/>
            <w:vAlign w:val="bottom"/>
            <w:hideMark/>
          </w:tcPr>
          <w:p w14:paraId="051E7DBB" w14:textId="77777777" w:rsidR="007E72CC" w:rsidRPr="002E28CC" w:rsidRDefault="007E72CC" w:rsidP="007E72CC">
            <w:pPr>
              <w:jc w:val="both"/>
            </w:pPr>
            <w:r w:rsidRPr="002E28CC">
              <w:t xml:space="preserve">От Заказчика: </w:t>
            </w:r>
          </w:p>
          <w:p w14:paraId="7DCA124C" w14:textId="77777777" w:rsidR="007E72CC" w:rsidRPr="002E28CC" w:rsidRDefault="007E72CC" w:rsidP="007E72CC">
            <w:pPr>
              <w:jc w:val="both"/>
            </w:pPr>
            <w:r w:rsidRPr="002E28CC">
              <w:t xml:space="preserve">Директор </w:t>
            </w:r>
          </w:p>
          <w:p w14:paraId="4C2CE39F" w14:textId="77777777" w:rsidR="007E72CC" w:rsidRPr="002E28CC" w:rsidRDefault="007E72CC" w:rsidP="007E72CC">
            <w:pPr>
              <w:jc w:val="both"/>
            </w:pPr>
            <w:r w:rsidRPr="002E28CC">
              <w:t>__________ Пронина Е.В.</w:t>
            </w:r>
          </w:p>
        </w:tc>
        <w:tc>
          <w:tcPr>
            <w:tcW w:w="367" w:type="dxa"/>
          </w:tcPr>
          <w:p w14:paraId="712527E5" w14:textId="77777777" w:rsidR="007E72CC" w:rsidRPr="002E28CC" w:rsidRDefault="007E72CC" w:rsidP="007E72CC"/>
        </w:tc>
        <w:tc>
          <w:tcPr>
            <w:tcW w:w="4373" w:type="dxa"/>
            <w:vAlign w:val="bottom"/>
            <w:hideMark/>
          </w:tcPr>
          <w:p w14:paraId="2A8CDA33" w14:textId="77777777" w:rsidR="00A7764A" w:rsidRPr="002E28CC" w:rsidRDefault="00A7764A" w:rsidP="007E72CC">
            <w:pPr>
              <w:jc w:val="both"/>
            </w:pPr>
          </w:p>
          <w:p w14:paraId="397873ED" w14:textId="4DA769A6" w:rsidR="007E72CC" w:rsidRPr="002E28CC" w:rsidRDefault="007E72CC" w:rsidP="007E72CC">
            <w:pPr>
              <w:jc w:val="both"/>
            </w:pPr>
            <w:r w:rsidRPr="002E28CC">
              <w:t xml:space="preserve">От Исполнителя: </w:t>
            </w:r>
          </w:p>
          <w:p w14:paraId="0490CB46" w14:textId="25677C69" w:rsidR="007E72CC" w:rsidRPr="002E28CC" w:rsidRDefault="007E72CC" w:rsidP="007E72CC">
            <w:pPr>
              <w:jc w:val="both"/>
            </w:pPr>
            <w:r w:rsidRPr="002E28CC">
              <w:t xml:space="preserve">________ </w:t>
            </w:r>
          </w:p>
        </w:tc>
      </w:tr>
    </w:tbl>
    <w:p w14:paraId="406D4B58" w14:textId="0845C07A" w:rsidR="00736255" w:rsidRPr="002E28CC" w:rsidRDefault="00251CE0" w:rsidP="00AB1185">
      <w:pPr>
        <w:tabs>
          <w:tab w:val="left" w:pos="747"/>
          <w:tab w:val="left" w:pos="5583"/>
        </w:tabs>
      </w:pPr>
      <w:r w:rsidRPr="002E28CC">
        <w:tab/>
      </w:r>
      <w:r w:rsidR="009F55DA" w:rsidRPr="002E28CC">
        <w:t>МП</w:t>
      </w:r>
      <w:r w:rsidRPr="002E28CC">
        <w:tab/>
      </w:r>
      <w:proofErr w:type="spellStart"/>
      <w:r w:rsidR="009F55DA" w:rsidRPr="002E28CC">
        <w:t>МП</w:t>
      </w:r>
      <w:proofErr w:type="spellEnd"/>
      <w:r w:rsidR="00B148E7" w:rsidRPr="002E28CC">
        <w:br w:type="page"/>
      </w:r>
    </w:p>
    <w:p w14:paraId="3BF0388D" w14:textId="77777777" w:rsidR="00736255" w:rsidRPr="002E28CC" w:rsidRDefault="00B148E7">
      <w:pPr>
        <w:jc w:val="right"/>
      </w:pPr>
      <w:r w:rsidRPr="002E28CC">
        <w:lastRenderedPageBreak/>
        <w:t>Приложение №1</w:t>
      </w:r>
    </w:p>
    <w:p w14:paraId="09B63AF0" w14:textId="00158426" w:rsidR="00736255" w:rsidRPr="002E28CC" w:rsidRDefault="00B148E7">
      <w:pPr>
        <w:jc w:val="right"/>
      </w:pPr>
      <w:r w:rsidRPr="002E28CC">
        <w:t xml:space="preserve"> к </w:t>
      </w:r>
      <w:r w:rsidR="00F65652" w:rsidRPr="002E28CC">
        <w:t>государственному</w:t>
      </w:r>
      <w:r w:rsidRPr="002E28CC">
        <w:t xml:space="preserve"> контракту</w:t>
      </w:r>
    </w:p>
    <w:p w14:paraId="2EFFC821" w14:textId="1DA0FD45" w:rsidR="00736255" w:rsidRPr="002E28CC" w:rsidRDefault="00B148E7">
      <w:pPr>
        <w:jc w:val="right"/>
      </w:pPr>
      <w:r w:rsidRPr="002E28CC">
        <w:t xml:space="preserve"> </w:t>
      </w:r>
      <w:bookmarkStart w:id="5" w:name="_Hlk214962318"/>
      <w:r w:rsidRPr="002E28CC">
        <w:t>№</w:t>
      </w:r>
      <w:r w:rsidR="00421465" w:rsidRPr="002E28CC">
        <w:t xml:space="preserve"> </w:t>
      </w:r>
      <w:r w:rsidR="00347100" w:rsidRPr="002E28CC">
        <w:t>ОБ-</w:t>
      </w:r>
      <w:proofErr w:type="gramStart"/>
      <w:r w:rsidR="00AE3415">
        <w:t>192</w:t>
      </w:r>
      <w:r w:rsidR="0023660C" w:rsidRPr="002E28CC">
        <w:t xml:space="preserve"> </w:t>
      </w:r>
      <w:r w:rsidR="00881C06" w:rsidRPr="002E28CC">
        <w:t xml:space="preserve"> </w:t>
      </w:r>
      <w:r w:rsidRPr="002E28CC">
        <w:t>от</w:t>
      </w:r>
      <w:proofErr w:type="gramEnd"/>
      <w:r w:rsidRPr="002E28CC">
        <w:t xml:space="preserve"> </w:t>
      </w:r>
      <w:r w:rsidR="00127D78" w:rsidRPr="002E28CC">
        <w:t xml:space="preserve"> </w:t>
      </w:r>
      <w:proofErr w:type="gramStart"/>
      <w:r w:rsidR="00CA2855" w:rsidRPr="002E28CC">
        <w:t xml:space="preserve">«  </w:t>
      </w:r>
      <w:proofErr w:type="gramEnd"/>
      <w:r w:rsidR="00CA2855" w:rsidRPr="002E28CC">
        <w:t xml:space="preserve"> </w:t>
      </w:r>
      <w:proofErr w:type="gramStart"/>
      <w:r w:rsidR="00CA2855" w:rsidRPr="002E28CC">
        <w:t xml:space="preserve">  »</w:t>
      </w:r>
      <w:proofErr w:type="gramEnd"/>
      <w:r w:rsidR="00CA2855" w:rsidRPr="002E28CC">
        <w:t xml:space="preserve"> </w:t>
      </w:r>
      <w:r w:rsidR="005F3D5F" w:rsidRPr="002E28CC">
        <w:t>__________</w:t>
      </w:r>
      <w:r w:rsidR="00CA2855" w:rsidRPr="002E28CC">
        <w:t>202</w:t>
      </w:r>
      <w:r w:rsidR="00583803" w:rsidRPr="002E28CC">
        <w:t>6</w:t>
      </w:r>
      <w:r w:rsidR="00CA2855" w:rsidRPr="002E28CC">
        <w:t>г.</w:t>
      </w:r>
    </w:p>
    <w:bookmarkEnd w:id="5"/>
    <w:p w14:paraId="07D479A0" w14:textId="77777777" w:rsidR="00736255" w:rsidRPr="002E28CC" w:rsidRDefault="00736255" w:rsidP="004641ED"/>
    <w:p w14:paraId="7C4E620E" w14:textId="6528E885" w:rsidR="0016521B" w:rsidRPr="002E28CC" w:rsidRDefault="00B148E7" w:rsidP="004641ED">
      <w:pPr>
        <w:keepNext/>
        <w:keepLines/>
        <w:widowControl w:val="0"/>
        <w:suppressLineNumbers/>
        <w:spacing w:line="264" w:lineRule="auto"/>
        <w:ind w:left="708"/>
        <w:jc w:val="center"/>
        <w:rPr>
          <w:b/>
          <w:color w:val="00000A"/>
        </w:rPr>
      </w:pPr>
      <w:r w:rsidRPr="002E28CC">
        <w:rPr>
          <w:b/>
          <w:color w:val="00000A"/>
        </w:rPr>
        <w:t>ТЕХНИЧЕСКОЕ ЗАДАНИЕ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6944"/>
        <w:gridCol w:w="6"/>
      </w:tblGrid>
      <w:tr w:rsidR="00A872A0" w:rsidRPr="002E28CC" w14:paraId="1890909B" w14:textId="77777777" w:rsidTr="00A43725">
        <w:trPr>
          <w:gridAfter w:val="1"/>
          <w:wAfter w:w="6" w:type="dxa"/>
          <w:trHeight w:val="3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3E88" w14:textId="77777777" w:rsidR="00A872A0" w:rsidRPr="002E28CC" w:rsidRDefault="00A872A0" w:rsidP="00A4372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color w:val="000000"/>
                <w:lang w:eastAsia="en-US" w:bidi="ru-RU"/>
              </w:rPr>
            </w:pPr>
          </w:p>
          <w:p w14:paraId="0D84BDE0" w14:textId="77777777" w:rsidR="00A872A0" w:rsidRPr="002E28CC" w:rsidRDefault="00A872A0" w:rsidP="00A4372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b/>
                <w:bCs/>
                <w:color w:val="000000"/>
                <w:lang w:eastAsia="en-US" w:bidi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0561" w14:textId="77777777" w:rsidR="00A872A0" w:rsidRPr="002E28CC" w:rsidRDefault="00A872A0" w:rsidP="00A4372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b/>
                <w:bCs/>
                <w:color w:val="000000"/>
                <w:lang w:eastAsia="en-US" w:bidi="ru-RU"/>
              </w:rPr>
              <w:t>Перечень основных</w:t>
            </w:r>
          </w:p>
          <w:p w14:paraId="7C5C2D41" w14:textId="77777777" w:rsidR="00A872A0" w:rsidRPr="002E28CC" w:rsidRDefault="00A872A0" w:rsidP="00A4372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b/>
                <w:bCs/>
                <w:color w:val="000000"/>
                <w:lang w:eastAsia="en-US" w:bidi="ru-RU"/>
              </w:rPr>
              <w:t>данных и требований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20B4" w14:textId="77777777" w:rsidR="00A872A0" w:rsidRPr="002E28CC" w:rsidRDefault="00A872A0" w:rsidP="00A43725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E28CC">
              <w:rPr>
                <w:b/>
                <w:bCs/>
                <w:lang w:eastAsia="en-US"/>
              </w:rPr>
              <w:t>Содержание основных данных и требований</w:t>
            </w:r>
          </w:p>
        </w:tc>
      </w:tr>
      <w:tr w:rsidR="00A872A0" w:rsidRPr="002E28CC" w14:paraId="17FA58DF" w14:textId="77777777" w:rsidTr="00A43725">
        <w:trPr>
          <w:gridAfter w:val="1"/>
          <w:wAfter w:w="6" w:type="dxa"/>
          <w:trHeight w:val="1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D7B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</w:p>
          <w:p w14:paraId="402B9A36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CD47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Наименование объекта </w:t>
            </w:r>
          </w:p>
          <w:p w14:paraId="031AF776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закупки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151A" w14:textId="1DD44E79" w:rsidR="00A872A0" w:rsidRPr="002E28CC" w:rsidRDefault="00AE3415" w:rsidP="00A43725">
            <w:pPr>
              <w:suppressAutoHyphens/>
              <w:ind w:right="173"/>
              <w:jc w:val="both"/>
              <w:rPr>
                <w:b/>
                <w:i/>
                <w:iCs/>
                <w:lang w:eastAsia="en-US"/>
              </w:rPr>
            </w:pPr>
            <w:r w:rsidRPr="00AE3415">
              <w:rPr>
                <w:b/>
                <w:i/>
                <w:iCs/>
                <w:lang w:eastAsia="en-US"/>
              </w:rPr>
              <w:t xml:space="preserve">Услуги по оценке сметной стоимости документации с получением положительного заключения экспертизы для проведения последующего монтажа системы контроля и управления доступом в здании ОГКОУ "Школа-интернат для обучающихся с ограниченными возможностями здоровья №87", расположенного по адресу: Ульяновская область, г. Ульяновск, Засвияжский район, ул. Полбина, </w:t>
            </w:r>
            <w:proofErr w:type="gramStart"/>
            <w:r w:rsidRPr="00AE3415">
              <w:rPr>
                <w:b/>
                <w:i/>
                <w:iCs/>
                <w:lang w:eastAsia="en-US"/>
              </w:rPr>
              <w:t>д.39 .</w:t>
            </w:r>
            <w:proofErr w:type="gramEnd"/>
          </w:p>
        </w:tc>
      </w:tr>
      <w:tr w:rsidR="00A872A0" w:rsidRPr="002E28CC" w14:paraId="042401CC" w14:textId="77777777" w:rsidTr="00A43725">
        <w:trPr>
          <w:gridAfter w:val="1"/>
          <w:wAfter w:w="6" w:type="dxa"/>
          <w:trHeight w:val="5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25FF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9050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Заказчик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1D76" w14:textId="77777777" w:rsidR="00A872A0" w:rsidRPr="002E28CC" w:rsidRDefault="00A872A0" w:rsidP="00A43725">
            <w:pPr>
              <w:suppressAutoHyphens/>
              <w:ind w:right="173"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t>областное государственное казённое общеобразовательное учреждение "Школа-интернат для обучающихся с ограниченными возможностями здоровья № 87"</w:t>
            </w:r>
          </w:p>
          <w:p w14:paraId="5A6E0DE2" w14:textId="77777777" w:rsidR="00A872A0" w:rsidRPr="002E28CC" w:rsidRDefault="00A872A0" w:rsidP="00A43725">
            <w:pPr>
              <w:suppressAutoHyphens/>
              <w:ind w:right="173"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t>Юр. адрес: 432012, Ульяновская обл., г. Ульяновск, улица Хрустальная, д. 1</w:t>
            </w:r>
          </w:p>
          <w:p w14:paraId="4B178505" w14:textId="251C627C" w:rsidR="00A872A0" w:rsidRPr="002E28CC" w:rsidRDefault="00A872A0" w:rsidP="00A43725">
            <w:pPr>
              <w:suppressAutoHyphens/>
              <w:ind w:right="173"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t>Адрес электронной почты: koush87@mo73edu.ru</w:t>
            </w:r>
          </w:p>
          <w:p w14:paraId="6056FC90" w14:textId="77777777" w:rsidR="00A872A0" w:rsidRPr="002E28CC" w:rsidRDefault="00A872A0" w:rsidP="00A43725">
            <w:pPr>
              <w:suppressAutoHyphens/>
              <w:ind w:right="173"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t xml:space="preserve">Номер контактного телефона: 8 (8422) 58-13-83. </w:t>
            </w:r>
          </w:p>
        </w:tc>
      </w:tr>
      <w:tr w:rsidR="00A872A0" w:rsidRPr="002E28CC" w14:paraId="1FD1E920" w14:textId="77777777" w:rsidTr="002E28CC">
        <w:trPr>
          <w:gridAfter w:val="1"/>
          <w:wAfter w:w="6" w:type="dxa"/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EA5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F157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lang w:eastAsia="en-US"/>
              </w:rPr>
              <w:t>Вид строительства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8B1E" w14:textId="66D41E29" w:rsidR="00A872A0" w:rsidRPr="002E28CC" w:rsidRDefault="00B27BBE" w:rsidP="00A43725">
            <w:pPr>
              <w:suppressAutoHyphens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М</w:t>
            </w:r>
            <w:r w:rsidR="00AE3415" w:rsidRPr="00AE3415">
              <w:rPr>
                <w:lang w:eastAsia="en-US"/>
              </w:rPr>
              <w:t xml:space="preserve">онтаж системы контроля и управления доступом в здании ОГКОУ "Школа-интернат для обучающихся с ограниченными возможностями здоровья №87", расположенного по адресу: Ульяновская область, г. Ульяновск, Засвияжский район, ул. Полбина, </w:t>
            </w:r>
            <w:proofErr w:type="gramStart"/>
            <w:r w:rsidR="00AE3415" w:rsidRPr="00AE3415">
              <w:rPr>
                <w:lang w:eastAsia="en-US"/>
              </w:rPr>
              <w:t>д.39 .</w:t>
            </w:r>
            <w:proofErr w:type="gramEnd"/>
          </w:p>
        </w:tc>
      </w:tr>
      <w:tr w:rsidR="00A872A0" w:rsidRPr="002E28CC" w14:paraId="1855A89C" w14:textId="77777777" w:rsidTr="00A43725">
        <w:trPr>
          <w:gridAfter w:val="1"/>
          <w:wAfter w:w="6" w:type="dxa"/>
          <w:trHeight w:val="1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2154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6FE7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работы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C956" w14:textId="34BB013B" w:rsidR="00B27BBE" w:rsidRPr="002E28CC" w:rsidRDefault="00A872A0" w:rsidP="00A43725">
            <w:pPr>
              <w:suppressAutoHyphens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t>Проведении экспертизы сметной документации, получения положительного заключения экспертизы, в объеме сметной стоимости в текущем уровне цен</w:t>
            </w:r>
          </w:p>
        </w:tc>
      </w:tr>
      <w:tr w:rsidR="00A872A0" w:rsidRPr="002E28CC" w14:paraId="76BD4942" w14:textId="77777777" w:rsidTr="00A43725">
        <w:trPr>
          <w:gridAfter w:val="1"/>
          <w:wAfter w:w="6" w:type="dxa"/>
          <w:trHeight w:val="5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1D46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CD8A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Основные технико-экономические характеристики объекта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E911" w14:textId="77777777" w:rsidR="00A872A0" w:rsidRPr="002E28CC" w:rsidRDefault="00A872A0" w:rsidP="00A43725">
            <w:pPr>
              <w:suppressAutoHyphens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t>-</w:t>
            </w:r>
          </w:p>
          <w:p w14:paraId="76F02B62" w14:textId="77777777" w:rsidR="00A872A0" w:rsidRPr="002E28CC" w:rsidRDefault="00A872A0" w:rsidP="00A43725">
            <w:pPr>
              <w:suppressAutoHyphens/>
              <w:rPr>
                <w:lang w:eastAsia="en-US"/>
              </w:rPr>
            </w:pPr>
          </w:p>
        </w:tc>
      </w:tr>
      <w:tr w:rsidR="00A872A0" w:rsidRPr="002E28CC" w14:paraId="6864A935" w14:textId="77777777" w:rsidTr="00A43725">
        <w:trPr>
          <w:gridAfter w:val="1"/>
          <w:wAfter w:w="6" w:type="dxa"/>
          <w:trHeight w:val="10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5027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C6A7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Краткое наименование объекта, для заполнения штампов чертежей и пояснительных записок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D062" w14:textId="77777777" w:rsidR="00A872A0" w:rsidRPr="002E28CC" w:rsidRDefault="00A872A0" w:rsidP="00A43725">
            <w:pPr>
              <w:suppressAutoHyphens/>
              <w:jc w:val="both"/>
              <w:rPr>
                <w:b/>
                <w:i/>
                <w:iCs/>
                <w:lang w:eastAsia="en-US"/>
              </w:rPr>
            </w:pPr>
            <w:r w:rsidRPr="002E28CC">
              <w:rPr>
                <w:b/>
                <w:i/>
                <w:iCs/>
                <w:lang w:eastAsia="en-US"/>
              </w:rPr>
              <w:t>Принять в титульных листах текстовой/графической части следующее оформление:</w:t>
            </w:r>
          </w:p>
          <w:p w14:paraId="4ADF0236" w14:textId="4BBD6AB5" w:rsidR="00A872A0" w:rsidRPr="002E28CC" w:rsidRDefault="00AE3415" w:rsidP="00A43725">
            <w:pPr>
              <w:suppressAutoHyphens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«М</w:t>
            </w:r>
            <w:r w:rsidRPr="00AE3415">
              <w:rPr>
                <w:bCs/>
                <w:lang w:eastAsia="en-US"/>
              </w:rPr>
              <w:t>онтаж системы контроля и управления доступом в здании ОГКОУ "Школа-интернат для обучающихся с ограниченными возможностями здоровья №87", расположенного по адресу: Ульяновская область, г. Ульяновск, Засвияжский район, ул. Полбина, д.39</w:t>
            </w:r>
            <w:r>
              <w:rPr>
                <w:bCs/>
                <w:lang w:eastAsia="en-US"/>
              </w:rPr>
              <w:t>».</w:t>
            </w:r>
          </w:p>
        </w:tc>
      </w:tr>
      <w:tr w:rsidR="00A872A0" w:rsidRPr="002E28CC" w14:paraId="35C9FF05" w14:textId="77777777" w:rsidTr="00A43725">
        <w:trPr>
          <w:gridAfter w:val="1"/>
          <w:wAfter w:w="6" w:type="dxa"/>
          <w:trHeight w:val="29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3D0D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2404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Источник финансирования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96E0" w14:textId="77777777" w:rsidR="00A872A0" w:rsidRPr="002E28CC" w:rsidRDefault="00A872A0" w:rsidP="00A43725">
            <w:pPr>
              <w:suppressAutoHyphens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t>средства Бюджета субъекта Российской Федерации (казенные учреждения и органы власти) на 2026 г.</w:t>
            </w:r>
          </w:p>
        </w:tc>
      </w:tr>
      <w:tr w:rsidR="00A872A0" w:rsidRPr="002E28CC" w14:paraId="446EFD6F" w14:textId="77777777" w:rsidTr="00A43725">
        <w:trPr>
          <w:gridAfter w:val="1"/>
          <w:wAfter w:w="6" w:type="dxa"/>
          <w:trHeight w:val="4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2F2C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8.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61FC" w14:textId="77777777" w:rsidR="00A872A0" w:rsidRPr="002E28CC" w:rsidRDefault="00A872A0" w:rsidP="00A43725">
            <w:pPr>
              <w:widowControl w:val="0"/>
              <w:suppressAutoHyphens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Требование по передаче заказчику технических и иных документов по завершению и </w:t>
            </w:r>
            <w:r w:rsidRPr="002E28CC">
              <w:rPr>
                <w:rFonts w:eastAsia="Arial Unicode MS"/>
                <w:color w:val="000000"/>
                <w:lang w:eastAsia="en-US" w:bidi="ru-RU"/>
              </w:rPr>
              <w:lastRenderedPageBreak/>
              <w:t>сдаче работ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C077" w14:textId="77777777" w:rsidR="00A872A0" w:rsidRPr="002E28CC" w:rsidRDefault="00A872A0" w:rsidP="00A43725">
            <w:pPr>
              <w:suppressAutoHyphens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lastRenderedPageBreak/>
              <w:t xml:space="preserve">документация Заказчику передается в установленном порядке в 2-х экземплярах на бумажном носителе и в 1-м экземпляре в электронном виде в форматах </w:t>
            </w:r>
            <w:proofErr w:type="spellStart"/>
            <w:r w:rsidRPr="002E28CC">
              <w:rPr>
                <w:bCs/>
                <w:lang w:eastAsia="en-US"/>
              </w:rPr>
              <w:t>doc</w:t>
            </w:r>
            <w:proofErr w:type="spellEnd"/>
            <w:r w:rsidRPr="002E28CC">
              <w:rPr>
                <w:bCs/>
                <w:lang w:eastAsia="en-US"/>
              </w:rPr>
              <w:t xml:space="preserve"> (Word) и </w:t>
            </w:r>
            <w:proofErr w:type="spellStart"/>
            <w:r w:rsidRPr="002E28CC">
              <w:rPr>
                <w:bCs/>
                <w:lang w:eastAsia="en-US"/>
              </w:rPr>
              <w:t>pdf</w:t>
            </w:r>
            <w:proofErr w:type="spellEnd"/>
            <w:r w:rsidRPr="002E28CC">
              <w:rPr>
                <w:bCs/>
                <w:lang w:eastAsia="en-US"/>
              </w:rPr>
              <w:t xml:space="preserve"> (</w:t>
            </w:r>
            <w:proofErr w:type="spellStart"/>
            <w:r w:rsidRPr="002E28CC">
              <w:rPr>
                <w:bCs/>
                <w:lang w:eastAsia="en-US"/>
              </w:rPr>
              <w:t>AdobeAcrobat</w:t>
            </w:r>
            <w:proofErr w:type="spellEnd"/>
            <w:r w:rsidRPr="002E28CC">
              <w:rPr>
                <w:bCs/>
                <w:lang w:eastAsia="en-US"/>
              </w:rPr>
              <w:t>);</w:t>
            </w:r>
          </w:p>
          <w:p w14:paraId="40CE4662" w14:textId="77777777" w:rsidR="00A872A0" w:rsidRPr="002E28CC" w:rsidRDefault="00A872A0" w:rsidP="00A43725">
            <w:pPr>
              <w:suppressAutoHyphens/>
              <w:jc w:val="both"/>
              <w:rPr>
                <w:bCs/>
                <w:lang w:eastAsia="en-US"/>
              </w:rPr>
            </w:pPr>
            <w:r w:rsidRPr="002E28CC">
              <w:rPr>
                <w:bCs/>
                <w:lang w:eastAsia="en-US"/>
              </w:rPr>
              <w:t xml:space="preserve">Сметная документация передаётся в формате </w:t>
            </w:r>
            <w:proofErr w:type="spellStart"/>
            <w:r w:rsidRPr="002E28CC">
              <w:rPr>
                <w:bCs/>
                <w:lang w:eastAsia="en-US"/>
              </w:rPr>
              <w:t>Еxcel</w:t>
            </w:r>
            <w:proofErr w:type="spellEnd"/>
            <w:r w:rsidRPr="002E28CC">
              <w:rPr>
                <w:bCs/>
                <w:lang w:eastAsia="en-US"/>
              </w:rPr>
              <w:t xml:space="preserve"> и в формате файлов сметной программы.</w:t>
            </w:r>
          </w:p>
        </w:tc>
      </w:tr>
      <w:tr w:rsidR="00A872A0" w:rsidRPr="002E28CC" w14:paraId="17325EEB" w14:textId="77777777" w:rsidTr="00A43725">
        <w:trPr>
          <w:trHeight w:val="1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160" w14:textId="77777777" w:rsidR="00A872A0" w:rsidRPr="002E28CC" w:rsidRDefault="00A872A0" w:rsidP="00A43725">
            <w:pPr>
              <w:widowControl w:val="0"/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9. </w:t>
            </w:r>
          </w:p>
          <w:p w14:paraId="45F358D9" w14:textId="77777777" w:rsidR="00A872A0" w:rsidRPr="002E28CC" w:rsidRDefault="00A872A0" w:rsidP="00A43725">
            <w:pPr>
              <w:widowControl w:val="0"/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691B" w14:textId="77777777" w:rsidR="00A872A0" w:rsidRPr="002E28CC" w:rsidRDefault="00A872A0" w:rsidP="00A43725">
            <w:pPr>
              <w:widowControl w:val="0"/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 xml:space="preserve">Срок выполнения </w:t>
            </w:r>
          </w:p>
          <w:p w14:paraId="7560F657" w14:textId="77777777" w:rsidR="00A872A0" w:rsidRPr="002E28CC" w:rsidRDefault="00A872A0" w:rsidP="00A43725">
            <w:pPr>
              <w:widowControl w:val="0"/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en-US" w:bidi="ru-RU"/>
              </w:rPr>
            </w:pPr>
            <w:r w:rsidRPr="002E28CC">
              <w:rPr>
                <w:rFonts w:eastAsia="Arial Unicode MS"/>
                <w:color w:val="000000"/>
                <w:lang w:eastAsia="en-US" w:bidi="ru-RU"/>
              </w:rPr>
              <w:t>работ: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5707" w14:textId="4DA77BBC" w:rsidR="00A872A0" w:rsidRPr="002E28CC" w:rsidRDefault="00A872A0" w:rsidP="00A43725">
            <w:pPr>
              <w:widowControl w:val="0"/>
              <w:suppressAutoHyphens/>
              <w:jc w:val="both"/>
              <w:rPr>
                <w:color w:val="000000"/>
                <w:lang w:eastAsia="ar-SA"/>
              </w:rPr>
            </w:pPr>
            <w:r w:rsidRPr="002E28CC">
              <w:rPr>
                <w:color w:val="000000"/>
                <w:lang w:eastAsia="ar-SA"/>
              </w:rPr>
              <w:t>1</w:t>
            </w:r>
            <w:r w:rsidR="00AE3415">
              <w:rPr>
                <w:color w:val="000000"/>
                <w:lang w:eastAsia="ar-SA"/>
              </w:rPr>
              <w:t>5</w:t>
            </w:r>
            <w:r w:rsidRPr="002E28CC">
              <w:rPr>
                <w:color w:val="000000"/>
                <w:lang w:eastAsia="ar-SA"/>
              </w:rPr>
              <w:t xml:space="preserve"> рабочих дней с даты заключения контракта.</w:t>
            </w:r>
          </w:p>
        </w:tc>
      </w:tr>
    </w:tbl>
    <w:p w14:paraId="7CB58C65" w14:textId="77777777" w:rsidR="007C4ECD" w:rsidRPr="002E28CC" w:rsidRDefault="007C4ECD" w:rsidP="0016521B">
      <w:pPr>
        <w:rPr>
          <w:color w:val="00000A"/>
        </w:rPr>
      </w:pPr>
    </w:p>
    <w:p w14:paraId="38A3AD4B" w14:textId="77777777" w:rsidR="0016521B" w:rsidRPr="002E28CC" w:rsidRDefault="0016521B">
      <w:pPr>
        <w:rPr>
          <w:color w:val="00000A"/>
        </w:rPr>
      </w:pPr>
    </w:p>
    <w:p w14:paraId="577FC21E" w14:textId="77777777" w:rsidR="00576A64" w:rsidRPr="002E28CC" w:rsidRDefault="00576A64" w:rsidP="00576A64">
      <w:pPr>
        <w:rPr>
          <w:color w:val="00000A"/>
        </w:rPr>
      </w:pPr>
      <w:r w:rsidRPr="002E28CC">
        <w:rPr>
          <w:color w:val="00000A"/>
        </w:rPr>
        <w:t xml:space="preserve">          </w:t>
      </w:r>
      <w:proofErr w:type="gramStart"/>
      <w:r w:rsidRPr="002E28CC">
        <w:rPr>
          <w:color w:val="00000A"/>
        </w:rPr>
        <w:t>От  Заказчика</w:t>
      </w:r>
      <w:proofErr w:type="gramEnd"/>
      <w:r w:rsidRPr="002E28CC">
        <w:rPr>
          <w:color w:val="00000A"/>
        </w:rPr>
        <w:t>:                                                                                  От Исполнителя:</w:t>
      </w:r>
    </w:p>
    <w:p w14:paraId="5B46D4D6" w14:textId="77777777" w:rsidR="00576A64" w:rsidRPr="002E28CC" w:rsidRDefault="00576A64" w:rsidP="00576A64">
      <w:pPr>
        <w:ind w:right="140"/>
        <w:jc w:val="right"/>
      </w:pPr>
    </w:p>
    <w:p w14:paraId="475FEAB6" w14:textId="77777777" w:rsidR="00576A64" w:rsidRPr="002E28CC" w:rsidRDefault="00576A64" w:rsidP="00576A64">
      <w:pPr>
        <w:tabs>
          <w:tab w:val="left" w:pos="6317"/>
        </w:tabs>
      </w:pPr>
      <w:r w:rsidRPr="002E28CC">
        <w:t xml:space="preserve">Директор </w:t>
      </w:r>
    </w:p>
    <w:p w14:paraId="5D52C6F8" w14:textId="0C3CA858" w:rsidR="00576A64" w:rsidRPr="002E28CC" w:rsidRDefault="00576A64" w:rsidP="0027207F">
      <w:pPr>
        <w:tabs>
          <w:tab w:val="left" w:pos="6317"/>
        </w:tabs>
      </w:pPr>
      <w:r w:rsidRPr="002E28CC">
        <w:t xml:space="preserve">ОГКОУ «школа – Интернат №87»                                 </w:t>
      </w:r>
    </w:p>
    <w:p w14:paraId="4BA7F455" w14:textId="77777777" w:rsidR="00576A64" w:rsidRPr="002E28CC" w:rsidRDefault="00576A64" w:rsidP="00576A64">
      <w:pPr>
        <w:tabs>
          <w:tab w:val="left" w:pos="6317"/>
        </w:tabs>
        <w:ind w:firstLine="142"/>
      </w:pPr>
      <w:r w:rsidRPr="002E28CC">
        <w:t xml:space="preserve">                                                                                                                 </w:t>
      </w:r>
    </w:p>
    <w:p w14:paraId="05552B5D" w14:textId="1B5BA161" w:rsidR="00576A64" w:rsidRPr="002E28CC" w:rsidRDefault="00576A64" w:rsidP="00576A64">
      <w:pPr>
        <w:ind w:firstLine="142"/>
      </w:pPr>
      <w:r w:rsidRPr="002E28CC">
        <w:t xml:space="preserve">________________Пронина Е.В.                                           _______________  </w:t>
      </w:r>
    </w:p>
    <w:p w14:paraId="2F6D3107" w14:textId="77777777" w:rsidR="00576A64" w:rsidRPr="002E28CC" w:rsidRDefault="00576A64" w:rsidP="00576A64">
      <w:pPr>
        <w:tabs>
          <w:tab w:val="left" w:pos="7023"/>
        </w:tabs>
      </w:pPr>
      <w:r w:rsidRPr="002E28CC">
        <w:t>МП</w:t>
      </w:r>
      <w:r w:rsidRPr="002E28CC">
        <w:tab/>
      </w:r>
      <w:proofErr w:type="spellStart"/>
      <w:r w:rsidRPr="002E28CC">
        <w:t>МП</w:t>
      </w:r>
      <w:proofErr w:type="spellEnd"/>
    </w:p>
    <w:p w14:paraId="5CF91D70" w14:textId="77777777" w:rsidR="000E23DC" w:rsidRPr="002E28CC" w:rsidRDefault="000E23DC" w:rsidP="008C5599">
      <w:pPr>
        <w:jc w:val="right"/>
        <w:rPr>
          <w:color w:val="00000A"/>
        </w:rPr>
      </w:pPr>
    </w:p>
    <w:p w14:paraId="0223A98E" w14:textId="77777777" w:rsidR="00576A64" w:rsidRPr="002E28CC" w:rsidRDefault="00576A64" w:rsidP="008C5599">
      <w:pPr>
        <w:jc w:val="right"/>
        <w:rPr>
          <w:color w:val="00000A"/>
        </w:rPr>
      </w:pPr>
    </w:p>
    <w:p w14:paraId="23F83A64" w14:textId="77777777" w:rsidR="00357775" w:rsidRDefault="00357775" w:rsidP="008C5599">
      <w:pPr>
        <w:jc w:val="right"/>
        <w:rPr>
          <w:color w:val="00000A"/>
        </w:rPr>
      </w:pPr>
    </w:p>
    <w:p w14:paraId="77F2F3F7" w14:textId="77777777" w:rsidR="00773583" w:rsidRDefault="00773583" w:rsidP="008C5599">
      <w:pPr>
        <w:jc w:val="right"/>
        <w:rPr>
          <w:color w:val="00000A"/>
        </w:rPr>
      </w:pPr>
    </w:p>
    <w:p w14:paraId="3F26B978" w14:textId="77777777" w:rsidR="00773583" w:rsidRDefault="00773583" w:rsidP="008C5599">
      <w:pPr>
        <w:jc w:val="right"/>
        <w:rPr>
          <w:color w:val="00000A"/>
        </w:rPr>
      </w:pPr>
    </w:p>
    <w:p w14:paraId="39E2CD68" w14:textId="77777777" w:rsidR="00773583" w:rsidRDefault="00773583" w:rsidP="008C5599">
      <w:pPr>
        <w:jc w:val="right"/>
        <w:rPr>
          <w:color w:val="00000A"/>
        </w:rPr>
      </w:pPr>
    </w:p>
    <w:p w14:paraId="011A7312" w14:textId="77777777" w:rsidR="00773583" w:rsidRDefault="00773583" w:rsidP="008C5599">
      <w:pPr>
        <w:jc w:val="right"/>
        <w:rPr>
          <w:color w:val="00000A"/>
        </w:rPr>
      </w:pPr>
    </w:p>
    <w:p w14:paraId="6BE1D3B3" w14:textId="77777777" w:rsidR="00773583" w:rsidRDefault="00773583" w:rsidP="008C5599">
      <w:pPr>
        <w:jc w:val="right"/>
        <w:rPr>
          <w:color w:val="00000A"/>
        </w:rPr>
      </w:pPr>
    </w:p>
    <w:p w14:paraId="39EF9276" w14:textId="77777777" w:rsidR="00773583" w:rsidRDefault="00773583" w:rsidP="008C5599">
      <w:pPr>
        <w:jc w:val="right"/>
        <w:rPr>
          <w:color w:val="00000A"/>
        </w:rPr>
      </w:pPr>
    </w:p>
    <w:p w14:paraId="447BBC25" w14:textId="77777777" w:rsidR="00773583" w:rsidRDefault="00773583" w:rsidP="008C5599">
      <w:pPr>
        <w:jc w:val="right"/>
        <w:rPr>
          <w:color w:val="00000A"/>
        </w:rPr>
      </w:pPr>
    </w:p>
    <w:p w14:paraId="0FAB3DD7" w14:textId="77777777" w:rsidR="00773583" w:rsidRDefault="00773583" w:rsidP="008C5599">
      <w:pPr>
        <w:jc w:val="right"/>
        <w:rPr>
          <w:color w:val="00000A"/>
        </w:rPr>
      </w:pPr>
    </w:p>
    <w:p w14:paraId="6100933D" w14:textId="77777777" w:rsidR="00773583" w:rsidRDefault="00773583" w:rsidP="008C5599">
      <w:pPr>
        <w:jc w:val="right"/>
        <w:rPr>
          <w:color w:val="00000A"/>
        </w:rPr>
      </w:pPr>
    </w:p>
    <w:p w14:paraId="7D7E2BB4" w14:textId="77777777" w:rsidR="00773583" w:rsidRDefault="00773583" w:rsidP="008C5599">
      <w:pPr>
        <w:jc w:val="right"/>
        <w:rPr>
          <w:color w:val="00000A"/>
        </w:rPr>
      </w:pPr>
    </w:p>
    <w:p w14:paraId="2C5C3AB9" w14:textId="77777777" w:rsidR="00773583" w:rsidRDefault="00773583" w:rsidP="008C5599">
      <w:pPr>
        <w:jc w:val="right"/>
        <w:rPr>
          <w:color w:val="00000A"/>
        </w:rPr>
      </w:pPr>
    </w:p>
    <w:p w14:paraId="2E192335" w14:textId="77777777" w:rsidR="00773583" w:rsidRDefault="00773583" w:rsidP="008C5599">
      <w:pPr>
        <w:jc w:val="right"/>
        <w:rPr>
          <w:color w:val="00000A"/>
        </w:rPr>
      </w:pPr>
    </w:p>
    <w:p w14:paraId="63DDF533" w14:textId="77777777" w:rsidR="00773583" w:rsidRDefault="00773583" w:rsidP="008C5599">
      <w:pPr>
        <w:jc w:val="right"/>
        <w:rPr>
          <w:color w:val="00000A"/>
        </w:rPr>
      </w:pPr>
    </w:p>
    <w:p w14:paraId="13E1CBB6" w14:textId="77777777" w:rsidR="00773583" w:rsidRDefault="00773583" w:rsidP="008C5599">
      <w:pPr>
        <w:jc w:val="right"/>
        <w:rPr>
          <w:color w:val="00000A"/>
        </w:rPr>
      </w:pPr>
    </w:p>
    <w:p w14:paraId="2F080B63" w14:textId="77777777" w:rsidR="00773583" w:rsidRDefault="00773583" w:rsidP="008C5599">
      <w:pPr>
        <w:jc w:val="right"/>
        <w:rPr>
          <w:color w:val="00000A"/>
        </w:rPr>
      </w:pPr>
    </w:p>
    <w:p w14:paraId="21B27160" w14:textId="77777777" w:rsidR="00773583" w:rsidRDefault="00773583" w:rsidP="008C5599">
      <w:pPr>
        <w:jc w:val="right"/>
        <w:rPr>
          <w:color w:val="00000A"/>
        </w:rPr>
      </w:pPr>
    </w:p>
    <w:p w14:paraId="7ACE4497" w14:textId="77777777" w:rsidR="00773583" w:rsidRDefault="00773583" w:rsidP="008C5599">
      <w:pPr>
        <w:jc w:val="right"/>
        <w:rPr>
          <w:color w:val="00000A"/>
        </w:rPr>
      </w:pPr>
    </w:p>
    <w:p w14:paraId="2D481DA7" w14:textId="77777777" w:rsidR="00773583" w:rsidRDefault="00773583" w:rsidP="008C5599">
      <w:pPr>
        <w:jc w:val="right"/>
        <w:rPr>
          <w:color w:val="00000A"/>
        </w:rPr>
      </w:pPr>
    </w:p>
    <w:p w14:paraId="00EEC2A9" w14:textId="77777777" w:rsidR="00773583" w:rsidRDefault="00773583" w:rsidP="008C5599">
      <w:pPr>
        <w:jc w:val="right"/>
        <w:rPr>
          <w:color w:val="00000A"/>
        </w:rPr>
      </w:pPr>
    </w:p>
    <w:p w14:paraId="589EBEB2" w14:textId="77777777" w:rsidR="00773583" w:rsidRDefault="00773583" w:rsidP="008C5599">
      <w:pPr>
        <w:jc w:val="right"/>
        <w:rPr>
          <w:color w:val="00000A"/>
        </w:rPr>
      </w:pPr>
    </w:p>
    <w:p w14:paraId="62625ED7" w14:textId="77777777" w:rsidR="00773583" w:rsidRDefault="00773583" w:rsidP="008C5599">
      <w:pPr>
        <w:jc w:val="right"/>
        <w:rPr>
          <w:color w:val="00000A"/>
        </w:rPr>
      </w:pPr>
    </w:p>
    <w:p w14:paraId="2DAC3A16" w14:textId="77777777" w:rsidR="00773583" w:rsidRDefault="00773583" w:rsidP="008C5599">
      <w:pPr>
        <w:jc w:val="right"/>
        <w:rPr>
          <w:color w:val="00000A"/>
        </w:rPr>
      </w:pPr>
    </w:p>
    <w:p w14:paraId="1A88E69C" w14:textId="77777777" w:rsidR="00773583" w:rsidRDefault="00773583" w:rsidP="008C5599">
      <w:pPr>
        <w:jc w:val="right"/>
        <w:rPr>
          <w:color w:val="00000A"/>
        </w:rPr>
      </w:pPr>
    </w:p>
    <w:p w14:paraId="573BF1C3" w14:textId="77777777" w:rsidR="00773583" w:rsidRDefault="00773583" w:rsidP="008C5599">
      <w:pPr>
        <w:jc w:val="right"/>
        <w:rPr>
          <w:color w:val="00000A"/>
        </w:rPr>
      </w:pPr>
    </w:p>
    <w:p w14:paraId="4A00FAE1" w14:textId="77777777" w:rsidR="00773583" w:rsidRPr="002E28CC" w:rsidRDefault="00773583" w:rsidP="008C5599">
      <w:pPr>
        <w:jc w:val="right"/>
        <w:rPr>
          <w:color w:val="00000A"/>
        </w:rPr>
      </w:pPr>
    </w:p>
    <w:p w14:paraId="0B38950B" w14:textId="77777777" w:rsidR="009201F7" w:rsidRPr="002E28CC" w:rsidRDefault="009201F7" w:rsidP="002E28CC">
      <w:pPr>
        <w:rPr>
          <w:color w:val="00000A"/>
        </w:rPr>
      </w:pPr>
    </w:p>
    <w:p w14:paraId="5249967F" w14:textId="77777777" w:rsidR="009201F7" w:rsidRDefault="009201F7" w:rsidP="008C5599">
      <w:pPr>
        <w:jc w:val="right"/>
        <w:rPr>
          <w:color w:val="00000A"/>
        </w:rPr>
      </w:pPr>
    </w:p>
    <w:p w14:paraId="64EEB355" w14:textId="77777777" w:rsidR="00EE3C77" w:rsidRDefault="00EE3C77" w:rsidP="008C5599">
      <w:pPr>
        <w:jc w:val="right"/>
        <w:rPr>
          <w:color w:val="00000A"/>
        </w:rPr>
      </w:pPr>
    </w:p>
    <w:p w14:paraId="4AA1DB77" w14:textId="77777777" w:rsidR="00EE3C77" w:rsidRDefault="00EE3C77" w:rsidP="008C5599">
      <w:pPr>
        <w:jc w:val="right"/>
        <w:rPr>
          <w:color w:val="00000A"/>
        </w:rPr>
      </w:pPr>
    </w:p>
    <w:p w14:paraId="02574EAB" w14:textId="77777777" w:rsidR="00EE3C77" w:rsidRDefault="00EE3C77" w:rsidP="008C5599">
      <w:pPr>
        <w:jc w:val="right"/>
        <w:rPr>
          <w:color w:val="00000A"/>
        </w:rPr>
      </w:pPr>
    </w:p>
    <w:p w14:paraId="26223D25" w14:textId="77777777" w:rsidR="00EE3C77" w:rsidRDefault="00EE3C77" w:rsidP="008C5599">
      <w:pPr>
        <w:jc w:val="right"/>
        <w:rPr>
          <w:color w:val="00000A"/>
        </w:rPr>
      </w:pPr>
    </w:p>
    <w:p w14:paraId="64D7C709" w14:textId="77777777" w:rsidR="00EE3C77" w:rsidRDefault="00EE3C77" w:rsidP="008C5599">
      <w:pPr>
        <w:jc w:val="right"/>
        <w:rPr>
          <w:color w:val="00000A"/>
        </w:rPr>
      </w:pPr>
    </w:p>
    <w:p w14:paraId="029CE1C2" w14:textId="77777777" w:rsidR="00EE3C77" w:rsidRDefault="00EE3C77" w:rsidP="008C5599">
      <w:pPr>
        <w:jc w:val="right"/>
        <w:rPr>
          <w:color w:val="00000A"/>
        </w:rPr>
      </w:pPr>
    </w:p>
    <w:p w14:paraId="6919B101" w14:textId="77777777" w:rsidR="00EE3C77" w:rsidRDefault="00EE3C77" w:rsidP="008C5599">
      <w:pPr>
        <w:jc w:val="right"/>
        <w:rPr>
          <w:color w:val="00000A"/>
        </w:rPr>
      </w:pPr>
    </w:p>
    <w:p w14:paraId="6D1BC238" w14:textId="77777777" w:rsidR="00EE3C77" w:rsidRDefault="00EE3C77" w:rsidP="008C5599">
      <w:pPr>
        <w:jc w:val="right"/>
        <w:rPr>
          <w:color w:val="00000A"/>
        </w:rPr>
      </w:pPr>
    </w:p>
    <w:p w14:paraId="01FBBE45" w14:textId="77777777" w:rsidR="00EE3C77" w:rsidRPr="002E28CC" w:rsidRDefault="00EE3C77" w:rsidP="008C5599">
      <w:pPr>
        <w:jc w:val="right"/>
        <w:rPr>
          <w:color w:val="00000A"/>
        </w:rPr>
      </w:pPr>
    </w:p>
    <w:p w14:paraId="7C65DE01" w14:textId="77777777" w:rsidR="00576A64" w:rsidRPr="002E28CC" w:rsidRDefault="00576A64" w:rsidP="00A06C35"/>
    <w:p w14:paraId="5BE11237" w14:textId="2EF3E085" w:rsidR="008C5599" w:rsidRPr="002E28CC" w:rsidRDefault="008C5599" w:rsidP="008C5599">
      <w:pPr>
        <w:jc w:val="right"/>
      </w:pPr>
      <w:r w:rsidRPr="002E28CC">
        <w:lastRenderedPageBreak/>
        <w:t>Приложение №2</w:t>
      </w:r>
    </w:p>
    <w:p w14:paraId="6484BED1" w14:textId="77777777" w:rsidR="008C5599" w:rsidRPr="002E28CC" w:rsidRDefault="008C5599" w:rsidP="008C5599">
      <w:pPr>
        <w:jc w:val="right"/>
      </w:pPr>
      <w:r w:rsidRPr="002E28CC">
        <w:t xml:space="preserve"> к государственному контракту</w:t>
      </w:r>
    </w:p>
    <w:p w14:paraId="378FB872" w14:textId="664636CA" w:rsidR="008C5599" w:rsidRPr="002E28CC" w:rsidRDefault="00421465" w:rsidP="00421465">
      <w:pPr>
        <w:jc w:val="right"/>
      </w:pPr>
      <w:r w:rsidRPr="002E28CC">
        <w:t>№</w:t>
      </w:r>
      <w:r w:rsidR="005F3D5F" w:rsidRPr="002E28CC">
        <w:t xml:space="preserve"> ОБ-</w:t>
      </w:r>
      <w:proofErr w:type="gramStart"/>
      <w:r w:rsidR="00A3175E">
        <w:t>192</w:t>
      </w:r>
      <w:r w:rsidR="005F3D5F" w:rsidRPr="002E28CC">
        <w:t xml:space="preserve">  от</w:t>
      </w:r>
      <w:proofErr w:type="gramEnd"/>
      <w:r w:rsidR="005F3D5F" w:rsidRPr="002E28CC">
        <w:t xml:space="preserve">  </w:t>
      </w:r>
      <w:proofErr w:type="gramStart"/>
      <w:r w:rsidR="005F3D5F" w:rsidRPr="002E28CC">
        <w:t xml:space="preserve">«  </w:t>
      </w:r>
      <w:proofErr w:type="gramEnd"/>
      <w:r w:rsidR="005F3D5F" w:rsidRPr="002E28CC">
        <w:t xml:space="preserve"> </w:t>
      </w:r>
      <w:proofErr w:type="gramStart"/>
      <w:r w:rsidR="005F3D5F" w:rsidRPr="002E28CC">
        <w:t xml:space="preserve">  »</w:t>
      </w:r>
      <w:proofErr w:type="gramEnd"/>
      <w:r w:rsidR="005F3D5F" w:rsidRPr="002E28CC">
        <w:t xml:space="preserve"> __________202</w:t>
      </w:r>
      <w:r w:rsidR="002E28CC" w:rsidRPr="002E28CC">
        <w:t>6</w:t>
      </w:r>
      <w:r w:rsidR="005F3D5F" w:rsidRPr="002E28CC">
        <w:t>г.</w:t>
      </w:r>
    </w:p>
    <w:p w14:paraId="78304155" w14:textId="1FA3B32D" w:rsidR="00EA40C8" w:rsidRPr="002E28CC" w:rsidRDefault="008C5599" w:rsidP="008C5599">
      <w:pPr>
        <w:jc w:val="center"/>
      </w:pPr>
      <w:r w:rsidRPr="002E28CC">
        <w:t>Спецификация.</w:t>
      </w:r>
    </w:p>
    <w:p w14:paraId="3E9A7484" w14:textId="77777777" w:rsidR="00EA40C8" w:rsidRPr="002E28CC" w:rsidRDefault="00EA40C8"/>
    <w:tbl>
      <w:tblPr>
        <w:tblStyle w:val="10"/>
        <w:tblW w:w="9385" w:type="dxa"/>
        <w:tblInd w:w="108" w:type="dxa"/>
        <w:tblLook w:val="04A0" w:firstRow="1" w:lastRow="0" w:firstColumn="1" w:lastColumn="0" w:noHBand="0" w:noVBand="1"/>
      </w:tblPr>
      <w:tblGrid>
        <w:gridCol w:w="540"/>
        <w:gridCol w:w="2749"/>
        <w:gridCol w:w="1292"/>
        <w:gridCol w:w="696"/>
        <w:gridCol w:w="950"/>
        <w:gridCol w:w="930"/>
        <w:gridCol w:w="9"/>
        <w:gridCol w:w="2219"/>
      </w:tblGrid>
      <w:tr w:rsidR="004C7B1C" w:rsidRPr="002E28CC" w14:paraId="25D2A61B" w14:textId="77777777" w:rsidTr="00073A46">
        <w:trPr>
          <w:trHeight w:val="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EE2D" w14:textId="77777777" w:rsidR="004C7B1C" w:rsidRPr="002E28CC" w:rsidRDefault="004C7B1C" w:rsidP="004C7B1C">
            <w:pPr>
              <w:jc w:val="center"/>
              <w:rPr>
                <w:lang w:eastAsia="en-US"/>
              </w:rPr>
            </w:pPr>
            <w:r w:rsidRPr="002E28CC">
              <w:rPr>
                <w:lang w:eastAsia="en-US"/>
              </w:rPr>
              <w:t>№ п/п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F60F" w14:textId="77777777" w:rsidR="004C7B1C" w:rsidRPr="002E28CC" w:rsidRDefault="004C7B1C" w:rsidP="004C7B1C">
            <w:pPr>
              <w:jc w:val="center"/>
              <w:rPr>
                <w:lang w:eastAsia="en-US"/>
              </w:rPr>
            </w:pPr>
            <w:r w:rsidRPr="002E28CC">
              <w:rPr>
                <w:lang w:eastAsia="en-US"/>
              </w:rPr>
              <w:t xml:space="preserve">Наименование </w:t>
            </w:r>
            <w:proofErr w:type="spellStart"/>
            <w:r w:rsidRPr="002E28CC">
              <w:rPr>
                <w:lang w:eastAsia="en-US"/>
              </w:rPr>
              <w:t>услуги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82C1" w14:textId="77777777" w:rsidR="004C7B1C" w:rsidRPr="002E28CC" w:rsidRDefault="004C7B1C" w:rsidP="004C7B1C">
            <w:pPr>
              <w:jc w:val="center"/>
              <w:rPr>
                <w:lang w:eastAsia="en-US"/>
              </w:rPr>
            </w:pPr>
            <w:proofErr w:type="spellStart"/>
            <w:r w:rsidRPr="002E28CC">
              <w:rPr>
                <w:lang w:eastAsia="en-US"/>
              </w:rPr>
              <w:t>Единица</w:t>
            </w:r>
            <w:proofErr w:type="spellEnd"/>
            <w:r w:rsidRPr="002E28CC">
              <w:rPr>
                <w:lang w:eastAsia="en-US"/>
              </w:rPr>
              <w:t xml:space="preserve"> измерения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EFC4" w14:textId="3DD68E8E" w:rsidR="004C7B1C" w:rsidRPr="002E28CC" w:rsidRDefault="004C7B1C" w:rsidP="004C7B1C">
            <w:pPr>
              <w:jc w:val="center"/>
              <w:rPr>
                <w:lang w:eastAsia="en-US"/>
              </w:rPr>
            </w:pPr>
            <w:proofErr w:type="spellStart"/>
            <w:r w:rsidRPr="002E28CC">
              <w:rPr>
                <w:lang w:eastAsia="en-US"/>
              </w:rPr>
              <w:t>Кол-во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2140" w14:textId="77777777" w:rsidR="004C7B1C" w:rsidRPr="002E28CC" w:rsidRDefault="004C7B1C" w:rsidP="004C7B1C">
            <w:pPr>
              <w:jc w:val="center"/>
              <w:rPr>
                <w:lang w:val="ru-RU" w:eastAsia="en-US"/>
              </w:rPr>
            </w:pPr>
            <w:r w:rsidRPr="002E28CC">
              <w:rPr>
                <w:lang w:val="ru-RU" w:eastAsia="en-US"/>
              </w:rPr>
              <w:t>Цена за единицу, с НДС, руб.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4F11" w14:textId="77777777" w:rsidR="004C7B1C" w:rsidRPr="002E28CC" w:rsidRDefault="004C7B1C" w:rsidP="004C7B1C">
            <w:pPr>
              <w:jc w:val="center"/>
              <w:rPr>
                <w:lang w:eastAsia="en-US"/>
              </w:rPr>
            </w:pPr>
            <w:proofErr w:type="spellStart"/>
            <w:r w:rsidRPr="002E28CC">
              <w:rPr>
                <w:lang w:eastAsia="en-US"/>
              </w:rPr>
              <w:t>Размер</w:t>
            </w:r>
            <w:proofErr w:type="spellEnd"/>
            <w:r w:rsidRPr="002E28CC">
              <w:rPr>
                <w:lang w:eastAsia="en-US"/>
              </w:rPr>
              <w:t xml:space="preserve"> НДС, %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B933" w14:textId="77777777" w:rsidR="004C7B1C" w:rsidRPr="002E28CC" w:rsidRDefault="004C7B1C" w:rsidP="004C7B1C">
            <w:pPr>
              <w:jc w:val="center"/>
              <w:rPr>
                <w:lang w:eastAsia="en-US"/>
              </w:rPr>
            </w:pPr>
            <w:proofErr w:type="spellStart"/>
            <w:r w:rsidRPr="002E28CC">
              <w:rPr>
                <w:lang w:eastAsia="en-US"/>
              </w:rPr>
              <w:t>Стоимость</w:t>
            </w:r>
            <w:proofErr w:type="spellEnd"/>
            <w:r w:rsidRPr="002E28CC">
              <w:rPr>
                <w:lang w:eastAsia="en-US"/>
              </w:rPr>
              <w:t xml:space="preserve">, с НДС, </w:t>
            </w:r>
            <w:proofErr w:type="spellStart"/>
            <w:r w:rsidRPr="002E28CC">
              <w:rPr>
                <w:lang w:eastAsia="en-US"/>
              </w:rPr>
              <w:t>руб</w:t>
            </w:r>
            <w:proofErr w:type="spellEnd"/>
            <w:r w:rsidRPr="002E28CC">
              <w:rPr>
                <w:lang w:eastAsia="en-US"/>
              </w:rPr>
              <w:t>.</w:t>
            </w:r>
          </w:p>
        </w:tc>
      </w:tr>
      <w:tr w:rsidR="004C7B1C" w:rsidRPr="002E28CC" w14:paraId="615F47B2" w14:textId="77777777" w:rsidTr="00073A46">
        <w:trPr>
          <w:trHeight w:val="1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25B7" w14:textId="77777777" w:rsidR="004C7B1C" w:rsidRPr="002E28CC" w:rsidRDefault="004C7B1C" w:rsidP="004C7B1C">
            <w:pPr>
              <w:jc w:val="both"/>
              <w:rPr>
                <w:lang w:eastAsia="en-US"/>
              </w:rPr>
            </w:pPr>
            <w:r w:rsidRPr="002E28CC">
              <w:rPr>
                <w:lang w:eastAsia="en-US"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109" w14:textId="0A2DAED2" w:rsidR="004C7B1C" w:rsidRPr="002E28CC" w:rsidRDefault="00EE3C77" w:rsidP="004C7B1C">
            <w:pPr>
              <w:jc w:val="both"/>
              <w:rPr>
                <w:bCs/>
                <w:lang w:val="ru-RU" w:eastAsia="en-US"/>
              </w:rPr>
            </w:pPr>
            <w:r w:rsidRPr="00EE3C77">
              <w:rPr>
                <w:bCs/>
                <w:lang w:val="ru-RU" w:eastAsia="en-US"/>
              </w:rPr>
              <w:t xml:space="preserve">Услуги по оценке сметной стоимости документации с получением положительного заключения экспертизы для проведения последующего монтажа системы контроля и управления доступом в здании ОГКОУ "Школа-интернат для обучающихся с ограниченными возможностями здоровья №87", расположенного по адресу: Ульяновская область, г. Ульяновск, Засвияжский район, ул. Полбина, </w:t>
            </w:r>
            <w:proofErr w:type="gramStart"/>
            <w:r w:rsidRPr="00EE3C77">
              <w:rPr>
                <w:bCs/>
                <w:lang w:val="ru-RU" w:eastAsia="en-US"/>
              </w:rPr>
              <w:t>д.39 .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88C" w14:textId="77777777" w:rsidR="004C7B1C" w:rsidRPr="002E28CC" w:rsidRDefault="004C7B1C" w:rsidP="004C7B1C">
            <w:pPr>
              <w:jc w:val="both"/>
              <w:rPr>
                <w:lang w:eastAsia="en-US"/>
              </w:rPr>
            </w:pPr>
            <w:proofErr w:type="spellStart"/>
            <w:r w:rsidRPr="002E28CC">
              <w:rPr>
                <w:lang w:eastAsia="en-US"/>
              </w:rPr>
              <w:t>Усл</w:t>
            </w:r>
            <w:proofErr w:type="spellEnd"/>
            <w:r w:rsidRPr="002E28CC">
              <w:rPr>
                <w:lang w:eastAsia="en-US"/>
              </w:rPr>
              <w:t xml:space="preserve">. </w:t>
            </w:r>
            <w:proofErr w:type="spellStart"/>
            <w:r w:rsidRPr="002E28CC">
              <w:rPr>
                <w:lang w:eastAsia="en-US"/>
              </w:rPr>
              <w:t>Ед</w:t>
            </w:r>
            <w:proofErr w:type="spellEnd"/>
            <w:r w:rsidRPr="002E28CC">
              <w:rPr>
                <w:lang w:eastAsia="en-US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822" w14:textId="77777777" w:rsidR="004C7B1C" w:rsidRPr="002E28CC" w:rsidRDefault="004C7B1C" w:rsidP="004C7B1C">
            <w:pPr>
              <w:jc w:val="both"/>
              <w:rPr>
                <w:lang w:eastAsia="en-US"/>
              </w:rPr>
            </w:pPr>
            <w:r w:rsidRPr="002E28CC">
              <w:rPr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D417" w14:textId="10223186" w:rsidR="004C7B1C" w:rsidRPr="002E28CC" w:rsidRDefault="004C7B1C" w:rsidP="004C7B1C">
            <w:pPr>
              <w:jc w:val="both"/>
              <w:rPr>
                <w:lang w:val="ru-RU"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D3D" w14:textId="0AD2929D" w:rsidR="004C7B1C" w:rsidRPr="002E28CC" w:rsidRDefault="004C7B1C" w:rsidP="004C7B1C">
            <w:pPr>
              <w:jc w:val="both"/>
              <w:rPr>
                <w:lang w:val="ru-RU" w:eastAsia="en-US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8A784" w14:textId="64321DA8" w:rsidR="004C7B1C" w:rsidRPr="002E28CC" w:rsidRDefault="004C7B1C" w:rsidP="004C7B1C">
            <w:pPr>
              <w:jc w:val="both"/>
              <w:rPr>
                <w:lang w:val="ru-RU" w:eastAsia="en-US"/>
              </w:rPr>
            </w:pPr>
          </w:p>
        </w:tc>
      </w:tr>
      <w:tr w:rsidR="004C7B1C" w:rsidRPr="002E28CC" w14:paraId="6FC209AC" w14:textId="77777777" w:rsidTr="00073A46">
        <w:trPr>
          <w:trHeight w:val="698"/>
        </w:trPr>
        <w:tc>
          <w:tcPr>
            <w:tcW w:w="7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0030" w14:textId="72A6AAC8" w:rsidR="004C7B1C" w:rsidRPr="002E28CC" w:rsidRDefault="004C7B1C" w:rsidP="004C7B1C">
            <w:pPr>
              <w:jc w:val="right"/>
              <w:rPr>
                <w:b/>
                <w:bCs/>
                <w:lang w:val="ru-RU" w:eastAsia="en-US"/>
              </w:rPr>
            </w:pPr>
            <w:r w:rsidRPr="002E28CC">
              <w:rPr>
                <w:b/>
                <w:bCs/>
                <w:lang w:val="ru-RU" w:eastAsia="en-US"/>
              </w:rPr>
              <w:t xml:space="preserve">Итого: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EFE" w14:textId="71A89869" w:rsidR="004C7B1C" w:rsidRPr="002E28CC" w:rsidRDefault="004C7B1C" w:rsidP="004C7B1C">
            <w:pPr>
              <w:jc w:val="both"/>
              <w:rPr>
                <w:b/>
                <w:bCs/>
                <w:lang w:val="ru-RU" w:eastAsia="en-US"/>
              </w:rPr>
            </w:pPr>
          </w:p>
        </w:tc>
      </w:tr>
    </w:tbl>
    <w:p w14:paraId="2F902CFC" w14:textId="77777777" w:rsidR="00253CFB" w:rsidRPr="002E28CC" w:rsidRDefault="00253CFB" w:rsidP="00253CFB"/>
    <w:p w14:paraId="2AE72016" w14:textId="77777777" w:rsidR="00C132FE" w:rsidRPr="002E28CC" w:rsidRDefault="00C132FE" w:rsidP="00C132FE">
      <w:pPr>
        <w:contextualSpacing/>
        <w:rPr>
          <w:color w:val="00000A"/>
        </w:rPr>
      </w:pPr>
      <w:bookmarkStart w:id="6" w:name="_Hlk200460398"/>
      <w:r w:rsidRPr="002E28CC">
        <w:rPr>
          <w:color w:val="00000A"/>
        </w:rPr>
        <w:t xml:space="preserve">          </w:t>
      </w:r>
      <w:proofErr w:type="gramStart"/>
      <w:r w:rsidRPr="002E28CC">
        <w:rPr>
          <w:color w:val="00000A"/>
        </w:rPr>
        <w:t>От  Заказчика</w:t>
      </w:r>
      <w:proofErr w:type="gramEnd"/>
      <w:r w:rsidRPr="002E28CC">
        <w:rPr>
          <w:color w:val="00000A"/>
        </w:rPr>
        <w:t>:                                                                                  От Исполнителя:</w:t>
      </w:r>
    </w:p>
    <w:p w14:paraId="7FC6B81E" w14:textId="77777777" w:rsidR="00C132FE" w:rsidRPr="002E28CC" w:rsidRDefault="00C132FE" w:rsidP="00C132FE">
      <w:pPr>
        <w:ind w:right="140"/>
        <w:contextualSpacing/>
        <w:jc w:val="right"/>
      </w:pPr>
    </w:p>
    <w:p w14:paraId="19AF30D4" w14:textId="77777777" w:rsidR="00C132FE" w:rsidRPr="002E28CC" w:rsidRDefault="00C132FE" w:rsidP="00C132FE">
      <w:pPr>
        <w:tabs>
          <w:tab w:val="left" w:pos="6317"/>
        </w:tabs>
        <w:contextualSpacing/>
      </w:pPr>
      <w:r w:rsidRPr="002E28CC">
        <w:t xml:space="preserve">Директор </w:t>
      </w:r>
    </w:p>
    <w:p w14:paraId="059245B9" w14:textId="407C2C7E" w:rsidR="00C132FE" w:rsidRPr="002E28CC" w:rsidRDefault="00C132FE" w:rsidP="00C132FE">
      <w:pPr>
        <w:tabs>
          <w:tab w:val="left" w:pos="6317"/>
        </w:tabs>
        <w:contextualSpacing/>
      </w:pPr>
      <w:r w:rsidRPr="002E28CC">
        <w:t>ОГКОУ «школа – Интернат №</w:t>
      </w:r>
      <w:proofErr w:type="gramStart"/>
      <w:r w:rsidRPr="002E28CC">
        <w:t xml:space="preserve">87»   </w:t>
      </w:r>
      <w:proofErr w:type="gramEnd"/>
      <w:r w:rsidRPr="002E28CC">
        <w:t xml:space="preserve">                              Генеральный директор </w:t>
      </w:r>
    </w:p>
    <w:p w14:paraId="57897032" w14:textId="3FE927D3" w:rsidR="00C132FE" w:rsidRPr="002E28CC" w:rsidRDefault="00C132FE" w:rsidP="00C132FE">
      <w:pPr>
        <w:tabs>
          <w:tab w:val="left" w:pos="6317"/>
        </w:tabs>
        <w:contextualSpacing/>
      </w:pPr>
      <w:r w:rsidRPr="002E28CC">
        <w:t xml:space="preserve">                                                                                           </w:t>
      </w:r>
    </w:p>
    <w:p w14:paraId="4EA20B86" w14:textId="77777777" w:rsidR="00C132FE" w:rsidRPr="002E28CC" w:rsidRDefault="00C132FE" w:rsidP="00C132FE">
      <w:pPr>
        <w:tabs>
          <w:tab w:val="left" w:pos="6317"/>
        </w:tabs>
        <w:ind w:firstLine="142"/>
        <w:contextualSpacing/>
      </w:pPr>
      <w:r w:rsidRPr="002E28CC">
        <w:t xml:space="preserve">                                                                                                                 </w:t>
      </w:r>
    </w:p>
    <w:p w14:paraId="39A0F9F5" w14:textId="7E7E9898" w:rsidR="00C132FE" w:rsidRPr="002E28CC" w:rsidRDefault="00C132FE" w:rsidP="00C132FE">
      <w:pPr>
        <w:ind w:firstLine="142"/>
        <w:contextualSpacing/>
      </w:pPr>
      <w:r w:rsidRPr="002E28CC">
        <w:t xml:space="preserve">________________Пронина Е.В.                                           _______________ </w:t>
      </w:r>
    </w:p>
    <w:p w14:paraId="6FA20384" w14:textId="77777777" w:rsidR="00C132FE" w:rsidRPr="002E28CC" w:rsidRDefault="00C132FE" w:rsidP="00C132FE">
      <w:pPr>
        <w:tabs>
          <w:tab w:val="left" w:pos="7023"/>
        </w:tabs>
        <w:contextualSpacing/>
      </w:pPr>
      <w:r w:rsidRPr="002E28CC">
        <w:t>МП</w:t>
      </w:r>
      <w:r w:rsidRPr="002E28CC">
        <w:tab/>
      </w:r>
      <w:proofErr w:type="spellStart"/>
      <w:r w:rsidRPr="002E28CC">
        <w:t>МП</w:t>
      </w:r>
      <w:proofErr w:type="spellEnd"/>
    </w:p>
    <w:bookmarkEnd w:id="6"/>
    <w:p w14:paraId="41528305" w14:textId="04AE38EB" w:rsidR="00D93C04" w:rsidRPr="002E28CC" w:rsidRDefault="00D93C04" w:rsidP="00B36F3C">
      <w:pPr>
        <w:tabs>
          <w:tab w:val="left" w:pos="6670"/>
        </w:tabs>
      </w:pPr>
    </w:p>
    <w:sectPr w:rsidR="00D93C04" w:rsidRPr="002E28CC" w:rsidSect="007F4785">
      <w:headerReference w:type="default" r:id="rId10"/>
      <w:pgSz w:w="11906" w:h="16838"/>
      <w:pgMar w:top="1135" w:right="567" w:bottom="993" w:left="1701" w:header="28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452C" w14:textId="77777777" w:rsidR="001C04C2" w:rsidRDefault="001C04C2">
      <w:r>
        <w:separator/>
      </w:r>
    </w:p>
  </w:endnote>
  <w:endnote w:type="continuationSeparator" w:id="0">
    <w:p w14:paraId="1D723868" w14:textId="77777777" w:rsidR="001C04C2" w:rsidRDefault="001C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A935" w14:textId="77777777" w:rsidR="001C04C2" w:rsidRDefault="001C04C2">
      <w:r>
        <w:separator/>
      </w:r>
    </w:p>
  </w:footnote>
  <w:footnote w:type="continuationSeparator" w:id="0">
    <w:p w14:paraId="5A2D1EC9" w14:textId="77777777" w:rsidR="001C04C2" w:rsidRDefault="001C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CDF" w14:textId="77777777" w:rsidR="00736255" w:rsidRDefault="0073625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0938"/>
    <w:multiLevelType w:val="multilevel"/>
    <w:tmpl w:val="95B86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5C6FAB"/>
    <w:multiLevelType w:val="multilevel"/>
    <w:tmpl w:val="945646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C83F9B"/>
    <w:multiLevelType w:val="multilevel"/>
    <w:tmpl w:val="DDFC8DD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C667D2"/>
    <w:multiLevelType w:val="multilevel"/>
    <w:tmpl w:val="7AC077DC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BB86498"/>
    <w:multiLevelType w:val="multilevel"/>
    <w:tmpl w:val="8A0A18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BD15CD"/>
    <w:multiLevelType w:val="multilevel"/>
    <w:tmpl w:val="2C1EC2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116962">
    <w:abstractNumId w:val="2"/>
  </w:num>
  <w:num w:numId="2" w16cid:durableId="1988052092">
    <w:abstractNumId w:val="3"/>
  </w:num>
  <w:num w:numId="3" w16cid:durableId="788164603">
    <w:abstractNumId w:val="5"/>
  </w:num>
  <w:num w:numId="4" w16cid:durableId="987587483">
    <w:abstractNumId w:val="1"/>
  </w:num>
  <w:num w:numId="5" w16cid:durableId="1009020803">
    <w:abstractNumId w:val="4"/>
  </w:num>
  <w:num w:numId="6" w16cid:durableId="2649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55"/>
    <w:rsid w:val="00022F91"/>
    <w:rsid w:val="00043E46"/>
    <w:rsid w:val="00073A46"/>
    <w:rsid w:val="000760C0"/>
    <w:rsid w:val="00086EB8"/>
    <w:rsid w:val="00092B1B"/>
    <w:rsid w:val="00093397"/>
    <w:rsid w:val="000A71E4"/>
    <w:rsid w:val="000C6E4D"/>
    <w:rsid w:val="000D6B96"/>
    <w:rsid w:val="000E23DC"/>
    <w:rsid w:val="000F5690"/>
    <w:rsid w:val="000F5E58"/>
    <w:rsid w:val="001151E6"/>
    <w:rsid w:val="0011631F"/>
    <w:rsid w:val="001200F4"/>
    <w:rsid w:val="0012082E"/>
    <w:rsid w:val="00125C15"/>
    <w:rsid w:val="00127D78"/>
    <w:rsid w:val="00135ACA"/>
    <w:rsid w:val="00137781"/>
    <w:rsid w:val="00143766"/>
    <w:rsid w:val="00152326"/>
    <w:rsid w:val="0016521B"/>
    <w:rsid w:val="001844C4"/>
    <w:rsid w:val="00185E7C"/>
    <w:rsid w:val="00191775"/>
    <w:rsid w:val="00191ED3"/>
    <w:rsid w:val="00193B7E"/>
    <w:rsid w:val="00193F90"/>
    <w:rsid w:val="001A181C"/>
    <w:rsid w:val="001A6D6B"/>
    <w:rsid w:val="001C04C2"/>
    <w:rsid w:val="001E13F2"/>
    <w:rsid w:val="001E6E7C"/>
    <w:rsid w:val="001F5310"/>
    <w:rsid w:val="002018BA"/>
    <w:rsid w:val="002038C2"/>
    <w:rsid w:val="002057CB"/>
    <w:rsid w:val="002123A9"/>
    <w:rsid w:val="002209F1"/>
    <w:rsid w:val="00226E0E"/>
    <w:rsid w:val="002333C6"/>
    <w:rsid w:val="0023660C"/>
    <w:rsid w:val="002408A7"/>
    <w:rsid w:val="00241A3B"/>
    <w:rsid w:val="00246831"/>
    <w:rsid w:val="002512D2"/>
    <w:rsid w:val="002516BD"/>
    <w:rsid w:val="00251CE0"/>
    <w:rsid w:val="00253CFB"/>
    <w:rsid w:val="00262F58"/>
    <w:rsid w:val="00265EB4"/>
    <w:rsid w:val="002706DE"/>
    <w:rsid w:val="0027207F"/>
    <w:rsid w:val="0028576B"/>
    <w:rsid w:val="00292EE8"/>
    <w:rsid w:val="002C4F5D"/>
    <w:rsid w:val="002D03C9"/>
    <w:rsid w:val="002D0EE5"/>
    <w:rsid w:val="002D3844"/>
    <w:rsid w:val="002E28CC"/>
    <w:rsid w:val="002E5579"/>
    <w:rsid w:val="002E76A6"/>
    <w:rsid w:val="002F1C8B"/>
    <w:rsid w:val="002F6D6D"/>
    <w:rsid w:val="003036B3"/>
    <w:rsid w:val="00327EC3"/>
    <w:rsid w:val="003336CC"/>
    <w:rsid w:val="00347100"/>
    <w:rsid w:val="00357775"/>
    <w:rsid w:val="00365224"/>
    <w:rsid w:val="0037381E"/>
    <w:rsid w:val="003853ED"/>
    <w:rsid w:val="00393525"/>
    <w:rsid w:val="003954F7"/>
    <w:rsid w:val="003A5AFB"/>
    <w:rsid w:val="003C557A"/>
    <w:rsid w:val="003F4FF5"/>
    <w:rsid w:val="004020F1"/>
    <w:rsid w:val="00415B5A"/>
    <w:rsid w:val="00421465"/>
    <w:rsid w:val="0042461E"/>
    <w:rsid w:val="00443640"/>
    <w:rsid w:val="00450D0E"/>
    <w:rsid w:val="004641ED"/>
    <w:rsid w:val="00467466"/>
    <w:rsid w:val="004815C3"/>
    <w:rsid w:val="00481AAD"/>
    <w:rsid w:val="00493F73"/>
    <w:rsid w:val="00494D70"/>
    <w:rsid w:val="004A59DF"/>
    <w:rsid w:val="004C7B1C"/>
    <w:rsid w:val="004D454D"/>
    <w:rsid w:val="004E4FC0"/>
    <w:rsid w:val="004F212C"/>
    <w:rsid w:val="004F3622"/>
    <w:rsid w:val="004F726E"/>
    <w:rsid w:val="00507069"/>
    <w:rsid w:val="0051145E"/>
    <w:rsid w:val="00513A44"/>
    <w:rsid w:val="00522374"/>
    <w:rsid w:val="00522CC8"/>
    <w:rsid w:val="0052554B"/>
    <w:rsid w:val="00525D3B"/>
    <w:rsid w:val="00547442"/>
    <w:rsid w:val="005506A9"/>
    <w:rsid w:val="00552486"/>
    <w:rsid w:val="005531EB"/>
    <w:rsid w:val="00556B15"/>
    <w:rsid w:val="00561F77"/>
    <w:rsid w:val="00565DEC"/>
    <w:rsid w:val="0057259F"/>
    <w:rsid w:val="0057267D"/>
    <w:rsid w:val="00576A64"/>
    <w:rsid w:val="00583803"/>
    <w:rsid w:val="00585DF9"/>
    <w:rsid w:val="005A17E5"/>
    <w:rsid w:val="005A30B4"/>
    <w:rsid w:val="005A3D22"/>
    <w:rsid w:val="005B774C"/>
    <w:rsid w:val="005C2DC1"/>
    <w:rsid w:val="005C3858"/>
    <w:rsid w:val="005D6E08"/>
    <w:rsid w:val="005E1408"/>
    <w:rsid w:val="005E6CCB"/>
    <w:rsid w:val="005F0C5F"/>
    <w:rsid w:val="005F1C0B"/>
    <w:rsid w:val="005F3D5F"/>
    <w:rsid w:val="00603F02"/>
    <w:rsid w:val="00605EF3"/>
    <w:rsid w:val="006147D5"/>
    <w:rsid w:val="006316A0"/>
    <w:rsid w:val="00636FD4"/>
    <w:rsid w:val="00642379"/>
    <w:rsid w:val="0065223C"/>
    <w:rsid w:val="006579B9"/>
    <w:rsid w:val="00663B08"/>
    <w:rsid w:val="00666A70"/>
    <w:rsid w:val="006739D3"/>
    <w:rsid w:val="00673DB1"/>
    <w:rsid w:val="00685FF6"/>
    <w:rsid w:val="00693565"/>
    <w:rsid w:val="006A3790"/>
    <w:rsid w:val="006B1254"/>
    <w:rsid w:val="006C15DB"/>
    <w:rsid w:val="006C2A3F"/>
    <w:rsid w:val="006C4612"/>
    <w:rsid w:val="006D07F0"/>
    <w:rsid w:val="006E29C3"/>
    <w:rsid w:val="006E61AD"/>
    <w:rsid w:val="006E7048"/>
    <w:rsid w:val="006F297D"/>
    <w:rsid w:val="00700C2D"/>
    <w:rsid w:val="00700C3B"/>
    <w:rsid w:val="007017F4"/>
    <w:rsid w:val="007054EB"/>
    <w:rsid w:val="0070698E"/>
    <w:rsid w:val="007107C1"/>
    <w:rsid w:val="00710E3B"/>
    <w:rsid w:val="00717CAD"/>
    <w:rsid w:val="0073591B"/>
    <w:rsid w:val="00736255"/>
    <w:rsid w:val="00737188"/>
    <w:rsid w:val="007378CC"/>
    <w:rsid w:val="0074244F"/>
    <w:rsid w:val="00770551"/>
    <w:rsid w:val="00773583"/>
    <w:rsid w:val="00773B74"/>
    <w:rsid w:val="0078720E"/>
    <w:rsid w:val="007878C0"/>
    <w:rsid w:val="00790A47"/>
    <w:rsid w:val="00792788"/>
    <w:rsid w:val="007C4ECD"/>
    <w:rsid w:val="007D161D"/>
    <w:rsid w:val="007D7626"/>
    <w:rsid w:val="007E72CC"/>
    <w:rsid w:val="007F4785"/>
    <w:rsid w:val="0082114A"/>
    <w:rsid w:val="00824ED5"/>
    <w:rsid w:val="0083684A"/>
    <w:rsid w:val="00851811"/>
    <w:rsid w:val="008536FD"/>
    <w:rsid w:val="00866F8B"/>
    <w:rsid w:val="008743F0"/>
    <w:rsid w:val="00881C06"/>
    <w:rsid w:val="008877FC"/>
    <w:rsid w:val="0089259A"/>
    <w:rsid w:val="00894DE3"/>
    <w:rsid w:val="008A1354"/>
    <w:rsid w:val="008B2889"/>
    <w:rsid w:val="008B3499"/>
    <w:rsid w:val="008C5599"/>
    <w:rsid w:val="008C757D"/>
    <w:rsid w:val="008D43F4"/>
    <w:rsid w:val="008F5D39"/>
    <w:rsid w:val="008F6EE4"/>
    <w:rsid w:val="009026C5"/>
    <w:rsid w:val="009160AE"/>
    <w:rsid w:val="009201F7"/>
    <w:rsid w:val="0092083C"/>
    <w:rsid w:val="0092340F"/>
    <w:rsid w:val="00927421"/>
    <w:rsid w:val="00931204"/>
    <w:rsid w:val="00933E2A"/>
    <w:rsid w:val="009435F2"/>
    <w:rsid w:val="00963040"/>
    <w:rsid w:val="009B03FB"/>
    <w:rsid w:val="009B26D2"/>
    <w:rsid w:val="009B3B8C"/>
    <w:rsid w:val="009C5F58"/>
    <w:rsid w:val="009C65EB"/>
    <w:rsid w:val="009E6C79"/>
    <w:rsid w:val="009F12BC"/>
    <w:rsid w:val="009F23C6"/>
    <w:rsid w:val="009F55DA"/>
    <w:rsid w:val="009F713B"/>
    <w:rsid w:val="00A06C35"/>
    <w:rsid w:val="00A1030D"/>
    <w:rsid w:val="00A10DA4"/>
    <w:rsid w:val="00A17C3D"/>
    <w:rsid w:val="00A25347"/>
    <w:rsid w:val="00A3175E"/>
    <w:rsid w:val="00A32741"/>
    <w:rsid w:val="00A47291"/>
    <w:rsid w:val="00A63EBA"/>
    <w:rsid w:val="00A7178A"/>
    <w:rsid w:val="00A7764A"/>
    <w:rsid w:val="00A81BDC"/>
    <w:rsid w:val="00A872A0"/>
    <w:rsid w:val="00A92B47"/>
    <w:rsid w:val="00AA70BE"/>
    <w:rsid w:val="00AA76B3"/>
    <w:rsid w:val="00AB1185"/>
    <w:rsid w:val="00AB1AF4"/>
    <w:rsid w:val="00AE0906"/>
    <w:rsid w:val="00AE3415"/>
    <w:rsid w:val="00AF54F8"/>
    <w:rsid w:val="00AF7617"/>
    <w:rsid w:val="00B025CE"/>
    <w:rsid w:val="00B148E7"/>
    <w:rsid w:val="00B14AE4"/>
    <w:rsid w:val="00B15DC7"/>
    <w:rsid w:val="00B1722B"/>
    <w:rsid w:val="00B2064F"/>
    <w:rsid w:val="00B27AA2"/>
    <w:rsid w:val="00B27BBE"/>
    <w:rsid w:val="00B3204F"/>
    <w:rsid w:val="00B36F3C"/>
    <w:rsid w:val="00B52566"/>
    <w:rsid w:val="00B55B75"/>
    <w:rsid w:val="00B92FAB"/>
    <w:rsid w:val="00BB08FC"/>
    <w:rsid w:val="00BE3BC5"/>
    <w:rsid w:val="00BE603B"/>
    <w:rsid w:val="00BE68A5"/>
    <w:rsid w:val="00BF159E"/>
    <w:rsid w:val="00C02117"/>
    <w:rsid w:val="00C10EC8"/>
    <w:rsid w:val="00C12239"/>
    <w:rsid w:val="00C132FE"/>
    <w:rsid w:val="00C36E1C"/>
    <w:rsid w:val="00C53B8B"/>
    <w:rsid w:val="00C56890"/>
    <w:rsid w:val="00C81002"/>
    <w:rsid w:val="00CA2855"/>
    <w:rsid w:val="00CA2DFA"/>
    <w:rsid w:val="00CB60F9"/>
    <w:rsid w:val="00CB6C24"/>
    <w:rsid w:val="00CD1534"/>
    <w:rsid w:val="00CF7574"/>
    <w:rsid w:val="00D165C7"/>
    <w:rsid w:val="00D23AC6"/>
    <w:rsid w:val="00D25181"/>
    <w:rsid w:val="00D26069"/>
    <w:rsid w:val="00D50661"/>
    <w:rsid w:val="00D536A5"/>
    <w:rsid w:val="00D634B0"/>
    <w:rsid w:val="00D80DD8"/>
    <w:rsid w:val="00D86D07"/>
    <w:rsid w:val="00D93C04"/>
    <w:rsid w:val="00D959C2"/>
    <w:rsid w:val="00DA1873"/>
    <w:rsid w:val="00DA5E79"/>
    <w:rsid w:val="00DB7883"/>
    <w:rsid w:val="00DB79E4"/>
    <w:rsid w:val="00DC36B0"/>
    <w:rsid w:val="00DD7602"/>
    <w:rsid w:val="00DE1742"/>
    <w:rsid w:val="00DF5E23"/>
    <w:rsid w:val="00E276A3"/>
    <w:rsid w:val="00E42DE1"/>
    <w:rsid w:val="00E45FF9"/>
    <w:rsid w:val="00E5027D"/>
    <w:rsid w:val="00E52639"/>
    <w:rsid w:val="00E52CBA"/>
    <w:rsid w:val="00E64AFE"/>
    <w:rsid w:val="00E81BD9"/>
    <w:rsid w:val="00E87F06"/>
    <w:rsid w:val="00E92AFF"/>
    <w:rsid w:val="00EA40C8"/>
    <w:rsid w:val="00EB17F8"/>
    <w:rsid w:val="00EB30F1"/>
    <w:rsid w:val="00EB7B1E"/>
    <w:rsid w:val="00EC2A4D"/>
    <w:rsid w:val="00EC3155"/>
    <w:rsid w:val="00EC7164"/>
    <w:rsid w:val="00EE3C77"/>
    <w:rsid w:val="00F01415"/>
    <w:rsid w:val="00F0770D"/>
    <w:rsid w:val="00F12B62"/>
    <w:rsid w:val="00F1360F"/>
    <w:rsid w:val="00F1588B"/>
    <w:rsid w:val="00F23E8E"/>
    <w:rsid w:val="00F25611"/>
    <w:rsid w:val="00F25D57"/>
    <w:rsid w:val="00F37D70"/>
    <w:rsid w:val="00F40139"/>
    <w:rsid w:val="00F45A96"/>
    <w:rsid w:val="00F46F41"/>
    <w:rsid w:val="00F53274"/>
    <w:rsid w:val="00F54327"/>
    <w:rsid w:val="00F65652"/>
    <w:rsid w:val="00F65FE8"/>
    <w:rsid w:val="00F81E52"/>
    <w:rsid w:val="00F9467A"/>
    <w:rsid w:val="00F9489D"/>
    <w:rsid w:val="00FB0A97"/>
    <w:rsid w:val="00FC373E"/>
    <w:rsid w:val="00FC6599"/>
    <w:rsid w:val="00FD3777"/>
    <w:rsid w:val="00FD4318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C9AC"/>
  <w15:docId w15:val="{3AC089F8-FAA6-4B27-885D-0BD04F78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A64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DD0D7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rsid w:val="00DD0D76"/>
    <w:rPr>
      <w:rFonts w:cs="Times New Roman"/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uiPriority w:val="99"/>
    <w:qFormat/>
    <w:locked/>
    <w:rsid w:val="00DD0D76"/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A405A"/>
    <w:rPr>
      <w:rFonts w:ascii="Segoe UI" w:eastAsia="Calibr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9"/>
    <w:qFormat/>
    <w:rsid w:val="000600CA"/>
    <w:rPr>
      <w:rFonts w:ascii="Calibri" w:eastAsia="Calibri" w:hAnsi="Calibri" w:cs="Times New Roman"/>
    </w:rPr>
  </w:style>
  <w:style w:type="character" w:customStyle="1" w:styleId="aa">
    <w:name w:val="Обычный (Интернет) Знак"/>
    <w:link w:val="ab"/>
    <w:uiPriority w:val="99"/>
    <w:qFormat/>
    <w:locked/>
    <w:rsid w:val="000D374C"/>
    <w:rPr>
      <w:sz w:val="24"/>
      <w:szCs w:val="24"/>
    </w:rPr>
  </w:style>
  <w:style w:type="character" w:customStyle="1" w:styleId="ac">
    <w:name w:val="Основной текст Знак"/>
    <w:basedOn w:val="a0"/>
    <w:link w:val="ad"/>
    <w:uiPriority w:val="99"/>
    <w:semiHidden/>
    <w:qFormat/>
    <w:locked/>
    <w:rsid w:val="000D374C"/>
    <w:rPr>
      <w:rFonts w:ascii="Arial" w:hAnsi="Arial" w:cs="Arial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qFormat/>
    <w:rsid w:val="000D374C"/>
    <w:rPr>
      <w:rFonts w:ascii="Calibri" w:eastAsia="Calibri" w:hAnsi="Calibri" w:cs="Times New Roman"/>
    </w:rPr>
  </w:style>
  <w:style w:type="character" w:customStyle="1" w:styleId="ae">
    <w:name w:val="Без интервала Знак"/>
    <w:link w:val="af"/>
    <w:uiPriority w:val="1"/>
    <w:qFormat/>
    <w:locked/>
    <w:rsid w:val="000D374C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qFormat/>
    <w:locked/>
    <w:rsid w:val="000D374C"/>
    <w:rPr>
      <w:b/>
      <w:bCs/>
      <w:shd w:val="clear" w:color="auto" w:fill="FFFFFF"/>
    </w:rPr>
  </w:style>
  <w:style w:type="character" w:customStyle="1" w:styleId="FontStyle13">
    <w:name w:val="Font Style13"/>
    <w:uiPriority w:val="99"/>
    <w:qFormat/>
    <w:rsid w:val="000D374C"/>
    <w:rPr>
      <w:rFonts w:ascii="Times New Roman" w:hAnsi="Times New Roman" w:cs="Times New Roman"/>
      <w:sz w:val="24"/>
      <w:szCs w:val="24"/>
    </w:rPr>
  </w:style>
  <w:style w:type="paragraph" w:styleId="af0">
    <w:name w:val="Title"/>
    <w:basedOn w:val="a"/>
    <w:next w:val="ad"/>
    <w:qFormat/>
    <w:pPr>
      <w:keepNext/>
      <w:suppressAutoHyphens/>
      <w:spacing w:before="240" w:after="120" w:line="276" w:lineRule="auto"/>
    </w:pPr>
    <w:rPr>
      <w:rFonts w:eastAsia="Microsoft YaHei" w:cs="Arial"/>
      <w:sz w:val="28"/>
      <w:szCs w:val="28"/>
      <w:lang w:eastAsia="en-US"/>
    </w:rPr>
  </w:style>
  <w:style w:type="paragraph" w:styleId="ad">
    <w:name w:val="Body Text"/>
    <w:basedOn w:val="a"/>
    <w:link w:val="ac"/>
    <w:uiPriority w:val="99"/>
    <w:semiHidden/>
    <w:unhideWhenUsed/>
    <w:qFormat/>
    <w:rsid w:val="000D374C"/>
    <w:pPr>
      <w:widowControl w:val="0"/>
      <w:suppressAutoHyphens/>
      <w:spacing w:after="120"/>
    </w:pPr>
    <w:rPr>
      <w:rFonts w:ascii="Arial" w:eastAsiaTheme="minorHAnsi" w:hAnsi="Arial" w:cs="Arial"/>
      <w:sz w:val="18"/>
      <w:szCs w:val="18"/>
      <w:lang w:eastAsia="en-US"/>
    </w:rPr>
  </w:style>
  <w:style w:type="paragraph" w:styleId="af1">
    <w:name w:val="List"/>
    <w:basedOn w:val="ad"/>
    <w:rPr>
      <w:rFonts w:ascii="Times New Roman" w:hAnsi="Times New Roman"/>
    </w:rPr>
  </w:style>
  <w:style w:type="paragraph" w:styleId="af2">
    <w:name w:val="caption"/>
    <w:basedOn w:val="a"/>
    <w:qFormat/>
    <w:pPr>
      <w:suppressLineNumbers/>
      <w:suppressAutoHyphens/>
      <w:spacing w:before="120" w:after="120" w:line="276" w:lineRule="auto"/>
    </w:pPr>
    <w:rPr>
      <w:rFonts w:eastAsiaTheme="minorHAnsi" w:cs="Arial"/>
      <w:i/>
      <w:iCs/>
      <w:lang w:eastAsia="en-US"/>
    </w:rPr>
  </w:style>
  <w:style w:type="paragraph" w:styleId="af3">
    <w:name w:val="index heading"/>
    <w:basedOn w:val="a"/>
    <w:qFormat/>
    <w:pPr>
      <w:suppressLineNumbers/>
      <w:suppressAutoHyphens/>
      <w:spacing w:after="200" w:line="276" w:lineRule="auto"/>
    </w:pPr>
    <w:rPr>
      <w:rFonts w:eastAsiaTheme="minorHAnsi" w:cs="Arial"/>
      <w:sz w:val="22"/>
      <w:szCs w:val="22"/>
      <w:lang w:eastAsia="en-US"/>
    </w:rPr>
  </w:style>
  <w:style w:type="paragraph" w:customStyle="1" w:styleId="ConsPlusNormal0">
    <w:name w:val="ConsPlusNormal"/>
    <w:link w:val="ConsPlusNormal"/>
    <w:uiPriority w:val="99"/>
    <w:qFormat/>
    <w:rsid w:val="00DD0D76"/>
    <w:pPr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Колонтитул"/>
    <w:basedOn w:val="a"/>
    <w:qFormat/>
    <w:pPr>
      <w:suppressAutoHyphens/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4">
    <w:name w:val="footer"/>
    <w:basedOn w:val="a"/>
    <w:link w:val="a3"/>
    <w:uiPriority w:val="99"/>
    <w:rsid w:val="00DD0D76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8A405A"/>
    <w:pPr>
      <w:suppressAutoHyphens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9">
    <w:name w:val="header"/>
    <w:basedOn w:val="a"/>
    <w:link w:val="a8"/>
    <w:unhideWhenUsed/>
    <w:rsid w:val="000600CA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f">
    <w:name w:val="No Spacing"/>
    <w:link w:val="ae"/>
    <w:uiPriority w:val="1"/>
    <w:qFormat/>
    <w:rsid w:val="000D374C"/>
    <w:rPr>
      <w:rFonts w:cs="Times New Roman"/>
    </w:rPr>
  </w:style>
  <w:style w:type="paragraph" w:styleId="ab">
    <w:name w:val="Normal (Web)"/>
    <w:basedOn w:val="a"/>
    <w:link w:val="aa"/>
    <w:uiPriority w:val="99"/>
    <w:unhideWhenUsed/>
    <w:qFormat/>
    <w:rsid w:val="000D374C"/>
    <w:pPr>
      <w:suppressAutoHyphens/>
      <w:spacing w:beforeAutospacing="1" w:after="2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Основной текст (2)"/>
    <w:basedOn w:val="a"/>
    <w:link w:val="2"/>
    <w:qFormat/>
    <w:rsid w:val="000D374C"/>
    <w:pPr>
      <w:widowControl w:val="0"/>
      <w:shd w:val="clear" w:color="auto" w:fill="FFFFFF"/>
      <w:suppressAutoHyphens/>
      <w:spacing w:before="2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Nonformat">
    <w:name w:val="ConsNonformat"/>
    <w:qFormat/>
    <w:rsid w:val="00641648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table" w:styleId="af5">
    <w:name w:val="Table Grid"/>
    <w:basedOn w:val="a1"/>
    <w:uiPriority w:val="59"/>
    <w:rsid w:val="00DD0D7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2064F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table" w:customStyle="1" w:styleId="10">
    <w:name w:val="Сетка таблицы1"/>
    <w:basedOn w:val="a1"/>
    <w:next w:val="af5"/>
    <w:uiPriority w:val="59"/>
    <w:rsid w:val="004C7B1C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A8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829C25FF6CAED9B5DE7914A32EEDE846B8ACB62B8C17DF6A590798D93D8756C970188D43E581DA077409DCB0vF4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2193C4C871039BAFE410DF3D4F873579BC4849BC9F10F62BBA8BFC2AB2DD0B593AC908F792B12829BCB47FE5JEL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3FBB-6C1C-4A1D-875B-FA4EBC2D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12</Pages>
  <Words>5338</Words>
  <Characters>30429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Чавкина</dc:creator>
  <dc:description/>
  <cp:lastModifiedBy>user</cp:lastModifiedBy>
  <cp:revision>136</cp:revision>
  <cp:lastPrinted>2025-06-11T05:21:00Z</cp:lastPrinted>
  <dcterms:created xsi:type="dcterms:W3CDTF">2025-06-11T05:18:00Z</dcterms:created>
  <dcterms:modified xsi:type="dcterms:W3CDTF">2026-05-25T11:40:00Z</dcterms:modified>
  <dc:language>ru-RU</dc:language>
</cp:coreProperties>
</file>