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57"/>
        <w:jc w:val="center"/>
        <w:rPr>
          <w:b/>
          <w:bCs/>
          <w:sz w:val="24"/>
          <w:szCs w:val="24"/>
        </w:rPr>
      </w:pPr>
      <w:r>
        <w:rPr>
          <w:b/>
          <w:bCs/>
          <w:sz w:val="24"/>
          <w:szCs w:val="24"/>
        </w:rPr>
      </w:r>
    </w:p>
    <w:p>
      <w:pPr>
        <w:pStyle w:val="Normal"/>
        <w:ind w:hanging="0" w:left="57"/>
        <w:jc w:val="center"/>
        <w:rPr>
          <w:b/>
          <w:sz w:val="24"/>
          <w:szCs w:val="24"/>
        </w:rPr>
      </w:pPr>
      <w:r>
        <w:rPr>
          <w:b/>
          <w:bCs/>
          <w:sz w:val="24"/>
          <w:szCs w:val="24"/>
        </w:rPr>
        <w:t xml:space="preserve"> </w:t>
      </w:r>
      <w:r>
        <w:rPr>
          <w:b/>
          <w:bCs/>
          <w:sz w:val="24"/>
          <w:szCs w:val="24"/>
        </w:rPr>
        <w:t>Договор № _____________</w:t>
      </w:r>
    </w:p>
    <w:p>
      <w:pPr>
        <w:pStyle w:val="Normal"/>
        <w:ind w:hanging="0" w:left="57"/>
        <w:jc w:val="center"/>
        <w:rPr>
          <w:b/>
          <w:sz w:val="24"/>
          <w:szCs w:val="24"/>
        </w:rPr>
      </w:pPr>
      <w:r>
        <w:rPr>
          <w:b/>
          <w:sz w:val="24"/>
          <w:szCs w:val="24"/>
        </w:rPr>
        <w:t xml:space="preserve"> </w:t>
      </w:r>
      <w:r>
        <w:rPr>
          <w:b/>
          <w:sz w:val="24"/>
          <w:szCs w:val="24"/>
        </w:rPr>
        <w:t xml:space="preserve">на оказание услуг  </w:t>
      </w:r>
    </w:p>
    <w:p>
      <w:pPr>
        <w:pStyle w:val="Normal"/>
        <w:widowControl w:val="false"/>
        <w:ind w:hanging="0" w:left="57"/>
        <w:jc w:val="both"/>
        <w:rPr>
          <w:sz w:val="24"/>
          <w:szCs w:val="24"/>
        </w:rPr>
      </w:pPr>
      <w:r>
        <w:rPr>
          <w:sz w:val="24"/>
          <w:szCs w:val="24"/>
        </w:rPr>
        <w:t xml:space="preserve">    </w:t>
      </w:r>
    </w:p>
    <w:p>
      <w:pPr>
        <w:pStyle w:val="Normal"/>
        <w:widowControl w:val="false"/>
        <w:ind w:hanging="0" w:left="57"/>
        <w:jc w:val="both"/>
        <w:rPr>
          <w:sz w:val="24"/>
          <w:szCs w:val="24"/>
        </w:rPr>
      </w:pPr>
      <w:r>
        <w:rPr>
          <w:sz w:val="24"/>
          <w:szCs w:val="24"/>
        </w:rPr>
        <w:t xml:space="preserve">Кемеровская область — Кузбасс, г. Кемерово                                                 «___» августа 2026 г.  </w:t>
      </w:r>
    </w:p>
    <w:p>
      <w:pPr>
        <w:pStyle w:val="Normal"/>
        <w:widowControl w:val="false"/>
        <w:ind w:hanging="0" w:left="57"/>
        <w:jc w:val="both"/>
        <w:rPr>
          <w:sz w:val="24"/>
          <w:szCs w:val="24"/>
        </w:rPr>
      </w:pPr>
      <w:r>
        <w:rPr>
          <w:sz w:val="24"/>
          <w:szCs w:val="24"/>
        </w:rPr>
        <w:t xml:space="preserve">                                                                                                     </w:t>
      </w:r>
    </w:p>
    <w:p>
      <w:pPr>
        <w:pStyle w:val="Style29"/>
        <w:spacing w:lineRule="exact" w:line="240"/>
        <w:ind w:firstLine="720"/>
        <w:rPr>
          <w:sz w:val="22"/>
          <w:szCs w:val="22"/>
        </w:rPr>
      </w:pPr>
      <w:r>
        <w:rPr>
          <w:rFonts w:cs="Times New Roman" w:ascii="Times New Roman" w:hAnsi="Times New Roman"/>
          <w:sz w:val="22"/>
          <w:szCs w:val="22"/>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 в лице </w:t>
      </w:r>
      <w:r>
        <w:rPr>
          <w:rFonts w:cs="Times New Roman" w:ascii="Times New Roman" w:hAnsi="Times New Roman"/>
          <w:iCs/>
          <w:sz w:val="22"/>
          <w:szCs w:val="22"/>
          <w:shd w:fill="auto" w:val="clear"/>
          <w:lang w:eastAsia="x-none"/>
        </w:rPr>
        <w:t xml:space="preserve">Начальника отдела материально-технического снабжения </w:t>
      </w:r>
      <w:r>
        <w:rPr>
          <w:rFonts w:ascii="Times New Roman" w:hAnsi="Times New Roman"/>
          <w:iCs/>
          <w:sz w:val="22"/>
          <w:szCs w:val="22"/>
          <w:shd w:fill="auto" w:val="clear"/>
          <w:lang w:eastAsia="x-none"/>
        </w:rPr>
        <w:t>Кузнецовой Александры Евгеньевны,</w:t>
      </w:r>
      <w:r>
        <w:rPr>
          <w:iCs/>
          <w:sz w:val="22"/>
          <w:szCs w:val="22"/>
          <w:shd w:fill="auto" w:val="clear"/>
          <w:lang w:eastAsia="x-none"/>
        </w:rPr>
        <w:t xml:space="preserve"> </w:t>
      </w:r>
      <w:r>
        <w:rPr>
          <w:rFonts w:cs="Times New Roman" w:ascii="Times New Roman" w:hAnsi="Times New Roman"/>
          <w:sz w:val="22"/>
          <w:szCs w:val="22"/>
          <w:shd w:fill="auto" w:val="clear"/>
        </w:rPr>
        <w:t xml:space="preserve">действующего на основании доверенности от 08.06.2026 г., именуемое в дальнейшем </w:t>
      </w:r>
      <w:r>
        <w:rPr>
          <w:rFonts w:cs="Times New Roman" w:ascii="Times New Roman" w:hAnsi="Times New Roman"/>
          <w:b/>
          <w:bCs/>
          <w:sz w:val="22"/>
          <w:szCs w:val="22"/>
          <w:shd w:fill="auto" w:val="clear"/>
        </w:rPr>
        <w:t>«Заказчик»</w:t>
      </w:r>
      <w:r>
        <w:rPr>
          <w:rFonts w:cs="Times New Roman" w:ascii="Times New Roman" w:hAnsi="Times New Roman"/>
          <w:sz w:val="22"/>
          <w:szCs w:val="22"/>
          <w:shd w:fill="auto" w:val="clear"/>
        </w:rPr>
        <w:t xml:space="preserve">, с одной стороны и </w:t>
      </w:r>
      <w:r>
        <w:rPr>
          <w:rFonts w:eastAsia="SimSun" w:cs="Times New Roman" w:ascii="Times New Roman" w:hAnsi="Times New Roman"/>
          <w:b/>
          <w:bCs/>
          <w:color w:val="000000"/>
          <w:sz w:val="22"/>
          <w:szCs w:val="22"/>
          <w:shd w:fill="auto" w:val="clear"/>
        </w:rPr>
        <w:t>______________</w:t>
      </w:r>
      <w:r>
        <w:rPr>
          <w:rFonts w:cs="Times New Roman" w:ascii="Times New Roman" w:hAnsi="Times New Roman"/>
          <w:sz w:val="22"/>
          <w:szCs w:val="22"/>
          <w:shd w:fill="auto" w:val="clear"/>
        </w:rPr>
        <w:t xml:space="preserve">, именуемый в дальнейшем </w:t>
      </w:r>
      <w:r>
        <w:rPr>
          <w:rFonts w:cs="Times New Roman" w:ascii="Times New Roman" w:hAnsi="Times New Roman"/>
          <w:b/>
          <w:bCs/>
          <w:sz w:val="22"/>
          <w:szCs w:val="22"/>
          <w:shd w:fill="auto" w:val="clear"/>
        </w:rPr>
        <w:t>«Исполнитель»</w:t>
      </w:r>
      <w:r>
        <w:rPr>
          <w:rFonts w:cs="Times New Roman" w:ascii="Times New Roman" w:hAnsi="Times New Roman"/>
          <w:sz w:val="22"/>
          <w:szCs w:val="22"/>
          <w:shd w:fill="auto" w:val="clear"/>
        </w:rPr>
        <w:t>, в лице ______________</w:t>
      </w:r>
      <w:r>
        <w:rPr>
          <w:rFonts w:eastAsia="SimSun" w:cs="Times New Roman" w:ascii="Times New Roman" w:hAnsi="Times New Roman"/>
          <w:color w:val="000000"/>
          <w:sz w:val="22"/>
          <w:szCs w:val="22"/>
          <w:shd w:fill="auto" w:val="clear"/>
        </w:rPr>
        <w:t>,</w:t>
      </w:r>
      <w:r>
        <w:rPr>
          <w:rFonts w:cs="Times New Roman" w:ascii="Times New Roman" w:hAnsi="Times New Roman"/>
          <w:sz w:val="22"/>
          <w:szCs w:val="22"/>
          <w:shd w:fill="auto" w:val="clear"/>
        </w:rPr>
        <w:t xml:space="preserve"> действу</w:t>
      </w:r>
      <w:r>
        <w:rPr>
          <w:rFonts w:cs="Times New Roman" w:ascii="Times New Roman" w:hAnsi="Times New Roman"/>
          <w:sz w:val="22"/>
          <w:szCs w:val="22"/>
        </w:rPr>
        <w:t xml:space="preserve">ющий на основании </w:t>
      </w:r>
      <w:r>
        <w:rPr>
          <w:rFonts w:eastAsia="SimSun" w:cs="Times New Roman" w:ascii="Times New Roman" w:hAnsi="Times New Roman"/>
          <w:color w:val="000000"/>
          <w:sz w:val="22"/>
          <w:szCs w:val="22"/>
        </w:rPr>
        <w:t>___________________,</w:t>
      </w:r>
      <w:r>
        <w:rPr>
          <w:rFonts w:cs="Times New Roman" w:ascii="Times New Roman" w:hAnsi="Times New Roman"/>
          <w:sz w:val="22"/>
          <w:szCs w:val="22"/>
        </w:rPr>
        <w:t xml:space="preserve"> с другой стороны, именуемые в дальнейшем </w:t>
      </w:r>
      <w:r>
        <w:rPr>
          <w:rFonts w:cs="Times New Roman" w:ascii="Times New Roman" w:hAnsi="Times New Roman"/>
          <w:b w:val="false"/>
          <w:bCs w:val="false"/>
          <w:sz w:val="22"/>
          <w:szCs w:val="22"/>
        </w:rPr>
        <w:t>«Стороны», на основании пп.54 п.1, раздела 2, главы IV ПОЛОЖЕНИЯ о закупке товаров, работ, услуг для нужд Федерального государственного бюджетного научного учреждения «Научно-исследовательский институт комплексных проблем сердечно-сосудистых заболеваний», Федерального Закона от 18.07.2011 года №223-ФЗ», заключили настоящий Договор о нижеследующем:</w:t>
      </w:r>
    </w:p>
    <w:p>
      <w:pPr>
        <w:pStyle w:val="Normal"/>
        <w:rPr>
          <w:sz w:val="22"/>
          <w:szCs w:val="22"/>
        </w:rPr>
      </w:pPr>
      <w:r>
        <w:rPr>
          <w:sz w:val="22"/>
          <w:szCs w:val="22"/>
        </w:rPr>
      </w:r>
    </w:p>
    <w:p>
      <w:pPr>
        <w:pStyle w:val="BodyTextIndent"/>
        <w:spacing w:lineRule="exact" w:line="240"/>
        <w:ind w:hanging="0" w:left="57"/>
        <w:jc w:val="center"/>
        <w:rPr>
          <w:sz w:val="22"/>
          <w:szCs w:val="22"/>
        </w:rPr>
      </w:pPr>
      <w:r>
        <w:rPr>
          <w:b/>
          <w:sz w:val="22"/>
          <w:szCs w:val="22"/>
          <w:lang w:val="ru-RU"/>
        </w:rPr>
        <w:t xml:space="preserve">1. Предмет </w:t>
      </w:r>
      <w:r>
        <w:rPr>
          <w:b/>
          <w:bCs/>
          <w:sz w:val="22"/>
          <w:szCs w:val="22"/>
          <w:lang w:val="ru-RU"/>
        </w:rPr>
        <w:t>договора</w:t>
      </w:r>
    </w:p>
    <w:p>
      <w:pPr>
        <w:pStyle w:val="Normal"/>
        <w:spacing w:lineRule="exact" w:line="240"/>
        <w:ind w:hanging="0" w:left="57"/>
        <w:jc w:val="both"/>
        <w:rPr>
          <w:sz w:val="22"/>
          <w:szCs w:val="22"/>
        </w:rPr>
      </w:pPr>
      <w:r>
        <w:rPr>
          <w:sz w:val="22"/>
          <w:szCs w:val="22"/>
        </w:rPr>
        <w:t xml:space="preserve">1.1. Исполнитель по настоящему </w:t>
      </w:r>
      <w:r>
        <w:rPr>
          <w:bCs/>
          <w:sz w:val="22"/>
          <w:szCs w:val="22"/>
        </w:rPr>
        <w:t>договору</w:t>
      </w:r>
      <w:r>
        <w:rPr>
          <w:sz w:val="22"/>
          <w:szCs w:val="22"/>
        </w:rPr>
        <w:t xml:space="preserve"> обязуется по заданию Заказчика оказать услуги по изготовлению и поставке полиграфической продукции (брошюра и лифлет)</w:t>
      </w:r>
      <w:r>
        <w:rPr>
          <w:bCs/>
          <w:sz w:val="22"/>
          <w:szCs w:val="22"/>
        </w:rPr>
        <w:t xml:space="preserve"> </w:t>
      </w:r>
      <w:r>
        <w:rPr>
          <w:b w:val="false"/>
          <w:bCs w:val="false"/>
          <w:sz w:val="22"/>
          <w:szCs w:val="22"/>
        </w:rPr>
        <w:t>(ОКПД2 18.12.19.110)</w:t>
      </w:r>
      <w:r>
        <w:rPr>
          <w:sz w:val="22"/>
          <w:szCs w:val="22"/>
        </w:rPr>
        <w:t xml:space="preserve"> в соответствии</w:t>
      </w:r>
      <w:r>
        <w:rPr>
          <w:sz w:val="22"/>
          <w:szCs w:val="22"/>
          <w:shd w:fill="auto" w:val="clear"/>
        </w:rPr>
        <w:t xml:space="preserve"> со Специ</w:t>
      </w:r>
      <w:r>
        <w:rPr>
          <w:sz w:val="22"/>
          <w:szCs w:val="22"/>
        </w:rPr>
        <w:t>фикацией (Приложение №1 к настоящему договору) и Техническим заданием (Приложение №2 к настоящему договору), а Заказчик обязуется оплатить указанные услуги.</w:t>
      </w:r>
    </w:p>
    <w:p>
      <w:pPr>
        <w:pStyle w:val="Normal"/>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2.  Цена договора</w:t>
      </w:r>
      <w:r>
        <w:rPr>
          <w:b/>
          <w:bCs/>
          <w:sz w:val="22"/>
          <w:szCs w:val="22"/>
          <w:lang w:val="ru-RU"/>
        </w:rPr>
        <w:t xml:space="preserve"> </w:t>
      </w:r>
      <w:r>
        <w:rPr>
          <w:b/>
          <w:sz w:val="22"/>
          <w:szCs w:val="22"/>
          <w:lang w:val="ru-RU"/>
        </w:rPr>
        <w:t>и порядок расчетов</w:t>
      </w:r>
    </w:p>
    <w:p>
      <w:pPr>
        <w:pStyle w:val="BodyTextIndent"/>
        <w:tabs>
          <w:tab w:val="left" w:pos="720" w:leader="none"/>
        </w:tabs>
        <w:spacing w:lineRule="exact" w:line="240"/>
        <w:ind w:hanging="0" w:left="57"/>
        <w:jc w:val="both"/>
        <w:rPr>
          <w:sz w:val="22"/>
          <w:szCs w:val="22"/>
        </w:rPr>
      </w:pPr>
      <w:r>
        <w:rPr>
          <w:sz w:val="22"/>
          <w:szCs w:val="22"/>
          <w:lang w:val="ru-RU"/>
        </w:rPr>
        <w:t>2.1. Цена договора</w:t>
      </w:r>
      <w:r>
        <w:rPr>
          <w:bCs/>
          <w:sz w:val="22"/>
          <w:szCs w:val="22"/>
          <w:lang w:val="ru-RU"/>
        </w:rPr>
        <w:t xml:space="preserve"> </w:t>
      </w:r>
      <w:r>
        <w:rPr>
          <w:sz w:val="22"/>
          <w:szCs w:val="22"/>
          <w:lang w:val="ru-RU"/>
        </w:rPr>
        <w:t>составляет ____________, в том числе НДС ________. Цена договора включает в себя стои</w:t>
      </w:r>
      <w:bookmarkStart w:id="0" w:name="_GoBack"/>
      <w:bookmarkEnd w:id="0"/>
      <w:r>
        <w:rPr>
          <w:sz w:val="22"/>
          <w:szCs w:val="22"/>
          <w:lang w:val="ru-RU"/>
        </w:rPr>
        <w:t>мость товара, а также расходы, связанные с упаковкой и доставкой к месту хранения.</w:t>
      </w:r>
    </w:p>
    <w:p>
      <w:pPr>
        <w:pStyle w:val="BodyTextIndent"/>
        <w:tabs>
          <w:tab w:val="left" w:pos="720" w:leader="none"/>
        </w:tabs>
        <w:spacing w:lineRule="exact" w:line="240"/>
        <w:ind w:hanging="0" w:left="57"/>
        <w:jc w:val="both"/>
        <w:rPr>
          <w:sz w:val="22"/>
          <w:szCs w:val="22"/>
        </w:rPr>
      </w:pPr>
      <w:r>
        <w:rPr>
          <w:sz w:val="22"/>
          <w:szCs w:val="22"/>
          <w:lang w:val="ru-RU"/>
        </w:rPr>
        <w:t xml:space="preserve">2.2. </w:t>
      </w:r>
      <w:r>
        <w:rPr>
          <w:sz w:val="22"/>
          <w:szCs w:val="22"/>
          <w:lang w:val="ru-RU" w:eastAsia="en-US"/>
        </w:rPr>
        <w:t>Цена договора является твердой и определяется на весь срок действия настоящего договора.</w:t>
      </w:r>
      <w:r>
        <w:rPr>
          <w:sz w:val="22"/>
          <w:szCs w:val="22"/>
          <w:lang w:val="ru-RU"/>
        </w:rPr>
        <w:t xml:space="preserve"> Изменение цены допускается только в случаях, предусмотренных законом.</w:t>
      </w:r>
    </w:p>
    <w:p>
      <w:pPr>
        <w:pStyle w:val="BodyTextIndent"/>
        <w:tabs>
          <w:tab w:val="left" w:pos="720" w:leader="none"/>
        </w:tabs>
        <w:spacing w:lineRule="exact" w:line="240"/>
        <w:ind w:hanging="0" w:left="57"/>
        <w:jc w:val="both"/>
        <w:rPr>
          <w:sz w:val="22"/>
          <w:szCs w:val="22"/>
        </w:rPr>
      </w:pPr>
      <w:r>
        <w:rPr>
          <w:sz w:val="22"/>
          <w:szCs w:val="22"/>
          <w:lang w:val="ru-RU"/>
        </w:rPr>
        <w:t>2.3. Расчеты по договору осуществляются в безналичном порядке платежными поручениями.</w:t>
      </w:r>
    </w:p>
    <w:p>
      <w:pPr>
        <w:pStyle w:val="BodyTextIndent"/>
        <w:tabs>
          <w:tab w:val="left" w:pos="720" w:leader="none"/>
        </w:tabs>
        <w:spacing w:lineRule="exact" w:line="240"/>
        <w:ind w:hanging="0" w:left="57"/>
        <w:jc w:val="both"/>
        <w:rPr>
          <w:sz w:val="22"/>
          <w:szCs w:val="22"/>
        </w:rPr>
      </w:pPr>
      <w:r>
        <w:rPr>
          <w:sz w:val="22"/>
          <w:szCs w:val="22"/>
          <w:lang w:val="ru-RU"/>
        </w:rPr>
        <w:t>2.4. Оплата производится путем перечисления Заказчиком денежных средств на расчетный счет Исполнителя в течение 10 (десяти) рабочих дней с даты подписания Заказчиком документа о приемке, предусмотренного настоящим договором.</w:t>
      </w:r>
    </w:p>
    <w:p>
      <w:pPr>
        <w:pStyle w:val="BodyTextIndent"/>
        <w:tabs>
          <w:tab w:val="left" w:pos="720" w:leader="none"/>
        </w:tabs>
        <w:spacing w:lineRule="exact" w:line="240"/>
        <w:ind w:hanging="0" w:left="57"/>
        <w:jc w:val="both"/>
        <w:rPr>
          <w:sz w:val="22"/>
          <w:szCs w:val="22"/>
        </w:rPr>
      </w:pPr>
      <w:r>
        <w:rPr>
          <w:sz w:val="22"/>
          <w:szCs w:val="22"/>
          <w:lang w:val="ru-RU"/>
        </w:rPr>
        <w:t>2.5. Обязательство Заказчика по оплате считается исполненным с даты списания денежных средств с расчетного счета Заказчика.</w:t>
      </w:r>
    </w:p>
    <w:p>
      <w:pPr>
        <w:pStyle w:val="BodyTextIndent"/>
        <w:tabs>
          <w:tab w:val="clear" w:pos="720"/>
          <w:tab w:val="left" w:pos="540" w:leader="none"/>
        </w:tabs>
        <w:spacing w:lineRule="exact" w:line="240"/>
        <w:ind w:hanging="0" w:left="57"/>
        <w:rPr>
          <w:sz w:val="22"/>
          <w:szCs w:val="22"/>
          <w:lang w:val="ru-RU"/>
        </w:rPr>
      </w:pPr>
      <w:r>
        <w:rPr>
          <w:sz w:val="22"/>
          <w:szCs w:val="22"/>
          <w:lang w:val="ru-RU"/>
        </w:rPr>
      </w:r>
    </w:p>
    <w:p>
      <w:pPr>
        <w:pStyle w:val="BodyTextIndent"/>
        <w:tabs>
          <w:tab w:val="clear" w:pos="720"/>
          <w:tab w:val="left" w:pos="540" w:leader="none"/>
        </w:tabs>
        <w:spacing w:lineRule="exact" w:line="240"/>
        <w:ind w:hanging="0" w:left="57"/>
        <w:jc w:val="center"/>
        <w:rPr>
          <w:sz w:val="22"/>
          <w:szCs w:val="22"/>
        </w:rPr>
      </w:pPr>
      <w:r>
        <w:rPr>
          <w:b/>
          <w:bCs/>
          <w:spacing w:val="-1"/>
          <w:sz w:val="22"/>
          <w:szCs w:val="22"/>
          <w:lang w:val="ru-RU"/>
        </w:rPr>
        <w:t>3. Обязанности Сторон</w:t>
      </w:r>
    </w:p>
    <w:p>
      <w:pPr>
        <w:pStyle w:val="Normal"/>
        <w:shd w:val="clear" w:color="auto" w:fill="FFFFFF"/>
        <w:tabs>
          <w:tab w:val="clear" w:pos="720"/>
          <w:tab w:val="left" w:pos="0" w:leader="none"/>
          <w:tab w:val="left" w:pos="540" w:leader="none"/>
          <w:tab w:val="left" w:pos="1253" w:leader="none"/>
        </w:tabs>
        <w:ind w:hanging="0" w:left="57"/>
        <w:jc w:val="both"/>
        <w:rPr>
          <w:sz w:val="22"/>
          <w:szCs w:val="22"/>
        </w:rPr>
      </w:pPr>
      <w:r>
        <w:rPr>
          <w:spacing w:val="-5"/>
          <w:sz w:val="22"/>
          <w:szCs w:val="22"/>
        </w:rPr>
        <w:t>3.1</w:t>
      </w:r>
      <w:r>
        <w:rPr>
          <w:sz w:val="22"/>
          <w:szCs w:val="22"/>
        </w:rPr>
        <w:t>. Исполнитель обязан:</w:t>
      </w:r>
    </w:p>
    <w:p>
      <w:pPr>
        <w:pStyle w:val="Normal"/>
        <w:shd w:val="clear" w:color="auto" w:fill="FFFFFF"/>
        <w:tabs>
          <w:tab w:val="clear" w:pos="720"/>
          <w:tab w:val="left" w:pos="0" w:leader="none"/>
          <w:tab w:val="left" w:pos="540" w:leader="none"/>
          <w:tab w:val="left" w:pos="1637" w:leader="none"/>
        </w:tabs>
        <w:ind w:hanging="0" w:left="57"/>
        <w:jc w:val="both"/>
        <w:rPr>
          <w:sz w:val="22"/>
          <w:szCs w:val="22"/>
        </w:rPr>
      </w:pPr>
      <w:r>
        <w:rPr>
          <w:sz w:val="22"/>
          <w:szCs w:val="22"/>
        </w:rPr>
        <w:t>3.1.1. Оказать Услуги, соответствующие требованиям и в сроки, предусмотренные условиями настоящего</w:t>
      </w:r>
      <w:r>
        <w:rPr>
          <w:bCs/>
          <w:sz w:val="22"/>
          <w:szCs w:val="22"/>
        </w:rPr>
        <w:t xml:space="preserve"> договора, </w:t>
      </w:r>
      <w:r>
        <w:rPr>
          <w:sz w:val="22"/>
          <w:szCs w:val="22"/>
        </w:rPr>
        <w:t>с надлежащим качеством и в полном объеме.</w:t>
      </w:r>
    </w:p>
    <w:p>
      <w:pPr>
        <w:pStyle w:val="Normal"/>
        <w:shd w:val="clear" w:color="auto" w:fill="FFFFFF"/>
        <w:tabs>
          <w:tab w:val="clear" w:pos="720"/>
          <w:tab w:val="left" w:pos="0" w:leader="none"/>
          <w:tab w:val="left" w:pos="900" w:leader="none"/>
        </w:tabs>
        <w:ind w:hanging="0" w:left="57"/>
        <w:jc w:val="both"/>
        <w:rPr>
          <w:sz w:val="22"/>
          <w:szCs w:val="22"/>
        </w:rPr>
      </w:pPr>
      <w:r>
        <w:rPr>
          <w:sz w:val="22"/>
          <w:szCs w:val="22"/>
        </w:rPr>
        <w:t xml:space="preserve">3.1.2. </w:t>
      </w:r>
      <w:r>
        <w:rPr>
          <w:spacing w:val="4"/>
          <w:sz w:val="22"/>
          <w:szCs w:val="22"/>
        </w:rPr>
        <w:t>Предоставить Заказчику</w:t>
      </w:r>
      <w:r>
        <w:rPr>
          <w:sz w:val="22"/>
          <w:szCs w:val="22"/>
        </w:rPr>
        <w:t xml:space="preserve"> сертификаты соответствия либо документы, подтверждающие качество и безопасность оказываемой Услуги.  </w:t>
      </w:r>
    </w:p>
    <w:p>
      <w:pPr>
        <w:pStyle w:val="Normal"/>
        <w:shd w:val="clear" w:color="auto" w:fill="FFFFFF"/>
        <w:tabs>
          <w:tab w:val="clear" w:pos="720"/>
          <w:tab w:val="left" w:pos="0" w:leader="none"/>
          <w:tab w:val="left" w:pos="900" w:leader="none"/>
        </w:tabs>
        <w:ind w:hanging="0" w:left="57"/>
        <w:jc w:val="both"/>
        <w:rPr>
          <w:sz w:val="22"/>
          <w:szCs w:val="22"/>
        </w:rPr>
      </w:pPr>
      <w:r>
        <w:rPr>
          <w:sz w:val="22"/>
          <w:szCs w:val="22"/>
        </w:rPr>
        <w:t xml:space="preserve">3.1.3. </w:t>
      </w:r>
      <w:r>
        <w:rPr>
          <w:color w:val="000000"/>
          <w:sz w:val="22"/>
          <w:szCs w:val="22"/>
          <w:shd w:fill="FFFFFF" w:val="clear"/>
        </w:rPr>
        <w:t>Безвозмездно исправить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 в течение 3 (трех) календарных дней.</w:t>
      </w:r>
    </w:p>
    <w:p>
      <w:pPr>
        <w:pStyle w:val="BodyTextIndent"/>
        <w:tabs>
          <w:tab w:val="clear" w:pos="720"/>
          <w:tab w:val="left" w:pos="0" w:leader="none"/>
        </w:tabs>
        <w:ind w:hanging="0" w:left="57"/>
        <w:rPr>
          <w:sz w:val="22"/>
          <w:szCs w:val="22"/>
        </w:rPr>
      </w:pPr>
      <w:r>
        <w:rPr>
          <w:spacing w:val="-1"/>
          <w:sz w:val="22"/>
          <w:szCs w:val="22"/>
          <w:lang w:val="ru-RU"/>
        </w:rPr>
        <w:t xml:space="preserve">3.3. </w:t>
      </w:r>
      <w:r>
        <w:rPr>
          <w:sz w:val="22"/>
          <w:szCs w:val="22"/>
          <w:lang w:val="ru-RU"/>
        </w:rPr>
        <w:t>Заказчик обязан:</w:t>
      </w:r>
    </w:p>
    <w:p>
      <w:pPr>
        <w:pStyle w:val="BodyTextIndent"/>
        <w:tabs>
          <w:tab w:val="clear" w:pos="720"/>
          <w:tab w:val="left" w:pos="0" w:leader="none"/>
        </w:tabs>
        <w:ind w:hanging="0" w:left="57"/>
        <w:rPr>
          <w:sz w:val="22"/>
          <w:szCs w:val="22"/>
        </w:rPr>
      </w:pPr>
      <w:r>
        <w:rPr>
          <w:sz w:val="22"/>
          <w:szCs w:val="22"/>
          <w:lang w:val="ru-RU"/>
        </w:rPr>
        <w:t>3.3.1</w:t>
      </w:r>
      <w:r>
        <w:rPr>
          <w:color w:val="000000"/>
          <w:sz w:val="22"/>
          <w:szCs w:val="22"/>
          <w:shd w:fill="FFFFFF" w:val="clear"/>
          <w:lang w:val="ru-RU" w:eastAsia="ru-RU"/>
        </w:rPr>
        <w:t xml:space="preserve">.При отсутствии замечаний, оформить, подписать и передать Исполнителю экземпляр Акта приемки по форме ОКУД 0510452 (Приказ Минфина от 15.04.2021 г. № 61н) (далее -ф. 0510452) в порядке и сроки, предусмотренные договором.  </w:t>
      </w:r>
    </w:p>
    <w:p>
      <w:pPr>
        <w:pStyle w:val="BodyTextIndent"/>
        <w:tabs>
          <w:tab w:val="clear" w:pos="720"/>
          <w:tab w:val="left" w:pos="0" w:leader="none"/>
        </w:tabs>
        <w:ind w:hanging="0" w:left="57"/>
        <w:rPr>
          <w:sz w:val="22"/>
          <w:szCs w:val="22"/>
        </w:rPr>
      </w:pPr>
      <w:r>
        <w:rPr>
          <w:sz w:val="22"/>
          <w:szCs w:val="22"/>
          <w:lang w:val="ru-RU"/>
        </w:rPr>
        <w:t>3.3.1. Оплатить оказанные Услуги в соответствии с условиями настоящего договора.</w:t>
      </w:r>
    </w:p>
    <w:p>
      <w:pPr>
        <w:pStyle w:val="BodyTextIndent"/>
        <w:tabs>
          <w:tab w:val="clear" w:pos="720"/>
          <w:tab w:val="left" w:pos="0" w:leader="none"/>
        </w:tabs>
        <w:ind w:hanging="0" w:left="57"/>
        <w:rPr>
          <w:sz w:val="22"/>
          <w:szCs w:val="22"/>
        </w:rPr>
      </w:pPr>
      <w:r>
        <w:rPr>
          <w:sz w:val="22"/>
          <w:szCs w:val="22"/>
          <w:lang w:val="ru-RU"/>
        </w:rPr>
        <w:t>3.4. Заказчик имеет право:</w:t>
      </w:r>
    </w:p>
    <w:p>
      <w:pPr>
        <w:pStyle w:val="BodyTextIndent"/>
        <w:tabs>
          <w:tab w:val="clear" w:pos="720"/>
          <w:tab w:val="left" w:pos="0" w:leader="none"/>
        </w:tabs>
        <w:ind w:hanging="0" w:left="57"/>
        <w:rPr>
          <w:sz w:val="22"/>
          <w:szCs w:val="22"/>
        </w:rPr>
      </w:pPr>
      <w:r>
        <w:rPr>
          <w:sz w:val="22"/>
          <w:szCs w:val="22"/>
          <w:lang w:val="ru-RU"/>
        </w:rPr>
        <w:t xml:space="preserve">3.4.1. </w:t>
      </w:r>
      <w:r>
        <w:rPr>
          <w:color w:val="000000"/>
          <w:sz w:val="22"/>
          <w:szCs w:val="22"/>
          <w:shd w:fill="FFFFFF" w:val="clear"/>
          <w:lang w:val="ru-RU"/>
        </w:rPr>
        <w:t>Во всякое время проверять ход и качество оказываемой Услуги, оказываемой Исполнителем, не вмешиваясь в его деятельность.</w:t>
      </w:r>
    </w:p>
    <w:p>
      <w:pPr>
        <w:pStyle w:val="BodyTextIndent"/>
        <w:spacing w:lineRule="exact" w:line="240"/>
        <w:ind w:firstLine="709" w:left="57"/>
        <w:jc w:val="center"/>
        <w:rPr>
          <w:b/>
          <w:sz w:val="22"/>
          <w:szCs w:val="22"/>
          <w:lang w:val="ru-RU"/>
        </w:rPr>
      </w:pPr>
      <w:r>
        <w:rPr>
          <w:b/>
          <w:sz w:val="22"/>
          <w:szCs w:val="22"/>
          <w:lang w:val="ru-RU"/>
        </w:rPr>
      </w:r>
    </w:p>
    <w:p>
      <w:pPr>
        <w:pStyle w:val="BodyTextIndent"/>
        <w:spacing w:lineRule="exact" w:line="240"/>
        <w:ind w:firstLine="709" w:left="57"/>
        <w:jc w:val="center"/>
        <w:rPr>
          <w:sz w:val="22"/>
          <w:szCs w:val="22"/>
        </w:rPr>
      </w:pPr>
      <w:r>
        <w:rPr>
          <w:b/>
          <w:sz w:val="22"/>
          <w:szCs w:val="22"/>
          <w:lang w:val="ru-RU"/>
        </w:rPr>
        <w:t>4.Сроки и условия оказания Услуг</w:t>
      </w:r>
    </w:p>
    <w:p>
      <w:pPr>
        <w:pStyle w:val="BodyTextIndent"/>
        <w:tabs>
          <w:tab w:val="clear" w:pos="720"/>
          <w:tab w:val="left" w:pos="900" w:leader="none"/>
        </w:tabs>
        <w:spacing w:lineRule="exact" w:line="240"/>
        <w:ind w:hanging="0" w:left="57"/>
        <w:rPr>
          <w:sz w:val="22"/>
          <w:szCs w:val="22"/>
        </w:rPr>
      </w:pPr>
      <w:r>
        <w:rPr>
          <w:sz w:val="22"/>
          <w:szCs w:val="22"/>
          <w:lang w:val="ru-RU"/>
        </w:rPr>
        <w:t>4.1. Исполнитель обязуется оказать Услуги, предусмотренные договором, в течение 30 календарных дней с даты заключения договора после согласования макетов брошюры и лифлета.</w:t>
      </w:r>
    </w:p>
    <w:p>
      <w:pPr>
        <w:pStyle w:val="BodyTextIndent"/>
        <w:tabs>
          <w:tab w:val="clear" w:pos="720"/>
          <w:tab w:val="left" w:pos="900" w:leader="none"/>
        </w:tabs>
        <w:spacing w:lineRule="exact" w:line="240"/>
        <w:ind w:hanging="0" w:left="57"/>
        <w:rPr>
          <w:sz w:val="22"/>
          <w:szCs w:val="22"/>
        </w:rPr>
      </w:pPr>
      <w:r>
        <w:rPr>
          <w:sz w:val="22"/>
          <w:szCs w:val="22"/>
          <w:lang w:val="ru-RU"/>
        </w:rPr>
        <w:t>4.2. Исполнитель определяет технологию оказания Услуг самостоятельно, соблюдая обязательные требования нормативных документов.</w:t>
      </w:r>
    </w:p>
    <w:p>
      <w:pPr>
        <w:pStyle w:val="BodyTextIndent"/>
        <w:tabs>
          <w:tab w:val="clear" w:pos="720"/>
          <w:tab w:val="left" w:pos="900" w:leader="none"/>
        </w:tabs>
        <w:spacing w:lineRule="exact" w:line="240"/>
        <w:ind w:hanging="0" w:left="57"/>
        <w:rPr/>
      </w:pPr>
      <w:r>
        <w:rPr>
          <w:color w:val="000000"/>
          <w:sz w:val="22"/>
          <w:szCs w:val="22"/>
          <w:lang w:val="ru-RU"/>
        </w:rPr>
        <w:t>4.3. Исполнитель направляет Заказчику на утверждение и согласование макеты полиграфской продукции</w:t>
      </w:r>
      <w:r>
        <w:rPr>
          <w:color w:val="000000"/>
          <w:sz w:val="22"/>
          <w:szCs w:val="22"/>
          <w:lang w:val="ru-RU" w:eastAsia="ru-RU"/>
        </w:rPr>
        <w:t xml:space="preserve"> </w:t>
      </w:r>
      <w:r>
        <w:rPr>
          <w:color w:val="000000"/>
          <w:sz w:val="22"/>
          <w:szCs w:val="22"/>
          <w:lang w:val="ru-RU"/>
        </w:rPr>
        <w:t xml:space="preserve">в электронном формате на  электронную почту </w:t>
      </w:r>
      <w:hyperlink r:id="rId2">
        <w:r>
          <w:rPr>
            <w:rStyle w:val="Hyperlink"/>
            <w:color w:val="000000"/>
            <w:sz w:val="22"/>
            <w:szCs w:val="22"/>
            <w:lang w:val="ru-RU"/>
          </w:rPr>
          <w:t>osipks@kemcardio.ru</w:t>
        </w:r>
      </w:hyperlink>
      <w:r>
        <w:rPr>
          <w:color w:val="000000"/>
          <w:sz w:val="22"/>
          <w:szCs w:val="22"/>
          <w:lang w:val="ru-RU"/>
        </w:rPr>
        <w:t>, в течение 10 календарных дней после подписания договора.</w:t>
      </w:r>
    </w:p>
    <w:p>
      <w:pPr>
        <w:pStyle w:val="BodyTextIndent"/>
        <w:tabs>
          <w:tab w:val="clear" w:pos="720"/>
          <w:tab w:val="left" w:pos="900" w:leader="none"/>
        </w:tabs>
        <w:spacing w:lineRule="exact" w:line="240"/>
        <w:ind w:hanging="0" w:left="57"/>
        <w:rPr>
          <w:color w:val="000000"/>
          <w:sz w:val="22"/>
          <w:szCs w:val="22"/>
          <w:lang w:eastAsia="x-none"/>
        </w:rPr>
      </w:pPr>
      <w:r>
        <w:rPr>
          <w:color w:val="000000"/>
          <w:sz w:val="22"/>
          <w:szCs w:val="22"/>
          <w:lang w:eastAsia="x-none"/>
        </w:rPr>
        <w:t>4.4 Заказчик обязан в течение 3 (трех) рабочих дней с момента получения макетов, либо утвердить их посредством направления Исполнителю электронного письма об утверждении макетов, либо составить перечень необходимых доработок и направить его Исполнителю по электронной почте</w:t>
      </w:r>
      <w:hyperlink r:id="rId3">
        <w:r>
          <w:rPr>
            <w:rStyle w:val="Style5"/>
            <w:color w:val="000000"/>
            <w:sz w:val="22"/>
            <w:szCs w:val="22"/>
            <w:lang w:eastAsia="x-none"/>
          </w:rPr>
          <w:t>.</w:t>
        </w:r>
      </w:hyperlink>
    </w:p>
    <w:p>
      <w:pPr>
        <w:pStyle w:val="BodyTextIndent"/>
        <w:tabs>
          <w:tab w:val="clear" w:pos="720"/>
          <w:tab w:val="left" w:pos="900" w:leader="none"/>
        </w:tabs>
        <w:spacing w:lineRule="exact" w:line="240"/>
        <w:ind w:hanging="0" w:left="57"/>
        <w:rPr>
          <w:color w:val="000000"/>
          <w:sz w:val="22"/>
          <w:szCs w:val="22"/>
          <w:lang w:eastAsia="x-none"/>
        </w:rPr>
      </w:pPr>
      <w:r>
        <w:rPr>
          <w:color w:val="000000"/>
          <w:sz w:val="22"/>
          <w:szCs w:val="22"/>
          <w:lang w:eastAsia="x-none"/>
        </w:rPr>
        <w:t>4.5 При необходимости Исполнитель производит необходимые доработки макетов в течение 3 (трех) рабочих дней и направляет его Заказчику на окончательное утверждение на его электронный адрес. Окончательное утверждение макетов производится Заказчиком в течение 3 (трех) рабочих дней с момента его получения, посредством направления Исполнителю письма об утверждении на его электронной почту.</w:t>
      </w:r>
    </w:p>
    <w:p>
      <w:pPr>
        <w:pStyle w:val="BodyTextIndent"/>
        <w:tabs>
          <w:tab w:val="clear" w:pos="720"/>
          <w:tab w:val="left" w:pos="900" w:leader="none"/>
        </w:tabs>
        <w:spacing w:lineRule="exact" w:line="240"/>
        <w:ind w:hanging="0" w:left="57"/>
        <w:rPr>
          <w:sz w:val="22"/>
          <w:szCs w:val="22"/>
        </w:rPr>
      </w:pPr>
      <w:r>
        <w:rPr>
          <w:color w:val="000000"/>
          <w:sz w:val="22"/>
          <w:szCs w:val="22"/>
          <w:lang w:eastAsia="x-none"/>
        </w:rPr>
        <w:t xml:space="preserve">4.6. После согласования Заказчиком </w:t>
      </w:r>
      <w:r>
        <w:rPr>
          <w:color w:val="000000"/>
          <w:sz w:val="22"/>
          <w:szCs w:val="22"/>
          <w:shd w:fill="auto" w:val="clear"/>
          <w:lang w:eastAsia="x-none"/>
        </w:rPr>
        <w:t>пробных</w:t>
      </w:r>
      <w:r>
        <w:rPr>
          <w:color w:val="000000"/>
          <w:sz w:val="22"/>
          <w:szCs w:val="22"/>
          <w:lang w:eastAsia="x-none"/>
        </w:rPr>
        <w:t xml:space="preserve"> макетов осуществляется изготовление и доставка брошюр и лифлетов по адресу Заказчика в г. Кемерово (бульвар имени академика Л.С. Барбараша, стр.6Б).</w:t>
      </w:r>
    </w:p>
    <w:p>
      <w:pPr>
        <w:pStyle w:val="BodyTextIndent"/>
        <w:tabs>
          <w:tab w:val="clear" w:pos="720"/>
          <w:tab w:val="left" w:pos="900" w:leader="none"/>
        </w:tabs>
        <w:spacing w:lineRule="exact" w:line="240"/>
        <w:ind w:hanging="0" w:left="57"/>
        <w:rPr>
          <w:sz w:val="22"/>
          <w:szCs w:val="22"/>
          <w:lang w:val="ru-RU"/>
        </w:rPr>
      </w:pPr>
      <w:bookmarkStart w:id="1" w:name="_ref_1-d391837e4c2e40"/>
      <w:r>
        <w:rPr>
          <w:sz w:val="22"/>
          <w:szCs w:val="22"/>
          <w:lang w:val="ru-RU"/>
        </w:rPr>
        <w:t>4.7. Факт оказания услуг Исполнителем и получения их Заказчиком должен быть подтвержден Актом приема-передачи оказанных Услуг, подписанным обеими сторонами.</w:t>
      </w:r>
      <w:bookmarkEnd w:id="1"/>
    </w:p>
    <w:p>
      <w:pPr>
        <w:pStyle w:val="BodyTextIndent"/>
        <w:tabs>
          <w:tab w:val="clear" w:pos="720"/>
          <w:tab w:val="left" w:pos="900" w:leader="none"/>
        </w:tabs>
        <w:spacing w:lineRule="exact" w:line="240"/>
        <w:ind w:hanging="0" w:left="57"/>
        <w:rPr>
          <w:sz w:val="22"/>
          <w:szCs w:val="22"/>
          <w:lang w:val="ru-RU"/>
        </w:rPr>
      </w:pPr>
      <w:r>
        <w:rPr>
          <w:sz w:val="22"/>
          <w:szCs w:val="22"/>
          <w:lang w:val="ru-RU"/>
        </w:rPr>
        <w:t>4.8. Исполнитель оказывает услуги лично, по адресу: __________________________.</w:t>
      </w:r>
    </w:p>
    <w:p>
      <w:pPr>
        <w:pStyle w:val="BodyTextIndent"/>
        <w:tabs>
          <w:tab w:val="clear" w:pos="720"/>
          <w:tab w:val="left" w:pos="900" w:leader="none"/>
        </w:tabs>
        <w:spacing w:lineRule="exact" w:line="240"/>
        <w:ind w:hanging="0" w:left="57"/>
        <w:rPr>
          <w:b/>
          <w:sz w:val="22"/>
          <w:szCs w:val="22"/>
          <w:lang w:val="ru-RU"/>
        </w:rPr>
      </w:pPr>
      <w:r>
        <w:rPr>
          <w:b/>
          <w:sz w:val="22"/>
          <w:szCs w:val="22"/>
          <w:lang w:val="ru-RU"/>
        </w:rPr>
      </w:r>
    </w:p>
    <w:p>
      <w:pPr>
        <w:pStyle w:val="Normal"/>
        <w:spacing w:lineRule="exact" w:line="240"/>
        <w:ind w:hanging="0" w:left="57"/>
        <w:jc w:val="center"/>
        <w:rPr>
          <w:b/>
          <w:sz w:val="22"/>
          <w:szCs w:val="22"/>
        </w:rPr>
      </w:pPr>
      <w:r>
        <w:rPr>
          <w:b/>
          <w:sz w:val="22"/>
          <w:szCs w:val="22"/>
        </w:rPr>
        <w:t>5. Порядок приемки оказанной Услуги</w:t>
      </w:r>
    </w:p>
    <w:p>
      <w:pPr>
        <w:pStyle w:val="Normal"/>
        <w:spacing w:lineRule="exact" w:line="240"/>
        <w:ind w:hanging="0" w:left="57"/>
        <w:jc w:val="both"/>
        <w:rPr>
          <w:sz w:val="22"/>
          <w:szCs w:val="22"/>
        </w:rPr>
      </w:pPr>
      <w:r>
        <w:rPr>
          <w:rFonts w:cs="Times New Roman"/>
          <w:sz w:val="22"/>
          <w:szCs w:val="22"/>
          <w:lang w:eastAsia="ru-RU"/>
        </w:rPr>
        <w:t>5.1. Приемка результата оказанных Услуг указанных в Приложении № 1 осуществляется Заказчиком в течение 5 (пяти) рабочих дней после предоставления Исполнителем подписанных итоговых документов подтверждающих оказание данных Услуг. Исполнитель имеет право присутствовать при приемке результата оказанной Услуги лично либо направить для участия в приемке своего представителя, в таком случае Заказчик производит приемку результата оказанной Услуги в присутствии Исполнителя либо его представителя. Стороны пришли к соглашению о том, что Акт приемки результата оказанной Услуги (ф. 0510452) может быть направлен Исполнителю в электронном виде и подписан  им квалифицированной электронной подписью.</w:t>
      </w:r>
    </w:p>
    <w:p>
      <w:pPr>
        <w:pStyle w:val="Normal"/>
        <w:spacing w:lineRule="exact" w:line="240"/>
        <w:ind w:hanging="0" w:left="57"/>
        <w:jc w:val="both"/>
        <w:rPr>
          <w:sz w:val="22"/>
          <w:szCs w:val="22"/>
        </w:rPr>
      </w:pPr>
      <w:r>
        <w:rPr>
          <w:rFonts w:cs="Times New Roman"/>
          <w:sz w:val="22"/>
          <w:szCs w:val="22"/>
          <w:lang w:eastAsia="ru-RU"/>
        </w:rPr>
        <w:t>5.2. По результатам приемки Комиссия по приемке, при отсутствии замечаний к результату оказанной Услуги и расхождений, составляет и подписывает Акт приемки (ф.0510452).  При присутствии Исполнителя при приемке результата оказанной Услуги, Акт приемки (ф. 0510452) составляется в двух экземплярах, подписывается Комиссией по приемке и Исполнителя или уполномоченным им лицом, в день окончания приемки. Один экземпляр Акта приемки (ф. 0510452), с подписями Сторон, передается Исполнителю. В случае отсутствия Исполнителя при приемке результата оказанных Услуг,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Исполнителю.</w:t>
      </w:r>
    </w:p>
    <w:p>
      <w:pPr>
        <w:pStyle w:val="Normal"/>
        <w:spacing w:lineRule="exact" w:line="240"/>
        <w:ind w:hanging="0" w:left="57"/>
        <w:jc w:val="both"/>
        <w:rPr>
          <w:sz w:val="22"/>
          <w:szCs w:val="22"/>
        </w:rPr>
      </w:pPr>
      <w:r>
        <w:rPr>
          <w:rFonts w:cs="Times New Roman"/>
          <w:sz w:val="22"/>
          <w:szCs w:val="22"/>
          <w:lang w:eastAsia="ru-RU"/>
        </w:rPr>
        <w:t>5.3. При обнаружении недостатков результата оказанной Услуги, Заказчик  составляет и направляет в адрес Исполнителя претензию.</w:t>
      </w:r>
    </w:p>
    <w:p>
      <w:pPr>
        <w:pStyle w:val="Normal"/>
        <w:spacing w:lineRule="exact" w:line="240"/>
        <w:ind w:hanging="0" w:left="57"/>
        <w:jc w:val="both"/>
        <w:rPr>
          <w:sz w:val="22"/>
          <w:szCs w:val="22"/>
        </w:rPr>
      </w:pPr>
      <w:r>
        <w:rPr>
          <w:rFonts w:cs="Times New Roman"/>
          <w:sz w:val="22"/>
          <w:szCs w:val="22"/>
          <w:lang w:eastAsia="ru-RU"/>
        </w:rPr>
        <w:t>5.4. При признании претензии обоснованной Исполнитель обязуется устранить недостатки результата оказанной Услуги, в срок не более 10 (десяти) дней с момента получения письменной претензии.</w:t>
      </w:r>
    </w:p>
    <w:p>
      <w:pPr>
        <w:pStyle w:val="Normal"/>
        <w:spacing w:lineRule="exact" w:line="240"/>
        <w:ind w:hanging="0" w:left="57"/>
        <w:jc w:val="both"/>
        <w:rPr>
          <w:sz w:val="22"/>
          <w:szCs w:val="22"/>
        </w:rPr>
      </w:pPr>
      <w:r>
        <w:rPr>
          <w:rFonts w:cs="Times New Roman"/>
          <w:sz w:val="22"/>
          <w:szCs w:val="22"/>
          <w:lang w:eastAsia="ru-RU"/>
        </w:rPr>
        <w:t xml:space="preserve">5.5. В случае если Исполнитель оспаривает факт оказания Услуги ненадлежащего качества, Стороны привлекают для выявления характера недостатков независимого эксперта. </w:t>
      </w:r>
      <w:r>
        <w:rPr>
          <w:rFonts w:cs="Times New Roman"/>
          <w:sz w:val="22"/>
          <w:szCs w:val="22"/>
        </w:rPr>
        <w:t>Оплата услуг эксперта осуществляется за счет Исполнителя, за исключением случаев, когда экспертизой установлено отсутствие нарушений Исполнителем условий договора или причинной связи между действиями Исполнителя и обнаруженными недостатками. В указанном случае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spacing w:lineRule="exact" w:line="240"/>
        <w:ind w:hanging="0" w:left="57"/>
        <w:jc w:val="both"/>
        <w:rPr>
          <w:sz w:val="22"/>
          <w:szCs w:val="22"/>
        </w:rPr>
      </w:pPr>
      <w:r>
        <w:rPr>
          <w:sz w:val="22"/>
          <w:szCs w:val="22"/>
        </w:rPr>
        <w:t>5.6.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pPr>
        <w:pStyle w:val="Normal"/>
        <w:shd w:val="clear" w:color="auto" w:fill="FFFFFF"/>
        <w:tabs>
          <w:tab w:val="clear" w:pos="720"/>
          <w:tab w:val="left" w:pos="540" w:leader="none"/>
          <w:tab w:val="left" w:pos="1248" w:leader="none"/>
        </w:tabs>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6.Гарантия качества</w:t>
      </w:r>
    </w:p>
    <w:p>
      <w:pPr>
        <w:pStyle w:val="Normal"/>
        <w:shd w:val="clear" w:color="auto" w:fill="FFFFFF"/>
        <w:tabs>
          <w:tab w:val="clear" w:pos="720"/>
          <w:tab w:val="left" w:pos="0" w:leader="none"/>
          <w:tab w:val="left" w:pos="900" w:leader="none"/>
        </w:tabs>
        <w:spacing w:lineRule="exact" w:line="240"/>
        <w:ind w:hanging="0" w:left="57"/>
        <w:jc w:val="both"/>
        <w:rPr>
          <w:sz w:val="22"/>
          <w:szCs w:val="22"/>
        </w:rPr>
      </w:pPr>
      <w:r>
        <w:rPr>
          <w:sz w:val="22"/>
          <w:szCs w:val="22"/>
        </w:rPr>
        <w:t>6.1. Качество оказанных Услуг должно полностью соответствовать требованиям нормативно-технической документации, действующей на территории РФ, и подтверждаться документами, содержащими сведения о наличии сертификата соответствия Госстандарта РФ</w:t>
      </w:r>
      <w:r>
        <w:rPr>
          <w:b/>
          <w:sz w:val="22"/>
          <w:szCs w:val="22"/>
        </w:rPr>
        <w:t xml:space="preserve"> </w:t>
      </w:r>
      <w:r>
        <w:rPr>
          <w:sz w:val="22"/>
          <w:szCs w:val="22"/>
        </w:rPr>
        <w:t>и/или другой нормативной документации</w:t>
      </w:r>
      <w:r>
        <w:rPr>
          <w:b/>
          <w:sz w:val="22"/>
          <w:szCs w:val="22"/>
        </w:rPr>
        <w:t xml:space="preserve">. </w:t>
      </w:r>
      <w:r>
        <w:rPr>
          <w:color w:val="000000"/>
          <w:sz w:val="22"/>
          <w:szCs w:val="22"/>
        </w:rPr>
        <w:t>Исполнитель гарантирует, что оказываемые им Услуги отвечают стандартам безопасности и качества в соответствии с законодательством РФ.</w:t>
      </w:r>
    </w:p>
    <w:p>
      <w:pPr>
        <w:pStyle w:val="Normal"/>
        <w:numPr>
          <w:ilvl w:val="0"/>
          <w:numId w:val="0"/>
        </w:numPr>
        <w:spacing w:lineRule="exact" w:line="240"/>
        <w:ind w:hanging="0" w:left="57"/>
        <w:jc w:val="both"/>
        <w:outlineLvl w:val="1"/>
        <w:rPr>
          <w:sz w:val="22"/>
          <w:szCs w:val="22"/>
        </w:rPr>
      </w:pPr>
      <w:r>
        <w:rPr>
          <w:sz w:val="22"/>
          <w:szCs w:val="22"/>
        </w:rPr>
        <w:t xml:space="preserve">6.2. </w:t>
      </w:r>
      <w:r>
        <w:rPr>
          <w:sz w:val="22"/>
          <w:szCs w:val="22"/>
          <w:shd w:fill="FFFFFF" w:val="clear"/>
        </w:rPr>
        <w:t>Гарантийный срок начинает исчисляться со дня подписания Заказчиком и Исполнителем Акта приема-передачи оказанных услуг, и составляет 3 месяца.</w:t>
      </w:r>
    </w:p>
    <w:p>
      <w:pPr>
        <w:pStyle w:val="Normal"/>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7. Ответственность сторон</w:t>
      </w:r>
    </w:p>
    <w:p>
      <w:pPr>
        <w:pStyle w:val="BodyTextIndent"/>
        <w:tabs>
          <w:tab w:val="clear" w:pos="720"/>
          <w:tab w:val="left" w:pos="0" w:leader="none"/>
          <w:tab w:val="left" w:pos="540" w:leader="none"/>
        </w:tabs>
        <w:spacing w:lineRule="exact" w:line="240"/>
        <w:ind w:hanging="0" w:left="57"/>
        <w:rPr>
          <w:sz w:val="22"/>
          <w:szCs w:val="22"/>
        </w:rPr>
      </w:pPr>
      <w:r>
        <w:rPr>
          <w:sz w:val="22"/>
          <w:szCs w:val="22"/>
          <w:lang w:val="ru-RU"/>
        </w:rPr>
        <w:t xml:space="preserve">7.1. За неисполнение или ненадлежащее исполнение обязательств по настоящему </w:t>
      </w:r>
      <w:r>
        <w:rPr>
          <w:bCs/>
          <w:sz w:val="22"/>
          <w:szCs w:val="22"/>
          <w:lang w:val="ru-RU"/>
        </w:rPr>
        <w:t xml:space="preserve">договору </w:t>
      </w:r>
      <w:r>
        <w:rPr>
          <w:sz w:val="22"/>
          <w:szCs w:val="22"/>
          <w:lang w:val="ru-RU"/>
        </w:rPr>
        <w:t>Стороны несут ответственность в соответствие с действующим законодательством РФ.</w:t>
      </w:r>
    </w:p>
    <w:p>
      <w:pPr>
        <w:pStyle w:val="BodyTextIndent"/>
        <w:tabs>
          <w:tab w:val="clear" w:pos="720"/>
          <w:tab w:val="left" w:pos="0" w:leader="none"/>
          <w:tab w:val="left" w:pos="540" w:leader="none"/>
        </w:tabs>
        <w:spacing w:lineRule="exact" w:line="240"/>
        <w:ind w:hanging="0" w:left="57"/>
        <w:rPr>
          <w:sz w:val="22"/>
          <w:szCs w:val="22"/>
        </w:rPr>
      </w:pPr>
      <w:r>
        <w:rPr>
          <w:sz w:val="22"/>
          <w:szCs w:val="22"/>
          <w:lang w:val="ru-RU"/>
        </w:rPr>
        <w:t xml:space="preserve">7.2. В случае нарушения сроков оказания Услуги, Исполнитель уплачивает Заказчику пеню </w:t>
      </w:r>
      <w:r>
        <w:rPr>
          <w:bCs/>
          <w:sz w:val="22"/>
          <w:szCs w:val="22"/>
          <w:lang w:val="ru-RU"/>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каждый день просрочки исполнения обязательств. </w:t>
      </w:r>
    </w:p>
    <w:p>
      <w:pPr>
        <w:pStyle w:val="BodyTextIndent"/>
        <w:tabs>
          <w:tab w:val="clear" w:pos="720"/>
          <w:tab w:val="left" w:pos="0" w:leader="none"/>
        </w:tabs>
        <w:spacing w:lineRule="exact" w:line="240"/>
        <w:ind w:hanging="0" w:left="57"/>
        <w:rPr>
          <w:sz w:val="22"/>
          <w:szCs w:val="22"/>
        </w:rPr>
      </w:pPr>
      <w:r>
        <w:rPr>
          <w:sz w:val="22"/>
          <w:szCs w:val="22"/>
          <w:lang w:val="ru-RU"/>
        </w:rPr>
        <w:t xml:space="preserve">7.3.Удержание с Исполнителя пени не освобождает его от выполнения обязательств по настоящему </w:t>
      </w:r>
      <w:r>
        <w:rPr>
          <w:bCs/>
          <w:sz w:val="22"/>
          <w:szCs w:val="22"/>
          <w:lang w:val="ru-RU"/>
        </w:rPr>
        <w:t>договору</w:t>
      </w:r>
      <w:r>
        <w:rPr>
          <w:sz w:val="22"/>
          <w:szCs w:val="22"/>
          <w:lang w:val="ru-RU"/>
        </w:rPr>
        <w:t xml:space="preserve">. </w:t>
      </w:r>
    </w:p>
    <w:p>
      <w:pPr>
        <w:pStyle w:val="BodyTextIndent"/>
        <w:tabs>
          <w:tab w:val="clear" w:pos="720"/>
          <w:tab w:val="left" w:pos="0" w:leader="none"/>
        </w:tabs>
        <w:spacing w:lineRule="exact" w:line="240"/>
        <w:ind w:hanging="0" w:left="57"/>
        <w:rPr>
          <w:sz w:val="22"/>
          <w:szCs w:val="22"/>
        </w:rPr>
      </w:pPr>
      <w:r>
        <w:rPr>
          <w:sz w:val="22"/>
          <w:szCs w:val="22"/>
          <w:lang w:val="ru-RU"/>
        </w:rPr>
        <w:t xml:space="preserve">7.4. В случае обнаружения недостатков оказанной Услуги Заказчик вправе по своему выбору потребовать: </w:t>
      </w:r>
    </w:p>
    <w:p>
      <w:pPr>
        <w:pStyle w:val="BodyTextIndent"/>
        <w:tabs>
          <w:tab w:val="clear" w:pos="720"/>
          <w:tab w:val="left" w:pos="0" w:leader="none"/>
        </w:tabs>
        <w:spacing w:lineRule="exact" w:line="240"/>
        <w:ind w:hanging="0" w:left="57"/>
        <w:rPr>
          <w:sz w:val="22"/>
          <w:szCs w:val="22"/>
        </w:rPr>
      </w:pPr>
      <w:r>
        <w:rPr>
          <w:sz w:val="22"/>
          <w:szCs w:val="22"/>
          <w:lang w:val="ru-RU"/>
        </w:rPr>
        <w:t>- безвозмездно устранения недостатков оказанной Услуги;</w:t>
      </w:r>
    </w:p>
    <w:p>
      <w:pPr>
        <w:pStyle w:val="BodyTextIndent"/>
        <w:tabs>
          <w:tab w:val="clear" w:pos="720"/>
          <w:tab w:val="left" w:pos="0" w:leader="none"/>
        </w:tabs>
        <w:spacing w:lineRule="exact" w:line="240"/>
        <w:ind w:hanging="0" w:left="57"/>
        <w:rPr>
          <w:sz w:val="22"/>
          <w:szCs w:val="22"/>
        </w:rPr>
      </w:pPr>
      <w:r>
        <w:rPr>
          <w:sz w:val="22"/>
          <w:szCs w:val="22"/>
          <w:lang w:val="ru-RU"/>
        </w:rPr>
        <w:t xml:space="preserve">- возмещения понесенных им расходов по устранению недостатков оказанной Услуги своими силами или третьими лицами.   </w:t>
      </w:r>
    </w:p>
    <w:p>
      <w:pPr>
        <w:pStyle w:val="BodyTextIndent"/>
        <w:tabs>
          <w:tab w:val="clear" w:pos="720"/>
          <w:tab w:val="left" w:pos="0" w:leader="none"/>
          <w:tab w:val="left" w:pos="540" w:leader="none"/>
        </w:tabs>
        <w:spacing w:lineRule="exact" w:line="240"/>
        <w:ind w:hanging="0" w:left="57"/>
        <w:rPr>
          <w:sz w:val="22"/>
          <w:szCs w:val="22"/>
        </w:rPr>
      </w:pPr>
      <w:r>
        <w:rPr>
          <w:sz w:val="22"/>
          <w:szCs w:val="22"/>
          <w:lang w:val="ru-RU"/>
        </w:rPr>
        <w:t xml:space="preserve">7.5. За нарушение сроков оплаты за оказанную Услугу более чем на 10 банковских дней Исполнитель вправе требовать от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bCs/>
          <w:sz w:val="22"/>
          <w:szCs w:val="22"/>
          <w:lang w:val="ru-RU"/>
        </w:rPr>
        <w:t>за каждый день просрочки исполнения обязательств.</w:t>
      </w:r>
    </w:p>
    <w:p>
      <w:pPr>
        <w:pStyle w:val="ConsPlusNormal"/>
        <w:widowControl/>
        <w:spacing w:lineRule="exact" w:line="240"/>
        <w:ind w:hanging="0" w:left="57"/>
        <w:jc w:val="both"/>
        <w:rPr>
          <w:sz w:val="22"/>
          <w:szCs w:val="22"/>
        </w:rPr>
      </w:pPr>
      <w:r>
        <w:rPr>
          <w:rFonts w:cs="Times New Roman" w:ascii="Times New Roman" w:hAnsi="Times New Roman"/>
          <w:sz w:val="22"/>
          <w:szCs w:val="22"/>
          <w:lang w:eastAsia="en-US"/>
        </w:rPr>
        <w:t>7.6. В случае нарушения обязательств, предусмотренных настоящим договором, Исполнитель уплачивает Заказчику штраф в размере 10% от цены договора.</w:t>
      </w:r>
    </w:p>
    <w:p>
      <w:pPr>
        <w:pStyle w:val="ConsPlusNormal"/>
        <w:widowControl/>
        <w:spacing w:lineRule="exact" w:line="240"/>
        <w:ind w:hanging="0" w:left="57"/>
        <w:jc w:val="both"/>
        <w:rPr>
          <w:rFonts w:ascii="Times New Roman" w:hAnsi="Times New Roman" w:cs="Times New Roman"/>
          <w:sz w:val="22"/>
          <w:szCs w:val="22"/>
          <w:lang w:eastAsia="en-US"/>
        </w:rPr>
      </w:pPr>
      <w:r>
        <w:rPr>
          <w:rFonts w:cs="Times New Roman" w:ascii="Times New Roman" w:hAnsi="Times New Roman"/>
          <w:sz w:val="22"/>
          <w:szCs w:val="22"/>
          <w:lang w:eastAsia="en-US"/>
        </w:rPr>
      </w:r>
    </w:p>
    <w:p>
      <w:pPr>
        <w:pStyle w:val="BodyTextIndent"/>
        <w:spacing w:lineRule="exact" w:line="240"/>
        <w:ind w:firstLine="709" w:left="57"/>
        <w:jc w:val="center"/>
        <w:rPr>
          <w:sz w:val="22"/>
          <w:szCs w:val="22"/>
        </w:rPr>
      </w:pPr>
      <w:r>
        <w:rPr>
          <w:b/>
          <w:sz w:val="22"/>
          <w:szCs w:val="22"/>
          <w:lang w:val="ru-RU"/>
        </w:rPr>
        <w:t xml:space="preserve">8. Срок действия </w:t>
      </w:r>
      <w:r>
        <w:rPr>
          <w:b/>
          <w:bCs/>
          <w:sz w:val="22"/>
          <w:szCs w:val="22"/>
          <w:lang w:val="ru-RU"/>
        </w:rPr>
        <w:t>договора</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8.1. Настоящий </w:t>
      </w:r>
      <w:r>
        <w:rPr>
          <w:rFonts w:cs="Times New Roman" w:ascii="Times New Roman" w:hAnsi="Times New Roman"/>
          <w:bCs/>
          <w:sz w:val="22"/>
          <w:szCs w:val="22"/>
        </w:rPr>
        <w:t xml:space="preserve">договор </w:t>
      </w:r>
      <w:r>
        <w:rPr>
          <w:rFonts w:cs="Times New Roman" w:ascii="Times New Roman" w:hAnsi="Times New Roman"/>
          <w:sz w:val="22"/>
          <w:szCs w:val="22"/>
        </w:rPr>
        <w:t xml:space="preserve">вступает в силу с момента заключения и действует </w:t>
      </w:r>
      <w:r>
        <w:rPr>
          <w:rFonts w:cs="Times New Roman" w:ascii="Times New Roman" w:hAnsi="Times New Roman"/>
          <w:b/>
          <w:bCs/>
          <w:sz w:val="22"/>
          <w:szCs w:val="22"/>
        </w:rPr>
        <w:t>до 30.</w:t>
      </w:r>
      <w:r>
        <w:rPr>
          <w:rFonts w:cs="Times New Roman" w:ascii="Times New Roman" w:hAnsi="Times New Roman"/>
          <w:b/>
          <w:bCs/>
          <w:sz w:val="22"/>
          <w:szCs w:val="22"/>
        </w:rPr>
        <w:t>10.</w:t>
      </w:r>
      <w:r>
        <w:rPr>
          <w:rFonts w:cs="Times New Roman" w:ascii="Times New Roman" w:hAnsi="Times New Roman"/>
          <w:b/>
          <w:bCs/>
          <w:sz w:val="22"/>
          <w:szCs w:val="22"/>
        </w:rPr>
        <w:t>2026г.</w:t>
      </w:r>
      <w:r>
        <w:rPr>
          <w:rFonts w:cs="Times New Roman" w:ascii="Times New Roman" w:hAnsi="Times New Roman"/>
          <w:sz w:val="22"/>
          <w:szCs w:val="22"/>
        </w:rPr>
        <w:t>, а в части оплаты за оказанную Услугу – до полного исполнения Сторонами принятых на себя обязательств.</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8.2. Настоящий </w:t>
      </w:r>
      <w:r>
        <w:rPr>
          <w:rFonts w:cs="Times New Roman" w:ascii="Times New Roman" w:hAnsi="Times New Roman"/>
          <w:bCs/>
          <w:sz w:val="22"/>
          <w:szCs w:val="22"/>
        </w:rPr>
        <w:t>договор,</w:t>
      </w:r>
      <w:r>
        <w:rPr>
          <w:rFonts w:cs="Times New Roman" w:ascii="Times New Roman" w:hAnsi="Times New Roman"/>
          <w:sz w:val="22"/>
          <w:szCs w:val="22"/>
        </w:rPr>
        <w:t xml:space="preserve"> может быть, расторгнут досрочно:</w:t>
      </w:r>
    </w:p>
    <w:p>
      <w:pPr>
        <w:pStyle w:val="ConsPlusNormal"/>
        <w:widowControl/>
        <w:spacing w:lineRule="exact" w:line="240"/>
        <w:ind w:hanging="0" w:left="57"/>
        <w:jc w:val="both"/>
        <w:rPr>
          <w:sz w:val="22"/>
          <w:szCs w:val="22"/>
        </w:rPr>
      </w:pPr>
      <w:r>
        <w:rPr>
          <w:rFonts w:cs="Times New Roman" w:ascii="Times New Roman" w:hAnsi="Times New Roman"/>
          <w:sz w:val="22"/>
          <w:szCs w:val="22"/>
        </w:rPr>
        <w:t>-  по соглашению Сторон, с составлением соответствующего дополнительного соглашения;</w:t>
      </w:r>
    </w:p>
    <w:p>
      <w:pPr>
        <w:pStyle w:val="ConsPlusNormal"/>
        <w:widowControl/>
        <w:spacing w:lineRule="exact" w:line="240"/>
        <w:ind w:hanging="0" w:left="57"/>
        <w:jc w:val="both"/>
        <w:rPr>
          <w:sz w:val="22"/>
          <w:szCs w:val="22"/>
        </w:rPr>
      </w:pPr>
      <w:r>
        <w:rPr>
          <w:rFonts w:cs="Times New Roman" w:ascii="Times New Roman" w:hAnsi="Times New Roman"/>
          <w:sz w:val="22"/>
          <w:szCs w:val="22"/>
        </w:rPr>
        <w:t>- по решению суда в случаях, предусмотренных действующим законодательством Российской Федерации;</w:t>
      </w:r>
    </w:p>
    <w:p>
      <w:pPr>
        <w:pStyle w:val="ConsPlusNormal"/>
        <w:widowControl/>
        <w:spacing w:lineRule="exact" w:line="240"/>
        <w:ind w:hanging="0" w:left="57"/>
        <w:jc w:val="both"/>
        <w:rPr>
          <w:sz w:val="22"/>
          <w:szCs w:val="22"/>
        </w:rPr>
      </w:pPr>
      <w:r>
        <w:rPr>
          <w:rFonts w:cs="Times New Roman" w:ascii="Times New Roman" w:hAnsi="Times New Roman"/>
          <w:sz w:val="22"/>
          <w:szCs w:val="22"/>
        </w:rPr>
        <w:t>- в одностороннем порядке Заказчиком в случае нарушения Исполнителем своих обязательств по настоящему договору, при условии письменного уведомления Исполнителя не менее чем за 10 дней до даты расторжения.</w:t>
      </w:r>
    </w:p>
    <w:p>
      <w:pPr>
        <w:pStyle w:val="ConsPlusNormal"/>
        <w:widowControl/>
        <w:spacing w:lineRule="exact" w:line="240"/>
        <w:ind w:hanging="0" w:left="57"/>
        <w:jc w:val="both"/>
        <w:rPr>
          <w:sz w:val="22"/>
          <w:szCs w:val="22"/>
        </w:rPr>
      </w:pPr>
      <w:r>
        <w:rPr>
          <w:rFonts w:cs="Times New Roman" w:ascii="Times New Roman" w:hAnsi="Times New Roman"/>
          <w:sz w:val="22"/>
          <w:szCs w:val="22"/>
        </w:rPr>
        <w:t xml:space="preserve">8.3. Дополнительные соглашения к настоящему </w:t>
      </w:r>
      <w:r>
        <w:rPr>
          <w:rFonts w:cs="Times New Roman" w:ascii="Times New Roman" w:hAnsi="Times New Roman"/>
          <w:bCs/>
          <w:sz w:val="22"/>
          <w:szCs w:val="22"/>
        </w:rPr>
        <w:t>договору</w:t>
      </w:r>
      <w:r>
        <w:rPr>
          <w:rFonts w:cs="Times New Roman" w:ascii="Times New Roman" w:hAnsi="Times New Roman"/>
          <w:sz w:val="22"/>
          <w:szCs w:val="22"/>
        </w:rPr>
        <w:t>, оформленные письменно и подписанные Сторонами, являются его неотъемлемыми частями.</w:t>
      </w:r>
    </w:p>
    <w:p>
      <w:pPr>
        <w:pStyle w:val="Normal"/>
        <w:shd w:val="clear" w:color="auto" w:fill="FFFFFF"/>
        <w:spacing w:lineRule="exact" w:line="240"/>
        <w:ind w:hanging="0" w:left="57"/>
        <w:jc w:val="both"/>
        <w:rPr>
          <w:sz w:val="22"/>
          <w:szCs w:val="22"/>
        </w:rPr>
      </w:pPr>
      <w:r>
        <w:rPr>
          <w:bCs/>
          <w:spacing w:val="1"/>
          <w:sz w:val="22"/>
          <w:szCs w:val="22"/>
        </w:rPr>
        <w:t>8.4. Все вопросы, возникающие в ходе исполнения настоящего договора и не предусмотренные его условиями, регулируются действующим законодательством Российской Федерации.</w:t>
      </w:r>
      <w:r>
        <w:rPr>
          <w:sz w:val="22"/>
          <w:szCs w:val="22"/>
        </w:rPr>
        <w:t xml:space="preserve"> </w:t>
      </w:r>
    </w:p>
    <w:p>
      <w:pPr>
        <w:pStyle w:val="Normal"/>
        <w:shd w:val="clear" w:color="auto" w:fill="FFFFFF"/>
        <w:spacing w:lineRule="exact" w:line="240"/>
        <w:ind w:hanging="0" w:left="57"/>
        <w:jc w:val="both"/>
        <w:rPr>
          <w:sz w:val="22"/>
          <w:szCs w:val="22"/>
        </w:rPr>
      </w:pPr>
      <w:r>
        <w:rPr>
          <w:sz w:val="22"/>
          <w:szCs w:val="22"/>
        </w:rPr>
      </w:r>
    </w:p>
    <w:p>
      <w:pPr>
        <w:pStyle w:val="BodyTextIndent"/>
        <w:spacing w:lineRule="exact" w:line="240"/>
        <w:ind w:firstLine="709" w:left="57"/>
        <w:jc w:val="center"/>
        <w:rPr>
          <w:sz w:val="22"/>
          <w:szCs w:val="22"/>
        </w:rPr>
      </w:pPr>
      <w:r>
        <w:rPr>
          <w:b/>
          <w:sz w:val="22"/>
          <w:szCs w:val="22"/>
          <w:lang w:val="ru-RU"/>
        </w:rPr>
        <w:t>9. Заключительные условия</w:t>
      </w:r>
    </w:p>
    <w:p>
      <w:pPr>
        <w:pStyle w:val="BodyTextIndent"/>
        <w:tabs>
          <w:tab w:val="clear" w:pos="720"/>
          <w:tab w:val="left" w:pos="540" w:leader="none"/>
        </w:tabs>
        <w:spacing w:lineRule="exact" w:line="240"/>
        <w:ind w:hanging="0" w:left="57"/>
        <w:rPr>
          <w:sz w:val="22"/>
          <w:szCs w:val="22"/>
          <w:lang w:val="ru-RU"/>
        </w:rPr>
      </w:pPr>
      <w:r>
        <w:rPr>
          <w:sz w:val="22"/>
          <w:szCs w:val="22"/>
          <w:lang w:val="ru-RU"/>
        </w:rPr>
        <w:t>9.1. Все споры и разногласия, которые могут возникнуть по настоящему договору,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9.2.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«договор.Диадок», с соблюдением требований российского законодательства, действующих на дату отправки документа.</w:t>
      </w:r>
    </w:p>
    <w:p>
      <w:pPr>
        <w:pStyle w:val="BodyTextIndent"/>
        <w:tabs>
          <w:tab w:val="clear" w:pos="720"/>
          <w:tab w:val="left" w:pos="540" w:leader="none"/>
        </w:tabs>
        <w:spacing w:lineRule="exact" w:line="240"/>
        <w:ind w:hanging="0" w:left="57"/>
        <w:rPr>
          <w:sz w:val="22"/>
          <w:szCs w:val="22"/>
          <w:lang w:val="ru-RU"/>
        </w:rPr>
      </w:pPr>
      <w:r>
        <w:rPr>
          <w:sz w:val="22"/>
          <w:szCs w:val="22"/>
          <w:lang w:val="ru-RU"/>
        </w:rPr>
        <w:t>9.3. Настоящий договор,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pPr>
        <w:pStyle w:val="BodyTextIndent"/>
        <w:tabs>
          <w:tab w:val="clear" w:pos="720"/>
          <w:tab w:val="left" w:pos="540" w:leader="none"/>
        </w:tabs>
        <w:spacing w:lineRule="exact" w:line="240"/>
        <w:ind w:hanging="0" w:left="57"/>
        <w:rPr>
          <w:sz w:val="22"/>
          <w:szCs w:val="22"/>
          <w:lang w:val="ru-RU"/>
        </w:rPr>
      </w:pPr>
      <w:r>
        <w:rPr>
          <w:sz w:val="22"/>
          <w:szCs w:val="22"/>
          <w:lang w:val="ru-RU"/>
        </w:rPr>
        <w:t>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BodyTextIndent"/>
        <w:tabs>
          <w:tab w:val="clear" w:pos="720"/>
          <w:tab w:val="left" w:pos="540" w:leader="none"/>
        </w:tabs>
        <w:spacing w:lineRule="exact" w:line="240"/>
        <w:ind w:hanging="0" w:left="57"/>
        <w:rPr>
          <w:sz w:val="22"/>
          <w:szCs w:val="22"/>
          <w:lang w:val="ru-RU"/>
        </w:rPr>
      </w:pPr>
      <w:r>
        <w:rPr>
          <w:sz w:val="22"/>
          <w:szCs w:val="22"/>
          <w:lang w:val="ru-RU"/>
        </w:rPr>
        <w:t>Стороны прямо договорились, что заключение договора в виде электронного документа с использованием ЭП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w:t>
      </w:r>
    </w:p>
    <w:p>
      <w:pPr>
        <w:pStyle w:val="BodyTextIndent"/>
        <w:tabs>
          <w:tab w:val="clear" w:pos="720"/>
          <w:tab w:val="left" w:pos="540" w:leader="none"/>
        </w:tabs>
        <w:spacing w:lineRule="exact" w:line="240"/>
        <w:ind w:hanging="0" w:left="57"/>
        <w:rPr>
          <w:sz w:val="22"/>
          <w:szCs w:val="22"/>
          <w:lang w:val="ru-RU"/>
        </w:rPr>
      </w:pPr>
      <w:r>
        <w:rPr>
          <w:sz w:val="22"/>
          <w:szCs w:val="22"/>
          <w:lang w:val="ru-RU"/>
        </w:rPr>
        <w:t>9.4.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BodyTextIndent"/>
        <w:tabs>
          <w:tab w:val="clear" w:pos="720"/>
          <w:tab w:val="left" w:pos="540" w:leader="none"/>
        </w:tabs>
        <w:spacing w:lineRule="exact" w:line="240"/>
        <w:ind w:hanging="0" w:left="57"/>
        <w:rPr>
          <w:sz w:val="22"/>
          <w:szCs w:val="22"/>
          <w:lang w:val="ru-RU"/>
        </w:rPr>
      </w:pPr>
      <w:r>
        <w:rPr>
          <w:sz w:val="22"/>
          <w:szCs w:val="22"/>
          <w:lang w:val="ru-RU"/>
        </w:rPr>
        <w:t>9.6.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BodyTextIndent"/>
        <w:tabs>
          <w:tab w:val="clear" w:pos="720"/>
          <w:tab w:val="left" w:pos="540" w:leader="none"/>
        </w:tabs>
        <w:spacing w:lineRule="exact" w:line="240"/>
        <w:ind w:hanging="0" w:left="57"/>
        <w:rPr>
          <w:sz w:val="22"/>
          <w:szCs w:val="22"/>
          <w:lang w:val="ru-RU"/>
        </w:rPr>
      </w:pPr>
      <w:r>
        <w:rPr>
          <w:sz w:val="22"/>
          <w:szCs w:val="22"/>
          <w:lang w:val="ru-RU"/>
        </w:rPr>
        <w:t>9.7. Использование ЭП, владельцем которой является уполномоченное лицо стороны договора, с нарушением конфиденциальности соответствующего ключа не освобождает сторону договора от ответственности за неблагоприятные последствия, наступившие в результате такого использования.</w:t>
      </w:r>
    </w:p>
    <w:p>
      <w:pPr>
        <w:pStyle w:val="BodyTextIndent"/>
        <w:tabs>
          <w:tab w:val="clear" w:pos="720"/>
          <w:tab w:val="left" w:pos="540" w:leader="none"/>
        </w:tabs>
        <w:spacing w:lineRule="exact" w:line="240"/>
        <w:ind w:hanging="0" w:left="57"/>
        <w:rPr>
          <w:sz w:val="22"/>
          <w:szCs w:val="22"/>
          <w:lang w:val="ru-RU"/>
        </w:rPr>
      </w:pPr>
      <w:r>
        <w:rPr>
          <w:sz w:val="22"/>
          <w:szCs w:val="22"/>
          <w:lang w:val="ru-RU"/>
        </w:rPr>
        <w:t>9.8.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BodyTextIndent"/>
        <w:tabs>
          <w:tab w:val="clear" w:pos="720"/>
          <w:tab w:val="left" w:pos="540" w:leader="none"/>
        </w:tabs>
        <w:spacing w:lineRule="exact" w:line="240"/>
        <w:ind w:hanging="0" w:left="57"/>
        <w:rPr>
          <w:sz w:val="22"/>
          <w:szCs w:val="22"/>
          <w:lang w:val="ru-RU"/>
        </w:rPr>
      </w:pPr>
      <w:r>
        <w:rPr>
          <w:sz w:val="22"/>
          <w:szCs w:val="22"/>
          <w:lang w:val="ru-RU"/>
        </w:rPr>
        <w:t>9.9. Настоящий договор составлен в двух экземплярах для каждой из Сторон, имеющих одинаковую юридическую силу.</w:t>
      </w:r>
    </w:p>
    <w:p>
      <w:pPr>
        <w:pStyle w:val="Normal"/>
        <w:spacing w:lineRule="exact" w:line="240"/>
        <w:rPr>
          <w:b/>
          <w:sz w:val="22"/>
          <w:szCs w:val="22"/>
        </w:rPr>
      </w:pPr>
      <w:r>
        <w:rPr>
          <w:b/>
          <w:sz w:val="22"/>
          <w:szCs w:val="22"/>
        </w:rPr>
      </w:r>
    </w:p>
    <w:p>
      <w:pPr>
        <w:pStyle w:val="Normal"/>
        <w:spacing w:lineRule="exact" w:line="240"/>
        <w:ind w:firstLine="851" w:left="360"/>
        <w:jc w:val="center"/>
        <w:rPr>
          <w:b/>
          <w:sz w:val="22"/>
          <w:szCs w:val="22"/>
        </w:rPr>
      </w:pPr>
      <w:r>
        <w:rPr>
          <w:b/>
          <w:sz w:val="22"/>
          <w:szCs w:val="22"/>
        </w:rPr>
        <w:t>10. Адреса, реквизиты и подписи Сторон</w:t>
      </w:r>
    </w:p>
    <w:tbl>
      <w:tblPr>
        <w:tblW w:w="9978"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137"/>
        <w:gridCol w:w="4841"/>
      </w:tblGrid>
      <w:tr>
        <w:trPr>
          <w:trHeight w:val="7632" w:hRule="atLeast"/>
        </w:trPr>
        <w:tc>
          <w:tcPr>
            <w:tcW w:w="5137" w:type="dxa"/>
            <w:tcBorders/>
          </w:tcPr>
          <w:p>
            <w:pPr>
              <w:pStyle w:val="Normal"/>
              <w:numPr>
                <w:ilvl w:val="0"/>
                <w:numId w:val="0"/>
              </w:numPr>
              <w:ind w:hanging="0" w:left="0"/>
              <w:jc w:val="both"/>
              <w:outlineLvl w:val="5"/>
              <w:rPr>
                <w:b/>
                <w:iCs/>
                <w:sz w:val="22"/>
                <w:szCs w:val="22"/>
              </w:rPr>
            </w:pPr>
            <w:r>
              <w:rPr>
                <w:b/>
                <w:iCs/>
                <w:sz w:val="22"/>
                <w:szCs w:val="22"/>
              </w:rPr>
            </w:r>
          </w:p>
          <w:p>
            <w:pPr>
              <w:pStyle w:val="Normal"/>
              <w:numPr>
                <w:ilvl w:val="0"/>
                <w:numId w:val="0"/>
              </w:numPr>
              <w:ind w:hanging="0" w:left="0"/>
              <w:jc w:val="both"/>
              <w:outlineLvl w:val="5"/>
              <w:rPr>
                <w:sz w:val="22"/>
                <w:szCs w:val="22"/>
              </w:rPr>
            </w:pPr>
            <w:r>
              <w:rPr>
                <w:b/>
                <w:iCs/>
                <w:sz w:val="22"/>
                <w:szCs w:val="22"/>
              </w:rPr>
              <w:t>Заказчик:</w:t>
            </w:r>
          </w:p>
          <w:p>
            <w:pPr>
              <w:pStyle w:val="Normal"/>
              <w:rPr>
                <w:sz w:val="22"/>
                <w:szCs w:val="22"/>
              </w:rPr>
            </w:pPr>
            <w:r>
              <w:rPr>
                <w:sz w:val="22"/>
                <w:szCs w:val="22"/>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sz w:val="22"/>
                <w:szCs w:val="22"/>
              </w:rPr>
            </w:pPr>
            <w:r>
              <w:rPr>
                <w:sz w:val="22"/>
                <w:szCs w:val="22"/>
              </w:rPr>
              <w:t>Юридический и фактический адрес:</w:t>
            </w:r>
          </w:p>
          <w:p>
            <w:pPr>
              <w:pStyle w:val="Normal"/>
              <w:rPr>
                <w:sz w:val="22"/>
                <w:szCs w:val="22"/>
              </w:rPr>
            </w:pPr>
            <w:r>
              <w:rPr>
                <w:sz w:val="22"/>
                <w:szCs w:val="22"/>
              </w:rPr>
              <w:t>650002, г. Кемерово, бульвар имени академика Л.С. Барбараша, стр. 6</w:t>
            </w:r>
          </w:p>
          <w:p>
            <w:pPr>
              <w:pStyle w:val="Normal"/>
              <w:rPr>
                <w:sz w:val="22"/>
                <w:szCs w:val="22"/>
              </w:rPr>
            </w:pPr>
            <w:r>
              <w:rPr>
                <w:sz w:val="22"/>
                <w:szCs w:val="22"/>
              </w:rPr>
              <w:t>Тел.: +7 (3842) 64-33-08</w:t>
            </w:r>
          </w:p>
          <w:p>
            <w:pPr>
              <w:pStyle w:val="Normal"/>
              <w:rPr>
                <w:sz w:val="22"/>
                <w:szCs w:val="22"/>
              </w:rPr>
            </w:pPr>
            <w:r>
              <w:rPr>
                <w:sz w:val="22"/>
                <w:szCs w:val="22"/>
              </w:rPr>
              <w:t>Банковские реквизиты:</w:t>
            </w:r>
          </w:p>
          <w:p>
            <w:pPr>
              <w:pStyle w:val="Normal"/>
              <w:rPr>
                <w:sz w:val="22"/>
                <w:szCs w:val="22"/>
              </w:rPr>
            </w:pPr>
            <w:r>
              <w:rPr>
                <w:sz w:val="22"/>
                <w:szCs w:val="22"/>
              </w:rPr>
              <w:t>УФК по Новосибирской области (НИИ КПССЗ л/с 20396Х66880)</w:t>
            </w:r>
          </w:p>
          <w:p>
            <w:pPr>
              <w:pStyle w:val="Normal"/>
              <w:rPr>
                <w:sz w:val="22"/>
                <w:szCs w:val="22"/>
              </w:rPr>
            </w:pPr>
            <w:r>
              <w:rPr>
                <w:sz w:val="22"/>
                <w:szCs w:val="22"/>
              </w:rPr>
              <w:t>УФК по Новосибирской области (НИИ КПССЗ л/с 21396Х66880)</w:t>
            </w:r>
          </w:p>
          <w:p>
            <w:pPr>
              <w:pStyle w:val="Normal"/>
              <w:rPr>
                <w:sz w:val="22"/>
                <w:szCs w:val="22"/>
              </w:rPr>
            </w:pPr>
            <w:r>
              <w:rPr>
                <w:sz w:val="22"/>
                <w:szCs w:val="22"/>
              </w:rPr>
              <w:t>УФК по Новосибирской области (НИИ КПССЗ л/с 22396Х66880)</w:t>
            </w:r>
          </w:p>
          <w:p>
            <w:pPr>
              <w:pStyle w:val="Normal"/>
              <w:rPr>
                <w:sz w:val="22"/>
                <w:szCs w:val="22"/>
              </w:rPr>
            </w:pPr>
            <w:r>
              <w:rPr>
                <w:sz w:val="22"/>
                <w:szCs w:val="22"/>
              </w:rPr>
              <w:t>ИНН 4205012290 КПП 420501001</w:t>
            </w:r>
          </w:p>
          <w:p>
            <w:pPr>
              <w:pStyle w:val="Normal"/>
              <w:rPr>
                <w:sz w:val="22"/>
                <w:szCs w:val="22"/>
              </w:rPr>
            </w:pPr>
            <w:r>
              <w:rPr>
                <w:sz w:val="22"/>
                <w:szCs w:val="22"/>
              </w:rPr>
              <w:t>р/с 03214643000000015106</w:t>
            </w:r>
          </w:p>
          <w:p>
            <w:pPr>
              <w:pStyle w:val="Normal"/>
              <w:rPr>
                <w:sz w:val="22"/>
                <w:szCs w:val="22"/>
              </w:rPr>
            </w:pPr>
            <w:r>
              <w:rPr>
                <w:sz w:val="22"/>
                <w:szCs w:val="22"/>
              </w:rPr>
              <w:t>ОКЦ № 1 СибГУ Банка России/УФК по Новосибирской области, г. Новосибирск</w:t>
            </w:r>
          </w:p>
          <w:p>
            <w:pPr>
              <w:pStyle w:val="Normal"/>
              <w:rPr>
                <w:sz w:val="22"/>
                <w:szCs w:val="22"/>
              </w:rPr>
            </w:pPr>
            <w:r>
              <w:rPr>
                <w:sz w:val="22"/>
                <w:szCs w:val="22"/>
              </w:rPr>
              <w:t>БИК 015004950</w:t>
            </w:r>
          </w:p>
          <w:p>
            <w:pPr>
              <w:pStyle w:val="Normal"/>
              <w:rPr>
                <w:sz w:val="22"/>
                <w:szCs w:val="22"/>
              </w:rPr>
            </w:pPr>
            <w:r>
              <w:rPr>
                <w:sz w:val="22"/>
                <w:szCs w:val="22"/>
              </w:rPr>
              <w:t>к/с 40102810445370000043</w:t>
            </w:r>
          </w:p>
          <w:p>
            <w:pPr>
              <w:pStyle w:val="Normal"/>
              <w:rPr>
                <w:sz w:val="22"/>
                <w:szCs w:val="22"/>
              </w:rPr>
            </w:pPr>
            <w:r>
              <w:rPr>
                <w:sz w:val="22"/>
                <w:szCs w:val="22"/>
              </w:rPr>
              <w:t>КБК 00000000000000000130</w:t>
            </w:r>
          </w:p>
          <w:p>
            <w:pPr>
              <w:pStyle w:val="Normal"/>
              <w:rPr>
                <w:sz w:val="22"/>
                <w:szCs w:val="22"/>
              </w:rPr>
            </w:pPr>
            <w:r>
              <w:rPr>
                <w:sz w:val="22"/>
                <w:szCs w:val="22"/>
              </w:rPr>
              <w:t>ОГРН 1034205024479</w:t>
            </w:r>
          </w:p>
          <w:p>
            <w:pPr>
              <w:pStyle w:val="Normal"/>
              <w:rPr>
                <w:sz w:val="22"/>
                <w:szCs w:val="22"/>
              </w:rPr>
            </w:pPr>
            <w:r>
              <w:rPr>
                <w:sz w:val="22"/>
                <w:szCs w:val="22"/>
              </w:rPr>
              <w:t>ОКПО 55608705 ОКАТО 32401000000</w:t>
            </w:r>
          </w:p>
          <w:p>
            <w:pPr>
              <w:pStyle w:val="Normal"/>
              <w:rPr>
                <w:sz w:val="22"/>
                <w:szCs w:val="22"/>
              </w:rPr>
            </w:pPr>
            <w:r>
              <w:rPr>
                <w:sz w:val="22"/>
                <w:szCs w:val="22"/>
              </w:rPr>
              <w:t>ОКТМО 32701000 ОКФС 12</w:t>
            </w:r>
          </w:p>
          <w:p>
            <w:pPr>
              <w:pStyle w:val="Normal"/>
              <w:rPr>
                <w:sz w:val="22"/>
                <w:szCs w:val="22"/>
              </w:rPr>
            </w:pPr>
            <w:r>
              <w:rPr>
                <w:sz w:val="22"/>
                <w:szCs w:val="22"/>
              </w:rPr>
              <w:t>ОКОГУ 1330612 ОКОПФ 75103 ОКВЭД 72.19</w:t>
            </w:r>
          </w:p>
          <w:p>
            <w:pPr>
              <w:pStyle w:val="Normal"/>
              <w:jc w:val="both"/>
              <w:rPr>
                <w:sz w:val="22"/>
                <w:szCs w:val="22"/>
              </w:rPr>
            </w:pPr>
            <w:r>
              <w:rPr>
                <w:sz w:val="22"/>
                <w:szCs w:val="22"/>
              </w:rPr>
            </w:r>
          </w:p>
          <w:p>
            <w:pPr>
              <w:pStyle w:val="Normal"/>
              <w:tabs>
                <w:tab w:val="clear" w:pos="720"/>
                <w:tab w:val="left" w:pos="7680" w:leader="none"/>
              </w:tabs>
              <w:rPr>
                <w:sz w:val="22"/>
                <w:szCs w:val="22"/>
              </w:rPr>
            </w:pPr>
            <w:r>
              <w:rPr>
                <w:b w:val="false"/>
                <w:bCs w:val="false"/>
                <w:color w:val="000000"/>
                <w:sz w:val="22"/>
                <w:szCs w:val="22"/>
              </w:rPr>
              <w:t>Начальник отдела материально-</w:t>
            </w:r>
          </w:p>
          <w:p>
            <w:pPr>
              <w:pStyle w:val="Normal"/>
              <w:tabs>
                <w:tab w:val="clear" w:pos="720"/>
                <w:tab w:val="left" w:pos="7680" w:leader="none"/>
              </w:tabs>
              <w:rPr>
                <w:sz w:val="22"/>
                <w:szCs w:val="22"/>
              </w:rPr>
            </w:pPr>
            <w:r>
              <w:rPr>
                <w:b w:val="false"/>
                <w:bCs w:val="false"/>
                <w:color w:val="000000"/>
                <w:sz w:val="22"/>
                <w:szCs w:val="22"/>
              </w:rPr>
              <w:t>технического снабжения</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rFonts w:cs="Times New Roman"/>
                <w:sz w:val="22"/>
                <w:szCs w:val="22"/>
              </w:rPr>
              <w:t>___________________ А.Е. Кузнецова</w:t>
            </w:r>
          </w:p>
          <w:p>
            <w:pPr>
              <w:pStyle w:val="Normal"/>
              <w:rPr>
                <w:sz w:val="22"/>
                <w:szCs w:val="22"/>
              </w:rPr>
            </w:pPr>
            <w:r>
              <w:rPr>
                <w:rFonts w:cs="Times New Roman"/>
                <w:sz w:val="22"/>
                <w:szCs w:val="22"/>
              </w:rPr>
              <w:t>м.п.</w:t>
            </w:r>
          </w:p>
        </w:tc>
        <w:tc>
          <w:tcPr>
            <w:tcW w:w="4841" w:type="dxa"/>
            <w:tcBorders/>
          </w:tcPr>
          <w:p>
            <w:pPr>
              <w:pStyle w:val="Normal"/>
              <w:jc w:val="both"/>
              <w:rPr>
                <w:sz w:val="22"/>
                <w:szCs w:val="22"/>
              </w:rPr>
            </w:pPr>
            <w:r>
              <w:rPr>
                <w:sz w:val="22"/>
                <w:szCs w:val="22"/>
              </w:rPr>
            </w:r>
          </w:p>
          <w:p>
            <w:pPr>
              <w:pStyle w:val="Normal"/>
              <w:jc w:val="both"/>
              <w:rPr>
                <w:sz w:val="22"/>
                <w:szCs w:val="22"/>
              </w:rPr>
            </w:pPr>
            <w:r>
              <w:rPr>
                <w:b/>
                <w:bCs/>
                <w:sz w:val="22"/>
                <w:szCs w:val="22"/>
              </w:rPr>
              <w:t>Поставщик:</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r>
          </w:p>
          <w:p>
            <w:pPr>
              <w:pStyle w:val="Normal"/>
              <w:rPr>
                <w:sz w:val="22"/>
                <w:szCs w:val="22"/>
              </w:rPr>
            </w:pPr>
            <w:r>
              <w:rPr>
                <w:sz w:val="22"/>
                <w:szCs w:val="22"/>
              </w:rPr>
            </w:r>
          </w:p>
        </w:tc>
      </w:tr>
    </w:tbl>
    <w:p>
      <w:pPr>
        <w:pStyle w:val="Normal"/>
        <w:spacing w:lineRule="exact" w:line="240"/>
        <w:ind w:firstLine="851" w:left="360"/>
        <w:jc w:val="center"/>
        <w:rPr>
          <w:b/>
          <w:sz w:val="22"/>
          <w:szCs w:val="22"/>
        </w:rPr>
      </w:pPr>
      <w:r>
        <w:rPr>
          <w:b/>
          <w:sz w:val="22"/>
          <w:szCs w:val="22"/>
        </w:rPr>
      </w:r>
    </w:p>
    <w:p>
      <w:pPr>
        <w:pStyle w:val="Normal"/>
        <w:ind w:hanging="0" w:left="0"/>
        <w:jc w:val="center"/>
        <w:rPr/>
      </w:pPr>
      <w:r>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center"/>
        <w:rPr>
          <w:b/>
          <w:sz w:val="22"/>
          <w:szCs w:val="22"/>
        </w:rPr>
      </w:pPr>
      <w:r>
        <w:rPr>
          <w:b/>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rPr>
          <w:sz w:val="22"/>
          <w:szCs w:val="22"/>
        </w:rPr>
      </w:pPr>
      <w:r>
        <w:rPr>
          <w:sz w:val="22"/>
          <w:szCs w:val="22"/>
        </w:rPr>
      </w:r>
    </w:p>
    <w:p>
      <w:pPr>
        <w:pStyle w:val="Normal"/>
        <w:spacing w:before="0" w:after="60"/>
        <w:jc w:val="right"/>
        <w:rPr>
          <w:sz w:val="22"/>
          <w:szCs w:val="22"/>
        </w:rPr>
      </w:pPr>
      <w:r>
        <w:rPr>
          <w:sz w:val="22"/>
          <w:szCs w:val="22"/>
        </w:rPr>
        <w:t xml:space="preserve">Приложение № 1 </w:t>
      </w:r>
    </w:p>
    <w:p>
      <w:pPr>
        <w:pStyle w:val="Normal"/>
        <w:spacing w:before="0" w:after="60"/>
        <w:jc w:val="right"/>
        <w:rPr>
          <w:sz w:val="22"/>
          <w:szCs w:val="22"/>
        </w:rPr>
      </w:pPr>
      <w:r>
        <w:rPr>
          <w:sz w:val="22"/>
          <w:szCs w:val="22"/>
        </w:rPr>
        <w:t>к договору №</w:t>
      </w:r>
      <w:r>
        <w:rPr>
          <w:b w:val="false"/>
          <w:bCs w:val="false"/>
          <w:sz w:val="22"/>
          <w:szCs w:val="22"/>
        </w:rPr>
        <w:t xml:space="preserve"> __________</w:t>
      </w:r>
    </w:p>
    <w:p>
      <w:pPr>
        <w:pStyle w:val="Normal"/>
        <w:spacing w:before="0" w:after="60"/>
        <w:jc w:val="right"/>
        <w:rPr>
          <w:sz w:val="22"/>
          <w:szCs w:val="22"/>
        </w:rPr>
      </w:pPr>
      <w:r>
        <w:rPr>
          <w:sz w:val="22"/>
          <w:szCs w:val="22"/>
        </w:rPr>
        <w:t>от «____» августа 2026 г.</w:t>
      </w:r>
    </w:p>
    <w:p>
      <w:pPr>
        <w:pStyle w:val="Normal"/>
        <w:spacing w:before="0" w:after="60"/>
        <w:jc w:val="center"/>
        <w:rPr>
          <w:b/>
          <w:sz w:val="22"/>
          <w:szCs w:val="22"/>
        </w:rPr>
      </w:pPr>
      <w:r>
        <w:rPr>
          <w:b/>
          <w:sz w:val="22"/>
          <w:szCs w:val="22"/>
        </w:rPr>
        <w:t xml:space="preserve">Спецификация </w:t>
      </w:r>
    </w:p>
    <w:p>
      <w:pPr>
        <w:pStyle w:val="Normal"/>
        <w:spacing w:before="0" w:after="60"/>
        <w:jc w:val="center"/>
        <w:rPr>
          <w:b/>
          <w:sz w:val="22"/>
          <w:szCs w:val="22"/>
        </w:rPr>
      </w:pPr>
      <w:r>
        <w:rPr>
          <w:b/>
          <w:sz w:val="22"/>
          <w:szCs w:val="22"/>
        </w:rPr>
      </w:r>
    </w:p>
    <w:tbl>
      <w:tblPr>
        <w:tblW w:w="1020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20"/>
        <w:gridCol w:w="3611"/>
        <w:gridCol w:w="700"/>
        <w:gridCol w:w="990"/>
        <w:gridCol w:w="1834"/>
        <w:gridCol w:w="2551"/>
      </w:tblGrid>
      <w:tr>
        <w:trPr>
          <w:trHeight w:val="1188" w:hRule="atLeast"/>
        </w:trPr>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w:t>
            </w:r>
          </w:p>
          <w:p>
            <w:pPr>
              <w:pStyle w:val="Normal"/>
              <w:jc w:val="center"/>
              <w:rPr>
                <w:b/>
                <w:bCs/>
                <w:color w:val="000000"/>
                <w:sz w:val="22"/>
                <w:szCs w:val="22"/>
              </w:rPr>
            </w:pPr>
            <w:r>
              <w:rPr>
                <w:b/>
                <w:bCs/>
                <w:color w:val="000000"/>
                <w:sz w:val="22"/>
                <w:szCs w:val="22"/>
              </w:rPr>
              <w:t>п/п</w:t>
            </w:r>
          </w:p>
        </w:tc>
        <w:tc>
          <w:tcPr>
            <w:tcW w:w="3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Наименование услуги</w:t>
            </w:r>
          </w:p>
        </w:tc>
        <w:tc>
          <w:tcPr>
            <w:tcW w:w="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Ед. изм.</w:t>
            </w:r>
          </w:p>
        </w:tc>
        <w:tc>
          <w:tcPr>
            <w:tcW w:w="9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Кол-во</w:t>
            </w:r>
          </w:p>
        </w:tc>
        <w:tc>
          <w:tcPr>
            <w:tcW w:w="18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Цена за ед. с НДС, руб.</w:t>
            </w:r>
          </w:p>
        </w:tc>
        <w:tc>
          <w:tcPr>
            <w:tcW w:w="25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b/>
                <w:bCs/>
                <w:color w:val="000000"/>
                <w:sz w:val="22"/>
                <w:szCs w:val="22"/>
              </w:rPr>
            </w:pPr>
            <w:r>
              <w:rPr>
                <w:b/>
                <w:bCs/>
                <w:color w:val="000000"/>
                <w:sz w:val="22"/>
                <w:szCs w:val="22"/>
              </w:rPr>
              <w:t>Общая стоимость с НДС, руб.</w:t>
            </w:r>
          </w:p>
        </w:tc>
      </w:tr>
      <w:tr>
        <w:trPr>
          <w:trHeight w:val="525" w:hRule="atLeast"/>
        </w:trPr>
        <w:tc>
          <w:tcPr>
            <w:tcW w:w="5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1</w:t>
            </w:r>
          </w:p>
        </w:tc>
        <w:tc>
          <w:tcPr>
            <w:tcW w:w="36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bidi w:val="0"/>
              <w:jc w:val="left"/>
              <w:rPr>
                <w:rFonts w:ascii="Times New Roman" w:hAnsi="Times New Roman"/>
                <w:b w:val="false"/>
                <w:i w:val="false"/>
                <w:i w:val="false"/>
                <w:strike w:val="false"/>
                <w:dstrike w:val="false"/>
                <w:outline w:val="false"/>
                <w:shadow w:val="false"/>
                <w:color w:val="000000"/>
                <w:sz w:val="23"/>
                <w:u w:val="none"/>
                <w:em w:val="none"/>
              </w:rPr>
            </w:pPr>
            <w:r>
              <w:rPr>
                <w:b w:val="false"/>
                <w:i w:val="false"/>
                <w:strike w:val="false"/>
                <w:dstrike w:val="false"/>
                <w:outline w:val="false"/>
                <w:shadow w:val="false"/>
                <w:color w:val="000000"/>
                <w:sz w:val="23"/>
                <w:u w:val="none"/>
                <w:em w:val="none"/>
              </w:rPr>
              <w:t>Изготовление и поставка полиграфической продукции (брошюра)</w:t>
            </w:r>
          </w:p>
        </w:tc>
        <w:tc>
          <w:tcPr>
            <w:tcW w:w="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Усл.ед.</w:t>
            </w:r>
          </w:p>
        </w:tc>
        <w:tc>
          <w:tcPr>
            <w:tcW w:w="9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1</w:t>
            </w:r>
          </w:p>
        </w:tc>
        <w:tc>
          <w:tcPr>
            <w:tcW w:w="18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r>
          </w:p>
        </w:tc>
        <w:tc>
          <w:tcPr>
            <w:tcW w:w="25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r>
          </w:p>
        </w:tc>
      </w:tr>
      <w:tr>
        <w:trPr>
          <w:trHeight w:val="525" w:hRule="atLeast"/>
        </w:trPr>
        <w:tc>
          <w:tcPr>
            <w:tcW w:w="520"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2</w:t>
            </w:r>
          </w:p>
        </w:tc>
        <w:tc>
          <w:tcPr>
            <w:tcW w:w="3611" w:type="dxa"/>
            <w:tcBorders>
              <w:left w:val="single" w:sz="4" w:space="0" w:color="000000"/>
              <w:bottom w:val="single" w:sz="4" w:space="0" w:color="000000"/>
              <w:right w:val="single" w:sz="4" w:space="0" w:color="000000"/>
            </w:tcBorders>
            <w:shd w:color="auto" w:fill="auto" w:val="clear"/>
            <w:vAlign w:val="center"/>
          </w:tcPr>
          <w:p>
            <w:pPr>
              <w:pStyle w:val="Normal"/>
              <w:bidi w:val="0"/>
              <w:jc w:val="left"/>
              <w:rPr>
                <w:sz w:val="22"/>
                <w:szCs w:val="22"/>
              </w:rPr>
            </w:pPr>
            <w:r>
              <w:rPr>
                <w:b w:val="false"/>
                <w:i w:val="false"/>
                <w:strike w:val="false"/>
                <w:dstrike w:val="false"/>
                <w:outline w:val="false"/>
                <w:shadow w:val="false"/>
                <w:color w:val="000000"/>
                <w:sz w:val="23"/>
                <w:szCs w:val="22"/>
                <w:u w:val="none"/>
                <w:em w:val="none"/>
              </w:rPr>
              <w:t xml:space="preserve">Изготовление и поставка полиграфической продукции </w:t>
            </w:r>
            <w:r>
              <w:rPr>
                <w:sz w:val="22"/>
                <w:szCs w:val="22"/>
              </w:rPr>
              <w:t xml:space="preserve"> (лифлет)</w:t>
            </w:r>
          </w:p>
        </w:tc>
        <w:tc>
          <w:tcPr>
            <w:tcW w:w="700"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Усл.ед.</w:t>
            </w:r>
          </w:p>
        </w:tc>
        <w:tc>
          <w:tcPr>
            <w:tcW w:w="990"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t>1</w:t>
            </w:r>
          </w:p>
        </w:tc>
        <w:tc>
          <w:tcPr>
            <w:tcW w:w="1834"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r>
          </w:p>
        </w:tc>
        <w:tc>
          <w:tcPr>
            <w:tcW w:w="2551" w:type="dxa"/>
            <w:tcBorders>
              <w:left w:val="single" w:sz="4" w:space="0" w:color="000000"/>
              <w:bottom w:val="single" w:sz="4" w:space="0" w:color="000000"/>
              <w:right w:val="single" w:sz="4" w:space="0" w:color="000000"/>
            </w:tcBorders>
            <w:shd w:color="auto" w:fill="auto" w:val="clear"/>
            <w:vAlign w:val="center"/>
          </w:tcPr>
          <w:p>
            <w:pPr>
              <w:pStyle w:val="Normal"/>
              <w:jc w:val="center"/>
              <w:rPr>
                <w:color w:val="000000"/>
                <w:sz w:val="22"/>
                <w:szCs w:val="22"/>
              </w:rPr>
            </w:pPr>
            <w:r>
              <w:rPr>
                <w:color w:val="000000"/>
                <w:sz w:val="22"/>
                <w:szCs w:val="22"/>
              </w:rPr>
            </w:r>
          </w:p>
        </w:tc>
      </w:tr>
      <w:tr>
        <w:trPr>
          <w:trHeight w:val="330" w:hRule="atLeast"/>
        </w:trPr>
        <w:tc>
          <w:tcPr>
            <w:tcW w:w="10206"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both"/>
              <w:rPr/>
            </w:pPr>
            <w:r>
              <w:rPr>
                <w:b/>
                <w:color w:val="000000"/>
                <w:sz w:val="22"/>
                <w:szCs w:val="22"/>
              </w:rPr>
              <w:t>ИТОГО:</w:t>
            </w:r>
          </w:p>
        </w:tc>
      </w:tr>
    </w:tbl>
    <w:p>
      <w:pPr>
        <w:pStyle w:val="Normal"/>
        <w:jc w:val="both"/>
        <w:rPr>
          <w:vanish/>
          <w:sz w:val="22"/>
          <w:szCs w:val="22"/>
        </w:rPr>
      </w:pPr>
      <w:r>
        <w:rPr>
          <w:vanish/>
          <w:sz w:val="22"/>
          <w:szCs w:val="22"/>
        </w:rPr>
      </w:r>
    </w:p>
    <w:p>
      <w:pPr>
        <w:pStyle w:val="BodyTextIndent"/>
        <w:tabs>
          <w:tab w:val="left" w:pos="720" w:leader="none"/>
        </w:tabs>
        <w:spacing w:lineRule="exact" w:line="240"/>
        <w:ind w:hanging="0" w:left="57"/>
        <w:rPr>
          <w:sz w:val="22"/>
          <w:szCs w:val="22"/>
          <w:lang w:val="ru-RU"/>
        </w:rPr>
      </w:pPr>
      <w:r>
        <w:rPr>
          <w:sz w:val="22"/>
          <w:szCs w:val="22"/>
          <w:lang w:val="ru-RU"/>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t xml:space="preserve">Согласование макетов   </w:t>
      </w:r>
      <w:r>
        <w:rPr>
          <w:sz w:val="22"/>
          <w:szCs w:val="22"/>
          <w:u w:val="single"/>
          <w:lang w:val="ru-RU"/>
        </w:rPr>
        <w:t xml:space="preserve">требуется </w:t>
      </w:r>
      <w:r>
        <w:rPr>
          <w:sz w:val="22"/>
          <w:szCs w:val="22"/>
        </w:rPr>
        <w:t xml:space="preserve">    _________________________</w:t>
      </w:r>
    </w:p>
    <w:p>
      <w:pPr>
        <w:pStyle w:val="Normal"/>
        <w:rPr>
          <w:i/>
          <w:i/>
          <w:sz w:val="22"/>
          <w:szCs w:val="22"/>
        </w:rPr>
      </w:pPr>
      <w:r>
        <w:rPr>
          <w:i/>
          <w:sz w:val="22"/>
          <w:szCs w:val="22"/>
        </w:rPr>
        <w:t xml:space="preserve">                                              </w:t>
      </w:r>
    </w:p>
    <w:tbl>
      <w:tblPr>
        <w:tblpPr w:vertAnchor="text" w:horzAnchor="margin" w:leftFromText="180" w:rightFromText="180" w:tblpX="0" w:tblpY="408"/>
        <w:tblW w:w="10375"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5043"/>
        <w:gridCol w:w="5332"/>
      </w:tblGrid>
      <w:tr>
        <w:trPr>
          <w:trHeight w:val="2170" w:hRule="atLeast"/>
        </w:trPr>
        <w:tc>
          <w:tcPr>
            <w:tcW w:w="5043" w:type="dxa"/>
            <w:tcBorders/>
          </w:tcPr>
          <w:p>
            <w:pPr>
              <w:pStyle w:val="Heading6"/>
              <w:spacing w:before="240" w:after="60"/>
              <w:ind w:hanging="1152" w:left="1152"/>
              <w:rPr>
                <w:lang w:val="ru-RU" w:eastAsia="ru-RU"/>
              </w:rPr>
            </w:pPr>
            <w:r>
              <w:rPr>
                <w:lang w:val="ru-RU" w:eastAsia="ru-RU"/>
              </w:rPr>
              <w:t>Заказчик:</w:t>
            </w:r>
          </w:p>
          <w:p>
            <w:pPr>
              <w:pStyle w:val="Normal"/>
              <w:widowControl/>
              <w:suppressAutoHyphens w:val="true"/>
              <w:bidi w:val="0"/>
              <w:spacing w:before="240" w:after="60"/>
              <w:ind w:hanging="0" w:left="-57" w:right="0"/>
              <w:jc w:val="both"/>
              <w:rPr>
                <w:sz w:val="22"/>
                <w:szCs w:val="22"/>
                <w:lang w:val="ru-RU" w:eastAsia="ru-RU"/>
              </w:rPr>
            </w:pPr>
            <w:r>
              <w:rPr>
                <w:sz w:val="22"/>
                <w:szCs w:val="22"/>
                <w:lang w:val="ru-RU" w:eastAsia="ru-RU"/>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uppressAutoHyphens w:val="true"/>
              <w:bidi w:val="0"/>
              <w:spacing w:before="240" w:after="60"/>
              <w:ind w:hanging="0" w:left="-57" w:right="0"/>
              <w:jc w:val="both"/>
              <w:rPr>
                <w:iCs/>
                <w:sz w:val="22"/>
                <w:szCs w:val="22"/>
                <w:lang w:eastAsia="x-none"/>
              </w:rPr>
            </w:pPr>
            <w:r>
              <w:rPr>
                <w:iCs/>
                <w:sz w:val="22"/>
                <w:szCs w:val="22"/>
                <w:lang w:eastAsia="x-none"/>
              </w:rPr>
              <w:t>Начальник отдела материально-технического снабжения</w:t>
            </w:r>
          </w:p>
          <w:p>
            <w:pPr>
              <w:pStyle w:val="user6"/>
              <w:rPr>
                <w:iCs/>
                <w:sz w:val="22"/>
                <w:szCs w:val="22"/>
                <w:lang w:eastAsia="x-none"/>
              </w:rPr>
            </w:pPr>
            <w:r>
              <w:rPr>
                <w:iCs/>
                <w:sz w:val="22"/>
                <w:szCs w:val="22"/>
                <w:lang w:eastAsia="x-none"/>
              </w:rPr>
            </w:r>
          </w:p>
          <w:p>
            <w:pPr>
              <w:pStyle w:val="user6"/>
              <w:rPr>
                <w:iCs/>
                <w:sz w:val="22"/>
                <w:szCs w:val="22"/>
                <w:lang w:eastAsia="x-none"/>
              </w:rPr>
            </w:pPr>
            <w:r>
              <w:rPr>
                <w:iCs/>
                <w:sz w:val="22"/>
                <w:szCs w:val="22"/>
                <w:lang w:eastAsia="x-none"/>
              </w:rPr>
              <w:t>_________________ А.Е. Кузнецова</w:t>
            </w:r>
          </w:p>
          <w:p>
            <w:pPr>
              <w:pStyle w:val="Normal"/>
              <w:ind w:hanging="0" w:right="-185"/>
              <w:rPr>
                <w:sz w:val="22"/>
                <w:szCs w:val="22"/>
              </w:rPr>
            </w:pPr>
            <w:r>
              <w:rPr>
                <w:sz w:val="22"/>
                <w:szCs w:val="22"/>
              </w:rPr>
              <w:t>м.п.</w:t>
            </w:r>
          </w:p>
          <w:p>
            <w:pPr>
              <w:pStyle w:val="Normal"/>
              <w:rPr>
                <w:sz w:val="22"/>
                <w:szCs w:val="22"/>
              </w:rPr>
            </w:pPr>
            <w:r>
              <w:rPr>
                <w:sz w:val="22"/>
                <w:szCs w:val="22"/>
              </w:rPr>
            </w:r>
          </w:p>
        </w:tc>
        <w:tc>
          <w:tcPr>
            <w:tcW w:w="5332" w:type="dxa"/>
            <w:tcBorders/>
          </w:tcPr>
          <w:p>
            <w:pPr>
              <w:pStyle w:val="Normal"/>
              <w:rPr>
                <w:sz w:val="22"/>
                <w:szCs w:val="22"/>
              </w:rPr>
            </w:pPr>
            <w:r>
              <w:rPr>
                <w:sz w:val="22"/>
                <w:szCs w:val="22"/>
              </w:rPr>
            </w:r>
          </w:p>
          <w:p>
            <w:pPr>
              <w:pStyle w:val="Normal"/>
              <w:spacing w:lineRule="auto" w:line="276"/>
              <w:rPr/>
            </w:pPr>
            <w:r>
              <w:rPr>
                <w:b/>
                <w:sz w:val="22"/>
                <w:szCs w:val="22"/>
              </w:rPr>
              <w:t>Исполнитель:</w:t>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t>_______________</w:t>
            </w:r>
          </w:p>
          <w:p>
            <w:pPr>
              <w:pStyle w:val="Normal"/>
              <w:rPr>
                <w:sz w:val="22"/>
                <w:szCs w:val="22"/>
              </w:rPr>
            </w:pPr>
            <w:r>
              <w:rPr>
                <w:sz w:val="22"/>
                <w:szCs w:val="22"/>
              </w:rPr>
            </w:r>
          </w:p>
          <w:p>
            <w:pPr>
              <w:pStyle w:val="Normal"/>
              <w:rPr>
                <w:sz w:val="22"/>
                <w:szCs w:val="22"/>
              </w:rPr>
            </w:pPr>
            <w:r>
              <w:rPr>
                <w:sz w:val="22"/>
                <w:szCs w:val="22"/>
              </w:rPr>
            </w:r>
          </w:p>
          <w:p>
            <w:pPr>
              <w:pStyle w:val="Normal"/>
              <w:ind w:hanging="0" w:left="176"/>
              <w:rPr>
                <w:sz w:val="22"/>
                <w:szCs w:val="22"/>
              </w:rPr>
            </w:pPr>
            <w:r>
              <w:rPr>
                <w:sz w:val="22"/>
                <w:szCs w:val="22"/>
              </w:rPr>
            </w:r>
          </w:p>
        </w:tc>
      </w:tr>
    </w:tbl>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r>
    </w:p>
    <w:p>
      <w:pPr>
        <w:pStyle w:val="Normal"/>
        <w:spacing w:before="0" w:after="60"/>
        <w:jc w:val="right"/>
        <w:rPr>
          <w:sz w:val="22"/>
          <w:szCs w:val="22"/>
        </w:rPr>
      </w:pPr>
      <w:r>
        <w:rPr>
          <w:sz w:val="22"/>
          <w:szCs w:val="22"/>
        </w:rPr>
        <w:t>Приложение № 2</w:t>
      </w:r>
    </w:p>
    <w:p>
      <w:pPr>
        <w:pStyle w:val="Normal"/>
        <w:spacing w:before="0" w:after="60"/>
        <w:jc w:val="right"/>
        <w:rPr>
          <w:sz w:val="22"/>
          <w:szCs w:val="22"/>
        </w:rPr>
      </w:pPr>
      <w:r>
        <w:rPr>
          <w:sz w:val="22"/>
          <w:szCs w:val="22"/>
        </w:rPr>
        <w:t xml:space="preserve">к договору № </w:t>
      </w:r>
      <w:r>
        <w:rPr>
          <w:b w:val="false"/>
          <w:bCs w:val="false"/>
          <w:sz w:val="22"/>
          <w:szCs w:val="22"/>
        </w:rPr>
        <w:t>___________</w:t>
      </w:r>
    </w:p>
    <w:p>
      <w:pPr>
        <w:pStyle w:val="Normal"/>
        <w:spacing w:before="0" w:after="60"/>
        <w:jc w:val="right"/>
        <w:rPr>
          <w:sz w:val="22"/>
          <w:szCs w:val="22"/>
        </w:rPr>
      </w:pPr>
      <w:r>
        <w:rPr>
          <w:sz w:val="22"/>
          <w:szCs w:val="22"/>
        </w:rPr>
        <w:t>от «____» августа 2026 г.</w:t>
      </w:r>
    </w:p>
    <w:p>
      <w:pPr>
        <w:pStyle w:val="Normal"/>
        <w:tabs>
          <w:tab w:val="clear" w:pos="720"/>
          <w:tab w:val="left" w:pos="6300" w:leader="none"/>
          <w:tab w:val="left" w:pos="6480" w:leader="none"/>
        </w:tabs>
        <w:spacing w:before="0" w:after="60"/>
        <w:jc w:val="center"/>
        <w:rPr>
          <w:b/>
          <w:sz w:val="22"/>
          <w:szCs w:val="22"/>
        </w:rPr>
      </w:pPr>
      <w:r>
        <w:rPr>
          <w:b/>
          <w:sz w:val="22"/>
          <w:szCs w:val="22"/>
        </w:rPr>
        <w:t>Техническое задание</w:t>
      </w:r>
    </w:p>
    <w:p>
      <w:pPr>
        <w:pStyle w:val="Normal"/>
        <w:tabs>
          <w:tab w:val="clear" w:pos="720"/>
          <w:tab w:val="left" w:pos="6300" w:leader="none"/>
          <w:tab w:val="left" w:pos="6480" w:leader="none"/>
        </w:tabs>
        <w:spacing w:before="0" w:after="60"/>
        <w:jc w:val="both"/>
        <w:rPr>
          <w:sz w:val="22"/>
          <w:szCs w:val="22"/>
        </w:rPr>
      </w:pPr>
      <w:r>
        <w:rPr>
          <w:sz w:val="22"/>
          <w:szCs w:val="22"/>
        </w:rPr>
      </w:r>
    </w:p>
    <w:tbl>
      <w:tblPr>
        <w:tblW w:w="10320" w:type="dxa"/>
        <w:jc w:val="left"/>
        <w:tblInd w:w="24" w:type="dxa"/>
        <w:tblLayout w:type="fixed"/>
        <w:tblCellMar>
          <w:top w:w="0" w:type="dxa"/>
          <w:left w:w="108" w:type="dxa"/>
          <w:bottom w:w="0" w:type="dxa"/>
          <w:right w:w="108" w:type="dxa"/>
        </w:tblCellMar>
      </w:tblPr>
      <w:tblGrid>
        <w:gridCol w:w="726"/>
        <w:gridCol w:w="2805"/>
        <w:gridCol w:w="6789"/>
      </w:tblGrid>
      <w:tr>
        <w:trPr/>
        <w:tc>
          <w:tcPr>
            <w:tcW w:w="72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 xml:space="preserve">№ </w:t>
            </w:r>
            <w:r>
              <w:rPr>
                <w:b w:val="false"/>
                <w:bCs w:val="false"/>
                <w:sz w:val="22"/>
                <w:szCs w:val="22"/>
              </w:rPr>
              <w:t>п/п</w:t>
            </w:r>
          </w:p>
        </w:tc>
        <w:tc>
          <w:tcPr>
            <w:tcW w:w="2805" w:type="dxa"/>
            <w:tcBorders>
              <w:top w:val="single" w:sz="4" w:space="0" w:color="000000"/>
              <w:left w:val="single" w:sz="4" w:space="0" w:color="000000"/>
              <w:bottom w:val="single" w:sz="4" w:space="0" w:color="000000"/>
            </w:tcBorders>
            <w:vAlign w:val="center"/>
          </w:tcPr>
          <w:p>
            <w:pPr>
              <w:pStyle w:val="Normal"/>
              <w:tabs>
                <w:tab w:val="clear" w:pos="720"/>
              </w:tabs>
              <w:spacing w:lineRule="auto" w:line="276"/>
              <w:jc w:val="center"/>
              <w:rPr>
                <w:sz w:val="22"/>
                <w:szCs w:val="22"/>
              </w:rPr>
            </w:pPr>
            <w:r>
              <w:rPr>
                <w:b w:val="false"/>
                <w:bCs w:val="false"/>
                <w:sz w:val="22"/>
                <w:szCs w:val="22"/>
              </w:rPr>
              <w:t>Параметры</w:t>
            </w:r>
          </w:p>
        </w:tc>
        <w:tc>
          <w:tcPr>
            <w:tcW w:w="678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s>
              <w:spacing w:lineRule="auto" w:line="276"/>
              <w:jc w:val="center"/>
              <w:rPr>
                <w:sz w:val="22"/>
                <w:szCs w:val="22"/>
              </w:rPr>
            </w:pPr>
            <w:r>
              <w:rPr>
                <w:b w:val="false"/>
                <w:bCs w:val="false"/>
                <w:sz w:val="22"/>
                <w:szCs w:val="22"/>
              </w:rPr>
              <w:t>Требования</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1</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left"/>
              <w:rPr>
                <w:sz w:val="22"/>
                <w:szCs w:val="22"/>
              </w:rPr>
            </w:pPr>
            <w:r>
              <w:rPr>
                <w:b w:val="false"/>
                <w:bCs w:val="false"/>
                <w:sz w:val="22"/>
                <w:szCs w:val="22"/>
              </w:rPr>
              <w:t>Наименование услуг</w:t>
            </w:r>
          </w:p>
        </w:tc>
        <w:tc>
          <w:tcPr>
            <w:tcW w:w="6789"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rPr>
                <w:sz w:val="22"/>
                <w:szCs w:val="22"/>
              </w:rPr>
            </w:pPr>
            <w:r>
              <w:rPr>
                <w:b w:val="false"/>
                <w:bCs w:val="false"/>
                <w:sz w:val="22"/>
                <w:szCs w:val="22"/>
              </w:rPr>
              <w:t>Изготовление полиграфической продукции (брошюра)</w:t>
            </w:r>
          </w:p>
        </w:tc>
      </w:tr>
      <w:tr>
        <w:trPr/>
        <w:tc>
          <w:tcPr>
            <w:tcW w:w="726" w:type="dxa"/>
            <w:tcBorders>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1.1</w:t>
            </w:r>
          </w:p>
        </w:tc>
        <w:tc>
          <w:tcPr>
            <w:tcW w:w="2805" w:type="dxa"/>
            <w:tcBorders>
              <w:left w:val="single" w:sz="4" w:space="0" w:color="000000"/>
              <w:bottom w:val="single" w:sz="4" w:space="0" w:color="000000"/>
              <w:right w:val="single" w:sz="4" w:space="0" w:color="000000"/>
            </w:tcBorders>
          </w:tcPr>
          <w:p>
            <w:pPr>
              <w:pStyle w:val="Normal"/>
              <w:tabs>
                <w:tab w:val="clear" w:pos="720"/>
              </w:tabs>
              <w:spacing w:lineRule="auto" w:line="276"/>
              <w:jc w:val="left"/>
              <w:rPr>
                <w:sz w:val="22"/>
                <w:szCs w:val="22"/>
              </w:rPr>
            </w:pPr>
            <w:r>
              <w:rPr>
                <w:b w:val="false"/>
                <w:bCs w:val="false"/>
                <w:sz w:val="22"/>
                <w:szCs w:val="22"/>
              </w:rPr>
              <w:t>Количество, штука</w:t>
            </w:r>
          </w:p>
        </w:tc>
        <w:tc>
          <w:tcPr>
            <w:tcW w:w="6789" w:type="dxa"/>
            <w:tcBorders>
              <w:left w:val="single" w:sz="4" w:space="0" w:color="000000"/>
              <w:bottom w:val="single" w:sz="4" w:space="0" w:color="000000"/>
              <w:right w:val="single" w:sz="4" w:space="0" w:color="000000"/>
            </w:tcBorders>
          </w:tcPr>
          <w:p>
            <w:pPr>
              <w:pStyle w:val="Normal"/>
              <w:tabs>
                <w:tab w:val="clear" w:pos="720"/>
              </w:tabs>
              <w:spacing w:lineRule="auto" w:line="276"/>
              <w:rPr>
                <w:sz w:val="22"/>
                <w:szCs w:val="22"/>
              </w:rPr>
            </w:pPr>
            <w:r>
              <w:rPr>
                <w:b w:val="false"/>
                <w:bCs w:val="false"/>
                <w:sz w:val="22"/>
                <w:szCs w:val="22"/>
              </w:rPr>
              <w:t>150</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1.2</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left"/>
              <w:rPr/>
            </w:pPr>
            <w:r>
              <w:rPr>
                <w:b w:val="false"/>
                <w:bCs w:val="false"/>
                <w:sz w:val="22"/>
                <w:szCs w:val="22"/>
              </w:rPr>
              <w:t>Технические характеристики</w:t>
            </w:r>
          </w:p>
        </w:tc>
        <w:tc>
          <w:tcPr>
            <w:tcW w:w="6789" w:type="dxa"/>
            <w:tcBorders>
              <w:top w:val="single" w:sz="4" w:space="0" w:color="000000"/>
              <w:left w:val="single" w:sz="4" w:space="0" w:color="000000"/>
              <w:bottom w:val="single" w:sz="4" w:space="0" w:color="000000"/>
              <w:right w:val="single" w:sz="4" w:space="0" w:color="000000"/>
            </w:tcBorders>
          </w:tcPr>
          <w:p>
            <w:pPr>
              <w:pStyle w:val="Normal"/>
              <w:numPr>
                <w:ilvl w:val="0"/>
                <w:numId w:val="0"/>
              </w:numPr>
              <w:tabs>
                <w:tab w:val="clear" w:pos="720"/>
              </w:tabs>
              <w:spacing w:lineRule="auto" w:line="240" w:before="0" w:after="0"/>
              <w:ind w:hanging="0" w:left="0"/>
              <w:jc w:val="left"/>
              <w:rPr>
                <w:b w:val="false"/>
                <w:bCs w:val="false"/>
                <w:sz w:val="22"/>
                <w:szCs w:val="22"/>
              </w:rPr>
            </w:pPr>
            <w:r>
              <w:rPr>
                <w:b w:val="false"/>
                <w:bCs w:val="false"/>
                <w:sz w:val="22"/>
                <w:szCs w:val="22"/>
              </w:rPr>
              <w:t>1. Формат — А5</w:t>
            </w:r>
          </w:p>
          <w:p>
            <w:pPr>
              <w:pStyle w:val="Normal"/>
              <w:numPr>
                <w:ilvl w:val="0"/>
                <w:numId w:val="0"/>
              </w:numPr>
              <w:tabs>
                <w:tab w:val="clear" w:pos="720"/>
              </w:tabs>
              <w:spacing w:lineRule="auto" w:line="240" w:before="0" w:after="0"/>
              <w:ind w:hanging="0" w:left="0"/>
              <w:jc w:val="left"/>
              <w:rPr>
                <w:b w:val="false"/>
                <w:bCs w:val="false"/>
                <w:sz w:val="22"/>
                <w:szCs w:val="22"/>
              </w:rPr>
            </w:pPr>
            <w:r>
              <w:rPr>
                <w:b w:val="false"/>
                <w:bCs w:val="false"/>
                <w:sz w:val="22"/>
                <w:szCs w:val="22"/>
              </w:rPr>
              <w:t>2. Количество страниц — 12</w:t>
            </w:r>
          </w:p>
          <w:p>
            <w:pPr>
              <w:pStyle w:val="Normal"/>
              <w:numPr>
                <w:ilvl w:val="0"/>
                <w:numId w:val="0"/>
              </w:numPr>
              <w:tabs>
                <w:tab w:val="clear" w:pos="720"/>
              </w:tabs>
              <w:spacing w:lineRule="auto" w:line="240" w:before="0" w:after="0"/>
              <w:ind w:hanging="0" w:left="0"/>
              <w:jc w:val="left"/>
              <w:rPr>
                <w:b w:val="false"/>
                <w:bCs w:val="false"/>
                <w:sz w:val="22"/>
                <w:szCs w:val="22"/>
              </w:rPr>
            </w:pPr>
            <w:r>
              <w:rPr>
                <w:b w:val="false"/>
                <w:bCs w:val="false"/>
                <w:sz w:val="22"/>
                <w:szCs w:val="22"/>
              </w:rPr>
              <w:t>3. Обложка — мелованная/глянцевая, плотность — 250 г/м2, красочность — 4+4</w:t>
            </w:r>
          </w:p>
          <w:p>
            <w:pPr>
              <w:pStyle w:val="Normal"/>
              <w:numPr>
                <w:ilvl w:val="0"/>
                <w:numId w:val="0"/>
              </w:numPr>
              <w:tabs>
                <w:tab w:val="clear" w:pos="720"/>
              </w:tabs>
              <w:spacing w:lineRule="auto" w:line="240" w:before="0" w:after="0"/>
              <w:ind w:hanging="0" w:left="0"/>
              <w:jc w:val="left"/>
              <w:rPr>
                <w:b w:val="false"/>
                <w:bCs w:val="false"/>
                <w:sz w:val="22"/>
                <w:szCs w:val="22"/>
              </w:rPr>
            </w:pPr>
            <w:r>
              <w:rPr>
                <w:b w:val="false"/>
                <w:bCs w:val="false"/>
                <w:sz w:val="22"/>
                <w:szCs w:val="22"/>
              </w:rPr>
              <w:t>4.  Блок – бумага мелованная/глянцевая, плотность — 130 г/м2, красочность — 4+4</w:t>
            </w:r>
          </w:p>
          <w:p>
            <w:pPr>
              <w:pStyle w:val="Normal"/>
              <w:numPr>
                <w:ilvl w:val="0"/>
                <w:numId w:val="0"/>
              </w:numPr>
              <w:tabs>
                <w:tab w:val="clear" w:pos="720"/>
              </w:tabs>
              <w:spacing w:lineRule="auto" w:line="240" w:before="0" w:after="0"/>
              <w:ind w:hanging="0" w:left="0"/>
              <w:jc w:val="left"/>
              <w:rPr>
                <w:b w:val="false"/>
                <w:bCs w:val="false"/>
                <w:sz w:val="22"/>
                <w:szCs w:val="22"/>
              </w:rPr>
            </w:pPr>
            <w:r>
              <w:rPr>
                <w:b w:val="false"/>
                <w:bCs w:val="false"/>
                <w:sz w:val="22"/>
                <w:szCs w:val="22"/>
              </w:rPr>
              <w:t>5. Крепление — 2 скобы</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2</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left"/>
              <w:rPr>
                <w:sz w:val="22"/>
                <w:szCs w:val="22"/>
              </w:rPr>
            </w:pPr>
            <w:r>
              <w:rPr>
                <w:b w:val="false"/>
                <w:bCs w:val="false"/>
                <w:sz w:val="22"/>
                <w:szCs w:val="22"/>
              </w:rPr>
              <w:t>Наименование услуг</w:t>
            </w:r>
          </w:p>
        </w:tc>
        <w:tc>
          <w:tcPr>
            <w:tcW w:w="6789"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rPr>
                <w:sz w:val="22"/>
                <w:szCs w:val="22"/>
              </w:rPr>
            </w:pPr>
            <w:r>
              <w:rPr>
                <w:b w:val="false"/>
                <w:bCs w:val="false"/>
                <w:sz w:val="22"/>
                <w:szCs w:val="22"/>
              </w:rPr>
              <w:t>Изготовление полиграфической продукции (лифлет)</w:t>
            </w:r>
          </w:p>
        </w:tc>
      </w:tr>
      <w:tr>
        <w:trPr/>
        <w:tc>
          <w:tcPr>
            <w:tcW w:w="726" w:type="dxa"/>
            <w:tcBorders>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2.1</w:t>
            </w:r>
          </w:p>
        </w:tc>
        <w:tc>
          <w:tcPr>
            <w:tcW w:w="2805" w:type="dxa"/>
            <w:tcBorders>
              <w:left w:val="single" w:sz="4" w:space="0" w:color="000000"/>
              <w:bottom w:val="single" w:sz="4" w:space="0" w:color="000000"/>
              <w:right w:val="single" w:sz="4" w:space="0" w:color="000000"/>
            </w:tcBorders>
          </w:tcPr>
          <w:p>
            <w:pPr>
              <w:pStyle w:val="Normal"/>
              <w:tabs>
                <w:tab w:val="clear" w:pos="720"/>
              </w:tabs>
              <w:spacing w:lineRule="auto" w:line="276"/>
              <w:jc w:val="left"/>
              <w:rPr>
                <w:sz w:val="22"/>
                <w:szCs w:val="22"/>
              </w:rPr>
            </w:pPr>
            <w:r>
              <w:rPr>
                <w:b w:val="false"/>
                <w:bCs w:val="false"/>
                <w:sz w:val="22"/>
                <w:szCs w:val="22"/>
              </w:rPr>
              <w:t>Количество, штука</w:t>
            </w:r>
          </w:p>
        </w:tc>
        <w:tc>
          <w:tcPr>
            <w:tcW w:w="6789" w:type="dxa"/>
            <w:tcBorders>
              <w:left w:val="single" w:sz="4" w:space="0" w:color="000000"/>
              <w:bottom w:val="single" w:sz="4" w:space="0" w:color="000000"/>
              <w:right w:val="single" w:sz="4" w:space="0" w:color="000000"/>
            </w:tcBorders>
          </w:tcPr>
          <w:p>
            <w:pPr>
              <w:pStyle w:val="Normal"/>
              <w:tabs>
                <w:tab w:val="clear" w:pos="720"/>
              </w:tabs>
              <w:spacing w:lineRule="auto" w:line="276"/>
              <w:rPr>
                <w:sz w:val="22"/>
                <w:szCs w:val="22"/>
              </w:rPr>
            </w:pPr>
            <w:r>
              <w:rPr>
                <w:b w:val="false"/>
                <w:bCs w:val="false"/>
                <w:sz w:val="22"/>
                <w:szCs w:val="22"/>
              </w:rPr>
              <w:t>300</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2.2</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left"/>
              <w:rPr/>
            </w:pPr>
            <w:r>
              <w:rPr>
                <w:b w:val="false"/>
                <w:bCs w:val="false"/>
                <w:sz w:val="22"/>
                <w:szCs w:val="22"/>
              </w:rPr>
              <w:t>Технические характеристики</w:t>
            </w:r>
          </w:p>
        </w:tc>
        <w:tc>
          <w:tcPr>
            <w:tcW w:w="6789" w:type="dxa"/>
            <w:tcBorders>
              <w:top w:val="single" w:sz="4" w:space="0" w:color="000000"/>
              <w:left w:val="single" w:sz="4" w:space="0" w:color="000000"/>
              <w:bottom w:val="single" w:sz="4" w:space="0" w:color="000000"/>
              <w:right w:val="single" w:sz="4" w:space="0" w:color="000000"/>
            </w:tcBorders>
          </w:tcPr>
          <w:p>
            <w:pPr>
              <w:pStyle w:val="Normal"/>
              <w:numPr>
                <w:ilvl w:val="0"/>
                <w:numId w:val="0"/>
              </w:numPr>
              <w:tabs>
                <w:tab w:val="clear" w:pos="720"/>
              </w:tabs>
              <w:spacing w:lineRule="auto" w:line="240" w:before="0" w:after="0"/>
              <w:ind w:hanging="0" w:left="0"/>
              <w:jc w:val="left"/>
              <w:rPr>
                <w:b w:val="false"/>
                <w:bCs w:val="false"/>
                <w:sz w:val="22"/>
                <w:szCs w:val="22"/>
              </w:rPr>
            </w:pPr>
            <w:r>
              <w:rPr>
                <w:b w:val="false"/>
                <w:bCs w:val="false"/>
                <w:sz w:val="22"/>
                <w:szCs w:val="22"/>
              </w:rPr>
              <w:t>1. Формат — А4</w:t>
            </w:r>
          </w:p>
          <w:p>
            <w:pPr>
              <w:pStyle w:val="Normal"/>
              <w:numPr>
                <w:ilvl w:val="0"/>
                <w:numId w:val="0"/>
              </w:numPr>
              <w:tabs>
                <w:tab w:val="clear" w:pos="720"/>
              </w:tabs>
              <w:spacing w:lineRule="auto" w:line="240" w:before="0" w:after="0"/>
              <w:ind w:hanging="0" w:left="0"/>
              <w:jc w:val="left"/>
              <w:rPr>
                <w:b w:val="false"/>
                <w:bCs w:val="false"/>
                <w:sz w:val="22"/>
                <w:szCs w:val="22"/>
              </w:rPr>
            </w:pPr>
            <w:r>
              <w:rPr>
                <w:b w:val="false"/>
                <w:bCs w:val="false"/>
                <w:sz w:val="22"/>
                <w:szCs w:val="22"/>
              </w:rPr>
              <w:t>2. Бумага мелованная/глянцевая — 130 г/м2</w:t>
            </w:r>
          </w:p>
          <w:p>
            <w:pPr>
              <w:pStyle w:val="Normal"/>
              <w:numPr>
                <w:ilvl w:val="0"/>
                <w:numId w:val="0"/>
              </w:numPr>
              <w:tabs>
                <w:tab w:val="clear" w:pos="720"/>
              </w:tabs>
              <w:spacing w:lineRule="auto" w:line="240" w:before="0" w:after="0"/>
              <w:ind w:hanging="0" w:left="0"/>
              <w:jc w:val="left"/>
              <w:rPr>
                <w:b w:val="false"/>
                <w:bCs w:val="false"/>
                <w:sz w:val="22"/>
                <w:szCs w:val="22"/>
              </w:rPr>
            </w:pPr>
            <w:r>
              <w:rPr>
                <w:b w:val="false"/>
                <w:bCs w:val="false"/>
                <w:sz w:val="22"/>
                <w:szCs w:val="22"/>
              </w:rPr>
              <w:t>3. Красочность — 4+4, 2 фальца</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3</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left"/>
              <w:rPr/>
            </w:pPr>
            <w:r>
              <w:rPr>
                <w:b w:val="false"/>
                <w:bCs w:val="false"/>
                <w:sz w:val="22"/>
                <w:szCs w:val="22"/>
              </w:rPr>
              <w:t>Разработка макетов и подготовка к печати</w:t>
            </w:r>
          </w:p>
        </w:tc>
        <w:tc>
          <w:tcPr>
            <w:tcW w:w="6789" w:type="dxa"/>
            <w:tcBorders>
              <w:top w:val="single" w:sz="4" w:space="0" w:color="000000"/>
              <w:left w:val="single" w:sz="4" w:space="0" w:color="000000"/>
              <w:bottom w:val="single" w:sz="4" w:space="0" w:color="000000"/>
              <w:right w:val="single" w:sz="4" w:space="0" w:color="000000"/>
            </w:tcBorders>
          </w:tcPr>
          <w:p>
            <w:pPr>
              <w:pStyle w:val="ListParagraph"/>
              <w:widowControl/>
              <w:tabs>
                <w:tab w:val="clear" w:pos="720"/>
                <w:tab w:val="left" w:pos="284" w:leader="none"/>
                <w:tab w:val="left" w:pos="426" w:leader="none"/>
                <w:tab w:val="left" w:pos="567" w:leader="none"/>
                <w:tab w:val="left" w:pos="738" w:leader="none"/>
              </w:tabs>
              <w:suppressAutoHyphens w:val="true"/>
              <w:bidi w:val="0"/>
              <w:spacing w:lineRule="auto" w:line="240" w:before="0" w:after="0"/>
              <w:ind w:hanging="0" w:left="0" w:right="227"/>
              <w:contextualSpacing/>
              <w:jc w:val="left"/>
              <w:rPr/>
            </w:pPr>
            <w:r>
              <w:rPr>
                <w:b w:val="false"/>
                <w:bCs w:val="false"/>
                <w:color w:val="000000"/>
                <w:sz w:val="22"/>
                <w:szCs w:val="22"/>
              </w:rPr>
              <w:t>Исполнитель производит разработку макетов на основании материалов предоставленных Заказчиком (брендбук, фото, текст).</w:t>
            </w:r>
          </w:p>
          <w:p>
            <w:pPr>
              <w:pStyle w:val="ListParagraph"/>
              <w:widowControl/>
              <w:tabs>
                <w:tab w:val="clear" w:pos="720"/>
                <w:tab w:val="left" w:pos="284" w:leader="none"/>
                <w:tab w:val="left" w:pos="426" w:leader="none"/>
                <w:tab w:val="left" w:pos="567" w:leader="none"/>
                <w:tab w:val="left" w:pos="738" w:leader="none"/>
              </w:tabs>
              <w:suppressAutoHyphens w:val="true"/>
              <w:bidi w:val="0"/>
              <w:spacing w:lineRule="auto" w:line="240" w:before="0" w:after="0"/>
              <w:ind w:hanging="0" w:left="0" w:right="227"/>
              <w:contextualSpacing/>
              <w:jc w:val="left"/>
              <w:rPr/>
            </w:pPr>
            <w:r>
              <w:rPr>
                <w:b w:val="false"/>
                <w:bCs w:val="false"/>
                <w:color w:val="000000"/>
                <w:sz w:val="22"/>
                <w:szCs w:val="22"/>
              </w:rPr>
              <w:t>Исполнитель производит п</w:t>
            </w:r>
            <w:r>
              <w:rPr>
                <w:color w:val="000000"/>
                <w:sz w:val="22"/>
                <w:szCs w:val="22"/>
              </w:rPr>
              <w:t>одготовку макетов</w:t>
            </w:r>
            <w:r>
              <w:rPr>
                <w:b w:val="false"/>
                <w:bCs w:val="false"/>
                <w:color w:val="000000"/>
                <w:sz w:val="22"/>
                <w:szCs w:val="22"/>
              </w:rPr>
              <w:t xml:space="preserve"> к печати.</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4</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left"/>
              <w:rPr/>
            </w:pPr>
            <w:r>
              <w:rPr>
                <w:b w:val="false"/>
                <w:bCs w:val="false"/>
                <w:sz w:val="22"/>
                <w:szCs w:val="22"/>
              </w:rPr>
              <w:t>Изготовление основного тиража</w:t>
            </w:r>
          </w:p>
        </w:tc>
        <w:tc>
          <w:tcPr>
            <w:tcW w:w="6789"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both"/>
              <w:rPr/>
            </w:pPr>
            <w:r>
              <w:rPr>
                <w:b w:val="false"/>
                <w:bCs w:val="false"/>
                <w:sz w:val="22"/>
                <w:szCs w:val="22"/>
              </w:rPr>
              <w:t>В течение 30 календарных дней с даты заключения договор после согласования макетов</w:t>
            </w:r>
          </w:p>
        </w:tc>
      </w:tr>
      <w:tr>
        <w:trPr/>
        <w:tc>
          <w:tcPr>
            <w:tcW w:w="726"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76"/>
              <w:jc w:val="center"/>
              <w:rPr>
                <w:sz w:val="22"/>
                <w:szCs w:val="22"/>
              </w:rPr>
            </w:pPr>
            <w:r>
              <w:rPr>
                <w:b w:val="false"/>
                <w:bCs w:val="false"/>
                <w:sz w:val="22"/>
                <w:szCs w:val="22"/>
              </w:rPr>
              <w:t>5</w:t>
            </w:r>
          </w:p>
        </w:tc>
        <w:tc>
          <w:tcPr>
            <w:tcW w:w="2805"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left"/>
              <w:rPr/>
            </w:pPr>
            <w:r>
              <w:rPr>
                <w:b w:val="false"/>
                <w:bCs w:val="false"/>
                <w:sz w:val="22"/>
                <w:szCs w:val="22"/>
              </w:rPr>
              <w:t>Требования к поставке</w:t>
            </w:r>
          </w:p>
        </w:tc>
        <w:tc>
          <w:tcPr>
            <w:tcW w:w="6789" w:type="dxa"/>
            <w:tcBorders>
              <w:top w:val="single" w:sz="4" w:space="0" w:color="000000"/>
              <w:left w:val="single" w:sz="4" w:space="0" w:color="000000"/>
              <w:bottom w:val="single" w:sz="4" w:space="0" w:color="000000"/>
              <w:right w:val="single" w:sz="4" w:space="0" w:color="000000"/>
            </w:tcBorders>
          </w:tcPr>
          <w:p>
            <w:pPr>
              <w:pStyle w:val="Normal"/>
              <w:tabs>
                <w:tab w:val="clear" w:pos="720"/>
              </w:tabs>
              <w:spacing w:lineRule="auto" w:line="240"/>
              <w:jc w:val="both"/>
              <w:rPr/>
            </w:pPr>
            <w:r>
              <w:rPr>
                <w:b w:val="false"/>
                <w:bCs w:val="false"/>
                <w:sz w:val="22"/>
                <w:szCs w:val="22"/>
              </w:rPr>
              <w:t>Готовая  продукция передается Исполнителем Заказчику по адресу г. Кемерово, бульвар имени академика Л.С. Барбараша, стр. 6Б.</w:t>
            </w:r>
          </w:p>
        </w:tc>
      </w:tr>
    </w:tbl>
    <w:tbl>
      <w:tblPr>
        <w:tblpPr w:vertAnchor="text" w:horzAnchor="margin" w:leftFromText="180" w:rightFromText="180" w:tblpX="0" w:tblpY="408"/>
        <w:tblW w:w="10375"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5043"/>
        <w:gridCol w:w="5332"/>
      </w:tblGrid>
      <w:tr>
        <w:trPr>
          <w:trHeight w:val="2170" w:hRule="atLeast"/>
        </w:trPr>
        <w:tc>
          <w:tcPr>
            <w:tcW w:w="5043" w:type="dxa"/>
            <w:tcBorders/>
          </w:tcPr>
          <w:p>
            <w:pPr>
              <w:pStyle w:val="Heading6"/>
              <w:spacing w:before="240" w:after="60"/>
              <w:ind w:hanging="1152" w:left="1152"/>
              <w:rPr>
                <w:lang w:val="ru-RU" w:eastAsia="ru-RU"/>
              </w:rPr>
            </w:pPr>
            <w:r>
              <w:rPr>
                <w:lang w:val="ru-RU" w:eastAsia="ru-RU"/>
              </w:rPr>
              <w:t>Заказчик:</w:t>
            </w:r>
          </w:p>
          <w:p>
            <w:pPr>
              <w:pStyle w:val="Normal"/>
              <w:widowControl/>
              <w:suppressAutoHyphens w:val="true"/>
              <w:bidi w:val="0"/>
              <w:spacing w:before="240" w:after="60"/>
              <w:ind w:hanging="0" w:left="-57" w:right="0"/>
              <w:jc w:val="both"/>
              <w:rPr>
                <w:sz w:val="22"/>
                <w:szCs w:val="22"/>
                <w:lang w:val="ru-RU" w:eastAsia="ru-RU"/>
              </w:rPr>
            </w:pPr>
            <w:r>
              <w:rPr>
                <w:sz w:val="22"/>
                <w:szCs w:val="22"/>
                <w:lang w:val="ru-RU" w:eastAsia="ru-RU"/>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uppressAutoHyphens w:val="true"/>
              <w:bidi w:val="0"/>
              <w:spacing w:before="240" w:after="60"/>
              <w:ind w:hanging="0" w:left="-57" w:right="0"/>
              <w:jc w:val="both"/>
              <w:rPr>
                <w:iCs/>
                <w:sz w:val="22"/>
                <w:szCs w:val="22"/>
                <w:lang w:eastAsia="x-none"/>
              </w:rPr>
            </w:pPr>
            <w:r>
              <w:rPr>
                <w:iCs/>
                <w:sz w:val="22"/>
                <w:szCs w:val="22"/>
                <w:lang w:eastAsia="x-none"/>
              </w:rPr>
              <w:t>Начальник отдела материально-технического снабжения</w:t>
            </w:r>
          </w:p>
          <w:p>
            <w:pPr>
              <w:pStyle w:val="user6"/>
              <w:rPr>
                <w:iCs/>
                <w:sz w:val="22"/>
                <w:szCs w:val="22"/>
                <w:lang w:eastAsia="x-none"/>
              </w:rPr>
            </w:pPr>
            <w:r>
              <w:rPr>
                <w:iCs/>
                <w:sz w:val="22"/>
                <w:szCs w:val="22"/>
                <w:lang w:eastAsia="x-none"/>
              </w:rPr>
            </w:r>
          </w:p>
          <w:p>
            <w:pPr>
              <w:pStyle w:val="user6"/>
              <w:rPr>
                <w:iCs/>
                <w:sz w:val="22"/>
                <w:szCs w:val="22"/>
                <w:lang w:eastAsia="x-none"/>
              </w:rPr>
            </w:pPr>
            <w:r>
              <w:rPr>
                <w:iCs/>
                <w:sz w:val="22"/>
                <w:szCs w:val="22"/>
                <w:lang w:eastAsia="x-none"/>
              </w:rPr>
              <w:t>_________________ А.Е. Кузнецова</w:t>
            </w:r>
          </w:p>
          <w:p>
            <w:pPr>
              <w:pStyle w:val="Normal"/>
              <w:ind w:hanging="0" w:right="-185"/>
              <w:rPr>
                <w:sz w:val="22"/>
                <w:szCs w:val="22"/>
              </w:rPr>
            </w:pPr>
            <w:r>
              <w:rPr>
                <w:sz w:val="22"/>
                <w:szCs w:val="22"/>
              </w:rPr>
              <w:t>м.п.</w:t>
            </w:r>
          </w:p>
          <w:p>
            <w:pPr>
              <w:pStyle w:val="Normal"/>
              <w:rPr>
                <w:sz w:val="22"/>
                <w:szCs w:val="22"/>
              </w:rPr>
            </w:pPr>
            <w:r>
              <w:rPr>
                <w:sz w:val="22"/>
                <w:szCs w:val="22"/>
              </w:rPr>
            </w:r>
          </w:p>
        </w:tc>
        <w:tc>
          <w:tcPr>
            <w:tcW w:w="5332" w:type="dxa"/>
            <w:tcBorders/>
          </w:tcPr>
          <w:p>
            <w:pPr>
              <w:pStyle w:val="Normal"/>
              <w:rPr>
                <w:sz w:val="22"/>
                <w:szCs w:val="22"/>
              </w:rPr>
            </w:pPr>
            <w:r>
              <w:rPr>
                <w:sz w:val="22"/>
                <w:szCs w:val="22"/>
              </w:rPr>
            </w:r>
          </w:p>
          <w:p>
            <w:pPr>
              <w:pStyle w:val="Normal"/>
              <w:spacing w:lineRule="auto" w:line="276"/>
              <w:rPr/>
            </w:pPr>
            <w:r>
              <w:rPr>
                <w:b/>
                <w:sz w:val="22"/>
                <w:szCs w:val="22"/>
              </w:rPr>
              <w:t>Исполнитель:</w:t>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r>
          </w:p>
          <w:p>
            <w:pPr>
              <w:pStyle w:val="user6"/>
              <w:widowControl/>
              <w:suppressAutoHyphens w:val="true"/>
              <w:bidi w:val="0"/>
              <w:spacing w:before="0" w:after="0"/>
              <w:jc w:val="left"/>
              <w:rPr>
                <w:rFonts w:ascii="Times New Roman" w:hAnsi="Times New Roman" w:eastAsia="Times New Roman" w:cs="Times New Roman"/>
                <w:iCs/>
                <w:color w:val="auto"/>
                <w:kern w:val="0"/>
                <w:sz w:val="22"/>
                <w:szCs w:val="22"/>
                <w:lang w:val="ru-RU" w:eastAsia="x-none" w:bidi="ar-SA"/>
              </w:rPr>
            </w:pPr>
            <w:r>
              <w:rPr>
                <w:rFonts w:eastAsia="Times New Roman" w:cs="Times New Roman"/>
                <w:iCs/>
                <w:color w:val="auto"/>
                <w:kern w:val="0"/>
                <w:sz w:val="22"/>
                <w:szCs w:val="22"/>
                <w:lang w:val="ru-RU" w:eastAsia="x-none" w:bidi="ar-SA"/>
              </w:rPr>
              <w:t>_______________</w:t>
            </w:r>
          </w:p>
          <w:p>
            <w:pPr>
              <w:pStyle w:val="Normal"/>
              <w:rPr>
                <w:sz w:val="22"/>
                <w:szCs w:val="22"/>
              </w:rPr>
            </w:pPr>
            <w:r>
              <w:rPr>
                <w:sz w:val="22"/>
                <w:szCs w:val="22"/>
              </w:rPr>
            </w:r>
          </w:p>
          <w:p>
            <w:pPr>
              <w:pStyle w:val="Normal"/>
              <w:rPr>
                <w:sz w:val="22"/>
                <w:szCs w:val="22"/>
              </w:rPr>
            </w:pPr>
            <w:r>
              <w:rPr>
                <w:sz w:val="22"/>
                <w:szCs w:val="22"/>
              </w:rPr>
            </w:r>
          </w:p>
          <w:p>
            <w:pPr>
              <w:pStyle w:val="Normal"/>
              <w:ind w:hanging="0" w:left="176"/>
              <w:rPr>
                <w:sz w:val="22"/>
                <w:szCs w:val="22"/>
              </w:rPr>
            </w:pPr>
            <w:r>
              <w:rPr>
                <w:sz w:val="22"/>
                <w:szCs w:val="22"/>
              </w:rPr>
            </w:r>
          </w:p>
        </w:tc>
      </w:tr>
    </w:tbl>
    <w:p>
      <w:pPr>
        <w:pStyle w:val="Normal"/>
        <w:spacing w:lineRule="auto" w:line="240" w:before="0" w:after="0"/>
        <w:jc w:val="left"/>
        <w:rPr>
          <w:sz w:val="22"/>
          <w:szCs w:val="22"/>
        </w:rPr>
      </w:pPr>
      <w:r>
        <w:rPr>
          <w:sz w:val="22"/>
          <w:szCs w:val="22"/>
        </w:rPr>
      </w:r>
    </w:p>
    <w:p>
      <w:pPr>
        <w:pStyle w:val="Normal"/>
        <w:widowControl/>
        <w:suppressAutoHyphens w:val="true"/>
        <w:bidi w:val="0"/>
        <w:spacing w:lineRule="auto" w:line="240" w:before="0" w:after="0"/>
        <w:ind w:hanging="0" w:left="-113" w:right="0"/>
        <w:jc w:val="left"/>
        <w:rPr>
          <w:sz w:val="22"/>
          <w:szCs w:val="22"/>
        </w:rPr>
      </w:pPr>
      <w:r>
        <w:rPr>
          <w:sz w:val="22"/>
          <w:szCs w:val="22"/>
        </w:rPr>
      </w:r>
    </w:p>
    <w:p>
      <w:pPr>
        <w:pStyle w:val="Normal"/>
        <w:widowControl/>
        <w:suppressAutoHyphens w:val="true"/>
        <w:bidi w:val="0"/>
        <w:spacing w:lineRule="auto" w:line="240" w:before="0" w:after="0"/>
        <w:ind w:hanging="0" w:left="-113" w:right="0"/>
        <w:jc w:val="left"/>
        <w:rPr>
          <w:sz w:val="22"/>
          <w:szCs w:val="22"/>
        </w:rPr>
      </w:pPr>
      <w:r>
        <w:rPr>
          <w:sz w:val="22"/>
          <w:szCs w:val="22"/>
        </w:rPr>
      </w:r>
    </w:p>
    <w:p>
      <w:pPr>
        <w:pStyle w:val="Normal"/>
        <w:widowControl/>
        <w:suppressAutoHyphens w:val="true"/>
        <w:bidi w:val="0"/>
        <w:spacing w:lineRule="auto" w:line="240" w:before="0" w:after="0"/>
        <w:ind w:hanging="0" w:left="-113" w:right="0"/>
        <w:jc w:val="left"/>
        <w:rPr>
          <w:sz w:val="22"/>
          <w:szCs w:val="22"/>
        </w:rPr>
      </w:pPr>
      <w:r>
        <w:rPr>
          <w:sz w:val="22"/>
          <w:szCs w:val="22"/>
        </w:rPr>
      </w:r>
    </w:p>
    <w:p>
      <w:pPr>
        <w:pStyle w:val="Normal"/>
        <w:widowControl/>
        <w:suppressAutoHyphens w:val="true"/>
        <w:bidi w:val="0"/>
        <w:spacing w:lineRule="auto" w:line="240" w:before="0" w:after="0"/>
        <w:ind w:hanging="0" w:left="-113" w:right="0"/>
        <w:jc w:val="left"/>
        <w:rPr>
          <w:sz w:val="22"/>
          <w:szCs w:val="22"/>
        </w:rPr>
      </w:pPr>
      <w:r>
        <w:rPr>
          <w:sz w:val="22"/>
          <w:szCs w:val="22"/>
        </w:rPr>
      </w:r>
    </w:p>
    <w:p>
      <w:pPr>
        <w:pStyle w:val="Normal"/>
        <w:widowControl/>
        <w:suppressAutoHyphens w:val="true"/>
        <w:bidi w:val="0"/>
        <w:spacing w:lineRule="auto" w:line="240" w:before="0" w:after="0"/>
        <w:ind w:hanging="0" w:left="-113" w:right="0"/>
        <w:jc w:val="left"/>
        <w:rPr>
          <w:sz w:val="22"/>
          <w:szCs w:val="22"/>
        </w:rPr>
      </w:pPr>
      <w:r>
        <w:rPr>
          <w:sz w:val="22"/>
          <w:szCs w:val="22"/>
        </w:rPr>
      </w:r>
    </w:p>
    <w:p>
      <w:pPr>
        <w:pStyle w:val="Normal"/>
        <w:widowControl/>
        <w:suppressAutoHyphens w:val="true"/>
        <w:bidi w:val="0"/>
        <w:spacing w:lineRule="auto" w:line="240" w:before="0" w:after="0"/>
        <w:ind w:hanging="0" w:left="-113" w:right="0"/>
        <w:jc w:val="left"/>
        <w:rPr>
          <w:sz w:val="22"/>
          <w:szCs w:val="22"/>
        </w:rPr>
      </w:pPr>
      <w:r>
        <w:rPr>
          <w:sz w:val="22"/>
          <w:szCs w:val="22"/>
        </w:rPr>
      </w:r>
    </w:p>
    <w:p>
      <w:pPr>
        <w:pStyle w:val="Normal"/>
        <w:widowControl/>
        <w:suppressAutoHyphens w:val="true"/>
        <w:bidi w:val="0"/>
        <w:spacing w:lineRule="auto" w:line="240" w:before="0" w:after="0"/>
        <w:ind w:hanging="0" w:left="-113" w:right="0"/>
        <w:jc w:val="left"/>
        <w:rPr>
          <w:sz w:val="22"/>
          <w:szCs w:val="22"/>
        </w:rPr>
      </w:pPr>
      <w:r>
        <w:rPr>
          <w:sz w:val="22"/>
          <w:szCs w:val="22"/>
        </w:rPr>
      </w:r>
    </w:p>
    <w:p>
      <w:pPr>
        <w:pStyle w:val="Normal"/>
        <w:widowControl/>
        <w:suppressAutoHyphens w:val="true"/>
        <w:bidi w:val="0"/>
        <w:spacing w:lineRule="auto" w:line="240" w:before="0" w:after="0"/>
        <w:ind w:hanging="0" w:left="-113" w:right="0"/>
        <w:jc w:val="left"/>
        <w:rPr>
          <w:sz w:val="22"/>
          <w:szCs w:val="22"/>
        </w:rPr>
      </w:pPr>
      <w:r>
        <w:rPr>
          <w:sz w:val="22"/>
          <w:szCs w:val="22"/>
        </w:rPr>
      </w:r>
    </w:p>
    <w:p>
      <w:pPr>
        <w:pStyle w:val="Normal"/>
        <w:widowControl/>
        <w:suppressAutoHyphens w:val="true"/>
        <w:bidi w:val="0"/>
        <w:spacing w:lineRule="auto" w:line="240" w:before="0" w:after="0"/>
        <w:ind w:hanging="0" w:left="-113" w:right="0"/>
        <w:jc w:val="left"/>
        <w:rPr>
          <w:sz w:val="22"/>
          <w:szCs w:val="22"/>
        </w:rPr>
      </w:pPr>
      <w:r>
        <w:rPr>
          <w:sz w:val="22"/>
          <w:szCs w:val="22"/>
        </w:rPr>
      </w:r>
    </w:p>
    <w:sectPr>
      <w:footerReference w:type="even" r:id="rId4"/>
      <w:footerReference w:type="default" r:id="rId5"/>
      <w:footerReference w:type="first" r:id="rId6"/>
      <w:type w:val="nextPage"/>
      <w:pgSz w:w="11906" w:h="16838"/>
      <w:pgMar w:left="1134" w:right="851" w:gutter="0" w:header="0" w:top="284"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Cambria">
    <w:charset w:val="01"/>
    <w:family w:val="roman"/>
    <w:pitch w:val="default"/>
  </w:font>
  <w:font w:name="Tahoma">
    <w:charset w:val="01"/>
    <w:family w:val="roman"/>
    <w:pitch w:val="default"/>
  </w:font>
  <w:font w:name="PT Astra Serif">
    <w:charset w:val="01"/>
    <w:family w:val="roman"/>
    <w:pitch w:val="default"/>
  </w:font>
  <w:font w:name="GaramondNarrowC">
    <w:charset w:val="01"/>
    <w:family w:val="roman"/>
    <w:pitch w:val="default"/>
  </w:font>
  <w:font w:name="Courier New">
    <w:charset w:val="01"/>
    <w:family w:val="roman"/>
    <w:pitch w:val="default"/>
  </w:font>
  <w:font w:name="Arial">
    <w:charset w:val="01"/>
    <w:family w:val="swiss"/>
    <w:pitch w:val="default"/>
  </w:font>
  <w:font w:name="Verdan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jc w:val="center"/>
      <w:rPr/>
    </w:pPr>
    <w:r>
      <w:rPr/>
      <w:fldChar w:fldCharType="begin"/>
    </w:r>
    <w:r>
      <w:rPr/>
      <w:instrText xml:space="preserve"> PAGE </w:instrText>
    </w:r>
    <w:r>
      <w:rPr/>
      <w:fldChar w:fldCharType="separate"/>
    </w:r>
    <w:r>
      <w:rPr/>
      <w:t>6</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jc w:val="center"/>
      <w:rPr/>
    </w:pPr>
    <w:r>
      <w:rPr/>
      <w:fldChar w:fldCharType="begin"/>
    </w:r>
    <w:r>
      <w:rPr/>
      <w:instrText xml:space="preserve"> PAGE </w:instrText>
    </w:r>
    <w:r>
      <w:rPr/>
      <w:fldChar w:fldCharType="separate"/>
    </w:r>
    <w:r>
      <w:rPr/>
      <w:t>6</w:t>
    </w:r>
    <w:r>
      <w:rPr/>
      <w:fldChar w:fldCharType="end"/>
    </w:r>
  </w:p>
  <w:p>
    <w:pPr>
      <w:pStyle w:val="Footer"/>
      <w:rPr/>
    </w:pPr>
    <w:r>
      <w:rPr/>
    </w:r>
  </w:p>
</w:ftr>
</file>

<file path=word/settings.xml><?xml version="1.0" encoding="utf-8"?>
<w:settings xmlns:w="http://schemas.openxmlformats.org/wordprocessingml/2006/main">
  <w:zoom w:percent="100"/>
  <w:embedSystemFonts/>
  <w:defaultTabStop w:val="720"/>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8f5ed5"/>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semiHidden/>
    <w:unhideWhenUsed/>
    <w:qFormat/>
    <w:rsid w:val="00ee3363"/>
    <w:pPr>
      <w:keepNext w:val="true"/>
      <w:spacing w:before="240" w:after="60"/>
      <w:outlineLvl w:val="1"/>
    </w:pPr>
    <w:rPr>
      <w:rFonts w:ascii="Cambria" w:hAnsi="Cambria"/>
      <w:b/>
      <w:bCs/>
      <w:i/>
      <w:iCs/>
      <w:sz w:val="28"/>
      <w:szCs w:val="28"/>
    </w:rPr>
  </w:style>
  <w:style w:type="paragraph" w:styleId="Heading3">
    <w:name w:val="heading 3"/>
    <w:basedOn w:val="Normal"/>
    <w:next w:val="Normal"/>
    <w:semiHidden/>
    <w:unhideWhenUsed/>
    <w:qFormat/>
    <w:rsid w:val="00bf0f0f"/>
    <w:pPr>
      <w:keepNext w:val="true"/>
      <w:spacing w:before="240" w:after="60"/>
      <w:outlineLvl w:val="2"/>
    </w:pPr>
    <w:rPr>
      <w:rFonts w:ascii="Cambria" w:hAnsi="Cambria"/>
      <w:b/>
      <w:bCs/>
      <w:sz w:val="26"/>
      <w:szCs w:val="26"/>
    </w:rPr>
  </w:style>
  <w:style w:type="paragraph" w:styleId="Heading6">
    <w:name w:val="heading 6"/>
    <w:basedOn w:val="Normal"/>
    <w:next w:val="Normal"/>
    <w:qFormat/>
    <w:rsid w:val="00b23a46"/>
    <w:pPr>
      <w:spacing w:before="240" w:after="60"/>
      <w:outlineLvl w:val="5"/>
    </w:pPr>
    <w:rPr>
      <w:b/>
      <w:bCs/>
      <w:sz w:val="22"/>
      <w:szCs w:val="22"/>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8f5ed5"/>
    <w:rPr>
      <w:rFonts w:ascii="Cambria" w:hAnsi="Cambria" w:eastAsia="Times New Roman" w:cs="Times New Roman"/>
      <w:b/>
      <w:bCs/>
      <w:kern w:val="2"/>
      <w:sz w:val="32"/>
      <w:szCs w:val="32"/>
    </w:rPr>
  </w:style>
  <w:style w:type="character" w:styleId="Style10" w:customStyle="1">
    <w:name w:val="Подзаголовок Знак"/>
    <w:qFormat/>
    <w:rsid w:val="008f5ed5"/>
    <w:rPr>
      <w:rFonts w:ascii="Cambria" w:hAnsi="Cambria" w:eastAsia="Times New Roman" w:cs="Times New Roman"/>
      <w:sz w:val="24"/>
      <w:szCs w:val="24"/>
    </w:rPr>
  </w:style>
  <w:style w:type="character" w:styleId="LineNumber">
    <w:name w:val="line number"/>
    <w:qFormat/>
    <w:rsid w:val="008f5ed5"/>
    <w:rPr/>
  </w:style>
  <w:style w:type="character" w:styleId="Style11" w:customStyle="1">
    <w:name w:val="Верхний колонтитул Знак"/>
    <w:basedOn w:val="DefaultParagraphFont"/>
    <w:qFormat/>
    <w:rsid w:val="008f5ed5"/>
    <w:rPr/>
  </w:style>
  <w:style w:type="character" w:styleId="Style12" w:customStyle="1">
    <w:name w:val="Нижний колонтитул Знак"/>
    <w:basedOn w:val="DefaultParagraphFont"/>
    <w:uiPriority w:val="99"/>
    <w:qFormat/>
    <w:rsid w:val="008f5ed5"/>
    <w:rPr/>
  </w:style>
  <w:style w:type="character" w:styleId="Style13" w:customStyle="1">
    <w:name w:val="Название Знак"/>
    <w:qFormat/>
    <w:rsid w:val="00f47ee8"/>
    <w:rPr>
      <w:rFonts w:ascii="Cambria" w:hAnsi="Cambria" w:eastAsia="Times New Roman" w:cs="Times New Roman"/>
      <w:b/>
      <w:bCs/>
      <w:kern w:val="2"/>
      <w:sz w:val="32"/>
      <w:szCs w:val="32"/>
    </w:rPr>
  </w:style>
  <w:style w:type="character" w:styleId="user">
    <w:name w:val="Символ сноски (user)"/>
    <w:qFormat/>
    <w:rPr>
      <w:vertAlign w:val="superscript"/>
    </w:rPr>
  </w:style>
  <w:style w:type="character" w:styleId="Style14">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605b23"/>
    <w:rPr>
      <w:vertAlign w:val="superscript"/>
    </w:rPr>
  </w:style>
  <w:style w:type="character" w:styleId="2" w:customStyle="1">
    <w:name w:val="Основной текст с отступом 2 Знак"/>
    <w:basedOn w:val="DefaultParagraphFont"/>
    <w:qFormat/>
    <w:rsid w:val="00ea52e3"/>
    <w:rPr/>
  </w:style>
  <w:style w:type="character" w:styleId="Style15" w:customStyle="1">
    <w:name w:val="Текст сноски Знак"/>
    <w:basedOn w:val="DefaultParagraphFont"/>
    <w:qFormat/>
    <w:rsid w:val="00327d54"/>
    <w:rPr/>
  </w:style>
  <w:style w:type="character" w:styleId="Style16">
    <w:name w:val="Выделение"/>
    <w:qFormat/>
    <w:rsid w:val="00595448"/>
    <w:rPr>
      <w:i/>
      <w:iCs/>
    </w:rPr>
  </w:style>
  <w:style w:type="character" w:styleId="6" w:customStyle="1">
    <w:name w:val="Заголовок 6 Знак"/>
    <w:qFormat/>
    <w:rsid w:val="00b23a46"/>
    <w:rPr>
      <w:b/>
      <w:bCs/>
      <w:sz w:val="22"/>
      <w:szCs w:val="22"/>
    </w:rPr>
  </w:style>
  <w:style w:type="character" w:styleId="Style17" w:customStyle="1">
    <w:name w:val="Основной текст с отступом Знак"/>
    <w:qFormat/>
    <w:rsid w:val="001b6d19"/>
    <w:rPr>
      <w:sz w:val="28"/>
      <w:lang w:val="en-US"/>
    </w:rPr>
  </w:style>
  <w:style w:type="character" w:styleId="Hyperlink" w:customStyle="1">
    <w:name w:val="Hyperlink"/>
    <w:rsid w:val="009c46ee"/>
    <w:rPr>
      <w:color w:val="008059"/>
      <w:u w:val="single"/>
    </w:rPr>
  </w:style>
  <w:style w:type="character" w:styleId="Strong">
    <w:name w:val="Strong"/>
    <w:uiPriority w:val="22"/>
    <w:qFormat/>
    <w:rsid w:val="00cb6691"/>
    <w:rPr>
      <w:b/>
      <w:bCs/>
    </w:rPr>
  </w:style>
  <w:style w:type="character" w:styleId="iceouttxt4" w:customStyle="1">
    <w:name w:val="iceouttxt4"/>
    <w:basedOn w:val="DefaultParagraphFont"/>
    <w:qFormat/>
    <w:rsid w:val="00130880"/>
    <w:rPr/>
  </w:style>
  <w:style w:type="character" w:styleId="pharmaction" w:customStyle="1">
    <w:name w:val="pharm_action"/>
    <w:qFormat/>
    <w:rsid w:val="002a2dde"/>
    <w:rPr>
      <w:rFonts w:cs="Times New Roman"/>
    </w:rPr>
  </w:style>
  <w:style w:type="character" w:styleId="sokr" w:customStyle="1">
    <w:name w:val="sokr"/>
    <w:qFormat/>
    <w:rsid w:val="002a2dde"/>
    <w:rPr>
      <w:rFonts w:cs="Times New Roman"/>
    </w:rPr>
  </w:style>
  <w:style w:type="character" w:styleId="21" w:customStyle="1">
    <w:name w:val="Заголовок 2 Знак"/>
    <w:semiHidden/>
    <w:qFormat/>
    <w:rsid w:val="00ee3363"/>
    <w:rPr>
      <w:rFonts w:ascii="Cambria" w:hAnsi="Cambria" w:eastAsia="Times New Roman" w:cs="Times New Roman"/>
      <w:b/>
      <w:bCs/>
      <w:i/>
      <w:iCs/>
      <w:sz w:val="28"/>
      <w:szCs w:val="28"/>
    </w:rPr>
  </w:style>
  <w:style w:type="character" w:styleId="3" w:customStyle="1">
    <w:name w:val="Заголовок 3 Знак"/>
    <w:semiHidden/>
    <w:qFormat/>
    <w:rsid w:val="00bf0f0f"/>
    <w:rPr>
      <w:rFonts w:ascii="Cambria" w:hAnsi="Cambria" w:eastAsia="Times New Roman" w:cs="Times New Roman"/>
      <w:b/>
      <w:bCs/>
      <w:sz w:val="26"/>
      <w:szCs w:val="26"/>
    </w:rPr>
  </w:style>
  <w:style w:type="character" w:styleId="Style18" w:customStyle="1">
    <w:name w:val="Основной текст_"/>
    <w:qFormat/>
    <w:rsid w:val="00ca2a03"/>
    <w:rPr>
      <w:sz w:val="19"/>
      <w:szCs w:val="19"/>
      <w:shd w:fill="FFFFFF" w:val="clear"/>
    </w:rPr>
  </w:style>
  <w:style w:type="character" w:styleId="FollowedHyperlink" w:customStyle="1">
    <w:name w:val="FollowedHyperlink"/>
    <w:rPr>
      <w:color w:val="800000"/>
      <w:u w:val="single"/>
    </w:rPr>
  </w:style>
  <w:style w:type="character" w:styleId="user1" w:customStyle="1">
    <w:name w:val="Символ нумерации (user)"/>
    <w:qFormat/>
    <w:rPr/>
  </w:style>
  <w:style w:type="character" w:styleId="Style19">
    <w:name w:val="Текст выноски Знак"/>
    <w:qFormat/>
    <w:rPr>
      <w:rFonts w:ascii="Tahoma" w:hAnsi="Tahoma" w:cs="Tahoma"/>
      <w:sz w:val="16"/>
      <w:szCs w:val="16"/>
    </w:rPr>
  </w:style>
  <w:style w:type="character" w:styleId="Style20">
    <w:name w:val="Тема примечания Знак"/>
    <w:qFormat/>
    <w:rPr>
      <w:b/>
      <w:bCs/>
    </w:rPr>
  </w:style>
  <w:style w:type="character" w:styleId="Style21">
    <w:name w:val="Текст примечания Знак"/>
    <w:qFormat/>
    <w:rPr/>
  </w:style>
  <w:style w:type="character" w:styleId="CommentReference">
    <w:name w:val="annotation reference"/>
    <w:qFormat/>
    <w:rPr>
      <w:sz w:val="16"/>
      <w:szCs w:val="16"/>
    </w:rPr>
  </w:style>
  <w:style w:type="paragraph" w:styleId="Style22">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rPr>
      <w:sz w:val="28"/>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3">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Title">
    <w:name w:val="Title"/>
    <w:basedOn w:val="Normal"/>
    <w:next w:val="BodyText"/>
    <w:qFormat/>
    <w:rsid w:val="00f47ee8"/>
    <w:pPr>
      <w:spacing w:before="240" w:after="60"/>
      <w:jc w:val="center"/>
      <w:outlineLvl w:val="0"/>
    </w:pPr>
    <w:rPr>
      <w:rFonts w:ascii="Cambria" w:hAnsi="Cambria"/>
      <w:b/>
      <w:bCs/>
      <w:kern w:val="2"/>
      <w:sz w:val="32"/>
      <w:szCs w:val="32"/>
      <w:lang w:val="x-none" w:eastAsia="x-none"/>
    </w:rPr>
  </w:style>
  <w:style w:type="paragraph" w:styleId="IndexHeading">
    <w:name w:val="index heading"/>
    <w:basedOn w:val="Normal"/>
    <w:qFormat/>
    <w:pPr>
      <w:suppressLineNumbers/>
    </w:pPr>
    <w:rPr>
      <w:rFonts w:ascii="PT Astra Serif" w:hAnsi="PT Astra Serif" w:cs="Noto Sans Devanagari"/>
    </w:rPr>
  </w:style>
  <w:style w:type="paragraph" w:styleId="BodyTextIndent">
    <w:name w:val="Body Text Indent"/>
    <w:basedOn w:val="Normal"/>
    <w:qFormat/>
    <w:pPr>
      <w:ind w:firstLine="709"/>
      <w:jc w:val="both"/>
    </w:pPr>
    <w:rPr/>
  </w:style>
  <w:style w:type="paragraph" w:styleId="BalloonText">
    <w:name w:val="Balloon Text"/>
    <w:basedOn w:val="Normal"/>
    <w:semiHidden/>
    <w:qFormat/>
    <w:rsid w:val="00214c6a"/>
    <w:pPr/>
    <w:rPr>
      <w:rFonts w:ascii="Tahoma" w:hAnsi="Tahoma" w:cs="Tahoma"/>
      <w:sz w:val="16"/>
      <w:szCs w:val="16"/>
    </w:rPr>
  </w:style>
  <w:style w:type="paragraph" w:styleId="Subtitle">
    <w:name w:val="Subtitle"/>
    <w:basedOn w:val="Normal"/>
    <w:next w:val="Normal"/>
    <w:qFormat/>
    <w:rsid w:val="008f5ed5"/>
    <w:pPr>
      <w:spacing w:before="0" w:after="60"/>
      <w:jc w:val="center"/>
      <w:outlineLvl w:val="1"/>
    </w:pPr>
    <w:rPr>
      <w:rFonts w:ascii="Cambria" w:hAnsi="Cambria"/>
      <w:sz w:val="24"/>
      <w:szCs w:val="24"/>
      <w:lang w:val="x-none" w:eastAsia="x-none"/>
    </w:rPr>
  </w:style>
  <w:style w:type="paragraph" w:styleId="Style24" w:customStyle="1">
    <w:name w:val="Верхний и нижний колонтитулы"/>
    <w:basedOn w:val="Normal"/>
    <w:qFormat/>
    <w:pPr/>
    <w:rPr/>
  </w:style>
  <w:style w:type="paragraph" w:styleId="user4">
    <w:name w:val="Колонтитулы (user)"/>
    <w:basedOn w:val="Normal"/>
    <w:qFormat/>
    <w:pPr/>
    <w:rPr/>
  </w:style>
  <w:style w:type="paragraph" w:styleId="Style25">
    <w:name w:val="Колонтитулы"/>
    <w:basedOn w:val="Normal"/>
    <w:qFormat/>
    <w:pPr/>
    <w:rPr/>
  </w:style>
  <w:style w:type="paragraph" w:styleId="Header">
    <w:name w:val="header"/>
    <w:basedOn w:val="Normal"/>
    <w:rsid w:val="008f5ed5"/>
    <w:pPr>
      <w:tabs>
        <w:tab w:val="clear" w:pos="720"/>
        <w:tab w:val="center" w:pos="4677" w:leader="none"/>
        <w:tab w:val="right" w:pos="9355" w:leader="none"/>
      </w:tabs>
    </w:pPr>
    <w:rPr/>
  </w:style>
  <w:style w:type="paragraph" w:styleId="Footer">
    <w:name w:val="footer"/>
    <w:basedOn w:val="Normal"/>
    <w:uiPriority w:val="99"/>
    <w:rsid w:val="008f5ed5"/>
    <w:pPr>
      <w:tabs>
        <w:tab w:val="clear" w:pos="720"/>
        <w:tab w:val="center" w:pos="4677" w:leader="none"/>
        <w:tab w:val="right" w:pos="9355" w:leader="none"/>
      </w:tabs>
    </w:pPr>
    <w:rPr/>
  </w:style>
  <w:style w:type="paragraph" w:styleId="31" w:customStyle="1">
    <w:name w:val="Стиль3"/>
    <w:basedOn w:val="BodyTextIndent2"/>
    <w:qFormat/>
    <w:rsid w:val="00ea52e3"/>
    <w:pPr>
      <w:widowControl w:val="false"/>
      <w:tabs>
        <w:tab w:val="clear" w:pos="720"/>
        <w:tab w:val="left" w:pos="227" w:leader="none"/>
      </w:tabs>
      <w:spacing w:lineRule="auto" w:line="240" w:before="0" w:after="0"/>
      <w:ind w:hanging="0" w:left="0"/>
      <w:jc w:val="both"/>
      <w:textAlignment w:val="baseline"/>
    </w:pPr>
    <w:rPr>
      <w:sz w:val="24"/>
      <w:szCs w:val="24"/>
    </w:rPr>
  </w:style>
  <w:style w:type="paragraph" w:styleId="BodyTextIndent2">
    <w:name w:val="Body Text Indent 2"/>
    <w:basedOn w:val="Normal"/>
    <w:qFormat/>
    <w:rsid w:val="00ea52e3"/>
    <w:pPr>
      <w:spacing w:lineRule="auto" w:line="480" w:before="0" w:after="120"/>
      <w:ind w:hanging="0" w:left="283"/>
    </w:pPr>
    <w:rPr/>
  </w:style>
  <w:style w:type="paragraph" w:styleId="FootnoteText">
    <w:name w:val="footnote text"/>
    <w:basedOn w:val="Normal"/>
    <w:rsid w:val="00327d54"/>
    <w:pPr/>
    <w:rPr/>
  </w:style>
  <w:style w:type="paragraph" w:styleId="02statia2" w:customStyle="1">
    <w:name w:val="02statia2"/>
    <w:basedOn w:val="Normal"/>
    <w:qFormat/>
    <w:rsid w:val="00ed755c"/>
    <w:pPr>
      <w:spacing w:lineRule="atLeast" w:line="320" w:before="120" w:after="0"/>
      <w:ind w:hanging="880" w:left="2020"/>
      <w:jc w:val="both"/>
    </w:pPr>
    <w:rPr>
      <w:rFonts w:ascii="GaramondNarrowC" w:hAnsi="GaramondNarrowC"/>
      <w:color w:val="000000"/>
      <w:sz w:val="21"/>
      <w:szCs w:val="21"/>
    </w:rPr>
  </w:style>
  <w:style w:type="paragraph" w:styleId="32" w:customStyle="1">
    <w:name w:val="Стиль3 Знак"/>
    <w:basedOn w:val="BodyTextIndent2"/>
    <w:qFormat/>
    <w:rsid w:val="001b0909"/>
    <w:pPr>
      <w:widowControl w:val="false"/>
      <w:tabs>
        <w:tab w:val="clear" w:pos="720"/>
        <w:tab w:val="left" w:pos="227" w:leader="none"/>
      </w:tabs>
      <w:spacing w:lineRule="auto" w:line="240" w:before="0" w:after="0"/>
      <w:ind w:hanging="0" w:left="0"/>
      <w:jc w:val="both"/>
    </w:pPr>
    <w:rPr>
      <w:sz w:val="24"/>
    </w:rPr>
  </w:style>
  <w:style w:type="paragraph" w:styleId="ConsPlusNonformat" w:customStyle="1">
    <w:name w:val="ConsPlusNonformat"/>
    <w:uiPriority w:val="99"/>
    <w:qFormat/>
    <w:rsid w:val="001e0b74"/>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qFormat/>
    <w:rsid w:val="00b43ebb"/>
    <w:pPr>
      <w:spacing w:beforeAutospacing="1" w:afterAutospacing="1"/>
    </w:pPr>
    <w:rPr>
      <w:sz w:val="24"/>
      <w:szCs w:val="24"/>
    </w:rPr>
  </w:style>
  <w:style w:type="paragraph" w:styleId="22" w:customStyle="1">
    <w:name w:val="Знак2"/>
    <w:basedOn w:val="Normal"/>
    <w:qFormat/>
    <w:rsid w:val="00b746af"/>
    <w:pPr>
      <w:spacing w:beforeAutospacing="1" w:afterAutospacing="1"/>
    </w:pPr>
    <w:rPr>
      <w:rFonts w:ascii="Tahoma" w:hAnsi="Tahoma"/>
      <w:lang w:val="en-US" w:eastAsia="en-US"/>
    </w:rPr>
  </w:style>
  <w:style w:type="paragraph" w:styleId="ConsPlusNormal" w:customStyle="1">
    <w:name w:val="ConsPlusNormal"/>
    <w:qFormat/>
    <w:rsid w:val="00b23a46"/>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7" w:customStyle="1">
    <w:name w:val="Знак Знак17 Знак Знак Знак Знак Знак Знак Знак Знак"/>
    <w:basedOn w:val="Normal"/>
    <w:qFormat/>
    <w:rsid w:val="00a87660"/>
    <w:pPr>
      <w:spacing w:lineRule="exact" w:line="240" w:before="0" w:after="160"/>
    </w:pPr>
    <w:rPr>
      <w:rFonts w:ascii="Verdana" w:hAnsi="Verdana"/>
      <w:sz w:val="24"/>
      <w:szCs w:val="24"/>
      <w:lang w:val="en-US" w:eastAsia="en-US"/>
    </w:rPr>
  </w:style>
  <w:style w:type="paragraph" w:styleId="7" w:customStyle="1">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c30182"/>
    <w:pPr>
      <w:spacing w:lineRule="exact" w:line="240" w:before="0" w:after="160"/>
    </w:pPr>
    <w:rPr>
      <w:rFonts w:ascii="Verdana" w:hAnsi="Verdana"/>
      <w:sz w:val="24"/>
      <w:szCs w:val="24"/>
      <w:lang w:val="en-US" w:eastAsia="en-US"/>
    </w:rPr>
  </w:style>
  <w:style w:type="paragraph" w:styleId="171" w:customStyle="1">
    <w:name w:val="Знак Знак17 Знак Знак Знак Знак Знак Знак Знак Знак Знак Знак"/>
    <w:basedOn w:val="Normal"/>
    <w:qFormat/>
    <w:rsid w:val="007a2368"/>
    <w:pPr>
      <w:spacing w:lineRule="exact" w:line="240" w:before="0" w:after="160"/>
    </w:pPr>
    <w:rPr>
      <w:rFonts w:ascii="Verdana" w:hAnsi="Verdana"/>
      <w:sz w:val="24"/>
      <w:szCs w:val="24"/>
      <w:lang w:val="en-US" w:eastAsia="en-US"/>
    </w:rPr>
  </w:style>
  <w:style w:type="paragraph" w:styleId="Style26" w:customStyle="1">
    <w:name w:val="Знак Знак Знак Знак Знак Знак Знак Знак Знак Знак Знак Знак Знак Знак Знак Знак Знак Знак Знак Знак Знак Знак"/>
    <w:basedOn w:val="Normal"/>
    <w:qFormat/>
    <w:rsid w:val="00e407f0"/>
    <w:pPr>
      <w:spacing w:beforeAutospacing="1" w:afterAutospacing="1"/>
    </w:pPr>
    <w:rPr>
      <w:rFonts w:ascii="Tahoma" w:hAnsi="Tahoma"/>
      <w:lang w:val="en-US" w:eastAsia="en-US"/>
    </w:rPr>
  </w:style>
  <w:style w:type="paragraph" w:styleId="bullet" w:customStyle="1">
    <w:name w:val="bullet"/>
    <w:basedOn w:val="Normal"/>
    <w:qFormat/>
    <w:rsid w:val="00ea314b"/>
    <w:pPr>
      <w:shd w:val="clear" w:color="auto" w:fill="F9F1FD"/>
      <w:spacing w:beforeAutospacing="1" w:afterAutospacing="1"/>
    </w:pPr>
    <w:rPr>
      <w:rFonts w:ascii="Tahoma" w:hAnsi="Tahoma" w:cs="Tahoma"/>
      <w:sz w:val="18"/>
      <w:szCs w:val="18"/>
    </w:rPr>
  </w:style>
  <w:style w:type="paragraph" w:styleId="opispole" w:customStyle="1">
    <w:name w:val="opis_pole"/>
    <w:basedOn w:val="Normal"/>
    <w:qFormat/>
    <w:rsid w:val="00ea314b"/>
    <w:pPr>
      <w:spacing w:before="57" w:afterAutospacing="1"/>
    </w:pPr>
    <w:rPr>
      <w:rFonts w:ascii="Tahoma" w:hAnsi="Tahoma" w:cs="Tahoma"/>
      <w:sz w:val="18"/>
      <w:szCs w:val="18"/>
    </w:rPr>
  </w:style>
  <w:style w:type="paragraph" w:styleId="opispoleabz" w:customStyle="1">
    <w:name w:val="opis_pole_abz"/>
    <w:basedOn w:val="Normal"/>
    <w:qFormat/>
    <w:rsid w:val="00ea314b"/>
    <w:pPr>
      <w:spacing w:beforeAutospacing="1" w:afterAutospacing="1"/>
    </w:pPr>
    <w:rPr>
      <w:rFonts w:ascii="Tahoma" w:hAnsi="Tahoma" w:cs="Tahoma"/>
      <w:sz w:val="18"/>
      <w:szCs w:val="18"/>
    </w:rPr>
  </w:style>
  <w:style w:type="paragraph" w:styleId="Default" w:customStyle="1">
    <w:name w:val="Default"/>
    <w:qFormat/>
    <w:rsid w:val="006f4a7f"/>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repupack" w:customStyle="1">
    <w:name w:val="prepupack"/>
    <w:basedOn w:val="Normal"/>
    <w:qFormat/>
    <w:rsid w:val="007028d6"/>
    <w:pPr>
      <w:spacing w:beforeAutospacing="1" w:afterAutospacing="1"/>
    </w:pPr>
    <w:rPr>
      <w:i/>
      <w:iCs/>
      <w:sz w:val="24"/>
      <w:szCs w:val="24"/>
    </w:rPr>
  </w:style>
  <w:style w:type="paragraph" w:styleId="9" w:customStyle="1">
    <w:name w:val="Знак Знак9 Знак Знак Знак Знак Знак Знак"/>
    <w:basedOn w:val="Normal"/>
    <w:qFormat/>
    <w:rsid w:val="00892302"/>
    <w:pPr>
      <w:spacing w:beforeAutospacing="1" w:afterAutospacing="1"/>
    </w:pPr>
    <w:rPr>
      <w:rFonts w:ascii="Tahoma" w:hAnsi="Tahoma"/>
      <w:lang w:val="en-US" w:eastAsia="en-US"/>
    </w:rPr>
  </w:style>
  <w:style w:type="paragraph" w:styleId="Style27" w:customStyle="1">
    <w:name w:val="Знак"/>
    <w:basedOn w:val="Normal"/>
    <w:qFormat/>
    <w:rsid w:val="006d538e"/>
    <w:pPr>
      <w:spacing w:beforeAutospacing="1" w:afterAutospacing="1"/>
    </w:pPr>
    <w:rPr>
      <w:rFonts w:ascii="Tahoma" w:hAnsi="Tahoma"/>
      <w:lang w:val="en-US" w:eastAsia="en-US"/>
    </w:rPr>
  </w:style>
  <w:style w:type="paragraph" w:styleId="Style28" w:customStyle="1">
    <w:name w:val="Знак Знак Знак Знак"/>
    <w:basedOn w:val="Normal"/>
    <w:qFormat/>
    <w:rsid w:val="001b44a6"/>
    <w:pPr>
      <w:spacing w:beforeAutospacing="1" w:afterAutospacing="1"/>
    </w:pPr>
    <w:rPr>
      <w:rFonts w:ascii="Tahoma" w:hAnsi="Tahoma"/>
      <w:lang w:val="en-US" w:eastAsia="en-US"/>
    </w:rPr>
  </w:style>
  <w:style w:type="paragraph" w:styleId="Style29" w:customStyle="1">
    <w:name w:val="Таблицы (моноширинный)"/>
    <w:basedOn w:val="Normal"/>
    <w:next w:val="Normal"/>
    <w:qFormat/>
    <w:rsid w:val="004c5966"/>
    <w:pPr>
      <w:widowControl w:val="false"/>
      <w:jc w:val="both"/>
    </w:pPr>
    <w:rPr>
      <w:rFonts w:ascii="Courier New" w:hAnsi="Courier New" w:cs="Courier New"/>
    </w:rPr>
  </w:style>
  <w:style w:type="paragraph" w:styleId="11" w:customStyle="1">
    <w:name w:val="Обычный1"/>
    <w:semiHidden/>
    <w:qFormat/>
    <w:rsid w:val="00c563a2"/>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71" w:customStyle="1">
    <w:name w:val="Знак 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d7273c"/>
    <w:pPr>
      <w:spacing w:lineRule="exact" w:line="240" w:before="0" w:after="160"/>
    </w:pPr>
    <w:rPr>
      <w:rFonts w:ascii="Verdana" w:hAnsi="Verdana"/>
      <w:sz w:val="24"/>
      <w:szCs w:val="24"/>
      <w:lang w:val="en-US" w:eastAsia="en-US"/>
    </w:rPr>
  </w:style>
  <w:style w:type="paragraph" w:styleId="12" w:customStyle="1">
    <w:name w:val="Основной текст1"/>
    <w:basedOn w:val="Normal"/>
    <w:qFormat/>
    <w:rsid w:val="00ca2a03"/>
    <w:pPr>
      <w:widowControl w:val="false"/>
      <w:shd w:val="clear" w:color="auto" w:fill="FFFFFF"/>
      <w:spacing w:lineRule="auto" w:line="252"/>
    </w:pPr>
    <w:rPr>
      <w:sz w:val="19"/>
      <w:szCs w:val="19"/>
    </w:rPr>
  </w:style>
  <w:style w:type="paragraph" w:styleId="user5" w:customStyle="1">
    <w:name w:val="Содержимое врезки (user)"/>
    <w:basedOn w:val="Normal"/>
    <w:qFormat/>
    <w:pPr/>
    <w:rPr/>
  </w:style>
  <w:style w:type="paragraph" w:styleId="user6" w:customStyle="1">
    <w:name w:val="Содержимое таблицы (user)"/>
    <w:basedOn w:val="Normal"/>
    <w:qFormat/>
    <w:pPr>
      <w:suppressLineNumbers/>
    </w:pPr>
    <w:rPr/>
  </w:style>
  <w:style w:type="paragraph" w:styleId="13" w:customStyle="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user7">
    <w:name w:val="Заголовок таблицы (user)"/>
    <w:basedOn w:val="user6"/>
    <w:qFormat/>
    <w:pPr>
      <w:suppressLineNumbers/>
      <w:jc w:val="center"/>
    </w:pPr>
    <w:rPr>
      <w:b/>
      <w:bCs/>
    </w:rPr>
  </w:style>
  <w:style w:type="paragraph" w:styleId="Style30">
    <w:name w:val="Содержимое врезки"/>
    <w:basedOn w:val="Normal"/>
    <w:qFormat/>
    <w:pPr/>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ListParagraph">
    <w:name w:val="List Paragraph"/>
    <w:basedOn w:val="Normal"/>
    <w:qFormat/>
    <w:pPr>
      <w:spacing w:lineRule="auto" w:line="240" w:before="0" w:after="0"/>
      <w:ind w:hanging="0" w:left="720"/>
      <w:contextualSpacing/>
    </w:pPr>
    <w:rPr/>
  </w:style>
  <w:style w:type="paragraph" w:styleId="Style31">
    <w:name w:val="Содержимое таблицы"/>
    <w:basedOn w:val="Normal"/>
    <w:qFormat/>
    <w:pPr>
      <w:widowControl w:val="false"/>
      <w:suppressLineNumbers/>
    </w:pPr>
    <w:rPr/>
  </w:style>
  <w:style w:type="paragraph" w:styleId="Style32">
    <w:name w:val="Заголовок таблицы"/>
    <w:basedOn w:val="Style31"/>
    <w:qFormat/>
    <w:pPr>
      <w:suppressLineNumbers/>
      <w:jc w:val="center"/>
    </w:pPr>
    <w:rPr>
      <w:b/>
      <w:bCs/>
    </w:rPr>
  </w:style>
  <w:style w:type="numbering" w:styleId="user8" w:customStyle="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6">
    <w:name w:val="Table Grid"/>
    <w:basedOn w:val="a1"/>
    <w:rsid w:val="0085275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osipks@kemcardio.ru" TargetMode="External"/><Relationship Id="rId3" Type="http://schemas.openxmlformats.org/officeDocument/2006/relationships/hyperlink" Target="mailto:osipks@kemcardio.ru"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280</TotalTime>
  <Application>LibreOffice/25.8.3.2$Linux_X86_64 LibreOffice_project/580$Build-2</Application>
  <AppVersion>15.0000</AppVersion>
  <Pages>6</Pages>
  <Words>2096</Words>
  <Characters>15228</Characters>
  <CharactersWithSpaces>17398</CharactersWithSpaces>
  <Paragraphs>176</Paragraphs>
  <Company>Администрация г. Кемерово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2023-12-07T08:03:00Z</dcterms:created>
  <dc:creator>В. Кочуров</dc:creator>
  <dc:description/>
  <dc:language>ru-RU</dc:language>
  <cp:lastModifiedBy/>
  <cp:lastPrinted>2023-11-09T08:54:00Z</cp:lastPrinted>
  <dcterms:modified xsi:type="dcterms:W3CDTF">2026-08-17T10:53:20Z</dcterms:modified>
  <cp:revision>41</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