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275" w:rsidRDefault="009E2529">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t>Приложение №1</w:t>
      </w:r>
    </w:p>
    <w:p w:rsidR="004A3275" w:rsidRDefault="009E2529">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4A3275" w:rsidRDefault="004A3275">
      <w:pPr>
        <w:pStyle w:val="aff7"/>
        <w:jc w:val="center"/>
        <w:rPr>
          <w:rFonts w:ascii="Times New Roman" w:hAnsi="Times New Roman" w:cs="Times New Roman"/>
          <w:b/>
          <w:bCs/>
          <w:sz w:val="22"/>
          <w:szCs w:val="22"/>
        </w:rPr>
      </w:pPr>
    </w:p>
    <w:p w:rsidR="004A3275" w:rsidRDefault="009E2529">
      <w:pPr>
        <w:pStyle w:val="aff7"/>
        <w:jc w:val="center"/>
        <w:rPr>
          <w:rFonts w:ascii="Times New Roman" w:hAnsi="Times New Roman" w:cs="Times New Roman"/>
          <w:b/>
          <w:bCs/>
          <w:sz w:val="22"/>
          <w:szCs w:val="22"/>
        </w:rPr>
      </w:pPr>
      <w:r>
        <w:rPr>
          <w:rFonts w:ascii="Times New Roman" w:hAnsi="Times New Roman" w:cs="Times New Roman"/>
          <w:b/>
          <w:sz w:val="22"/>
          <w:szCs w:val="22"/>
        </w:rPr>
        <w:t xml:space="preserve">Техническое задание </w:t>
      </w:r>
    </w:p>
    <w:p w:rsidR="004A3275" w:rsidRDefault="009E2529">
      <w:pPr>
        <w:pStyle w:val="aff7"/>
        <w:jc w:val="center"/>
        <w:rPr>
          <w:rFonts w:ascii="Times New Roman" w:hAnsi="Times New Roman" w:cs="Times New Roman"/>
          <w:b/>
          <w:sz w:val="22"/>
          <w:szCs w:val="22"/>
        </w:rPr>
      </w:pPr>
      <w:r>
        <w:rPr>
          <w:rFonts w:ascii="Times New Roman" w:hAnsi="Times New Roman" w:cs="Times New Roman"/>
          <w:b/>
          <w:sz w:val="22"/>
          <w:szCs w:val="22"/>
        </w:rPr>
        <w:t>на информационно-консультационное обслуживание программного продукта «Конфигурация для учреждений ФСИН для 1С:Предприятие 8».</w:t>
      </w:r>
    </w:p>
    <w:p w:rsidR="004A3275" w:rsidRDefault="004A3275">
      <w:pPr>
        <w:pStyle w:val="aff7"/>
        <w:jc w:val="center"/>
        <w:rPr>
          <w:rFonts w:ascii="Times New Roman" w:hAnsi="Times New Roman" w:cs="Times New Roman"/>
          <w:b/>
          <w:sz w:val="22"/>
          <w:szCs w:val="22"/>
        </w:rPr>
      </w:pPr>
    </w:p>
    <w:p w:rsidR="004A3275" w:rsidRDefault="004A3275">
      <w:pPr>
        <w:jc w:val="both"/>
        <w:rPr>
          <w:rFonts w:ascii="Times New Roman" w:eastAsia="Courier New" w:hAnsi="Times New Roman"/>
          <w:sz w:val="22"/>
          <w:szCs w:val="22"/>
        </w:rPr>
      </w:pPr>
    </w:p>
    <w:p w:rsidR="004A3275" w:rsidRDefault="009E2529">
      <w:pPr>
        <w:pStyle w:val="aff8"/>
        <w:numPr>
          <w:ilvl w:val="0"/>
          <w:numId w:val="35"/>
        </w:numPr>
        <w:spacing w:line="216" w:lineRule="auto"/>
        <w:jc w:val="center"/>
        <w:rPr>
          <w:rFonts w:ascii="Times New Roman" w:hAnsi="Times New Roman"/>
          <w:b/>
          <w:sz w:val="22"/>
          <w:szCs w:val="22"/>
        </w:rPr>
      </w:pPr>
      <w:r>
        <w:rPr>
          <w:rFonts w:ascii="Times New Roman" w:hAnsi="Times New Roman"/>
          <w:b/>
          <w:sz w:val="22"/>
          <w:szCs w:val="22"/>
        </w:rPr>
        <w:t>Качество и характеристика услуг:</w:t>
      </w:r>
    </w:p>
    <w:p w:rsidR="004A3275" w:rsidRDefault="004A3275">
      <w:pPr>
        <w:pStyle w:val="DefaultText"/>
        <w:jc w:val="both"/>
        <w:rPr>
          <w:sz w:val="22"/>
          <w:szCs w:val="22"/>
        </w:rPr>
      </w:pPr>
    </w:p>
    <w:p w:rsidR="004A3275" w:rsidRDefault="009E2529">
      <w:pPr>
        <w:jc w:val="center"/>
        <w:rPr>
          <w:rFonts w:ascii="Times New Roman" w:eastAsia="Calibri" w:hAnsi="Times New Roman"/>
          <w:color w:val="0D0D0D"/>
          <w:sz w:val="22"/>
          <w:szCs w:val="22"/>
        </w:rPr>
      </w:pPr>
      <w:r>
        <w:rPr>
          <w:rFonts w:ascii="Times New Roman" w:eastAsia="Calibri" w:hAnsi="Times New Roman"/>
          <w:color w:val="0D0D0D"/>
          <w:sz w:val="22"/>
          <w:szCs w:val="22"/>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4A3275" w:rsidRDefault="009E2529">
      <w:pPr>
        <w:pStyle w:val="aff8"/>
        <w:numPr>
          <w:ilvl w:val="1"/>
          <w:numId w:val="33"/>
        </w:numPr>
        <w:jc w:val="both"/>
        <w:rPr>
          <w:rFonts w:ascii="Times New Roman" w:hAnsi="Times New Roman"/>
          <w:b/>
          <w:sz w:val="22"/>
          <w:szCs w:val="22"/>
        </w:rPr>
      </w:pPr>
      <w:r>
        <w:rPr>
          <w:rFonts w:ascii="Times New Roman" w:hAnsi="Times New Roman"/>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4A3275" w:rsidRDefault="009E2529">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Ведение учета казенных, бюджетных и автономных учреждений.</w:t>
      </w:r>
    </w:p>
    <w:p w:rsidR="004A3275" w:rsidRDefault="009E2529">
      <w:pPr>
        <w:pStyle w:val="aff8"/>
        <w:numPr>
          <w:ilvl w:val="1"/>
          <w:numId w:val="33"/>
        </w:numPr>
        <w:ind w:left="788" w:hanging="431"/>
        <w:jc w:val="both"/>
        <w:rPr>
          <w:rFonts w:ascii="Times New Roman" w:hAnsi="Times New Roman"/>
          <w:b/>
          <w:sz w:val="22"/>
          <w:szCs w:val="22"/>
        </w:rPr>
      </w:pPr>
      <w:r>
        <w:rPr>
          <w:rFonts w:ascii="Times New Roman" w:eastAsia="Times New Roman" w:hAnsi="Times New Roman"/>
          <w:sz w:val="22"/>
          <w:szCs w:val="22"/>
        </w:rPr>
        <w:t>Ведение учета деятельности группы учреждений в единой информационной базе (Централизованный учет).</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Ведение обособленного учета по источникам финансового обеспечения.</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Обособленный учет операций по переданным полномочиям.</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Оформление исходящих первичных учетных документов (формирование в бумажном и/или электронном виде);</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Хранение сформированных первичных документов в электронном виде в информационной базе;</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w:t>
      </w:r>
      <w:r>
        <w:rPr>
          <w:rFonts w:ascii="Times New Roman" w:hAnsi="Times New Roman"/>
          <w:sz w:val="22"/>
          <w:szCs w:val="22"/>
        </w:rPr>
        <w:lastRenderedPageBreak/>
        <w:t xml:space="preserve">бумажном носителе на типовых бланках; </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Формирование регистров учета, стандартных и специализированных отчетов с различной группировкой и иерархией представления данных;</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Формирование регламентированной бухгалтерской, налоговой и статистической отчетности.</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hAnsi="Times New Roman"/>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eastAsia="Calibri" w:hAnsi="Times New Roman"/>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eastAsia="Calibri" w:hAnsi="Times New Roman"/>
          <w:color w:val="0D0D0D"/>
          <w:sz w:val="22"/>
          <w:szCs w:val="22"/>
        </w:rPr>
        <w:t>предоставление методических материалов в электронном виде по участкам программного продукта;</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eastAsia="Calibri" w:hAnsi="Times New Roman"/>
          <w:color w:val="0D0D0D"/>
          <w:sz w:val="22"/>
          <w:szCs w:val="22"/>
        </w:rPr>
        <w:t>предоставление обучающих видео-роликов по участкам  программного продукта;</w:t>
      </w:r>
    </w:p>
    <w:p w:rsidR="004A3275" w:rsidRDefault="009E2529">
      <w:pPr>
        <w:pStyle w:val="aff8"/>
        <w:numPr>
          <w:ilvl w:val="1"/>
          <w:numId w:val="33"/>
        </w:numPr>
        <w:ind w:left="993" w:hanging="636"/>
        <w:jc w:val="both"/>
        <w:rPr>
          <w:rFonts w:ascii="Times New Roman" w:hAnsi="Times New Roman"/>
          <w:b/>
          <w:sz w:val="22"/>
          <w:szCs w:val="22"/>
        </w:rPr>
      </w:pPr>
      <w:r>
        <w:rPr>
          <w:rFonts w:ascii="Times New Roman" w:eastAsia="Calibri" w:hAnsi="Times New Roman"/>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rsidR="004A3275" w:rsidRDefault="004A3275">
      <w:pPr>
        <w:jc w:val="both"/>
        <w:rPr>
          <w:rFonts w:ascii="Times New Roman" w:eastAsia="Calibri" w:hAnsi="Times New Roman"/>
          <w:color w:val="0D0D0D"/>
          <w:sz w:val="22"/>
          <w:szCs w:val="22"/>
        </w:rPr>
      </w:pPr>
    </w:p>
    <w:p w:rsidR="004A3275" w:rsidRDefault="009E2529">
      <w:pPr>
        <w:tabs>
          <w:tab w:val="left" w:pos="993"/>
        </w:tabs>
        <w:ind w:firstLine="567"/>
        <w:jc w:val="both"/>
        <w:rPr>
          <w:rFonts w:ascii="Times New Roman" w:eastAsia="Calibri" w:hAnsi="Times New Roman"/>
          <w:color w:val="000000"/>
          <w:sz w:val="22"/>
          <w:szCs w:val="22"/>
        </w:rPr>
      </w:pPr>
      <w:r>
        <w:rPr>
          <w:rFonts w:ascii="Times New Roman" w:eastAsia="Calibri" w:hAnsi="Times New Roman"/>
          <w:b/>
          <w:bCs/>
          <w:color w:val="000000"/>
          <w:sz w:val="22"/>
          <w:szCs w:val="22"/>
        </w:rPr>
        <w:t>Учет рабочего времени и выполненных работ</w:t>
      </w:r>
      <w:r>
        <w:rPr>
          <w:rFonts w:ascii="Times New Roman" w:eastAsia="Calibri" w:hAnsi="Times New Roman"/>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eastAsia="Calibri" w:hAnsi="Times New Roman"/>
          <w:b/>
          <w:color w:val="000000"/>
          <w:sz w:val="22"/>
          <w:szCs w:val="22"/>
        </w:rPr>
        <w:t>(поминутная тарификация)</w:t>
      </w:r>
      <w:r>
        <w:rPr>
          <w:rFonts w:ascii="Times New Roman" w:eastAsia="Calibri" w:hAnsi="Times New Roman"/>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4A3275" w:rsidRDefault="004A3275">
      <w:pPr>
        <w:jc w:val="both"/>
        <w:rPr>
          <w:rFonts w:ascii="Times New Roman" w:hAnsi="Times New Roman"/>
          <w:sz w:val="22"/>
          <w:szCs w:val="22"/>
        </w:rPr>
      </w:pPr>
    </w:p>
    <w:p w:rsidR="004A3275" w:rsidRDefault="009E2529">
      <w:pPr>
        <w:ind w:firstLine="567"/>
        <w:jc w:val="both"/>
        <w:rPr>
          <w:rFonts w:ascii="Times New Roman" w:eastAsia="Calibri" w:hAnsi="Times New Roman"/>
          <w:color w:val="0D0D0D"/>
          <w:sz w:val="22"/>
          <w:szCs w:val="22"/>
        </w:rPr>
      </w:pPr>
      <w:r>
        <w:rPr>
          <w:rFonts w:ascii="Times New Roman" w:hAnsi="Times New Roman"/>
          <w:sz w:val="22"/>
          <w:szCs w:val="22"/>
        </w:rPr>
        <w:t>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w:t>
      </w:r>
    </w:p>
    <w:p w:rsidR="004A3275" w:rsidRDefault="004A3275">
      <w:pPr>
        <w:jc w:val="both"/>
        <w:rPr>
          <w:rFonts w:ascii="Times New Roman" w:hAnsi="Times New Roman"/>
          <w:sz w:val="22"/>
          <w:szCs w:val="22"/>
        </w:rPr>
      </w:pPr>
    </w:p>
    <w:tbl>
      <w:tblPr>
        <w:tblStyle w:val="aff9"/>
        <w:tblW w:w="0" w:type="auto"/>
        <w:tblLook w:val="04A0" w:firstRow="1" w:lastRow="0" w:firstColumn="1" w:lastColumn="0" w:noHBand="0" w:noVBand="1"/>
      </w:tblPr>
      <w:tblGrid>
        <w:gridCol w:w="560"/>
        <w:gridCol w:w="2410"/>
        <w:gridCol w:w="6375"/>
      </w:tblGrid>
      <w:tr w:rsidR="004A3275">
        <w:tc>
          <w:tcPr>
            <w:tcW w:w="560" w:type="dxa"/>
            <w:shd w:val="clear" w:color="auto" w:fill="F2F2F2" w:themeFill="background1" w:themeFillShade="F2"/>
            <w:vAlign w:val="center"/>
          </w:tcPr>
          <w:p w:rsidR="004A3275" w:rsidRDefault="009E2529">
            <w:pPr>
              <w:jc w:val="center"/>
              <w:rPr>
                <w:rFonts w:ascii="Times New Roman" w:hAnsi="Times New Roman"/>
                <w:b/>
                <w:sz w:val="22"/>
                <w:szCs w:val="22"/>
              </w:rPr>
            </w:pPr>
            <w:r>
              <w:rPr>
                <w:rFonts w:ascii="Times New Roman" w:hAnsi="Times New Roman"/>
                <w:b/>
                <w:sz w:val="22"/>
                <w:szCs w:val="22"/>
              </w:rPr>
              <w:t>№</w:t>
            </w:r>
          </w:p>
        </w:tc>
        <w:tc>
          <w:tcPr>
            <w:tcW w:w="2410" w:type="dxa"/>
            <w:shd w:val="clear" w:color="auto" w:fill="F2F2F2" w:themeFill="background1" w:themeFillShade="F2"/>
            <w:vAlign w:val="center"/>
          </w:tcPr>
          <w:p w:rsidR="004A3275" w:rsidRDefault="009E2529">
            <w:pPr>
              <w:jc w:val="center"/>
              <w:rPr>
                <w:rFonts w:ascii="Times New Roman" w:hAnsi="Times New Roman"/>
                <w:b/>
                <w:sz w:val="22"/>
                <w:szCs w:val="22"/>
              </w:rPr>
            </w:pPr>
            <w:r>
              <w:rPr>
                <w:rFonts w:ascii="Times New Roman" w:hAnsi="Times New Roman"/>
                <w:b/>
                <w:sz w:val="22"/>
                <w:szCs w:val="22"/>
              </w:rPr>
              <w:t>Участок бухгалтерского учета</w:t>
            </w:r>
          </w:p>
        </w:tc>
        <w:tc>
          <w:tcPr>
            <w:tcW w:w="6375" w:type="dxa"/>
            <w:shd w:val="clear" w:color="auto" w:fill="F2F2F2" w:themeFill="background1" w:themeFillShade="F2"/>
            <w:vAlign w:val="center"/>
          </w:tcPr>
          <w:p w:rsidR="004A3275" w:rsidRDefault="009E2529">
            <w:pPr>
              <w:jc w:val="center"/>
              <w:rPr>
                <w:rFonts w:ascii="Times New Roman" w:hAnsi="Times New Roman"/>
                <w:b/>
                <w:sz w:val="22"/>
                <w:szCs w:val="22"/>
              </w:rPr>
            </w:pPr>
            <w:r>
              <w:rPr>
                <w:rFonts w:ascii="Times New Roman" w:hAnsi="Times New Roman"/>
                <w:b/>
                <w:sz w:val="22"/>
                <w:szCs w:val="22"/>
              </w:rPr>
              <w:t>Описание автоматизированных функций участка</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1</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tcPr>
          <w:p w:rsidR="004A3275" w:rsidRDefault="009E2529">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rsidR="004A3275" w:rsidRDefault="009E2529">
            <w:pPr>
              <w:pStyle w:val="aff8"/>
              <w:numPr>
                <w:ilvl w:val="0"/>
                <w:numId w:val="1"/>
              </w:numPr>
              <w:rPr>
                <w:rFonts w:ascii="Times New Roman" w:hAnsi="Times New Roman"/>
                <w:sz w:val="22"/>
                <w:szCs w:val="22"/>
              </w:rPr>
            </w:pPr>
            <w:r>
              <w:rPr>
                <w:rFonts w:ascii="Times New Roman" w:hAnsi="Times New Roman"/>
                <w:color w:val="000000"/>
                <w:sz w:val="22"/>
                <w:szCs w:val="22"/>
                <w:shd w:val="clear" w:color="auto" w:fill="FFFFFF"/>
              </w:rPr>
              <w:t>о</w:t>
            </w:r>
            <w:r>
              <w:rPr>
                <w:rFonts w:ascii="Times New Roman" w:eastAsia="Times New Roman" w:hAnsi="Times New Roman"/>
                <w:color w:val="000000"/>
                <w:sz w:val="22"/>
                <w:szCs w:val="22"/>
                <w:shd w:val="clear" w:color="auto" w:fill="FFFFFF"/>
              </w:rPr>
              <w:t xml:space="preserve">перации </w:t>
            </w:r>
            <w:r>
              <w:rPr>
                <w:rFonts w:ascii="Times New Roman" w:hAnsi="Times New Roman"/>
                <w:sz w:val="22"/>
                <w:szCs w:val="22"/>
              </w:rPr>
              <w:t>регистрации поступления, перемещения и выбытия осужденных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w:t>
            </w:r>
          </w:p>
          <w:p w:rsidR="004A3275" w:rsidRDefault="009E2529">
            <w:pPr>
              <w:pStyle w:val="aff8"/>
              <w:numPr>
                <w:ilvl w:val="0"/>
                <w:numId w:val="1"/>
              </w:numPr>
              <w:rPr>
                <w:rFonts w:ascii="Times New Roman" w:hAnsi="Times New Roman"/>
                <w:sz w:val="22"/>
                <w:szCs w:val="22"/>
              </w:rPr>
            </w:pPr>
            <w:r>
              <w:rPr>
                <w:rFonts w:ascii="Times New Roman" w:hAnsi="Times New Roman"/>
                <w:sz w:val="22"/>
                <w:szCs w:val="22"/>
              </w:rPr>
              <w:t>операции регистрации исполнительных листов, их погашения и отзыва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4A3275" w:rsidRDefault="009E2529">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lastRenderedPageBreak/>
              <w:t>операции по учету личных денег, а именно их поступление, удержания и ограничения лимитов расходования, которые можно оформить документами,</w:t>
            </w:r>
          </w:p>
          <w:p w:rsidR="004A3275" w:rsidRDefault="009E2529">
            <w:pPr>
              <w:pStyle w:val="aff8"/>
              <w:numPr>
                <w:ilvl w:val="0"/>
                <w:numId w:val="1"/>
              </w:numPr>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2</w:t>
            </w:r>
          </w:p>
        </w:tc>
        <w:tc>
          <w:tcPr>
            <w:tcW w:w="2410" w:type="dxa"/>
          </w:tcPr>
          <w:p w:rsidR="004A3275" w:rsidRDefault="009E2529">
            <w:pPr>
              <w:pStyle w:val="aff7"/>
              <w:rPr>
                <w:rFonts w:ascii="Times New Roman" w:hAnsi="Times New Roman" w:cs="Times New Roman"/>
                <w:color w:val="000000"/>
                <w:sz w:val="22"/>
                <w:szCs w:val="22"/>
                <w:shd w:val="clear" w:color="auto" w:fill="FFFFFF"/>
              </w:rPr>
            </w:pPr>
            <w:r>
              <w:rPr>
                <w:rFonts w:ascii="Times New Roman" w:eastAsia="Calibri" w:hAnsi="Times New Roman" w:cs="Times New Roman"/>
                <w:color w:val="000000"/>
                <w:sz w:val="22"/>
                <w:szCs w:val="22"/>
                <w:shd w:val="clear" w:color="auto" w:fill="FFFFFF"/>
                <w:lang w:eastAsia="en-US"/>
              </w:rPr>
              <w:t>Учет молодняка и животных на выращивании и откорме.</w:t>
            </w:r>
          </w:p>
          <w:p w:rsidR="004A3275" w:rsidRDefault="004A3275">
            <w:pPr>
              <w:rPr>
                <w:rFonts w:ascii="Times New Roman" w:hAnsi="Times New Roman"/>
                <w:sz w:val="22"/>
                <w:szCs w:val="22"/>
              </w:rPr>
            </w:pPr>
          </w:p>
        </w:tc>
        <w:tc>
          <w:tcPr>
            <w:tcW w:w="6375" w:type="dxa"/>
          </w:tcPr>
          <w:p w:rsidR="004A3275" w:rsidRDefault="009E2529">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rsidR="004A3275" w:rsidRDefault="009E2529">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eastAsia="Times New Roman" w:hAnsi="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4A3275" w:rsidRDefault="009E2529">
            <w:pPr>
              <w:pStyle w:val="aff8"/>
              <w:numPr>
                <w:ilvl w:val="0"/>
                <w:numId w:val="2"/>
              </w:num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справочник возрастных групп,</w:t>
            </w:r>
          </w:p>
          <w:p w:rsidR="004A3275" w:rsidRDefault="009E2529">
            <w:pPr>
              <w:pStyle w:val="aff8"/>
              <w:numPr>
                <w:ilvl w:val="0"/>
                <w:numId w:val="2"/>
              </w:num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форме СП-51</w:t>
            </w:r>
            <w:r>
              <w:rPr>
                <w:rFonts w:ascii="Times New Roman" w:hAnsi="Times New Roman"/>
                <w:color w:val="000000"/>
                <w:sz w:val="22"/>
                <w:szCs w:val="22"/>
                <w:shd w:val="clear" w:color="auto" w:fill="FFFFFF"/>
              </w:rPr>
              <w:t>.</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3</w:t>
            </w:r>
          </w:p>
        </w:tc>
        <w:tc>
          <w:tcPr>
            <w:tcW w:w="2410" w:type="dxa"/>
          </w:tcPr>
          <w:p w:rsidR="004A3275" w:rsidRDefault="009E2529">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давальческого сырья у переработчика</w:t>
            </w:r>
          </w:p>
        </w:tc>
        <w:tc>
          <w:tcPr>
            <w:tcW w:w="6375" w:type="dxa"/>
          </w:tcPr>
          <w:p w:rsidR="004A3275" w:rsidRDefault="009E2529">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rsidR="004A3275" w:rsidRDefault="009E2529">
            <w:pPr>
              <w:pStyle w:val="aff8"/>
              <w:numPr>
                <w:ilvl w:val="0"/>
                <w:numId w:val="3"/>
              </w:numPr>
              <w:rPr>
                <w:rFonts w:ascii="Times New Roman" w:eastAsia="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по поступлению, возврату, внутреннему перемещению, отпуску сырья в переработку и выдачи продукции заказчику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w:t>
            </w:r>
            <w:r>
              <w:rPr>
                <w:rFonts w:ascii="Times New Roman" w:eastAsia="Times New Roman" w:hAnsi="Times New Roman"/>
                <w:color w:val="000000"/>
                <w:sz w:val="22"/>
                <w:szCs w:val="22"/>
                <w:shd w:val="clear" w:color="auto" w:fill="FFFFFF"/>
              </w:rPr>
              <w:t>,</w:t>
            </w:r>
          </w:p>
          <w:p w:rsidR="004A3275" w:rsidRDefault="009E2529">
            <w:pPr>
              <w:pStyle w:val="aff8"/>
              <w:numPr>
                <w:ilvl w:val="0"/>
                <w:numId w:val="3"/>
              </w:numPr>
              <w:rPr>
                <w:rFonts w:ascii="Times New Roman" w:eastAsia="Times New Roman" w:hAnsi="Times New Roman"/>
                <w:color w:val="000000"/>
                <w:sz w:val="22"/>
                <w:szCs w:val="22"/>
                <w:shd w:val="clear" w:color="auto" w:fill="FFFFFF"/>
              </w:rPr>
            </w:pPr>
            <w:r>
              <w:rPr>
                <w:rFonts w:ascii="Times New Roman" w:hAnsi="Times New Roman"/>
                <w:color w:val="000000"/>
                <w:sz w:val="22"/>
                <w:szCs w:val="22"/>
                <w:shd w:val="clear" w:color="auto" w:fill="FFFFFF"/>
              </w:rPr>
              <w:t>отчеты «Отчет переработчика», «Сверка с поставщиком»</w:t>
            </w:r>
            <w:r>
              <w:rPr>
                <w:rFonts w:ascii="Times New Roman" w:eastAsia="Times New Roman" w:hAnsi="Times New Roman"/>
                <w:color w:val="000000"/>
                <w:sz w:val="22"/>
                <w:szCs w:val="22"/>
                <w:shd w:val="clear" w:color="auto" w:fill="FFFFFF"/>
              </w:rPr>
              <w:t>.</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4</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ценностей осужденных</w:t>
            </w:r>
          </w:p>
        </w:tc>
        <w:tc>
          <w:tcPr>
            <w:tcW w:w="6375" w:type="dxa"/>
          </w:tcPr>
          <w:p w:rsidR="004A3275" w:rsidRDefault="009E2529">
            <w:pPr>
              <w:rPr>
                <w:rFonts w:ascii="Times New Roman" w:eastAsia="Calibri" w:hAnsi="Times New Roman"/>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eastAsia="Calibri" w:hAnsi="Times New Roman"/>
                <w:sz w:val="22"/>
                <w:szCs w:val="22"/>
              </w:rPr>
              <w:t>ценностей, которые поступают в учреждения на время заключения осужденного.</w:t>
            </w:r>
          </w:p>
          <w:p w:rsidR="004A3275" w:rsidRDefault="009E2529">
            <w:pPr>
              <w:rPr>
                <w:rFonts w:ascii="Times New Roman" w:eastAsia="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rsidR="004A3275" w:rsidRDefault="009E2529">
            <w:pPr>
              <w:pStyle w:val="aff8"/>
              <w:numPr>
                <w:ilvl w:val="0"/>
                <w:numId w:val="4"/>
              </w:numPr>
              <w:rPr>
                <w:rFonts w:ascii="Times New Roman" w:eastAsia="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операции по учету ценностей осужденных</w:t>
            </w:r>
            <w:r>
              <w:rPr>
                <w:rFonts w:ascii="Times New Roman" w:hAnsi="Times New Roman"/>
                <w:color w:val="000000"/>
                <w:sz w:val="22"/>
                <w:szCs w:val="22"/>
                <w:shd w:val="clear" w:color="auto" w:fill="FFFFFF"/>
              </w:rPr>
              <w:t>,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w:t>
            </w:r>
            <w:r>
              <w:rPr>
                <w:rFonts w:ascii="Times New Roman" w:eastAsia="Times New Roman" w:hAnsi="Times New Roman"/>
                <w:color w:val="000000"/>
                <w:sz w:val="22"/>
                <w:szCs w:val="22"/>
                <w:shd w:val="clear" w:color="auto" w:fill="FFFFFF"/>
              </w:rPr>
              <w:t>,</w:t>
            </w:r>
          </w:p>
          <w:p w:rsidR="004A3275" w:rsidRDefault="009E2529">
            <w:pPr>
              <w:pStyle w:val="aff8"/>
              <w:numPr>
                <w:ilvl w:val="0"/>
                <w:numId w:val="4"/>
              </w:numPr>
              <w:rPr>
                <w:rFonts w:ascii="Times New Roman" w:eastAsia="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4A3275" w:rsidRDefault="009E2529">
            <w:pPr>
              <w:pStyle w:val="aff8"/>
              <w:numPr>
                <w:ilvl w:val="0"/>
                <w:numId w:val="4"/>
              </w:numPr>
              <w:rPr>
                <w:rFonts w:ascii="Times New Roman" w:eastAsia="Times New Roman" w:hAnsi="Times New Roman"/>
                <w:color w:val="000000"/>
                <w:sz w:val="22"/>
                <w:szCs w:val="22"/>
                <w:shd w:val="clear" w:color="auto" w:fill="FFFFFF"/>
              </w:rPr>
            </w:pPr>
            <w:r>
              <w:rPr>
                <w:rFonts w:ascii="Times New Roman" w:hAnsi="Times New Roman"/>
                <w:color w:val="000000"/>
                <w:sz w:val="22"/>
                <w:szCs w:val="22"/>
                <w:shd w:val="clear" w:color="auto" w:fill="FFFFFF"/>
              </w:rPr>
              <w:t>отчеты «Книга учета ценностей осужденных», «Кассовая книга по учету ценностей осужденных», «</w:t>
            </w:r>
            <w:r>
              <w:rPr>
                <w:rFonts w:ascii="Times New Roman" w:eastAsia="Calibri" w:hAnsi="Times New Roman"/>
                <w:sz w:val="22"/>
                <w:szCs w:val="22"/>
              </w:rPr>
              <w:t>Журнал регистрации кассовых ордеров по ценностям осужденных</w:t>
            </w:r>
            <w:r>
              <w:rPr>
                <w:rFonts w:ascii="Times New Roman" w:hAnsi="Times New Roman"/>
                <w:color w:val="000000"/>
                <w:sz w:val="22"/>
                <w:szCs w:val="22"/>
                <w:shd w:val="clear" w:color="auto" w:fill="FFFFFF"/>
              </w:rPr>
              <w:t>».</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5</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расхода ГСМ и путевых листов</w:t>
            </w:r>
          </w:p>
        </w:tc>
        <w:tc>
          <w:tcPr>
            <w:tcW w:w="6375" w:type="dxa"/>
          </w:tcPr>
          <w:p w:rsidR="004A3275" w:rsidRDefault="009E2529">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rsidR="004A3275" w:rsidRDefault="009E2529">
            <w:pPr>
              <w:pStyle w:val="aff8"/>
              <w:numPr>
                <w:ilvl w:val="0"/>
                <w:numId w:val="5"/>
              </w:numPr>
              <w:rPr>
                <w:rFonts w:ascii="Times New Roman" w:eastAsia="Times New Roman" w:hAnsi="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w:t>
            </w:r>
            <w:r>
              <w:rPr>
                <w:rFonts w:ascii="Times New Roman" w:hAnsi="Times New Roman"/>
                <w:sz w:val="22"/>
                <w:szCs w:val="22"/>
              </w:rPr>
              <w:lastRenderedPageBreak/>
              <w:t>расхода топлива, показаний спидометра, пробегу автомобиля,</w:t>
            </w:r>
          </w:p>
          <w:p w:rsidR="004A3275" w:rsidRDefault="009E2529">
            <w:pPr>
              <w:pStyle w:val="aff8"/>
              <w:numPr>
                <w:ilvl w:val="0"/>
                <w:numId w:val="5"/>
              </w:numPr>
              <w:rPr>
                <w:rFonts w:ascii="Times New Roman" w:eastAsia="Times New Roman" w:hAnsi="Times New Roman"/>
                <w:color w:val="000000"/>
                <w:sz w:val="22"/>
                <w:szCs w:val="22"/>
                <w:shd w:val="clear" w:color="auto" w:fill="FFFFFF"/>
              </w:rPr>
            </w:pPr>
            <w:r>
              <w:rPr>
                <w:rFonts w:ascii="Times New Roman" w:hAnsi="Times New Roman"/>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4A3275" w:rsidRDefault="009E2529">
            <w:pPr>
              <w:pStyle w:val="aff8"/>
              <w:numPr>
                <w:ilvl w:val="0"/>
                <w:numId w:val="5"/>
              </w:numPr>
              <w:rPr>
                <w:rFonts w:ascii="Times New Roman" w:eastAsia="Times New Roman" w:hAnsi="Times New Roman"/>
                <w:color w:val="000000"/>
                <w:sz w:val="22"/>
                <w:szCs w:val="22"/>
                <w:shd w:val="clear" w:color="auto" w:fill="FFFFFF"/>
              </w:rPr>
            </w:pPr>
            <w:r>
              <w:rPr>
                <w:rFonts w:ascii="Times New Roman" w:hAnsi="Times New Roman"/>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4A3275" w:rsidRDefault="009E2529">
            <w:pPr>
              <w:pStyle w:val="aff8"/>
              <w:numPr>
                <w:ilvl w:val="0"/>
                <w:numId w:val="5"/>
              </w:numPr>
              <w:rPr>
                <w:rFonts w:ascii="Times New Roman" w:eastAsia="Times New Roman" w:hAnsi="Times New Roman"/>
                <w:color w:val="000000"/>
                <w:sz w:val="22"/>
                <w:szCs w:val="22"/>
                <w:shd w:val="clear" w:color="auto" w:fill="FFFFFF"/>
              </w:rPr>
            </w:pPr>
            <w:r>
              <w:rPr>
                <w:rFonts w:ascii="Times New Roman" w:hAnsi="Times New Roman"/>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6</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вещевого обеспечения осужденных и сотрудников ФСИН.</w:t>
            </w:r>
          </w:p>
        </w:tc>
        <w:tc>
          <w:tcPr>
            <w:tcW w:w="6375" w:type="dxa"/>
          </w:tcPr>
          <w:p w:rsidR="004A3275" w:rsidRDefault="009E2529">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rsidR="004A3275" w:rsidRDefault="009E2529">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4A3275" w:rsidRDefault="009E2529">
            <w:pPr>
              <w:pStyle w:val="aff8"/>
              <w:numPr>
                <w:ilvl w:val="0"/>
                <w:numId w:val="6"/>
              </w:numPr>
              <w:rPr>
                <w:rFonts w:ascii="Times New Roman" w:hAnsi="Times New Roman"/>
                <w:sz w:val="22"/>
                <w:szCs w:val="22"/>
              </w:rPr>
            </w:pPr>
            <w:r>
              <w:rPr>
                <w:rFonts w:ascii="Times New Roman" w:hAnsi="Times New Roman"/>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4A3275" w:rsidRDefault="009E2529">
            <w:pPr>
              <w:pStyle w:val="aff8"/>
              <w:numPr>
                <w:ilvl w:val="0"/>
                <w:numId w:val="6"/>
              </w:numPr>
              <w:rPr>
                <w:rFonts w:ascii="Times New Roman" w:hAnsi="Times New Roman"/>
                <w:sz w:val="22"/>
                <w:szCs w:val="22"/>
              </w:rPr>
            </w:pPr>
            <w:r>
              <w:rPr>
                <w:rFonts w:ascii="Times New Roman" w:hAnsi="Times New Roman"/>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7</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питания осужденных</w:t>
            </w:r>
          </w:p>
        </w:tc>
        <w:tc>
          <w:tcPr>
            <w:tcW w:w="6375" w:type="dxa"/>
          </w:tcPr>
          <w:p w:rsidR="004A3275" w:rsidRDefault="009E2529">
            <w:pPr>
              <w:rPr>
                <w:rFonts w:ascii="Times New Roman" w:hAnsi="Times New Roman"/>
                <w:sz w:val="22"/>
                <w:szCs w:val="22"/>
              </w:rPr>
            </w:pPr>
            <w:r>
              <w:rPr>
                <w:rFonts w:ascii="Times New Roman" w:hAnsi="Times New Roman"/>
                <w:sz w:val="22"/>
                <w:szCs w:val="22"/>
              </w:rPr>
              <w:t>В его состав должны входить:</w:t>
            </w:r>
          </w:p>
          <w:p w:rsidR="004A3275" w:rsidRDefault="009E2529">
            <w:pPr>
              <w:pStyle w:val="aff8"/>
              <w:numPr>
                <w:ilvl w:val="0"/>
                <w:numId w:val="7"/>
              </w:numPr>
              <w:rPr>
                <w:rFonts w:ascii="Times New Roman" w:hAnsi="Times New Roman"/>
                <w:sz w:val="22"/>
                <w:szCs w:val="22"/>
              </w:rPr>
            </w:pPr>
            <w:r>
              <w:rPr>
                <w:rFonts w:ascii="Times New Roman" w:hAnsi="Times New Roman"/>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w:t>
            </w:r>
            <w:r>
              <w:rPr>
                <w:rFonts w:ascii="Times New Roman" w:hAnsi="Times New Roman"/>
                <w:sz w:val="22"/>
                <w:szCs w:val="22"/>
              </w:rPr>
              <w:t xml:space="preserve">Меню-требование с возможностью вывода в разрезе </w:t>
            </w:r>
            <w:r>
              <w:rPr>
                <w:rFonts w:ascii="Times New Roman" w:hAnsi="Times New Roman"/>
                <w:sz w:val="22"/>
                <w:szCs w:val="22"/>
              </w:rPr>
              <w:lastRenderedPageBreak/>
              <w:t>приемов пищи</w:t>
            </w:r>
            <w:r>
              <w:rPr>
                <w:rFonts w:ascii="Times New Roman" w:eastAsia="Times New Roman" w:hAnsi="Times New Roman"/>
                <w:color w:val="000000"/>
                <w:sz w:val="22"/>
                <w:szCs w:val="22"/>
                <w:shd w:val="clear" w:color="auto" w:fill="FFFFFF"/>
              </w:rPr>
              <w:t>», «</w:t>
            </w:r>
            <w:r>
              <w:rPr>
                <w:rFonts w:ascii="Times New Roman" w:hAnsi="Times New Roman"/>
                <w:sz w:val="22"/>
                <w:szCs w:val="22"/>
              </w:rPr>
              <w:t>Котловой ордер</w:t>
            </w:r>
            <w:r>
              <w:rPr>
                <w:rFonts w:ascii="Times New Roman" w:eastAsia="Times New Roman" w:hAnsi="Times New Roman"/>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w:t>
            </w:r>
          </w:p>
          <w:p w:rsidR="004A3275" w:rsidRDefault="009E2529">
            <w:pPr>
              <w:pStyle w:val="aff8"/>
              <w:numPr>
                <w:ilvl w:val="0"/>
                <w:numId w:val="7"/>
              </w:numPr>
              <w:rPr>
                <w:rFonts w:ascii="Times New Roman" w:hAnsi="Times New Roman"/>
                <w:sz w:val="22"/>
                <w:szCs w:val="22"/>
              </w:rPr>
            </w:pPr>
            <w:r>
              <w:rPr>
                <w:rFonts w:ascii="Times New Roman" w:hAnsi="Times New Roman"/>
                <w:sz w:val="22"/>
                <w:szCs w:val="22"/>
              </w:rPr>
              <w:t>возможность составления раскладок вариантов меню как списку продуктов питания, так и по списку готовых блюд.</w:t>
            </w:r>
          </w:p>
          <w:p w:rsidR="004A3275" w:rsidRDefault="009E2529">
            <w:pPr>
              <w:pStyle w:val="aff8"/>
              <w:numPr>
                <w:ilvl w:val="0"/>
                <w:numId w:val="7"/>
              </w:numPr>
              <w:rPr>
                <w:rFonts w:ascii="Times New Roman" w:hAnsi="Times New Roman"/>
                <w:sz w:val="22"/>
                <w:szCs w:val="22"/>
              </w:rPr>
            </w:pPr>
            <w:r>
              <w:rPr>
                <w:rFonts w:ascii="Times New Roman" w:hAnsi="Times New Roman"/>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4A3275" w:rsidRDefault="009E2529">
            <w:pPr>
              <w:pStyle w:val="aff8"/>
              <w:numPr>
                <w:ilvl w:val="0"/>
                <w:numId w:val="7"/>
              </w:numPr>
              <w:rPr>
                <w:rFonts w:ascii="Times New Roman" w:hAnsi="Times New Roman"/>
                <w:sz w:val="22"/>
                <w:szCs w:val="22"/>
              </w:rPr>
            </w:pPr>
            <w:r>
              <w:rPr>
                <w:rFonts w:ascii="Times New Roman" w:hAnsi="Times New Roman"/>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8</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комиссионных товаров</w:t>
            </w:r>
          </w:p>
        </w:tc>
        <w:tc>
          <w:tcPr>
            <w:tcW w:w="6375" w:type="dxa"/>
          </w:tcPr>
          <w:p w:rsidR="004A3275" w:rsidRDefault="009E2529">
            <w:pPr>
              <w:jc w:val="both"/>
              <w:rPr>
                <w:rFonts w:ascii="Times New Roman" w:hAnsi="Times New Roman"/>
                <w:sz w:val="22"/>
                <w:szCs w:val="22"/>
              </w:rPr>
            </w:pPr>
            <w:r>
              <w:rPr>
                <w:rFonts w:ascii="Times New Roman" w:hAnsi="Times New Roman"/>
                <w:sz w:val="22"/>
                <w:szCs w:val="22"/>
              </w:rPr>
              <w:t>В его состав должны входить:</w:t>
            </w:r>
          </w:p>
          <w:p w:rsidR="004A3275" w:rsidRDefault="009E2529">
            <w:pPr>
              <w:pStyle w:val="aff8"/>
              <w:numPr>
                <w:ilvl w:val="0"/>
                <w:numId w:val="8"/>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поступление комиссионных товаров, внутреннее перемещение, возврат и реализация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w:t>
            </w:r>
            <w:r>
              <w:rPr>
                <w:rFonts w:ascii="Times New Roman" w:eastAsia="Times New Roman" w:hAnsi="Times New Roman"/>
                <w:color w:val="000000"/>
                <w:sz w:val="22"/>
                <w:szCs w:val="22"/>
                <w:shd w:val="clear" w:color="auto" w:fill="FFFFFF"/>
              </w:rPr>
              <w:t>,</w:t>
            </w:r>
          </w:p>
          <w:p w:rsidR="004A3275" w:rsidRDefault="009E2529">
            <w:pPr>
              <w:pStyle w:val="aff8"/>
              <w:numPr>
                <w:ilvl w:val="0"/>
                <w:numId w:val="8"/>
              </w:numPr>
              <w:jc w:val="both"/>
              <w:rPr>
                <w:rFonts w:ascii="Times New Roman" w:hAnsi="Times New Roman"/>
                <w:sz w:val="22"/>
                <w:szCs w:val="22"/>
              </w:rPr>
            </w:pPr>
            <w:r>
              <w:rPr>
                <w:rFonts w:ascii="Times New Roman" w:hAnsi="Times New Roman"/>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4A3275" w:rsidRDefault="009E2529">
            <w:pPr>
              <w:pStyle w:val="aff8"/>
              <w:numPr>
                <w:ilvl w:val="0"/>
                <w:numId w:val="8"/>
              </w:numPr>
              <w:jc w:val="both"/>
              <w:rPr>
                <w:rFonts w:ascii="Times New Roman" w:hAnsi="Times New Roman"/>
                <w:sz w:val="22"/>
                <w:szCs w:val="22"/>
              </w:rPr>
            </w:pPr>
            <w:r>
              <w:rPr>
                <w:rFonts w:ascii="Times New Roman" w:hAnsi="Times New Roman"/>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4A3275" w:rsidRDefault="004A3275">
            <w:pPr>
              <w:rPr>
                <w:rFonts w:ascii="Times New Roman" w:hAnsi="Times New Roman"/>
                <w:sz w:val="22"/>
                <w:szCs w:val="22"/>
              </w:rPr>
            </w:pP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9</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производственной деятельности</w:t>
            </w:r>
          </w:p>
        </w:tc>
        <w:tc>
          <w:tcPr>
            <w:tcW w:w="6375" w:type="dxa"/>
          </w:tcPr>
          <w:p w:rsidR="004A3275" w:rsidRDefault="009E2529">
            <w:pPr>
              <w:jc w:val="both"/>
              <w:rPr>
                <w:rFonts w:ascii="Times New Roman" w:hAnsi="Times New Roman"/>
                <w:sz w:val="22"/>
                <w:szCs w:val="22"/>
              </w:rPr>
            </w:pPr>
            <w:r>
              <w:rPr>
                <w:rFonts w:ascii="Times New Roman" w:hAnsi="Times New Roman"/>
                <w:sz w:val="22"/>
                <w:szCs w:val="22"/>
              </w:rPr>
              <w:t>В его состав должны входить:</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автоматизированная цепочка производственных операций по учету готовых блюд, продукции и списания сырья на их изготовление,</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возможность одним документом списывать сырье на несколько видов продукции,</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проведение реализации продукции по нескольким направлениям деятельности (аналитике счета доходов) одним документом,</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возможность распределения косвенных затрат на неза</w:t>
            </w:r>
            <w:r>
              <w:rPr>
                <w:rFonts w:ascii="Times New Roman" w:hAnsi="Times New Roman"/>
                <w:sz w:val="22"/>
                <w:szCs w:val="22"/>
              </w:rPr>
              <w:lastRenderedPageBreak/>
              <w:t>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4A3275" w:rsidRDefault="009E2529">
            <w:pPr>
              <w:pStyle w:val="aff8"/>
              <w:numPr>
                <w:ilvl w:val="0"/>
                <w:numId w:val="9"/>
              </w:numPr>
              <w:jc w:val="both"/>
              <w:rPr>
                <w:rFonts w:ascii="Times New Roman" w:hAnsi="Times New Roman"/>
                <w:sz w:val="22"/>
                <w:szCs w:val="22"/>
              </w:rPr>
            </w:pPr>
            <w:r>
              <w:rPr>
                <w:rFonts w:ascii="Times New Roman" w:hAnsi="Times New Roman"/>
                <w:sz w:val="22"/>
                <w:szCs w:val="22"/>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4A3275" w:rsidRDefault="009E2529">
            <w:pPr>
              <w:jc w:val="both"/>
              <w:rPr>
                <w:rFonts w:ascii="Times New Roman" w:hAnsi="Times New Roman"/>
                <w:sz w:val="22"/>
                <w:szCs w:val="22"/>
              </w:rPr>
            </w:pPr>
            <w:r>
              <w:rPr>
                <w:rFonts w:ascii="Times New Roman" w:hAnsi="Times New Roman"/>
                <w:sz w:val="22"/>
                <w:szCs w:val="22"/>
              </w:rPr>
              <w:t>Также в состав участка должны входить:</w:t>
            </w:r>
          </w:p>
          <w:p w:rsidR="004A3275" w:rsidRDefault="009E2529">
            <w:pPr>
              <w:pStyle w:val="aff8"/>
              <w:numPr>
                <w:ilvl w:val="0"/>
                <w:numId w:val="10"/>
              </w:numPr>
              <w:jc w:val="both"/>
              <w:rPr>
                <w:rFonts w:ascii="Times New Roman" w:hAnsi="Times New Roman"/>
                <w:sz w:val="22"/>
                <w:szCs w:val="22"/>
              </w:rPr>
            </w:pPr>
            <w:r>
              <w:rPr>
                <w:rFonts w:ascii="Times New Roman" w:hAnsi="Times New Roman"/>
                <w:sz w:val="22"/>
                <w:szCs w:val="22"/>
              </w:rPr>
              <w:t>отчеты (по калькуляции произведенной и реализованной продукции),</w:t>
            </w:r>
          </w:p>
          <w:p w:rsidR="004A3275" w:rsidRDefault="009E2529">
            <w:pPr>
              <w:pStyle w:val="aff8"/>
              <w:numPr>
                <w:ilvl w:val="0"/>
                <w:numId w:val="10"/>
              </w:numPr>
              <w:jc w:val="both"/>
              <w:rPr>
                <w:rFonts w:ascii="Times New Roman" w:hAnsi="Times New Roman"/>
                <w:sz w:val="22"/>
                <w:szCs w:val="22"/>
              </w:rPr>
            </w:pPr>
            <w:r>
              <w:rPr>
                <w:rFonts w:ascii="Times New Roman" w:hAnsi="Times New Roman"/>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4A3275" w:rsidRDefault="009E2529">
            <w:pPr>
              <w:pStyle w:val="aff8"/>
              <w:numPr>
                <w:ilvl w:val="0"/>
                <w:numId w:val="10"/>
              </w:numPr>
              <w:jc w:val="both"/>
              <w:rPr>
                <w:rFonts w:ascii="Times New Roman" w:hAnsi="Times New Roman"/>
                <w:sz w:val="22"/>
                <w:szCs w:val="22"/>
              </w:rPr>
            </w:pPr>
            <w:r>
              <w:rPr>
                <w:rFonts w:ascii="Times New Roman" w:hAnsi="Times New Roman"/>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10</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Учетная политика учреждения</w:t>
            </w:r>
          </w:p>
        </w:tc>
        <w:tc>
          <w:tcPr>
            <w:tcW w:w="6375" w:type="dxa"/>
          </w:tcPr>
          <w:p w:rsidR="004A3275" w:rsidRDefault="009E2529">
            <w:pPr>
              <w:rPr>
                <w:rFonts w:ascii="Times New Roman" w:hAnsi="Times New Roman"/>
                <w:sz w:val="22"/>
                <w:szCs w:val="22"/>
              </w:rPr>
            </w:pPr>
            <w:r>
              <w:rPr>
                <w:rFonts w:ascii="Times New Roman" w:hAnsi="Times New Roman"/>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11</w:t>
            </w:r>
          </w:p>
        </w:tc>
        <w:tc>
          <w:tcPr>
            <w:tcW w:w="2410" w:type="dxa"/>
          </w:tcPr>
          <w:p w:rsidR="004A3275" w:rsidRDefault="009E2529">
            <w:pPr>
              <w:rPr>
                <w:rFonts w:ascii="Times New Roman" w:hAnsi="Times New Roman"/>
                <w:sz w:val="22"/>
                <w:szCs w:val="22"/>
              </w:rPr>
            </w:pPr>
            <w:r>
              <w:rPr>
                <w:rFonts w:ascii="Times New Roman" w:hAnsi="Times New Roman"/>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tcPr>
          <w:p w:rsidR="004A3275" w:rsidRDefault="009E2529">
            <w:pPr>
              <w:jc w:val="both"/>
              <w:rPr>
                <w:rFonts w:ascii="Times New Roman" w:hAnsi="Times New Roman"/>
                <w:sz w:val="22"/>
                <w:szCs w:val="22"/>
              </w:rPr>
            </w:pPr>
            <w:r>
              <w:rPr>
                <w:rFonts w:ascii="Times New Roman" w:hAnsi="Times New Roman"/>
                <w:sz w:val="22"/>
                <w:szCs w:val="22"/>
              </w:rPr>
              <w:t>В его состав должны входить:</w:t>
            </w:r>
          </w:p>
          <w:p w:rsidR="004A3275" w:rsidRDefault="009E2529">
            <w:pPr>
              <w:pStyle w:val="aff8"/>
              <w:numPr>
                <w:ilvl w:val="0"/>
                <w:numId w:val="14"/>
              </w:numPr>
              <w:jc w:val="both"/>
              <w:rPr>
                <w:rFonts w:ascii="Times New Roman" w:hAnsi="Times New Roman"/>
                <w:sz w:val="22"/>
                <w:szCs w:val="22"/>
              </w:rPr>
            </w:pPr>
            <w:r>
              <w:rPr>
                <w:rFonts w:ascii="Times New Roman" w:eastAsia="Tahoma" w:hAnsi="Times New Roman"/>
                <w:sz w:val="22"/>
                <w:szCs w:val="22"/>
              </w:rPr>
              <w:t>о</w:t>
            </w:r>
            <w:r>
              <w:rPr>
                <w:rFonts w:ascii="Times New Roman" w:hAnsi="Times New Roman"/>
                <w:sz w:val="22"/>
                <w:szCs w:val="22"/>
              </w:rPr>
              <w:t>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4A3275" w:rsidRDefault="009E2529">
            <w:pPr>
              <w:pStyle w:val="aff8"/>
              <w:numPr>
                <w:ilvl w:val="0"/>
                <w:numId w:val="14"/>
              </w:numPr>
              <w:jc w:val="both"/>
              <w:rPr>
                <w:rFonts w:ascii="Times New Roman" w:hAnsi="Times New Roman"/>
                <w:sz w:val="22"/>
                <w:szCs w:val="22"/>
              </w:rPr>
            </w:pPr>
            <w:r>
              <w:rPr>
                <w:rFonts w:ascii="Times New Roman" w:hAnsi="Times New Roman"/>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4A3275" w:rsidRDefault="009E2529">
            <w:pPr>
              <w:pStyle w:val="aff8"/>
              <w:numPr>
                <w:ilvl w:val="0"/>
                <w:numId w:val="11"/>
              </w:numPr>
              <w:jc w:val="both"/>
              <w:rPr>
                <w:rFonts w:ascii="Times New Roman" w:hAnsi="Times New Roman"/>
                <w:sz w:val="22"/>
                <w:szCs w:val="22"/>
              </w:rPr>
            </w:pPr>
            <w:r>
              <w:rPr>
                <w:rFonts w:ascii="Times New Roman" w:hAnsi="Times New Roman"/>
                <w:sz w:val="22"/>
                <w:szCs w:val="22"/>
              </w:rPr>
              <w:t>неправильному использованию расходного и доходного КПС;</w:t>
            </w:r>
          </w:p>
          <w:p w:rsidR="004A3275" w:rsidRDefault="009E2529">
            <w:pPr>
              <w:pStyle w:val="aff8"/>
              <w:numPr>
                <w:ilvl w:val="0"/>
                <w:numId w:val="11"/>
              </w:numPr>
              <w:jc w:val="both"/>
              <w:rPr>
                <w:rFonts w:ascii="Times New Roman" w:hAnsi="Times New Roman"/>
                <w:sz w:val="22"/>
                <w:szCs w:val="22"/>
              </w:rPr>
            </w:pPr>
            <w:r>
              <w:rPr>
                <w:rFonts w:ascii="Times New Roman" w:hAnsi="Times New Roman"/>
                <w:sz w:val="22"/>
                <w:szCs w:val="22"/>
              </w:rPr>
              <w:t>проводкам с использованием счета 106;</w:t>
            </w:r>
          </w:p>
          <w:p w:rsidR="004A3275" w:rsidRDefault="009E2529">
            <w:pPr>
              <w:pStyle w:val="aff8"/>
              <w:numPr>
                <w:ilvl w:val="0"/>
                <w:numId w:val="11"/>
              </w:numPr>
              <w:jc w:val="both"/>
              <w:rPr>
                <w:rFonts w:ascii="Times New Roman" w:hAnsi="Times New Roman"/>
                <w:sz w:val="22"/>
                <w:szCs w:val="22"/>
              </w:rPr>
            </w:pPr>
            <w:r>
              <w:rPr>
                <w:rFonts w:ascii="Times New Roman" w:hAnsi="Times New Roman"/>
                <w:sz w:val="22"/>
                <w:szCs w:val="22"/>
              </w:rPr>
              <w:t>проводкам начисления по счетам 303, 304.02, 304.03, в которых неверно применяется КЭК по корсчету;</w:t>
            </w:r>
          </w:p>
          <w:p w:rsidR="004A3275" w:rsidRDefault="009E2529">
            <w:pPr>
              <w:pStyle w:val="aff8"/>
              <w:numPr>
                <w:ilvl w:val="0"/>
                <w:numId w:val="11"/>
              </w:numPr>
              <w:jc w:val="both"/>
              <w:rPr>
                <w:rFonts w:ascii="Times New Roman" w:hAnsi="Times New Roman"/>
                <w:sz w:val="22"/>
                <w:szCs w:val="22"/>
              </w:rPr>
            </w:pPr>
            <w:r>
              <w:rPr>
                <w:rFonts w:ascii="Times New Roman" w:hAnsi="Times New Roman"/>
                <w:sz w:val="22"/>
                <w:szCs w:val="22"/>
              </w:rPr>
              <w:t>проводкам, в которых КПС и КЭК по счету 401.10 и 401.20, 17.1 неверные;</w:t>
            </w:r>
          </w:p>
          <w:p w:rsidR="004A3275" w:rsidRDefault="009E2529">
            <w:pPr>
              <w:pStyle w:val="aff8"/>
              <w:numPr>
                <w:ilvl w:val="0"/>
                <w:numId w:val="11"/>
              </w:numPr>
              <w:jc w:val="both"/>
              <w:rPr>
                <w:rFonts w:ascii="Times New Roman" w:hAnsi="Times New Roman"/>
                <w:sz w:val="22"/>
                <w:szCs w:val="22"/>
              </w:rPr>
            </w:pPr>
            <w:r>
              <w:rPr>
                <w:rFonts w:ascii="Times New Roman" w:hAnsi="Times New Roman"/>
                <w:sz w:val="22"/>
                <w:szCs w:val="22"/>
              </w:rPr>
              <w:t>ОС отражаются ошибки, а именно:</w:t>
            </w:r>
          </w:p>
          <w:p w:rsidR="004A3275" w:rsidRDefault="009E2529">
            <w:pPr>
              <w:pStyle w:val="DefaultText"/>
              <w:ind w:left="1418"/>
              <w:jc w:val="both"/>
              <w:rPr>
                <w:sz w:val="22"/>
                <w:szCs w:val="22"/>
              </w:rPr>
            </w:pPr>
            <w:r>
              <w:rPr>
                <w:sz w:val="22"/>
                <w:szCs w:val="22"/>
              </w:rPr>
              <w:t>а) по которым ведется учет не по одному КПС;</w:t>
            </w:r>
          </w:p>
          <w:p w:rsidR="004A3275" w:rsidRDefault="009E2529">
            <w:pPr>
              <w:pStyle w:val="DefaultText"/>
              <w:ind w:left="1418"/>
              <w:jc w:val="both"/>
              <w:rPr>
                <w:sz w:val="22"/>
                <w:szCs w:val="22"/>
              </w:rPr>
            </w:pPr>
            <w:r>
              <w:rPr>
                <w:sz w:val="22"/>
                <w:szCs w:val="22"/>
              </w:rPr>
              <w:t xml:space="preserve">б) учета амортизации и балансовой стоимости в </w:t>
            </w:r>
            <w:r>
              <w:rPr>
                <w:sz w:val="22"/>
                <w:szCs w:val="22"/>
              </w:rPr>
              <w:lastRenderedPageBreak/>
              <w:t>карточке ОС на счетах бухгалтерского учет</w:t>
            </w:r>
          </w:p>
          <w:p w:rsidR="004A3275" w:rsidRDefault="009E2529">
            <w:pPr>
              <w:pStyle w:val="DefaultText"/>
              <w:ind w:left="1418"/>
              <w:jc w:val="both"/>
              <w:rPr>
                <w:sz w:val="22"/>
                <w:szCs w:val="22"/>
              </w:rPr>
            </w:pPr>
            <w:r>
              <w:rPr>
                <w:sz w:val="22"/>
                <w:szCs w:val="22"/>
              </w:rPr>
              <w:t>в) расчета начисленной амортизации.</w:t>
            </w:r>
          </w:p>
          <w:p w:rsidR="004A3275" w:rsidRDefault="009E2529">
            <w:pPr>
              <w:pStyle w:val="DefaultText"/>
              <w:numPr>
                <w:ilvl w:val="0"/>
                <w:numId w:val="12"/>
              </w:numPr>
              <w:ind w:left="1139" w:hanging="357"/>
              <w:jc w:val="both"/>
              <w:rPr>
                <w:sz w:val="22"/>
                <w:szCs w:val="22"/>
              </w:rPr>
            </w:pPr>
            <w:r>
              <w:rPr>
                <w:sz w:val="22"/>
                <w:szCs w:val="22"/>
              </w:rPr>
              <w:t>операциям учета НДС;</w:t>
            </w:r>
          </w:p>
          <w:p w:rsidR="004A3275" w:rsidRDefault="009E2529">
            <w:pPr>
              <w:pStyle w:val="DefaultText"/>
              <w:numPr>
                <w:ilvl w:val="0"/>
                <w:numId w:val="12"/>
              </w:numPr>
              <w:ind w:left="1139" w:hanging="357"/>
              <w:jc w:val="both"/>
              <w:rPr>
                <w:sz w:val="22"/>
                <w:szCs w:val="22"/>
              </w:rPr>
            </w:pPr>
            <w:r>
              <w:rPr>
                <w:sz w:val="22"/>
                <w:szCs w:val="22"/>
              </w:rPr>
              <w:t>операциям учета МЗ по фактической стоимости;</w:t>
            </w:r>
          </w:p>
          <w:p w:rsidR="004A3275" w:rsidRDefault="009E2529">
            <w:pPr>
              <w:pStyle w:val="DefaultText"/>
              <w:numPr>
                <w:ilvl w:val="0"/>
                <w:numId w:val="12"/>
              </w:numPr>
              <w:ind w:left="1139" w:hanging="357"/>
              <w:jc w:val="both"/>
              <w:rPr>
                <w:sz w:val="22"/>
                <w:szCs w:val="22"/>
              </w:rPr>
            </w:pPr>
            <w:r>
              <w:rPr>
                <w:sz w:val="22"/>
                <w:szCs w:val="22"/>
              </w:rPr>
              <w:t>операциям, в которых отражается списание просроченной задолженности.</w:t>
            </w:r>
          </w:p>
          <w:p w:rsidR="004A3275" w:rsidRDefault="009E2529">
            <w:pPr>
              <w:pStyle w:val="DefaultText"/>
              <w:ind w:left="1139"/>
              <w:jc w:val="both"/>
              <w:rPr>
                <w:sz w:val="22"/>
                <w:szCs w:val="22"/>
              </w:rPr>
            </w:pPr>
            <w:r>
              <w:rPr>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4A3275" w:rsidRDefault="009E2529">
            <w:pPr>
              <w:pStyle w:val="DefaultText"/>
              <w:numPr>
                <w:ilvl w:val="0"/>
                <w:numId w:val="13"/>
              </w:numPr>
              <w:jc w:val="both"/>
              <w:rPr>
                <w:sz w:val="22"/>
                <w:szCs w:val="22"/>
              </w:rPr>
            </w:pPr>
            <w:r>
              <w:rPr>
                <w:rFonts w:eastAsia="Arial"/>
                <w:sz w:val="22"/>
                <w:szCs w:val="22"/>
              </w:rPr>
              <w:t>отчет «Анализ исполнения договоров с поставщиками», в котором д</w:t>
            </w:r>
            <w:r>
              <w:rPr>
                <w:sz w:val="22"/>
                <w:szCs w:val="22"/>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12</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администрирования доходов</w:t>
            </w:r>
          </w:p>
        </w:tc>
        <w:tc>
          <w:tcPr>
            <w:tcW w:w="6375" w:type="dxa"/>
          </w:tcPr>
          <w:p w:rsidR="004A3275" w:rsidRDefault="009E2529">
            <w:pPr>
              <w:jc w:val="both"/>
              <w:rPr>
                <w:rFonts w:ascii="Times New Roman" w:hAnsi="Times New Roman"/>
                <w:sz w:val="22"/>
                <w:szCs w:val="22"/>
              </w:rPr>
            </w:pPr>
            <w:r>
              <w:rPr>
                <w:rFonts w:ascii="Times New Roman" w:hAnsi="Times New Roman"/>
                <w:sz w:val="22"/>
                <w:szCs w:val="22"/>
              </w:rPr>
              <w:t>В его состав должны входить:</w:t>
            </w:r>
          </w:p>
          <w:p w:rsidR="004A3275" w:rsidRDefault="009E2529">
            <w:pPr>
              <w:pStyle w:val="aff8"/>
              <w:numPr>
                <w:ilvl w:val="0"/>
                <w:numId w:val="13"/>
              </w:numPr>
              <w:jc w:val="both"/>
              <w:rPr>
                <w:rFonts w:ascii="Times New Roman" w:hAnsi="Times New Roman"/>
                <w:sz w:val="22"/>
                <w:szCs w:val="22"/>
              </w:rPr>
            </w:pPr>
            <w:r>
              <w:rPr>
                <w:rFonts w:ascii="Times New Roman" w:eastAsia="Tahoma" w:hAnsi="Times New Roman"/>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4A3275" w:rsidRDefault="009E2529">
            <w:pPr>
              <w:pStyle w:val="aff8"/>
              <w:numPr>
                <w:ilvl w:val="0"/>
                <w:numId w:val="13"/>
              </w:numPr>
              <w:jc w:val="both"/>
              <w:rPr>
                <w:rFonts w:ascii="Times New Roman" w:hAnsi="Times New Roman"/>
                <w:sz w:val="22"/>
                <w:szCs w:val="22"/>
              </w:rPr>
            </w:pPr>
            <w:r>
              <w:rPr>
                <w:rFonts w:ascii="Times New Roman" w:eastAsia="Tahoma" w:hAnsi="Times New Roman"/>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4A3275" w:rsidRDefault="009E2529">
            <w:pPr>
              <w:pStyle w:val="aff8"/>
              <w:numPr>
                <w:ilvl w:val="0"/>
                <w:numId w:val="13"/>
              </w:numPr>
              <w:jc w:val="both"/>
              <w:rPr>
                <w:rFonts w:ascii="Times New Roman" w:hAnsi="Times New Roman"/>
                <w:sz w:val="22"/>
                <w:szCs w:val="22"/>
              </w:rPr>
            </w:pPr>
            <w:r>
              <w:rPr>
                <w:rFonts w:ascii="Times New Roman" w:eastAsia="Tahoma" w:hAnsi="Times New Roman"/>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4A3275" w:rsidRDefault="009E2529">
            <w:pPr>
              <w:pStyle w:val="aff8"/>
              <w:numPr>
                <w:ilvl w:val="0"/>
                <w:numId w:val="13"/>
              </w:numPr>
              <w:jc w:val="both"/>
              <w:rPr>
                <w:rFonts w:ascii="Times New Roman" w:hAnsi="Times New Roman"/>
                <w:sz w:val="22"/>
                <w:szCs w:val="22"/>
              </w:rPr>
            </w:pPr>
            <w:r>
              <w:rPr>
                <w:rFonts w:ascii="Times New Roman" w:eastAsia="Tahoma" w:hAnsi="Times New Roman"/>
                <w:color w:val="000000"/>
                <w:sz w:val="22"/>
                <w:szCs w:val="22"/>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4A3275" w:rsidRDefault="009E2529">
            <w:pPr>
              <w:pStyle w:val="aff8"/>
              <w:numPr>
                <w:ilvl w:val="0"/>
                <w:numId w:val="13"/>
              </w:numPr>
              <w:jc w:val="both"/>
              <w:rPr>
                <w:rFonts w:ascii="Times New Roman" w:hAnsi="Times New Roman"/>
                <w:sz w:val="22"/>
                <w:szCs w:val="22"/>
              </w:rPr>
            </w:pPr>
            <w:r>
              <w:rPr>
                <w:rFonts w:ascii="Times New Roman" w:eastAsia="Tahoma" w:hAnsi="Times New Roman"/>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13</w:t>
            </w:r>
          </w:p>
        </w:tc>
        <w:tc>
          <w:tcPr>
            <w:tcW w:w="2410" w:type="dxa"/>
          </w:tcPr>
          <w:p w:rsidR="004A3275" w:rsidRDefault="009E2529">
            <w:pPr>
              <w:rPr>
                <w:rFonts w:ascii="Times New Roman" w:hAnsi="Times New Roman"/>
                <w:sz w:val="22"/>
                <w:szCs w:val="22"/>
              </w:rPr>
            </w:pPr>
            <w:r>
              <w:rPr>
                <w:rFonts w:ascii="Times New Roman" w:hAnsi="Times New Roman"/>
                <w:sz w:val="22"/>
                <w:szCs w:val="22"/>
              </w:rPr>
              <w:t>Формирование бухгалтерской отчетности</w:t>
            </w:r>
          </w:p>
        </w:tc>
        <w:tc>
          <w:tcPr>
            <w:tcW w:w="6375" w:type="dxa"/>
          </w:tcPr>
          <w:p w:rsidR="004A3275" w:rsidRDefault="009E2529">
            <w:pPr>
              <w:pStyle w:val="DefaultText"/>
              <w:jc w:val="both"/>
              <w:rPr>
                <w:sz w:val="22"/>
                <w:szCs w:val="22"/>
              </w:rPr>
            </w:pPr>
            <w:r>
              <w:rPr>
                <w:sz w:val="22"/>
                <w:szCs w:val="22"/>
              </w:rPr>
              <w:t>В программном продукте</w:t>
            </w:r>
            <w:r>
              <w:rPr>
                <w:b/>
                <w:bCs/>
                <w:sz w:val="22"/>
                <w:szCs w:val="22"/>
              </w:rPr>
              <w:t xml:space="preserve"> </w:t>
            </w:r>
            <w:r>
              <w:rPr>
                <w:rFonts w:eastAsia="Tahoma"/>
                <w:sz w:val="22"/>
                <w:szCs w:val="22"/>
              </w:rPr>
              <w:t>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4A3275" w:rsidRDefault="009E2529">
            <w:pPr>
              <w:tabs>
                <w:tab w:val="left" w:pos="690"/>
              </w:tabs>
              <w:ind w:hanging="255"/>
              <w:jc w:val="both"/>
              <w:rPr>
                <w:rFonts w:ascii="Times New Roman" w:eastAsia="Tahoma" w:hAnsi="Times New Roman"/>
                <w:color w:val="000000"/>
                <w:sz w:val="22"/>
                <w:szCs w:val="22"/>
                <w:shd w:val="clear" w:color="auto" w:fill="FFFFFF"/>
              </w:rPr>
            </w:pPr>
            <w:r>
              <w:rPr>
                <w:rFonts w:ascii="Times New Roman" w:eastAsia="Tahoma" w:hAnsi="Times New Roman"/>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4A3275" w:rsidRDefault="009E2529">
            <w:pPr>
              <w:pStyle w:val="aff8"/>
              <w:numPr>
                <w:ilvl w:val="0"/>
                <w:numId w:val="15"/>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выбор отчетов, которые входят в состав комплекта отчетности;</w:t>
            </w:r>
          </w:p>
          <w:p w:rsidR="004A3275" w:rsidRDefault="009E2529">
            <w:pPr>
              <w:pStyle w:val="aff8"/>
              <w:numPr>
                <w:ilvl w:val="0"/>
                <w:numId w:val="15"/>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проверка готовности данных в базе к формированию отчетов с выводом ошибок;</w:t>
            </w:r>
          </w:p>
          <w:p w:rsidR="004A3275" w:rsidRDefault="009E2529">
            <w:pPr>
              <w:pStyle w:val="aff8"/>
              <w:numPr>
                <w:ilvl w:val="0"/>
                <w:numId w:val="15"/>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формирование отчетов согласно заданному комплекту отчетности;</w:t>
            </w:r>
          </w:p>
          <w:p w:rsidR="004A3275" w:rsidRDefault="009E2529">
            <w:pPr>
              <w:pStyle w:val="aff8"/>
              <w:numPr>
                <w:ilvl w:val="0"/>
                <w:numId w:val="15"/>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проверка контрольных соотношений;</w:t>
            </w:r>
          </w:p>
          <w:p w:rsidR="004A3275" w:rsidRDefault="009E2529">
            <w:pPr>
              <w:pStyle w:val="aff8"/>
              <w:numPr>
                <w:ilvl w:val="0"/>
                <w:numId w:val="15"/>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lastRenderedPageBreak/>
              <w:t>печать и выгрузка отчетов.</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14</w:t>
            </w:r>
          </w:p>
        </w:tc>
        <w:tc>
          <w:tcPr>
            <w:tcW w:w="2410" w:type="dxa"/>
          </w:tcPr>
          <w:p w:rsidR="004A3275" w:rsidRDefault="009E2529">
            <w:pPr>
              <w:rPr>
                <w:rFonts w:ascii="Times New Roman" w:hAnsi="Times New Roman"/>
                <w:sz w:val="22"/>
                <w:szCs w:val="22"/>
              </w:rPr>
            </w:pPr>
            <w:r>
              <w:rPr>
                <w:rFonts w:ascii="Times New Roman" w:hAnsi="Times New Roman"/>
                <w:sz w:val="22"/>
                <w:szCs w:val="22"/>
              </w:rPr>
              <w:t>Учет бланков строгой отчетности</w:t>
            </w:r>
          </w:p>
        </w:tc>
        <w:tc>
          <w:tcPr>
            <w:tcW w:w="6375" w:type="dxa"/>
          </w:tcPr>
          <w:p w:rsidR="004A3275" w:rsidRDefault="009E2529">
            <w:pPr>
              <w:rPr>
                <w:rFonts w:ascii="Times New Roman" w:hAnsi="Times New Roman"/>
                <w:sz w:val="22"/>
                <w:szCs w:val="22"/>
              </w:rPr>
            </w:pPr>
            <w:r>
              <w:rPr>
                <w:rFonts w:ascii="Times New Roman" w:hAnsi="Times New Roman"/>
                <w:sz w:val="22"/>
                <w:szCs w:val="22"/>
              </w:rPr>
              <w:t>В его состав должны входить:</w:t>
            </w:r>
          </w:p>
          <w:p w:rsidR="004A3275" w:rsidRDefault="009E2529">
            <w:pPr>
              <w:pStyle w:val="aff8"/>
              <w:numPr>
                <w:ilvl w:val="0"/>
                <w:numId w:val="16"/>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поступление, внутреннее перемещение, списание и инвентаризация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w:t>
            </w:r>
          </w:p>
          <w:p w:rsidR="004A3275" w:rsidRDefault="009E2529">
            <w:pPr>
              <w:pStyle w:val="aff8"/>
              <w:numPr>
                <w:ilvl w:val="0"/>
                <w:numId w:val="16"/>
              </w:numPr>
              <w:rPr>
                <w:rFonts w:ascii="Times New Roman" w:hAnsi="Times New Roman"/>
                <w:sz w:val="22"/>
                <w:szCs w:val="22"/>
              </w:rPr>
            </w:pPr>
            <w:r>
              <w:rPr>
                <w:rFonts w:ascii="Times New Roman" w:eastAsia="Tahoma" w:hAnsi="Times New Roman"/>
                <w:sz w:val="22"/>
                <w:szCs w:val="22"/>
              </w:rPr>
              <w:t xml:space="preserve">возможность вести учет бланков строгой отчетности, </w:t>
            </w:r>
            <w:r>
              <w:rPr>
                <w:rFonts w:ascii="Times New Roman" w:hAnsi="Times New Roman"/>
                <w:sz w:val="22"/>
                <w:szCs w:val="22"/>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15</w:t>
            </w:r>
          </w:p>
        </w:tc>
        <w:tc>
          <w:tcPr>
            <w:tcW w:w="2410" w:type="dxa"/>
          </w:tcPr>
          <w:p w:rsidR="004A3275" w:rsidRDefault="009E2529">
            <w:pPr>
              <w:rPr>
                <w:rFonts w:ascii="Times New Roman" w:hAnsi="Times New Roman"/>
                <w:sz w:val="22"/>
                <w:szCs w:val="22"/>
              </w:rPr>
            </w:pPr>
            <w:r>
              <w:rPr>
                <w:rFonts w:ascii="Times New Roman" w:hAnsi="Times New Roman"/>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tcPr>
          <w:p w:rsidR="004A3275" w:rsidRDefault="009E2529">
            <w:pPr>
              <w:rPr>
                <w:rFonts w:ascii="Times New Roman" w:hAnsi="Times New Roman"/>
                <w:sz w:val="22"/>
                <w:szCs w:val="22"/>
              </w:rPr>
            </w:pPr>
            <w:r>
              <w:rPr>
                <w:rFonts w:ascii="Times New Roman" w:hAnsi="Times New Roman"/>
                <w:sz w:val="22"/>
                <w:szCs w:val="22"/>
              </w:rPr>
              <w:t>В его состав должны входить возможности:</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многофирменный учет: расчет и учет зарплаты сотрудников, работающих в нескольких учреждениях;</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кадровый учет государственных служащих по группам и категориям;</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любой вид трудового стажа каждого сотрудника, в том числе стаж государственной (муниципальной) службы;</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зарплату с учетом новых систем оплаты труда работников федеральных бюджетных учреждений;</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формировать все необходимые бюджетные формы документов (0504403, 0504401, 0504417, 0504425, 0504421);</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и начислять зарплату по каждому сотруднику с учетом КБК, источников финансирования, статей затрат;</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контролировать изменения начислений в предыдущих периодах, с возможностью автоматического перерасчета налогов;</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производить перерасчет ранее сформированных документов - табеля, больничного, отпуска;</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4A3275" w:rsidRDefault="009E2529">
            <w:pPr>
              <w:pStyle w:val="aff8"/>
              <w:numPr>
                <w:ilvl w:val="0"/>
                <w:numId w:val="17"/>
              </w:numPr>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w:t>
            </w:r>
            <w:r>
              <w:rPr>
                <w:rFonts w:ascii="Times New Roman" w:hAnsi="Times New Roman"/>
                <w:sz w:val="22"/>
                <w:szCs w:val="22"/>
              </w:rPr>
              <w:lastRenderedPageBreak/>
              <w:t>балансе;</w:t>
            </w:r>
          </w:p>
          <w:p w:rsidR="004A3275" w:rsidRDefault="009E2529">
            <w:pPr>
              <w:pStyle w:val="aff8"/>
              <w:numPr>
                <w:ilvl w:val="0"/>
                <w:numId w:val="17"/>
              </w:numPr>
              <w:rPr>
                <w:rFonts w:ascii="Times New Roman" w:hAnsi="Times New Roman"/>
                <w:sz w:val="22"/>
                <w:szCs w:val="22"/>
              </w:rPr>
            </w:pPr>
            <w:r>
              <w:rPr>
                <w:rFonts w:ascii="Times New Roman" w:hAnsi="Times New Roman"/>
                <w:sz w:val="22"/>
                <w:szCs w:val="22"/>
              </w:rPr>
              <w:t>формировать денежный аттестат при увольнении сотрудников;</w:t>
            </w:r>
          </w:p>
          <w:p w:rsidR="004A3275" w:rsidRDefault="009E2529">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производить выгрузку данных в ЕГИСЗ;</w:t>
            </w:r>
          </w:p>
          <w:p w:rsidR="004A3275" w:rsidRDefault="009E2529">
            <w:pPr>
              <w:numPr>
                <w:ilvl w:val="0"/>
                <w:numId w:val="17"/>
              </w:numPr>
              <w:rPr>
                <w:rFonts w:ascii="Times New Roman" w:eastAsia="Times New Roman" w:hAnsi="Times New Roman"/>
                <w:sz w:val="22"/>
                <w:szCs w:val="22"/>
              </w:rPr>
            </w:pPr>
            <w:r>
              <w:rPr>
                <w:rFonts w:ascii="Times New Roman" w:eastAsia="Times New Roman" w:hAnsi="Times New Roman"/>
                <w:sz w:val="22"/>
                <w:szCs w:val="22"/>
                <w:lang w:eastAsia="ru-RU"/>
              </w:rPr>
              <w:t>формировать своды, ведомости, карточки, справки, расчетные листки;</w:t>
            </w:r>
          </w:p>
          <w:p w:rsidR="004A3275" w:rsidRDefault="009E2529">
            <w:pPr>
              <w:numPr>
                <w:ilvl w:val="0"/>
                <w:numId w:val="17"/>
              </w:numPr>
              <w:rPr>
                <w:rFonts w:ascii="Times New Roman" w:eastAsia="Times New Roman" w:hAnsi="Times New Roman"/>
                <w:sz w:val="22"/>
                <w:szCs w:val="22"/>
              </w:rPr>
            </w:pPr>
            <w:r>
              <w:rPr>
                <w:rFonts w:ascii="Times New Roman" w:eastAsia="Times New Roman" w:hAnsi="Times New Roman"/>
                <w:sz w:val="22"/>
                <w:szCs w:val="22"/>
                <w:lang w:eastAsia="ru-RU"/>
              </w:rPr>
              <w:t>формировать справки о доходах физического лица по форме № 2-НДФЛ; 6-НДФЛ</w:t>
            </w:r>
          </w:p>
          <w:p w:rsidR="004A3275" w:rsidRDefault="009E2529">
            <w:pPr>
              <w:numPr>
                <w:ilvl w:val="0"/>
                <w:numId w:val="17"/>
              </w:numPr>
              <w:rPr>
                <w:rFonts w:ascii="Times New Roman" w:eastAsia="Times New Roman" w:hAnsi="Times New Roman"/>
                <w:sz w:val="22"/>
                <w:szCs w:val="22"/>
              </w:rPr>
            </w:pPr>
            <w:r>
              <w:rPr>
                <w:rFonts w:ascii="Times New Roman" w:eastAsia="Times New Roman" w:hAnsi="Times New Roman"/>
                <w:sz w:val="22"/>
                <w:szCs w:val="22"/>
                <w:lang w:eastAsia="ru-RU"/>
              </w:rPr>
              <w:t>получать отчеты о сведениях в Пенсионный фонд РФ по формам: АДВ-1,2,3, АДВ-6-2, СЗВ-6-1,2, ДСВ-1,3);</w:t>
            </w:r>
          </w:p>
          <w:p w:rsidR="004A3275" w:rsidRDefault="009E2529">
            <w:pPr>
              <w:numPr>
                <w:ilvl w:val="0"/>
                <w:numId w:val="17"/>
              </w:numPr>
              <w:rPr>
                <w:rFonts w:ascii="Times New Roman" w:eastAsia="Times New Roman" w:hAnsi="Times New Roman"/>
                <w:sz w:val="22"/>
                <w:szCs w:val="22"/>
              </w:rPr>
            </w:pPr>
            <w:r>
              <w:rPr>
                <w:rFonts w:ascii="Times New Roman" w:eastAsia="Times New Roman" w:hAnsi="Times New Roman"/>
                <w:sz w:val="22"/>
                <w:szCs w:val="22"/>
                <w:lang w:eastAsia="ru-RU"/>
              </w:rPr>
              <w:t>формировать отчет-расчет по начисленным и уплаченным страховым взносам РСВ-1 ПФР;</w:t>
            </w:r>
          </w:p>
          <w:p w:rsidR="004A3275" w:rsidRDefault="009E2529">
            <w:pPr>
              <w:numPr>
                <w:ilvl w:val="0"/>
                <w:numId w:val="17"/>
              </w:numPr>
              <w:spacing w:afterAutospacing="1"/>
              <w:rPr>
                <w:rFonts w:ascii="Tahoma" w:eastAsia="Times New Roman" w:hAnsi="Tahoma" w:cs="Tahoma"/>
                <w:color w:val="333333"/>
                <w:sz w:val="22"/>
                <w:szCs w:val="22"/>
              </w:rPr>
            </w:pPr>
            <w:r>
              <w:rPr>
                <w:rFonts w:ascii="Times New Roman" w:eastAsia="Times New Roman" w:hAnsi="Times New Roman"/>
                <w:sz w:val="22"/>
                <w:szCs w:val="22"/>
                <w:lang w:eastAsia="ru-RU"/>
              </w:rPr>
              <w:t>выводить расчетную ведомость по средствам социального страхования РФ (4-ФСС).</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16</w:t>
            </w:r>
          </w:p>
        </w:tc>
        <w:tc>
          <w:tcPr>
            <w:tcW w:w="2410" w:type="dxa"/>
          </w:tcPr>
          <w:p w:rsidR="004A3275" w:rsidRDefault="009E2529">
            <w:pPr>
              <w:pStyle w:val="3"/>
              <w:spacing w:before="0"/>
              <w:rPr>
                <w:rFonts w:ascii="Times New Roman" w:eastAsia="Times New Roman" w:hAnsi="Times New Roman" w:cs="Times New Roman"/>
                <w:color w:val="003399"/>
                <w:sz w:val="22"/>
                <w:szCs w:val="22"/>
              </w:rPr>
            </w:pPr>
            <w:r>
              <w:rPr>
                <w:rFonts w:ascii="Times New Roman" w:hAnsi="Times New Roman" w:cs="Times New Roman"/>
                <w:color w:val="auto"/>
                <w:sz w:val="22"/>
                <w:szCs w:val="22"/>
              </w:rPr>
              <w:t>Учет санкционирования расходов</w:t>
            </w:r>
          </w:p>
        </w:tc>
        <w:tc>
          <w:tcPr>
            <w:tcW w:w="6375" w:type="dxa"/>
          </w:tcPr>
          <w:p w:rsidR="004A3275" w:rsidRDefault="009E2529">
            <w:pPr>
              <w:spacing w:beforeAutospacing="1" w:after="45"/>
              <w:rPr>
                <w:rFonts w:ascii="Times New Roman" w:hAnsi="Times New Roman"/>
                <w:sz w:val="22"/>
                <w:szCs w:val="22"/>
              </w:rPr>
            </w:pPr>
            <w:r>
              <w:rPr>
                <w:rFonts w:ascii="Times New Roman" w:hAnsi="Times New Roman"/>
                <w:sz w:val="22"/>
                <w:szCs w:val="22"/>
              </w:rPr>
              <w:t>Автоматизация должна обеспечивать:</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регистрацию и учет сметных (плановых) назначений,</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w:t>
            </w:r>
            <w:r>
              <w:rPr>
                <w:rFonts w:ascii="Times New Roman" w:eastAsia="Times New Roman" w:hAnsi="Times New Roman"/>
                <w:color w:val="000000"/>
                <w:sz w:val="22"/>
                <w:szCs w:val="22"/>
                <w:lang w:eastAsia="ru-RU"/>
              </w:rPr>
              <w:lastRenderedPageBreak/>
              <w:t>ной классификации), и с учетом принятых и неисполненных обязательств,</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выплат по источникам финансирования дефицита бюджета над доведенными бюджетными ассигнованиями,</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расходов над утвержденными сметными (плановыми) назначениями,</w:t>
            </w:r>
          </w:p>
          <w:p w:rsidR="004A3275" w:rsidRDefault="009E2529">
            <w:pPr>
              <w:pStyle w:val="aff8"/>
              <w:numPr>
                <w:ilvl w:val="0"/>
                <w:numId w:val="18"/>
              </w:numPr>
              <w:spacing w:after="45"/>
              <w:ind w:left="714" w:hanging="357"/>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17</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Учет операций доведения бюджетных данных и кассового исполнения</w:t>
            </w:r>
          </w:p>
        </w:tc>
        <w:tc>
          <w:tcPr>
            <w:tcW w:w="6375" w:type="dxa"/>
          </w:tcPr>
          <w:p w:rsidR="004A3275" w:rsidRDefault="009E2529">
            <w:pPr>
              <w:rPr>
                <w:rFonts w:ascii="Times New Roman" w:eastAsia="Times New Roman" w:hAnsi="Times New Roman"/>
                <w:sz w:val="22"/>
                <w:szCs w:val="22"/>
              </w:rPr>
            </w:pPr>
            <w:r>
              <w:rPr>
                <w:rFonts w:ascii="Times New Roman" w:eastAsia="Times New Roman" w:hAnsi="Times New Roman"/>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Заявка на кассовый расход (ф. 0531801);</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Заявка на кассовый расход (сокращенная) (ф. 0531851);</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Сводная заявка на кассовый расход (ф. 0531860);</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Заявка на получение наличных денег (ф. 0531802);</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Заявка на получение наличных (банковская карта) (ф. 0531844);</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Заявка на возврат (ф. 0531803);</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Запрос на аннулирование заявки (ф. 0531807);</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Уведомление об уточнении вида и принадлежности платежа (ф. 0531809);</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Платежное поручение (ф. 0401060);</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Заявление на открытие лицевого счета (ф. 0510021);</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Заявления на переоформление лицевого счета (ф. 0510025);</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Заявления на закрытие лицевого счета (ф. 0510026);</w:t>
            </w:r>
          </w:p>
          <w:p w:rsidR="004A3275" w:rsidRDefault="009E2529">
            <w:pPr>
              <w:pStyle w:val="aff8"/>
              <w:numPr>
                <w:ilvl w:val="0"/>
                <w:numId w:val="19"/>
              </w:numPr>
              <w:rPr>
                <w:rFonts w:ascii="Times New Roman" w:eastAsia="Times New Roman" w:hAnsi="Times New Roman"/>
                <w:sz w:val="22"/>
                <w:szCs w:val="22"/>
              </w:rPr>
            </w:pPr>
            <w:r>
              <w:rPr>
                <w:rFonts w:ascii="Times New Roman" w:eastAsia="Times New Roman" w:hAnsi="Times New Roman"/>
                <w:sz w:val="22"/>
                <w:szCs w:val="22"/>
                <w:lang w:eastAsia="ru-RU"/>
              </w:rPr>
              <w:t>Заявление на получение денежных чековых книжек (ф. 0531242) и др.</w:t>
            </w:r>
          </w:p>
          <w:p w:rsidR="004A3275" w:rsidRDefault="009E2529">
            <w:pPr>
              <w:rPr>
                <w:rFonts w:ascii="Times New Roman" w:eastAsia="Times New Roman" w:hAnsi="Times New Roman"/>
                <w:sz w:val="22"/>
                <w:szCs w:val="22"/>
              </w:rPr>
            </w:pPr>
            <w:r>
              <w:rPr>
                <w:rFonts w:ascii="Times New Roman" w:eastAsia="Times New Roman" w:hAnsi="Times New Roman"/>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4A3275" w:rsidRDefault="009E2529">
            <w:pPr>
              <w:rPr>
                <w:rFonts w:ascii="Times New Roman" w:eastAsia="Times New Roman" w:hAnsi="Times New Roman"/>
                <w:sz w:val="22"/>
                <w:szCs w:val="22"/>
              </w:rPr>
            </w:pPr>
            <w:r>
              <w:rPr>
                <w:rFonts w:ascii="Times New Roman" w:eastAsia="Times New Roman" w:hAnsi="Times New Roman"/>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4A3275" w:rsidRDefault="009E2529">
            <w:pPr>
              <w:pStyle w:val="aff8"/>
              <w:numPr>
                <w:ilvl w:val="0"/>
                <w:numId w:val="20"/>
              </w:numPr>
              <w:rPr>
                <w:rFonts w:ascii="Times New Roman" w:eastAsia="Times New Roman" w:hAnsi="Times New Roman"/>
                <w:sz w:val="22"/>
                <w:szCs w:val="22"/>
              </w:rPr>
            </w:pPr>
            <w:r>
              <w:rPr>
                <w:rFonts w:ascii="Times New Roman" w:eastAsia="Times New Roman" w:hAnsi="Times New Roman"/>
                <w:sz w:val="22"/>
                <w:szCs w:val="22"/>
                <w:lang w:eastAsia="ru-RU"/>
              </w:rPr>
              <w:t>Протокол органа казначейства (ф. 0531805);</w:t>
            </w:r>
          </w:p>
          <w:p w:rsidR="004A3275" w:rsidRDefault="009E2529">
            <w:pPr>
              <w:pStyle w:val="aff8"/>
              <w:numPr>
                <w:ilvl w:val="0"/>
                <w:numId w:val="20"/>
              </w:numPr>
              <w:rPr>
                <w:rFonts w:ascii="Times New Roman" w:eastAsia="Times New Roman" w:hAnsi="Times New Roman"/>
                <w:sz w:val="22"/>
                <w:szCs w:val="22"/>
              </w:rPr>
            </w:pPr>
            <w:r>
              <w:rPr>
                <w:rFonts w:ascii="Times New Roman" w:eastAsia="Times New Roman" w:hAnsi="Times New Roman"/>
                <w:sz w:val="22"/>
                <w:szCs w:val="22"/>
                <w:lang w:eastAsia="ru-RU"/>
              </w:rPr>
              <w:t>Расходное расписание (ф. 0531722);</w:t>
            </w:r>
          </w:p>
          <w:p w:rsidR="004A3275" w:rsidRDefault="009E2529">
            <w:pPr>
              <w:pStyle w:val="aff8"/>
              <w:numPr>
                <w:ilvl w:val="0"/>
                <w:numId w:val="20"/>
              </w:numPr>
              <w:rPr>
                <w:rFonts w:ascii="Times New Roman" w:eastAsia="Times New Roman" w:hAnsi="Times New Roman"/>
                <w:sz w:val="22"/>
                <w:szCs w:val="22"/>
              </w:rPr>
            </w:pPr>
            <w:r>
              <w:rPr>
                <w:rFonts w:ascii="Times New Roman" w:eastAsia="Times New Roman" w:hAnsi="Times New Roman"/>
                <w:sz w:val="22"/>
                <w:szCs w:val="22"/>
                <w:lang w:eastAsia="ru-RU"/>
              </w:rPr>
              <w:t>Запрос на выяснение принадлежности платежа (ф. 0531808);</w:t>
            </w:r>
          </w:p>
          <w:p w:rsidR="004A3275" w:rsidRDefault="009E2529">
            <w:pPr>
              <w:pStyle w:val="aff8"/>
              <w:numPr>
                <w:ilvl w:val="0"/>
                <w:numId w:val="20"/>
              </w:numPr>
              <w:rPr>
                <w:rFonts w:ascii="Times New Roman" w:eastAsia="Times New Roman" w:hAnsi="Times New Roman"/>
                <w:sz w:val="22"/>
                <w:szCs w:val="22"/>
              </w:rPr>
            </w:pPr>
            <w:r>
              <w:rPr>
                <w:rFonts w:ascii="Times New Roman" w:eastAsia="Times New Roman" w:hAnsi="Times New Roman"/>
                <w:sz w:val="22"/>
                <w:szCs w:val="22"/>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w:t>
            </w:r>
            <w:r>
              <w:rPr>
                <w:rFonts w:ascii="Times New Roman" w:eastAsia="Times New Roman" w:hAnsi="Times New Roman"/>
                <w:sz w:val="22"/>
                <w:szCs w:val="22"/>
                <w:lang w:eastAsia="ru-RU"/>
              </w:rPr>
              <w:lastRenderedPageBreak/>
              <w:t>ные документов-оснований отражения операций на л/с учреждения (платежные поручения и др. документы, сформированные органом ФК или плательщиком).</w:t>
            </w:r>
          </w:p>
          <w:p w:rsidR="004A3275" w:rsidRDefault="009E2529">
            <w:pPr>
              <w:pStyle w:val="aff8"/>
              <w:numPr>
                <w:ilvl w:val="0"/>
                <w:numId w:val="20"/>
              </w:numPr>
              <w:rPr>
                <w:rFonts w:ascii="Times New Roman" w:eastAsia="Times New Roman" w:hAnsi="Times New Roman"/>
                <w:sz w:val="22"/>
                <w:szCs w:val="22"/>
              </w:rPr>
            </w:pPr>
            <w:r>
              <w:rPr>
                <w:rFonts w:ascii="Times New Roman" w:eastAsia="Times New Roman" w:hAnsi="Times New Roman"/>
                <w:sz w:val="22"/>
                <w:szCs w:val="22"/>
                <w:lang w:eastAsia="ru-RU"/>
              </w:rPr>
              <w:t>Отчет о состоянии лицевого счета (различных видов).</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18</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Учет наличных денежных средств и денежных документов</w:t>
            </w:r>
          </w:p>
          <w:p w:rsidR="004A3275" w:rsidRDefault="004A3275">
            <w:pPr>
              <w:rPr>
                <w:rFonts w:ascii="Times New Roman" w:hAnsi="Times New Roman"/>
                <w:sz w:val="22"/>
                <w:szCs w:val="22"/>
                <w:shd w:val="clear" w:color="auto" w:fill="FFFFFF"/>
              </w:rPr>
            </w:pPr>
          </w:p>
        </w:tc>
        <w:tc>
          <w:tcPr>
            <w:tcW w:w="6375" w:type="dxa"/>
          </w:tcPr>
          <w:p w:rsidR="004A3275" w:rsidRDefault="009E2529">
            <w:pPr>
              <w:rPr>
                <w:rFonts w:ascii="Times New Roman" w:hAnsi="Times New Roman"/>
                <w:sz w:val="22"/>
                <w:szCs w:val="22"/>
              </w:rPr>
            </w:pPr>
            <w:r>
              <w:rPr>
                <w:rFonts w:ascii="Times New Roman" w:hAnsi="Times New Roman"/>
                <w:sz w:val="22"/>
                <w:szCs w:val="22"/>
              </w:rPr>
              <w:t>Требования к составу автоматизированных функций участка:</w:t>
            </w:r>
          </w:p>
          <w:p w:rsidR="004A3275" w:rsidRDefault="009E2529">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4A3275" w:rsidRDefault="009E2529">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4A3275" w:rsidRDefault="009E2529">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ведение Журнала регистрации приходных и расходных ордеров" (ф. № КО-3) и Кассовой книги по форме № 0504514.</w:t>
            </w:r>
          </w:p>
          <w:p w:rsidR="004A3275" w:rsidRDefault="009E2529">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4A3275" w:rsidRDefault="009E2529">
            <w:pPr>
              <w:pStyle w:val="aff8"/>
              <w:numPr>
                <w:ilvl w:val="0"/>
                <w:numId w:val="22"/>
              </w:numPr>
              <w:rPr>
                <w:rFonts w:ascii="Times New Roman" w:hAnsi="Times New Roman"/>
                <w:sz w:val="22"/>
                <w:szCs w:val="22"/>
              </w:rPr>
            </w:pPr>
            <w:r>
              <w:rPr>
                <w:rFonts w:ascii="Times New Roman" w:eastAsia="Times New Roman" w:hAnsi="Times New Roman"/>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4A3275" w:rsidRDefault="009E2529">
            <w:pPr>
              <w:pStyle w:val="aff8"/>
              <w:numPr>
                <w:ilvl w:val="0"/>
                <w:numId w:val="22"/>
              </w:numPr>
              <w:rPr>
                <w:rFonts w:ascii="Times New Roman" w:hAnsi="Times New Roman"/>
                <w:sz w:val="22"/>
                <w:szCs w:val="22"/>
              </w:rPr>
            </w:pPr>
            <w:r>
              <w:rPr>
                <w:rFonts w:ascii="Times New Roman" w:eastAsia="Times New Roman" w:hAnsi="Times New Roman"/>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rsidR="004A3275" w:rsidRDefault="009E2529">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4A3275" w:rsidRDefault="009E2529">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4A3275" w:rsidRDefault="009E2529">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w:t>
            </w:r>
            <w:r>
              <w:rPr>
                <w:rFonts w:ascii="Times New Roman" w:eastAsia="Times New Roman" w:hAnsi="Times New Roman"/>
                <w:color w:val="000000"/>
                <w:sz w:val="22"/>
                <w:szCs w:val="22"/>
                <w:lang w:eastAsia="ru-RU"/>
              </w:rPr>
              <w:lastRenderedPageBreak/>
              <w:t>знаков счетов, кодов экономической классификации,</w:t>
            </w:r>
          </w:p>
          <w:p w:rsidR="004A3275" w:rsidRDefault="009E2529">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4A3275" w:rsidRDefault="009E2529">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поддержка использования контрольно-кассовой техники при выполнении кассовых операций.</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19</w:t>
            </w:r>
          </w:p>
        </w:tc>
        <w:tc>
          <w:tcPr>
            <w:tcW w:w="2410" w:type="dxa"/>
          </w:tcPr>
          <w:p w:rsidR="004A3275" w:rsidRDefault="009E2529">
            <w:pPr>
              <w:pStyle w:val="3"/>
              <w:spacing w:before="0"/>
              <w:rPr>
                <w:rFonts w:ascii="Times New Roman" w:eastAsia="Times New Roman" w:hAnsi="Times New Roman" w:cs="Times New Roman"/>
                <w:color w:val="003399"/>
                <w:sz w:val="22"/>
                <w:szCs w:val="22"/>
              </w:rPr>
            </w:pPr>
            <w:r>
              <w:rPr>
                <w:rFonts w:ascii="Times New Roman" w:hAnsi="Times New Roman" w:cs="Times New Roman"/>
                <w:color w:val="auto"/>
                <w:sz w:val="22"/>
                <w:szCs w:val="22"/>
              </w:rPr>
              <w:t>Учет нефинансовых активов</w:t>
            </w:r>
          </w:p>
        </w:tc>
        <w:tc>
          <w:tcPr>
            <w:tcW w:w="6375" w:type="dxa"/>
          </w:tcPr>
          <w:p w:rsidR="004A3275" w:rsidRDefault="009E2529">
            <w:pPr>
              <w:rPr>
                <w:rFonts w:ascii="Times New Roman" w:hAnsi="Times New Roman"/>
                <w:sz w:val="22"/>
                <w:szCs w:val="22"/>
              </w:rPr>
            </w:pPr>
            <w:r>
              <w:rPr>
                <w:rFonts w:ascii="Times New Roman" w:hAnsi="Times New Roman"/>
                <w:sz w:val="22"/>
                <w:szCs w:val="22"/>
              </w:rPr>
              <w:t>В его состав должны входить возможности:</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учета нефинансовых активов по номенклатуре, инвентарным объектам, материально ответственным лицам и местам хранения,</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учета драгоценных металлов, входящих в состав основных средств, материалов, оборудования.</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lastRenderedPageBreak/>
              <w:t>оформления договоров об индивидуальной и бригадной материальной ответственности,</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использовать терминалы сбора данных при проведении и оформлении результатов инвентаризации основных средств.</w:t>
            </w:r>
          </w:p>
          <w:p w:rsidR="004A3275" w:rsidRDefault="009E2529">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20</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Учет расчетов с поставщиками и подрядчиками</w:t>
            </w:r>
          </w:p>
        </w:tc>
        <w:tc>
          <w:tcPr>
            <w:tcW w:w="6375" w:type="dxa"/>
          </w:tcPr>
          <w:p w:rsidR="004A3275" w:rsidRDefault="009E2529">
            <w:pPr>
              <w:rPr>
                <w:rFonts w:ascii="Times New Roman" w:hAnsi="Times New Roman"/>
                <w:sz w:val="22"/>
                <w:szCs w:val="22"/>
                <w:shd w:val="clear" w:color="auto" w:fill="FFFFFF"/>
              </w:rPr>
            </w:pPr>
            <w:r>
              <w:rPr>
                <w:rFonts w:ascii="Times New Roman" w:hAnsi="Times New Roman"/>
                <w:sz w:val="22"/>
                <w:szCs w:val="22"/>
                <w:shd w:val="clear" w:color="auto" w:fill="FFFFFF"/>
              </w:rPr>
              <w:t>В его состав должны входить:</w:t>
            </w:r>
          </w:p>
          <w:p w:rsidR="004A3275" w:rsidRDefault="009E2529">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учет расчетов с поставщиками и подрядчиками в разрезе договоров (оснований расчетов).</w:t>
            </w:r>
          </w:p>
          <w:p w:rsidR="004A3275" w:rsidRDefault="009E2529">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4A3275" w:rsidRDefault="009E2529">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4A3275" w:rsidRDefault="009E2529">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21</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Учет расчетов с подотчетными лицами</w:t>
            </w:r>
          </w:p>
          <w:p w:rsidR="004A3275" w:rsidRDefault="004A3275">
            <w:pPr>
              <w:rPr>
                <w:rFonts w:ascii="Times New Roman" w:hAnsi="Times New Roman"/>
                <w:sz w:val="22"/>
                <w:szCs w:val="22"/>
                <w:shd w:val="clear" w:color="auto" w:fill="FFFFFF"/>
              </w:rPr>
            </w:pPr>
          </w:p>
        </w:tc>
        <w:tc>
          <w:tcPr>
            <w:tcW w:w="6375" w:type="dxa"/>
          </w:tcPr>
          <w:p w:rsidR="004A3275" w:rsidRDefault="009E2529">
            <w:pPr>
              <w:rPr>
                <w:rFonts w:ascii="Times New Roman" w:hAnsi="Times New Roman"/>
                <w:sz w:val="22"/>
                <w:szCs w:val="22"/>
                <w:shd w:val="clear" w:color="auto" w:fill="FFFFFF"/>
              </w:rPr>
            </w:pPr>
            <w:r>
              <w:rPr>
                <w:rFonts w:ascii="Times New Roman" w:hAnsi="Times New Roman"/>
                <w:sz w:val="22"/>
                <w:szCs w:val="22"/>
                <w:shd w:val="clear" w:color="auto" w:fill="FFFFFF"/>
              </w:rPr>
              <w:t>В его состав должны входить:</w:t>
            </w:r>
          </w:p>
          <w:p w:rsidR="004A3275" w:rsidRDefault="009E2529">
            <w:pPr>
              <w:pStyle w:val="aff8"/>
              <w:numPr>
                <w:ilvl w:val="0"/>
                <w:numId w:val="26"/>
              </w:numPr>
              <w:rPr>
                <w:rFonts w:ascii="Times New Roman" w:hAnsi="Times New Roman"/>
                <w:sz w:val="22"/>
                <w:szCs w:val="22"/>
                <w:shd w:val="clear" w:color="auto" w:fill="FFFFFF"/>
              </w:rPr>
            </w:pPr>
            <w:r>
              <w:rPr>
                <w:rFonts w:ascii="Times New Roman" w:eastAsia="Times New Roman" w:hAnsi="Times New Roman"/>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4A3275" w:rsidRDefault="009E2529">
            <w:pPr>
              <w:pStyle w:val="aff8"/>
              <w:numPr>
                <w:ilvl w:val="0"/>
                <w:numId w:val="26"/>
              </w:numPr>
              <w:rPr>
                <w:rFonts w:ascii="Times New Roman" w:hAnsi="Times New Roman"/>
                <w:sz w:val="22"/>
                <w:szCs w:val="22"/>
                <w:shd w:val="clear" w:color="auto" w:fill="FFFFFF"/>
              </w:rPr>
            </w:pPr>
            <w:r>
              <w:rPr>
                <w:rFonts w:ascii="Times New Roman" w:eastAsia="Times New Roman" w:hAnsi="Times New Roman"/>
                <w:sz w:val="22"/>
                <w:szCs w:val="22"/>
                <w:lang w:eastAsia="ru-RU"/>
              </w:rPr>
              <w:t xml:space="preserve">расчеты с подотчетными лицами документируются с помощью соответствующих документов. Предусмотрено </w:t>
            </w:r>
            <w:r>
              <w:rPr>
                <w:rFonts w:ascii="Times New Roman" w:eastAsia="Times New Roman" w:hAnsi="Times New Roman"/>
                <w:sz w:val="22"/>
                <w:szCs w:val="22"/>
                <w:lang w:eastAsia="ru-RU"/>
              </w:rPr>
              <w:lastRenderedPageBreak/>
              <w:t>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4A3275" w:rsidRDefault="009E2529">
            <w:pPr>
              <w:pStyle w:val="aff8"/>
              <w:numPr>
                <w:ilvl w:val="0"/>
                <w:numId w:val="26"/>
              </w:numPr>
              <w:rPr>
                <w:rFonts w:ascii="Times New Roman" w:hAnsi="Times New Roman"/>
                <w:sz w:val="22"/>
                <w:szCs w:val="22"/>
                <w:shd w:val="clear" w:color="auto" w:fill="FFFFFF"/>
              </w:rPr>
            </w:pPr>
            <w:r>
              <w:rPr>
                <w:rFonts w:ascii="Times New Roman" w:eastAsia="Times New Roman" w:hAnsi="Times New Roman"/>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4A3275" w:rsidRDefault="009E2529">
            <w:pPr>
              <w:pStyle w:val="aff8"/>
              <w:numPr>
                <w:ilvl w:val="0"/>
                <w:numId w:val="26"/>
              </w:numPr>
              <w:rPr>
                <w:rFonts w:ascii="Times New Roman" w:hAnsi="Times New Roman"/>
                <w:sz w:val="22"/>
                <w:szCs w:val="22"/>
                <w:shd w:val="clear" w:color="auto" w:fill="FFFFFF"/>
              </w:rPr>
            </w:pPr>
            <w:r>
              <w:rPr>
                <w:rFonts w:ascii="Times New Roman" w:eastAsia="Times New Roman" w:hAnsi="Times New Roman"/>
                <w:sz w:val="22"/>
                <w:szCs w:val="22"/>
                <w:lang w:eastAsia="ru-RU"/>
              </w:rPr>
              <w:t>выписка доверенности на получение товарно-материальных ценностей по унифицированной форме № М-2,</w:t>
            </w:r>
          </w:p>
          <w:p w:rsidR="004A3275" w:rsidRDefault="009E2529">
            <w:pPr>
              <w:pStyle w:val="aff8"/>
              <w:numPr>
                <w:ilvl w:val="0"/>
                <w:numId w:val="26"/>
              </w:numPr>
              <w:rPr>
                <w:rFonts w:ascii="Times New Roman" w:hAnsi="Times New Roman"/>
                <w:sz w:val="22"/>
                <w:szCs w:val="22"/>
                <w:shd w:val="clear" w:color="auto" w:fill="FFFFFF"/>
              </w:rPr>
            </w:pPr>
            <w:r>
              <w:rPr>
                <w:rFonts w:ascii="Times New Roman" w:eastAsia="Times New Roman" w:hAnsi="Times New Roman"/>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22</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Учет расчетов с покупателями и заказчиками</w:t>
            </w:r>
          </w:p>
          <w:p w:rsidR="004A3275" w:rsidRDefault="004A3275">
            <w:pPr>
              <w:rPr>
                <w:rFonts w:ascii="Times New Roman" w:hAnsi="Times New Roman"/>
                <w:sz w:val="22"/>
                <w:szCs w:val="22"/>
                <w:shd w:val="clear" w:color="auto" w:fill="FFFFFF"/>
              </w:rPr>
            </w:pPr>
          </w:p>
        </w:tc>
        <w:tc>
          <w:tcPr>
            <w:tcW w:w="6375" w:type="dxa"/>
          </w:tcPr>
          <w:p w:rsidR="004A3275" w:rsidRDefault="009E2529">
            <w:pPr>
              <w:rPr>
                <w:rFonts w:ascii="Times New Roman" w:eastAsia="Times New Roman" w:hAnsi="Times New Roman"/>
                <w:color w:val="000000"/>
                <w:sz w:val="22"/>
                <w:szCs w:val="22"/>
              </w:rPr>
            </w:pPr>
            <w:r>
              <w:rPr>
                <w:rFonts w:ascii="Times New Roman" w:hAnsi="Times New Roman"/>
                <w:sz w:val="22"/>
                <w:szCs w:val="22"/>
                <w:shd w:val="clear" w:color="auto" w:fill="FFFFFF"/>
              </w:rPr>
              <w:t>В его состав должны входить:</w:t>
            </w:r>
          </w:p>
          <w:p w:rsidR="004A3275" w:rsidRDefault="009E2529">
            <w:pPr>
              <w:pStyle w:val="aff8"/>
              <w:numPr>
                <w:ilvl w:val="0"/>
                <w:numId w:val="27"/>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4A3275" w:rsidRDefault="009E2529">
            <w:pPr>
              <w:pStyle w:val="aff8"/>
              <w:numPr>
                <w:ilvl w:val="0"/>
                <w:numId w:val="27"/>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4A3275" w:rsidRDefault="009E2529">
            <w:pPr>
              <w:pStyle w:val="aff8"/>
              <w:numPr>
                <w:ilvl w:val="0"/>
                <w:numId w:val="27"/>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4A3275" w:rsidRDefault="009E2529">
            <w:pPr>
              <w:pStyle w:val="aff8"/>
              <w:numPr>
                <w:ilvl w:val="0"/>
                <w:numId w:val="27"/>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rsidR="004A3275" w:rsidRDefault="009E2529">
            <w:pPr>
              <w:pStyle w:val="aff8"/>
              <w:numPr>
                <w:ilvl w:val="0"/>
                <w:numId w:val="27"/>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операции по зачету полученных авансов,</w:t>
            </w:r>
          </w:p>
          <w:p w:rsidR="004A3275" w:rsidRDefault="009E2529">
            <w:pPr>
              <w:pStyle w:val="aff8"/>
              <w:numPr>
                <w:ilvl w:val="0"/>
                <w:numId w:val="27"/>
              </w:numPr>
              <w:rPr>
                <w:rFonts w:ascii="Verdana" w:eastAsia="Times New Roman" w:hAnsi="Verdana"/>
                <w:color w:val="000000"/>
                <w:sz w:val="22"/>
                <w:szCs w:val="22"/>
              </w:rPr>
            </w:pPr>
            <w:r>
              <w:rPr>
                <w:rFonts w:ascii="Times New Roman" w:eastAsia="Times New Roman" w:hAnsi="Times New Roman"/>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23</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Учет НДС</w:t>
            </w:r>
          </w:p>
        </w:tc>
        <w:tc>
          <w:tcPr>
            <w:tcW w:w="6375" w:type="dxa"/>
          </w:tcPr>
          <w:p w:rsidR="004A3275" w:rsidRDefault="009E2529">
            <w:pPr>
              <w:rPr>
                <w:rFonts w:ascii="Times New Roman" w:hAnsi="Times New Roman"/>
                <w:sz w:val="22"/>
                <w:szCs w:val="22"/>
                <w:shd w:val="clear" w:color="auto" w:fill="FFFFFF"/>
              </w:rPr>
            </w:pPr>
            <w:r>
              <w:rPr>
                <w:rFonts w:ascii="Times New Roman" w:hAnsi="Times New Roman"/>
                <w:sz w:val="22"/>
                <w:szCs w:val="22"/>
                <w:shd w:val="clear" w:color="auto" w:fill="FFFFFF"/>
              </w:rPr>
              <w:t>В его состав должны входить возможности:</w:t>
            </w:r>
          </w:p>
          <w:p w:rsidR="004A3275" w:rsidRDefault="009E2529">
            <w:pPr>
              <w:pStyle w:val="aff8"/>
              <w:numPr>
                <w:ilvl w:val="0"/>
                <w:numId w:val="28"/>
              </w:numPr>
              <w:rPr>
                <w:rFonts w:ascii="Times New Roman" w:eastAsia="Times New Roman" w:hAnsi="Times New Roman"/>
                <w:sz w:val="22"/>
                <w:szCs w:val="22"/>
              </w:rPr>
            </w:pPr>
            <w:r>
              <w:rPr>
                <w:rFonts w:ascii="Times New Roman" w:eastAsia="Times New Roman" w:hAnsi="Times New Roman"/>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4A3275" w:rsidRDefault="009E2529">
            <w:pPr>
              <w:pStyle w:val="aff8"/>
              <w:numPr>
                <w:ilvl w:val="0"/>
                <w:numId w:val="28"/>
              </w:numPr>
              <w:rPr>
                <w:rFonts w:ascii="Times New Roman" w:eastAsia="Times New Roman" w:hAnsi="Times New Roman"/>
                <w:sz w:val="22"/>
                <w:szCs w:val="22"/>
              </w:rPr>
            </w:pPr>
            <w:r>
              <w:rPr>
                <w:rFonts w:ascii="Times New Roman" w:eastAsia="Times New Roman" w:hAnsi="Times New Roman"/>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4A3275" w:rsidRDefault="009E2529">
            <w:pPr>
              <w:pStyle w:val="aff8"/>
              <w:numPr>
                <w:ilvl w:val="0"/>
                <w:numId w:val="28"/>
              </w:numPr>
              <w:rPr>
                <w:rFonts w:ascii="Times New Roman" w:eastAsia="Times New Roman" w:hAnsi="Times New Roman"/>
                <w:sz w:val="22"/>
                <w:szCs w:val="22"/>
              </w:rPr>
            </w:pPr>
            <w:r>
              <w:rPr>
                <w:rFonts w:ascii="Times New Roman" w:eastAsia="Times New Roman" w:hAnsi="Times New Roman"/>
                <w:sz w:val="22"/>
                <w:szCs w:val="22"/>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4A3275" w:rsidRDefault="009E2529">
            <w:pPr>
              <w:pStyle w:val="aff8"/>
              <w:numPr>
                <w:ilvl w:val="0"/>
                <w:numId w:val="28"/>
              </w:numPr>
              <w:rPr>
                <w:rFonts w:ascii="Times New Roman" w:eastAsia="Times New Roman" w:hAnsi="Times New Roman"/>
                <w:sz w:val="22"/>
                <w:szCs w:val="22"/>
              </w:rPr>
            </w:pPr>
            <w:r>
              <w:rPr>
                <w:rFonts w:ascii="Times New Roman" w:eastAsia="Times New Roman" w:hAnsi="Times New Roman"/>
                <w:sz w:val="22"/>
                <w:szCs w:val="22"/>
                <w:lang w:eastAsia="ru-RU"/>
              </w:rPr>
              <w:lastRenderedPageBreak/>
              <w:t>автоматической регистрации счетов-фактур по полученным авансам за заданный период,</w:t>
            </w:r>
          </w:p>
          <w:p w:rsidR="004A3275" w:rsidRDefault="009E2529">
            <w:pPr>
              <w:pStyle w:val="aff8"/>
              <w:numPr>
                <w:ilvl w:val="0"/>
                <w:numId w:val="28"/>
              </w:numPr>
              <w:rPr>
                <w:rFonts w:ascii="Times New Roman" w:eastAsia="Times New Roman" w:hAnsi="Times New Roman"/>
                <w:sz w:val="22"/>
                <w:szCs w:val="22"/>
              </w:rPr>
            </w:pPr>
            <w:r>
              <w:rPr>
                <w:rFonts w:ascii="Times New Roman" w:eastAsia="Times New Roman" w:hAnsi="Times New Roman"/>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lastRenderedPageBreak/>
              <w:t>24</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Налоговый учет налога на прибыль по приносящей доход деятельности в соответствии с гл. 25 НК РФ</w:t>
            </w:r>
          </w:p>
          <w:p w:rsidR="004A3275" w:rsidRDefault="004A3275">
            <w:pPr>
              <w:rPr>
                <w:rFonts w:ascii="Times New Roman" w:hAnsi="Times New Roman"/>
                <w:sz w:val="22"/>
                <w:szCs w:val="22"/>
                <w:shd w:val="clear" w:color="auto" w:fill="FFFFFF"/>
              </w:rPr>
            </w:pPr>
          </w:p>
        </w:tc>
        <w:tc>
          <w:tcPr>
            <w:tcW w:w="6375" w:type="dxa"/>
          </w:tcPr>
          <w:p w:rsidR="004A3275" w:rsidRDefault="009E2529">
            <w:pPr>
              <w:rPr>
                <w:rFonts w:ascii="Times New Roman" w:eastAsia="Times New Roman" w:hAnsi="Times New Roman"/>
                <w:color w:val="000000"/>
                <w:sz w:val="22"/>
                <w:szCs w:val="22"/>
              </w:rPr>
            </w:pPr>
            <w:r>
              <w:rPr>
                <w:rFonts w:ascii="Times New Roman" w:hAnsi="Times New Roman"/>
                <w:sz w:val="22"/>
                <w:szCs w:val="22"/>
                <w:shd w:val="clear" w:color="auto" w:fill="FFFFFF"/>
              </w:rPr>
              <w:t>В его состав должны входить</w:t>
            </w:r>
            <w:r>
              <w:rPr>
                <w:rFonts w:ascii="Times New Roman" w:eastAsia="Times New Roman" w:hAnsi="Times New Roman"/>
                <w:color w:val="000000"/>
                <w:sz w:val="22"/>
                <w:szCs w:val="22"/>
                <w:lang w:eastAsia="ru-RU"/>
              </w:rPr>
              <w:t>:</w:t>
            </w:r>
          </w:p>
          <w:p w:rsidR="004A3275" w:rsidRDefault="009E2529">
            <w:pPr>
              <w:pStyle w:val="aff8"/>
              <w:numPr>
                <w:ilvl w:val="0"/>
                <w:numId w:val="29"/>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4A3275" w:rsidRDefault="009E2529">
            <w:pPr>
              <w:pStyle w:val="aff8"/>
              <w:numPr>
                <w:ilvl w:val="0"/>
                <w:numId w:val="29"/>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4A3275" w:rsidRDefault="009E2529">
            <w:pPr>
              <w:pStyle w:val="aff8"/>
              <w:numPr>
                <w:ilvl w:val="0"/>
                <w:numId w:val="29"/>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отражение также внереализационных доходов и расходов,</w:t>
            </w:r>
          </w:p>
          <w:p w:rsidR="004A3275" w:rsidRDefault="009E2529">
            <w:pPr>
              <w:pStyle w:val="aff8"/>
              <w:numPr>
                <w:ilvl w:val="0"/>
                <w:numId w:val="29"/>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4A3275" w:rsidRDefault="009E2529">
            <w:pPr>
              <w:pStyle w:val="aff8"/>
              <w:numPr>
                <w:ilvl w:val="0"/>
                <w:numId w:val="29"/>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помощник "Ввод начальных данных налогового учета", для того, чтобы можно было:</w:t>
            </w:r>
          </w:p>
          <w:p w:rsidR="004A3275" w:rsidRDefault="009E2529">
            <w:pPr>
              <w:pStyle w:val="aff8"/>
              <w:numPr>
                <w:ilvl w:val="0"/>
                <w:numId w:val="30"/>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установить дату начала ведения налогового учета в программе;</w:t>
            </w:r>
          </w:p>
          <w:p w:rsidR="004A3275" w:rsidRDefault="009E2529">
            <w:pPr>
              <w:pStyle w:val="aff8"/>
              <w:numPr>
                <w:ilvl w:val="0"/>
                <w:numId w:val="30"/>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выполнить необходимые настройки налогового учета:</w:t>
            </w:r>
          </w:p>
          <w:p w:rsidR="004A3275" w:rsidRDefault="009E2529">
            <w:pPr>
              <w:pStyle w:val="aff8"/>
              <w:numPr>
                <w:ilvl w:val="0"/>
                <w:numId w:val="30"/>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4A3275" w:rsidRDefault="009E2529">
            <w:pPr>
              <w:pStyle w:val="aff8"/>
              <w:numPr>
                <w:ilvl w:val="0"/>
                <w:numId w:val="30"/>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rsidR="004A3275" w:rsidRDefault="009E2529">
            <w:pPr>
              <w:pStyle w:val="aff8"/>
              <w:numPr>
                <w:ilvl w:val="0"/>
                <w:numId w:val="30"/>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ввести входящие остатки на счета налогового учета.</w:t>
            </w:r>
          </w:p>
          <w:p w:rsidR="004A3275" w:rsidRDefault="009E2529">
            <w:pPr>
              <w:pStyle w:val="aff8"/>
              <w:numPr>
                <w:ilvl w:val="0"/>
                <w:numId w:val="31"/>
              </w:numPr>
              <w:rPr>
                <w:rFonts w:ascii="Verdana" w:eastAsia="Times New Roman" w:hAnsi="Verdana"/>
                <w:color w:val="000000"/>
                <w:sz w:val="22"/>
                <w:szCs w:val="22"/>
              </w:rPr>
            </w:pPr>
            <w:r>
              <w:rPr>
                <w:rFonts w:ascii="Times New Roman" w:eastAsia="Times New Roman" w:hAnsi="Times New Roman"/>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4A3275">
        <w:tc>
          <w:tcPr>
            <w:tcW w:w="560" w:type="dxa"/>
          </w:tcPr>
          <w:p w:rsidR="004A3275" w:rsidRDefault="009E2529">
            <w:pPr>
              <w:jc w:val="center"/>
              <w:rPr>
                <w:rFonts w:ascii="Times New Roman" w:hAnsi="Times New Roman"/>
                <w:sz w:val="22"/>
                <w:szCs w:val="22"/>
              </w:rPr>
            </w:pPr>
            <w:r>
              <w:rPr>
                <w:rFonts w:ascii="Times New Roman" w:hAnsi="Times New Roman"/>
                <w:sz w:val="22"/>
                <w:szCs w:val="22"/>
              </w:rPr>
              <w:t>25</w:t>
            </w:r>
          </w:p>
        </w:tc>
        <w:tc>
          <w:tcPr>
            <w:tcW w:w="2410" w:type="dxa"/>
          </w:tcPr>
          <w:p w:rsidR="004A3275" w:rsidRDefault="009E2529">
            <w:pPr>
              <w:pStyle w:val="3"/>
              <w:spacing w:before="0"/>
              <w:rPr>
                <w:rFonts w:ascii="Times New Roman" w:eastAsia="Times New Roman" w:hAnsi="Times New Roman" w:cs="Times New Roman"/>
                <w:color w:val="auto"/>
                <w:sz w:val="22"/>
                <w:szCs w:val="22"/>
              </w:rPr>
            </w:pPr>
            <w:r>
              <w:rPr>
                <w:rFonts w:ascii="Times New Roman" w:hAnsi="Times New Roman" w:cs="Times New Roman"/>
                <w:color w:val="auto"/>
                <w:sz w:val="22"/>
                <w:szCs w:val="22"/>
              </w:rPr>
              <w:t>Интеграция с ГИС ГМП и региональными системами</w:t>
            </w:r>
          </w:p>
          <w:p w:rsidR="004A3275" w:rsidRDefault="004A3275">
            <w:pPr>
              <w:rPr>
                <w:rFonts w:ascii="Times New Roman" w:hAnsi="Times New Roman"/>
                <w:sz w:val="22"/>
                <w:szCs w:val="22"/>
                <w:shd w:val="clear" w:color="auto" w:fill="FFFFFF"/>
              </w:rPr>
            </w:pPr>
          </w:p>
        </w:tc>
        <w:tc>
          <w:tcPr>
            <w:tcW w:w="6375" w:type="dxa"/>
          </w:tcPr>
          <w:p w:rsidR="004A3275" w:rsidRDefault="009E2529">
            <w:p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4A3275" w:rsidRDefault="009E2529">
            <w:p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Взаимодействия с ГИС ГМП должно предусматривать:</w:t>
            </w:r>
          </w:p>
          <w:p w:rsidR="004A3275" w:rsidRDefault="009E2529">
            <w:pPr>
              <w:pStyle w:val="aff8"/>
              <w:numPr>
                <w:ilvl w:val="0"/>
                <w:numId w:val="31"/>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 (как собственных, так и начислений подве</w:t>
            </w:r>
            <w:r>
              <w:rPr>
                <w:rFonts w:ascii="Times New Roman" w:eastAsia="Times New Roman" w:hAnsi="Times New Roman"/>
                <w:color w:val="000000"/>
                <w:sz w:val="22"/>
                <w:szCs w:val="22"/>
                <w:lang w:eastAsia="ru-RU"/>
              </w:rPr>
              <w:lastRenderedPageBreak/>
              <w:t>домственных);</w:t>
            </w:r>
          </w:p>
          <w:p w:rsidR="004A3275" w:rsidRDefault="009E2529">
            <w:pPr>
              <w:pStyle w:val="aff8"/>
              <w:numPr>
                <w:ilvl w:val="0"/>
                <w:numId w:val="31"/>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импорт информации о произведенном плательщиком платеже (как для себя, так и для подведомственных);</w:t>
            </w:r>
          </w:p>
          <w:p w:rsidR="004A3275" w:rsidRDefault="009E2529">
            <w:pPr>
              <w:pStyle w:val="aff8"/>
              <w:numPr>
                <w:ilvl w:val="0"/>
                <w:numId w:val="31"/>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формирование запроса к системе на получение информации о платежах (как по начислениям, так и авансовых);</w:t>
            </w:r>
          </w:p>
          <w:p w:rsidR="004A3275" w:rsidRDefault="009E2529">
            <w:pPr>
              <w:pStyle w:val="aff8"/>
              <w:numPr>
                <w:ilvl w:val="0"/>
                <w:numId w:val="31"/>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использование электронной подписи при обмене документами с ГИС ГМП;</w:t>
            </w:r>
          </w:p>
          <w:p w:rsidR="004A3275" w:rsidRDefault="009E2529">
            <w:pPr>
              <w:pStyle w:val="aff8"/>
              <w:numPr>
                <w:ilvl w:val="0"/>
                <w:numId w:val="31"/>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квитирование распределенных платежей с начислением в ГИС ГМП по инициативе АН.</w:t>
            </w:r>
          </w:p>
          <w:p w:rsidR="004A3275" w:rsidRDefault="009E2529">
            <w:pPr>
              <w:pStyle w:val="aff8"/>
              <w:numPr>
                <w:ilvl w:val="0"/>
                <w:numId w:val="31"/>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в части взаимодействия с региональными системами:</w:t>
            </w:r>
          </w:p>
          <w:p w:rsidR="004A3275" w:rsidRDefault="009E2529">
            <w:pPr>
              <w:pStyle w:val="aff8"/>
              <w:numPr>
                <w:ilvl w:val="0"/>
                <w:numId w:val="32"/>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экспорт каталога предоставляемых услуг;</w:t>
            </w:r>
          </w:p>
          <w:p w:rsidR="004A3275" w:rsidRDefault="009E2529">
            <w:pPr>
              <w:pStyle w:val="aff8"/>
              <w:numPr>
                <w:ilvl w:val="0"/>
                <w:numId w:val="32"/>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w:t>
            </w:r>
          </w:p>
          <w:p w:rsidR="004A3275" w:rsidRDefault="009E2529">
            <w:pPr>
              <w:pStyle w:val="aff8"/>
              <w:numPr>
                <w:ilvl w:val="0"/>
                <w:numId w:val="32"/>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импорт информации о произведенном плательщиком платежах (как по начислениям, так и авансовых);</w:t>
            </w:r>
          </w:p>
          <w:p w:rsidR="004A3275" w:rsidRDefault="009E2529">
            <w:pPr>
              <w:pStyle w:val="aff8"/>
              <w:numPr>
                <w:ilvl w:val="0"/>
                <w:numId w:val="32"/>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использование электронной подписи (ЭП) при обмене документами с региональными системами;</w:t>
            </w:r>
          </w:p>
          <w:p w:rsidR="004A3275" w:rsidRDefault="009E2529">
            <w:pPr>
              <w:pStyle w:val="aff8"/>
              <w:numPr>
                <w:ilvl w:val="0"/>
                <w:numId w:val="32"/>
              </w:numPr>
              <w:rPr>
                <w:rFonts w:ascii="Times New Roman" w:eastAsia="Times New Roman" w:hAnsi="Times New Roman"/>
                <w:color w:val="000000"/>
                <w:sz w:val="22"/>
                <w:szCs w:val="22"/>
              </w:rPr>
            </w:pPr>
            <w:r>
              <w:rPr>
                <w:rFonts w:ascii="Times New Roman" w:eastAsia="Times New Roman" w:hAnsi="Times New Roman"/>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4A3275" w:rsidRDefault="004A3275">
      <w:pPr>
        <w:spacing w:after="113"/>
        <w:jc w:val="both"/>
        <w:rPr>
          <w:rFonts w:ascii="Times New Roman" w:hAnsi="Times New Roman"/>
          <w:sz w:val="22"/>
          <w:szCs w:val="22"/>
        </w:rPr>
      </w:pPr>
    </w:p>
    <w:p w:rsidR="004A3275" w:rsidRDefault="009E2529">
      <w:pPr>
        <w:pStyle w:val="aff8"/>
        <w:numPr>
          <w:ilvl w:val="0"/>
          <w:numId w:val="33"/>
        </w:numPr>
        <w:spacing w:after="113"/>
        <w:jc w:val="center"/>
        <w:rPr>
          <w:rFonts w:ascii="Times New Roman" w:hAnsi="Times New Roman"/>
          <w:b/>
          <w:sz w:val="22"/>
          <w:szCs w:val="22"/>
        </w:rPr>
      </w:pPr>
      <w:r>
        <w:rPr>
          <w:rFonts w:ascii="Times New Roman" w:eastAsia="Calibri" w:hAnsi="Times New Roman"/>
          <w:b/>
          <w:bCs/>
          <w:color w:val="000000"/>
          <w:sz w:val="22"/>
          <w:szCs w:val="22"/>
        </w:rPr>
        <w:t>Требования к оказываемым услугам.</w:t>
      </w:r>
    </w:p>
    <w:p w:rsidR="004A3275" w:rsidRDefault="004A3275">
      <w:pPr>
        <w:pStyle w:val="aff8"/>
        <w:spacing w:after="113"/>
        <w:ind w:left="360"/>
        <w:jc w:val="both"/>
        <w:rPr>
          <w:rFonts w:ascii="Times New Roman" w:hAnsi="Times New Roman"/>
          <w:b/>
          <w:sz w:val="22"/>
          <w:szCs w:val="22"/>
        </w:rPr>
      </w:pPr>
    </w:p>
    <w:p w:rsidR="004A3275" w:rsidRDefault="009E2529">
      <w:pPr>
        <w:pStyle w:val="aff8"/>
        <w:spacing w:after="113"/>
        <w:ind w:left="360"/>
        <w:jc w:val="both"/>
        <w:rPr>
          <w:rFonts w:ascii="Times New Roman" w:eastAsia="Calibri" w:hAnsi="Times New Roman"/>
          <w:color w:val="000000"/>
          <w:sz w:val="22"/>
          <w:szCs w:val="22"/>
        </w:rPr>
      </w:pPr>
      <w:r>
        <w:rPr>
          <w:rFonts w:ascii="Times New Roman" w:eastAsia="Calibri" w:hAnsi="Times New Roman"/>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4A3275" w:rsidRDefault="009E2529">
      <w:pPr>
        <w:pStyle w:val="aff8"/>
        <w:numPr>
          <w:ilvl w:val="1"/>
          <w:numId w:val="33"/>
        </w:numPr>
        <w:spacing w:after="113"/>
        <w:jc w:val="both"/>
        <w:rPr>
          <w:rFonts w:ascii="Times New Roman" w:eastAsia="Calibri" w:hAnsi="Times New Roman"/>
          <w:color w:val="000000"/>
          <w:sz w:val="22"/>
          <w:szCs w:val="22"/>
        </w:rPr>
      </w:pPr>
      <w:r>
        <w:rPr>
          <w:rFonts w:ascii="Times New Roman" w:eastAsia="Calibri" w:hAnsi="Times New Roman"/>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4A3275" w:rsidRDefault="009E2529">
      <w:pPr>
        <w:pStyle w:val="aff8"/>
        <w:numPr>
          <w:ilvl w:val="0"/>
          <w:numId w:val="34"/>
        </w:numPr>
        <w:spacing w:after="113"/>
        <w:jc w:val="both"/>
        <w:rPr>
          <w:rFonts w:ascii="Times New Roman" w:hAnsi="Times New Roman"/>
          <w:b/>
          <w:sz w:val="22"/>
          <w:szCs w:val="22"/>
        </w:rPr>
      </w:pPr>
      <w:r>
        <w:rPr>
          <w:rFonts w:ascii="Times New Roman" w:eastAsia="Calibri" w:hAnsi="Times New Roman"/>
          <w:color w:val="000000"/>
          <w:sz w:val="22"/>
          <w:szCs w:val="22"/>
        </w:rPr>
        <w:t>1С: Специалист. Платформа 1С: Предприятие 8.</w:t>
      </w:r>
    </w:p>
    <w:p w:rsidR="004A3275" w:rsidRDefault="009E2529">
      <w:pPr>
        <w:pStyle w:val="aff8"/>
        <w:numPr>
          <w:ilvl w:val="0"/>
          <w:numId w:val="34"/>
        </w:numPr>
        <w:spacing w:after="113"/>
        <w:jc w:val="both"/>
        <w:rPr>
          <w:rFonts w:ascii="Times New Roman" w:hAnsi="Times New Roman"/>
          <w:b/>
          <w:sz w:val="22"/>
          <w:szCs w:val="22"/>
        </w:rPr>
      </w:pPr>
      <w:r>
        <w:rPr>
          <w:rFonts w:ascii="Times New Roman" w:eastAsia="Calibri" w:hAnsi="Times New Roman"/>
          <w:color w:val="000000"/>
          <w:sz w:val="22"/>
          <w:szCs w:val="22"/>
        </w:rPr>
        <w:t>1С: Профессионал. Платформа 1С: Предприятие 8.2.</w:t>
      </w:r>
    </w:p>
    <w:p w:rsidR="004A3275" w:rsidRDefault="009E2529">
      <w:pPr>
        <w:pStyle w:val="aff8"/>
        <w:numPr>
          <w:ilvl w:val="0"/>
          <w:numId w:val="34"/>
        </w:numPr>
        <w:spacing w:after="113"/>
        <w:jc w:val="both"/>
        <w:rPr>
          <w:rFonts w:ascii="Times New Roman" w:hAnsi="Times New Roman"/>
          <w:b/>
          <w:sz w:val="22"/>
          <w:szCs w:val="22"/>
        </w:rPr>
      </w:pPr>
      <w:r>
        <w:rPr>
          <w:rFonts w:ascii="Times New Roman" w:eastAsia="Calibri" w:hAnsi="Times New Roman"/>
          <w:color w:val="000000"/>
          <w:sz w:val="22"/>
          <w:szCs w:val="22"/>
        </w:rPr>
        <w:t>1С: Профессионал по программе «1С: Бухгалтерия государственного учреждения 8».</w:t>
      </w:r>
    </w:p>
    <w:p w:rsidR="004A3275" w:rsidRDefault="009E2529">
      <w:pPr>
        <w:pStyle w:val="aff8"/>
        <w:numPr>
          <w:ilvl w:val="0"/>
          <w:numId w:val="34"/>
        </w:numPr>
        <w:spacing w:after="113"/>
        <w:jc w:val="both"/>
        <w:rPr>
          <w:rFonts w:ascii="Times New Roman" w:hAnsi="Times New Roman"/>
          <w:b/>
          <w:sz w:val="22"/>
          <w:szCs w:val="22"/>
        </w:rPr>
      </w:pPr>
      <w:r>
        <w:rPr>
          <w:rFonts w:ascii="Times New Roman" w:eastAsia="Calibri" w:hAnsi="Times New Roman"/>
          <w:color w:val="000000"/>
          <w:sz w:val="22"/>
          <w:szCs w:val="22"/>
        </w:rPr>
        <w:t>КАМИН: Профессионал «Расчет заработной платы для бюджетных учреждений. Версия 3.5».</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eastAsia="Calibri" w:hAnsi="Times New Roman"/>
          <w:color w:val="000000"/>
          <w:sz w:val="22"/>
          <w:szCs w:val="22"/>
        </w:rPr>
        <w:t>Обязателен опыт работы с государственными казенными и бюджетными учреждениями.</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eastAsia="Calibri" w:hAnsi="Times New Roman"/>
          <w:color w:val="000000"/>
          <w:sz w:val="22"/>
          <w:szCs w:val="22"/>
        </w:rPr>
        <w:t>Исполнитель должен иметь статус официального партнера фирмы «1С»;</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eastAsia="Calibri" w:hAnsi="Times New Roman"/>
          <w:color w:val="000000"/>
          <w:sz w:val="22"/>
          <w:szCs w:val="22"/>
        </w:rPr>
        <w:t>Исполнитель должен иметь лицензионный договор (договор субподряда) с фирмой разработчиком данной программы.</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eastAsia="Calibri" w:hAnsi="Times New Roman"/>
          <w:color w:val="000000"/>
          <w:sz w:val="22"/>
          <w:szCs w:val="22"/>
        </w:rPr>
        <w:t>Услуги оказываются собственными силами Исполнителя без привлечения 3-х лиц.</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hAnsi="Times New Roman"/>
          <w:sz w:val="22"/>
          <w:szCs w:val="22"/>
        </w:rPr>
        <w:t>Место оказываемых услуг: лично Исполнителем по адресу получателя услуг либо дистанционно. Дистанционное подключение должно:</w:t>
      </w:r>
    </w:p>
    <w:p w:rsidR="004A3275" w:rsidRDefault="009E2529">
      <w:pPr>
        <w:pStyle w:val="aff8"/>
        <w:ind w:left="1436"/>
        <w:jc w:val="both"/>
        <w:rPr>
          <w:rFonts w:ascii="Times New Roman" w:eastAsia="Calibri" w:hAnsi="Times New Roman"/>
          <w:color w:val="000000"/>
          <w:sz w:val="22"/>
          <w:szCs w:val="22"/>
        </w:rPr>
      </w:pPr>
      <w:r>
        <w:rPr>
          <w:rFonts w:ascii="Times New Roman" w:hAnsi="Times New Roman"/>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4A3275" w:rsidRDefault="009E2529">
      <w:pPr>
        <w:pStyle w:val="aff8"/>
        <w:ind w:left="1436"/>
        <w:jc w:val="both"/>
        <w:rPr>
          <w:rFonts w:ascii="Times New Roman" w:eastAsia="Calibri" w:hAnsi="Times New Roman"/>
          <w:color w:val="000000"/>
          <w:sz w:val="22"/>
          <w:szCs w:val="22"/>
        </w:rPr>
      </w:pPr>
      <w:r>
        <w:rPr>
          <w:rFonts w:ascii="Times New Roman" w:hAnsi="Times New Roman"/>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4A3275" w:rsidRDefault="009E2529">
      <w:pPr>
        <w:pStyle w:val="aff8"/>
        <w:ind w:left="1436"/>
        <w:jc w:val="both"/>
        <w:rPr>
          <w:rFonts w:ascii="Times New Roman" w:eastAsia="Calibri" w:hAnsi="Times New Roman"/>
          <w:color w:val="000000"/>
          <w:sz w:val="22"/>
          <w:szCs w:val="22"/>
        </w:rPr>
      </w:pPr>
      <w:r>
        <w:rPr>
          <w:rFonts w:ascii="Times New Roman" w:hAnsi="Times New Roman"/>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4A3275" w:rsidRDefault="009E2529">
      <w:pPr>
        <w:pStyle w:val="aff8"/>
        <w:ind w:left="1436"/>
        <w:jc w:val="both"/>
        <w:rPr>
          <w:rFonts w:ascii="Times New Roman" w:eastAsia="Calibri" w:hAnsi="Times New Roman"/>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w:t>
      </w:r>
      <w:r>
        <w:rPr>
          <w:rFonts w:ascii="Times New Roman" w:hAnsi="Times New Roman"/>
          <w:sz w:val="22"/>
          <w:szCs w:val="22"/>
        </w:rPr>
        <w:lastRenderedPageBreak/>
        <w:t>(криптографического шлюза); возможность установления и функционирования ЗКС через него;</w:t>
      </w:r>
    </w:p>
    <w:p w:rsidR="004A3275" w:rsidRDefault="009E2529">
      <w:pPr>
        <w:pStyle w:val="aff8"/>
        <w:ind w:left="1436"/>
        <w:jc w:val="both"/>
        <w:rPr>
          <w:rFonts w:ascii="Times New Roman" w:eastAsia="Calibri" w:hAnsi="Times New Roman"/>
          <w:color w:val="000000"/>
          <w:sz w:val="22"/>
          <w:szCs w:val="22"/>
        </w:rPr>
      </w:pPr>
      <w:r>
        <w:rPr>
          <w:rFonts w:ascii="Times New Roman" w:hAnsi="Times New Roman"/>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4A3275" w:rsidRDefault="009E2529">
      <w:pPr>
        <w:pStyle w:val="aff8"/>
        <w:ind w:left="1436"/>
        <w:jc w:val="both"/>
        <w:rPr>
          <w:rFonts w:ascii="Times New Roman" w:eastAsia="Calibri" w:hAnsi="Times New Roman"/>
          <w:color w:val="000000"/>
          <w:sz w:val="22"/>
          <w:szCs w:val="22"/>
        </w:rPr>
      </w:pPr>
      <w:r>
        <w:rPr>
          <w:rFonts w:ascii="Times New Roman" w:hAnsi="Times New Roman"/>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hAnsi="Times New Roman"/>
          <w:sz w:val="22"/>
          <w:szCs w:val="22"/>
        </w:rPr>
        <w:t>Отсутствие в реестре недобросовестных поставщиков.</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hAnsi="Times New Roman"/>
          <w:b/>
          <w:bCs/>
          <w:sz w:val="22"/>
          <w:szCs w:val="22"/>
        </w:rPr>
        <w:t>Объем оказываемых услуг:</w:t>
      </w:r>
      <w:r w:rsidR="00CC5584">
        <w:rPr>
          <w:rFonts w:ascii="Times New Roman" w:hAnsi="Times New Roman"/>
          <w:b/>
          <w:bCs/>
          <w:sz w:val="22"/>
          <w:szCs w:val="22"/>
        </w:rPr>
        <w:t xml:space="preserve"> </w:t>
      </w:r>
      <w:r w:rsidR="00CC5584" w:rsidRPr="00CC5584">
        <w:rPr>
          <w:rFonts w:ascii="Times New Roman" w:hAnsi="Times New Roman"/>
          <w:bCs/>
          <w:sz w:val="22"/>
          <w:szCs w:val="22"/>
        </w:rPr>
        <w:t>30 (тридцать) часов</w:t>
      </w:r>
      <w:r>
        <w:rPr>
          <w:rFonts w:ascii="Times New Roman" w:hAnsi="Times New Roman"/>
          <w:bCs/>
          <w:sz w:val="22"/>
          <w:szCs w:val="22"/>
        </w:rPr>
        <w:t xml:space="preserve"> </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hAnsi="Times New Roman"/>
          <w:b/>
          <w:bCs/>
          <w:sz w:val="22"/>
          <w:szCs w:val="22"/>
        </w:rPr>
        <w:t>Стоимость 1 часа оказываемых услуг:</w:t>
      </w:r>
      <w:r>
        <w:rPr>
          <w:rFonts w:ascii="Times New Roman" w:hAnsi="Times New Roman"/>
          <w:bCs/>
          <w:sz w:val="22"/>
          <w:szCs w:val="22"/>
        </w:rPr>
        <w:t xml:space="preserve"> </w:t>
      </w:r>
      <w:r>
        <w:rPr>
          <w:rFonts w:ascii="Times New Roman" w:eastAsia="Times New Roman" w:hAnsi="Times New Roman"/>
          <w:bCs/>
          <w:sz w:val="22"/>
          <w:szCs w:val="22"/>
          <w:highlight w:val="yellow"/>
        </w:rPr>
        <w:t>2 520 (две тысячи пятьсот двадцать) рублей 00 копеек, в т.ч. 5% НДС</w:t>
      </w:r>
      <w:r>
        <w:rPr>
          <w:rFonts w:ascii="Times New Roman" w:eastAsia="Times New Roman" w:hAnsi="Times New Roman"/>
          <w:sz w:val="22"/>
          <w:szCs w:val="22"/>
          <w:highlight w:val="yellow"/>
        </w:rPr>
        <w:t xml:space="preserve"> (п. 8 ст. 164 НК РФ).</w:t>
      </w:r>
    </w:p>
    <w:p w:rsidR="004A3275" w:rsidRDefault="009E2529">
      <w:pPr>
        <w:pStyle w:val="aff8"/>
        <w:numPr>
          <w:ilvl w:val="1"/>
          <w:numId w:val="33"/>
        </w:numPr>
        <w:jc w:val="both"/>
        <w:rPr>
          <w:rFonts w:ascii="Times New Roman" w:eastAsia="Calibri" w:hAnsi="Times New Roman"/>
          <w:color w:val="000000"/>
          <w:sz w:val="22"/>
          <w:szCs w:val="22"/>
        </w:rPr>
      </w:pPr>
      <w:r>
        <w:rPr>
          <w:rFonts w:ascii="Times New Roman" w:hAnsi="Times New Roman"/>
          <w:sz w:val="22"/>
          <w:szCs w:val="22"/>
        </w:rPr>
        <w:t>Срок оказания услуг: После заключения государственного контракта и до выполнения всех обязательств по настоящему контракту.</w:t>
      </w:r>
    </w:p>
    <w:p w:rsidR="004A3275" w:rsidRDefault="004A3275">
      <w:pPr>
        <w:jc w:val="both"/>
        <w:rPr>
          <w:rFonts w:ascii="Times New Roman" w:eastAsia="Calibri" w:hAnsi="Times New Roman"/>
          <w:color w:val="000000"/>
          <w:sz w:val="22"/>
          <w:szCs w:val="22"/>
        </w:rPr>
      </w:pPr>
    </w:p>
    <w:p w:rsidR="004A3275" w:rsidRDefault="004A3275">
      <w:pPr>
        <w:jc w:val="both"/>
        <w:rPr>
          <w:rFonts w:ascii="Times New Roman" w:eastAsia="Calibri" w:hAnsi="Times New Roman"/>
          <w:color w:val="000000"/>
          <w:sz w:val="22"/>
          <w:szCs w:val="22"/>
        </w:rPr>
      </w:pPr>
    </w:p>
    <w:p w:rsidR="004A3275" w:rsidRDefault="004A3275">
      <w:pPr>
        <w:jc w:val="both"/>
        <w:rPr>
          <w:rFonts w:ascii="Times New Roman" w:eastAsia="Calibri" w:hAnsi="Times New Roman"/>
          <w:color w:val="000000"/>
          <w:sz w:val="22"/>
          <w:szCs w:val="22"/>
        </w:rPr>
      </w:pPr>
    </w:p>
    <w:tbl>
      <w:tblPr>
        <w:tblStyle w:val="aff9"/>
        <w:tblW w:w="0" w:type="auto"/>
        <w:tblLook w:val="04A0" w:firstRow="1" w:lastRow="0" w:firstColumn="1" w:lastColumn="0" w:noHBand="0" w:noVBand="1"/>
      </w:tblPr>
      <w:tblGrid>
        <w:gridCol w:w="986"/>
        <w:gridCol w:w="2128"/>
        <w:gridCol w:w="1138"/>
        <w:gridCol w:w="420"/>
        <w:gridCol w:w="992"/>
        <w:gridCol w:w="1344"/>
        <w:gridCol w:w="780"/>
        <w:gridCol w:w="1557"/>
      </w:tblGrid>
      <w:tr w:rsidR="004A3275">
        <w:tc>
          <w:tcPr>
            <w:tcW w:w="4671" w:type="dxa"/>
            <w:gridSpan w:val="4"/>
            <w:tcBorders>
              <w:top w:val="none" w:sz="4" w:space="0" w:color="000000"/>
              <w:left w:val="none" w:sz="4" w:space="0" w:color="000000"/>
              <w:bottom w:val="none" w:sz="4" w:space="0" w:color="000000"/>
              <w:right w:val="none" w:sz="4" w:space="0" w:color="000000"/>
            </w:tcBorders>
          </w:tcPr>
          <w:p w:rsidR="004A3275" w:rsidRDefault="009E2529">
            <w:pPr>
              <w:jc w:val="both"/>
              <w:rPr>
                <w:rFonts w:ascii="Times New Roman" w:eastAsia="Calibri" w:hAnsi="Times New Roman"/>
                <w:b/>
                <w:color w:val="000000"/>
                <w:sz w:val="22"/>
                <w:szCs w:val="22"/>
              </w:rPr>
            </w:pPr>
            <w:r>
              <w:rPr>
                <w:rFonts w:ascii="Times New Roman" w:hAnsi="Times New Roman"/>
                <w:b/>
                <w:bCs/>
                <w:sz w:val="22"/>
                <w:szCs w:val="22"/>
              </w:rPr>
              <w:t>«Государственный заказчик»</w:t>
            </w:r>
          </w:p>
        </w:tc>
        <w:tc>
          <w:tcPr>
            <w:tcW w:w="4673" w:type="dxa"/>
            <w:gridSpan w:val="4"/>
            <w:tcBorders>
              <w:top w:val="none" w:sz="4" w:space="0" w:color="000000"/>
              <w:left w:val="none" w:sz="4" w:space="0" w:color="000000"/>
              <w:bottom w:val="none" w:sz="4" w:space="0" w:color="000000"/>
              <w:right w:val="none" w:sz="4" w:space="0" w:color="000000"/>
            </w:tcBorders>
          </w:tcPr>
          <w:p w:rsidR="004A3275" w:rsidRDefault="009E2529">
            <w:pPr>
              <w:jc w:val="both"/>
              <w:rPr>
                <w:rFonts w:ascii="Times New Roman" w:eastAsia="Calibri" w:hAnsi="Times New Roman"/>
                <w:b/>
                <w:color w:val="000000"/>
                <w:sz w:val="22"/>
                <w:szCs w:val="22"/>
              </w:rPr>
            </w:pPr>
            <w:r>
              <w:rPr>
                <w:rFonts w:ascii="Times New Roman" w:hAnsi="Times New Roman"/>
                <w:b/>
                <w:sz w:val="22"/>
                <w:szCs w:val="22"/>
              </w:rPr>
              <w:t>«Исполнитель»</w:t>
            </w:r>
          </w:p>
        </w:tc>
      </w:tr>
      <w:tr w:rsidR="004A3275">
        <w:tc>
          <w:tcPr>
            <w:tcW w:w="4671" w:type="dxa"/>
            <w:gridSpan w:val="4"/>
            <w:tcBorders>
              <w:top w:val="none" w:sz="4" w:space="0" w:color="000000"/>
              <w:left w:val="none" w:sz="4" w:space="0" w:color="000000"/>
              <w:bottom w:val="none" w:sz="4" w:space="0" w:color="000000"/>
              <w:right w:val="none" w:sz="4" w:space="0" w:color="000000"/>
            </w:tcBorders>
          </w:tcPr>
          <w:p w:rsidR="004A3275" w:rsidRDefault="00301FD3">
            <w:pPr>
              <w:jc w:val="both"/>
              <w:rPr>
                <w:rFonts w:ascii="Times New Roman" w:eastAsia="Calibri" w:hAnsi="Times New Roman"/>
                <w:color w:val="000000"/>
                <w:sz w:val="22"/>
                <w:szCs w:val="22"/>
              </w:rPr>
            </w:pPr>
            <w:r w:rsidRPr="00301FD3">
              <w:rPr>
                <w:rFonts w:ascii="Times New Roman" w:eastAsia="Calibri" w:hAnsi="Times New Roman"/>
                <w:color w:val="000000"/>
                <w:sz w:val="22"/>
                <w:szCs w:val="22"/>
              </w:rPr>
              <w:t>Федеральное казенное учреждение «Исправительная колония № 13 Главного управления Федеральной службы исполнения наказаний по Новосибирской области»</w:t>
            </w:r>
          </w:p>
        </w:tc>
        <w:tc>
          <w:tcPr>
            <w:tcW w:w="4673" w:type="dxa"/>
            <w:gridSpan w:val="4"/>
            <w:tcBorders>
              <w:top w:val="none" w:sz="4" w:space="0" w:color="000000"/>
              <w:left w:val="none" w:sz="4" w:space="0" w:color="000000"/>
              <w:bottom w:val="none" w:sz="4" w:space="0" w:color="000000"/>
              <w:right w:val="none" w:sz="4" w:space="0" w:color="000000"/>
            </w:tcBorders>
          </w:tcPr>
          <w:p w:rsidR="004A3275" w:rsidRDefault="004A3275">
            <w:pPr>
              <w:rPr>
                <w:rFonts w:ascii="Times New Roman" w:eastAsia="Calibri" w:hAnsi="Times New Roman"/>
                <w:color w:val="000000"/>
                <w:sz w:val="22"/>
                <w:szCs w:val="22"/>
              </w:rPr>
            </w:pPr>
          </w:p>
        </w:tc>
      </w:tr>
      <w:tr w:rsidR="004A3275">
        <w:tc>
          <w:tcPr>
            <w:tcW w:w="4671" w:type="dxa"/>
            <w:gridSpan w:val="4"/>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r>
      <w:tr w:rsidR="004A3275">
        <w:tc>
          <w:tcPr>
            <w:tcW w:w="4252" w:type="dxa"/>
            <w:gridSpan w:val="3"/>
            <w:tcBorders>
              <w:top w:val="none" w:sz="4" w:space="0" w:color="000000"/>
              <w:left w:val="none" w:sz="4" w:space="0" w:color="000000"/>
              <w:right w:val="none" w:sz="4" w:space="0" w:color="000000"/>
            </w:tcBorders>
          </w:tcPr>
          <w:p w:rsidR="004A3275" w:rsidRPr="00301FD3" w:rsidRDefault="00301FD3" w:rsidP="007B65B6">
            <w:pPr>
              <w:jc w:val="both"/>
              <w:rPr>
                <w:rFonts w:ascii="Times New Roman" w:eastAsia="Calibri" w:hAnsi="Times New Roman"/>
                <w:color w:val="000000"/>
                <w:sz w:val="22"/>
                <w:szCs w:val="22"/>
              </w:rPr>
            </w:pPr>
            <w:r w:rsidRPr="00301FD3">
              <w:rPr>
                <w:rFonts w:ascii="Times New Roman" w:eastAsia="Calibri" w:hAnsi="Times New Roman"/>
                <w:color w:val="000000"/>
                <w:sz w:val="22"/>
                <w:szCs w:val="22"/>
              </w:rPr>
              <w:t>Начальник</w:t>
            </w:r>
            <w:r>
              <w:rPr>
                <w:rFonts w:ascii="Times New Roman" w:eastAsia="Calibri" w:hAnsi="Times New Roman"/>
                <w:color w:val="000000"/>
                <w:sz w:val="22"/>
                <w:szCs w:val="22"/>
              </w:rPr>
              <w:t xml:space="preserve">                               </w:t>
            </w:r>
            <w:r w:rsidR="007B65B6">
              <w:rPr>
                <w:rFonts w:ascii="Times New Roman" w:eastAsia="Calibri" w:hAnsi="Times New Roman"/>
                <w:color w:val="000000"/>
                <w:sz w:val="22"/>
                <w:szCs w:val="22"/>
              </w:rPr>
              <w:t>А.С. Ушаков</w:t>
            </w:r>
          </w:p>
        </w:tc>
        <w:tc>
          <w:tcPr>
            <w:tcW w:w="419" w:type="dxa"/>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r>
      <w:tr w:rsidR="004A3275">
        <w:tc>
          <w:tcPr>
            <w:tcW w:w="4252" w:type="dxa"/>
            <w:gridSpan w:val="3"/>
            <w:tcBorders>
              <w:left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419" w:type="dxa"/>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2336" w:type="dxa"/>
            <w:gridSpan w:val="2"/>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2337" w:type="dxa"/>
            <w:gridSpan w:val="2"/>
            <w:tcBorders>
              <w:top w:val="none" w:sz="4" w:space="0" w:color="000000"/>
              <w:left w:val="none" w:sz="4" w:space="0" w:color="000000"/>
              <w:bottom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r>
      <w:tr w:rsidR="004A3275">
        <w:tc>
          <w:tcPr>
            <w:tcW w:w="986" w:type="dxa"/>
            <w:tcBorders>
              <w:top w:val="none" w:sz="4" w:space="0" w:color="000000"/>
              <w:left w:val="none" w:sz="4" w:space="0" w:color="000000"/>
              <w:bottom w:val="none" w:sz="4" w:space="0" w:color="000000"/>
              <w:right w:val="none" w:sz="4" w:space="0" w:color="000000"/>
            </w:tcBorders>
          </w:tcPr>
          <w:p w:rsidR="004A3275" w:rsidRDefault="009E2529">
            <w:pPr>
              <w:jc w:val="both"/>
              <w:rPr>
                <w:rFonts w:ascii="Times New Roman" w:eastAsia="Calibri" w:hAnsi="Times New Roman"/>
                <w:color w:val="000000"/>
                <w:sz w:val="22"/>
                <w:szCs w:val="22"/>
              </w:rPr>
            </w:pPr>
            <w:r>
              <w:rPr>
                <w:rFonts w:ascii="Times New Roman" w:eastAsia="Calibri" w:hAnsi="Times New Roman"/>
                <w:color w:val="000000"/>
                <w:sz w:val="22"/>
                <w:szCs w:val="22"/>
              </w:rPr>
              <w:t>«       »</w:t>
            </w:r>
          </w:p>
        </w:tc>
        <w:tc>
          <w:tcPr>
            <w:tcW w:w="2128" w:type="dxa"/>
            <w:tcBorders>
              <w:top w:val="none" w:sz="4" w:space="0" w:color="000000"/>
              <w:left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1558" w:type="dxa"/>
            <w:gridSpan w:val="2"/>
            <w:tcBorders>
              <w:top w:val="none" w:sz="4" w:space="0" w:color="000000"/>
              <w:left w:val="none" w:sz="4" w:space="0" w:color="000000"/>
              <w:bottom w:val="none" w:sz="4" w:space="0" w:color="000000"/>
              <w:right w:val="none" w:sz="4" w:space="0" w:color="000000"/>
            </w:tcBorders>
          </w:tcPr>
          <w:p w:rsidR="004A3275" w:rsidRDefault="009E2529">
            <w:pPr>
              <w:jc w:val="both"/>
              <w:rPr>
                <w:rFonts w:ascii="Times New Roman" w:eastAsia="Calibri" w:hAnsi="Times New Roman"/>
                <w:color w:val="000000"/>
                <w:sz w:val="22"/>
                <w:szCs w:val="22"/>
              </w:rPr>
            </w:pPr>
            <w:r>
              <w:rPr>
                <w:rFonts w:ascii="Times New Roman" w:eastAsia="Calibri" w:hAnsi="Times New Roman"/>
                <w:color w:val="000000"/>
                <w:sz w:val="22"/>
                <w:szCs w:val="22"/>
              </w:rPr>
              <w:t>20___г.</w:t>
            </w:r>
          </w:p>
        </w:tc>
        <w:tc>
          <w:tcPr>
            <w:tcW w:w="992" w:type="dxa"/>
            <w:tcBorders>
              <w:top w:val="none" w:sz="4" w:space="0" w:color="000000"/>
              <w:left w:val="none" w:sz="4" w:space="0" w:color="000000"/>
              <w:bottom w:val="none" w:sz="4" w:space="0" w:color="000000"/>
              <w:right w:val="none" w:sz="4" w:space="0" w:color="000000"/>
            </w:tcBorders>
          </w:tcPr>
          <w:p w:rsidR="004A3275" w:rsidRDefault="009E2529">
            <w:pPr>
              <w:jc w:val="both"/>
              <w:rPr>
                <w:rFonts w:ascii="Times New Roman" w:eastAsia="Calibri" w:hAnsi="Times New Roman"/>
                <w:color w:val="000000"/>
                <w:sz w:val="22"/>
                <w:szCs w:val="22"/>
              </w:rPr>
            </w:pPr>
            <w:r>
              <w:rPr>
                <w:rFonts w:ascii="Times New Roman" w:eastAsia="Calibri" w:hAnsi="Times New Roman"/>
                <w:color w:val="000000"/>
                <w:sz w:val="22"/>
                <w:szCs w:val="22"/>
              </w:rPr>
              <w:t>«       »</w:t>
            </w:r>
          </w:p>
        </w:tc>
        <w:tc>
          <w:tcPr>
            <w:tcW w:w="2124" w:type="dxa"/>
            <w:gridSpan w:val="2"/>
            <w:tcBorders>
              <w:top w:val="none" w:sz="4" w:space="0" w:color="000000"/>
              <w:left w:val="none" w:sz="4" w:space="0" w:color="000000"/>
              <w:right w:val="none" w:sz="4" w:space="0" w:color="000000"/>
            </w:tcBorders>
          </w:tcPr>
          <w:p w:rsidR="004A3275" w:rsidRDefault="004A3275">
            <w:pPr>
              <w:jc w:val="both"/>
              <w:rPr>
                <w:rFonts w:ascii="Times New Roman" w:eastAsia="Calibri" w:hAnsi="Times New Roman"/>
                <w:color w:val="000000"/>
                <w:sz w:val="22"/>
                <w:szCs w:val="22"/>
              </w:rPr>
            </w:pPr>
          </w:p>
        </w:tc>
        <w:tc>
          <w:tcPr>
            <w:tcW w:w="1556" w:type="dxa"/>
            <w:tcBorders>
              <w:top w:val="none" w:sz="4" w:space="0" w:color="000000"/>
              <w:left w:val="none" w:sz="4" w:space="0" w:color="000000"/>
              <w:bottom w:val="none" w:sz="4" w:space="0" w:color="000000"/>
              <w:right w:val="none" w:sz="4" w:space="0" w:color="000000"/>
            </w:tcBorders>
          </w:tcPr>
          <w:p w:rsidR="004A3275" w:rsidRDefault="009E2529">
            <w:pPr>
              <w:jc w:val="both"/>
              <w:rPr>
                <w:rFonts w:ascii="Times New Roman" w:eastAsia="Calibri" w:hAnsi="Times New Roman"/>
                <w:color w:val="000000"/>
                <w:sz w:val="22"/>
                <w:szCs w:val="22"/>
              </w:rPr>
            </w:pPr>
            <w:r>
              <w:rPr>
                <w:rFonts w:ascii="Times New Roman" w:eastAsia="Calibri" w:hAnsi="Times New Roman"/>
                <w:color w:val="000000"/>
                <w:sz w:val="22"/>
                <w:szCs w:val="22"/>
              </w:rPr>
              <w:t>20___г.</w:t>
            </w:r>
          </w:p>
        </w:tc>
      </w:tr>
    </w:tbl>
    <w:p w:rsidR="004A3275" w:rsidRDefault="004A3275">
      <w:pPr>
        <w:jc w:val="both"/>
        <w:rPr>
          <w:rFonts w:ascii="Times New Roman" w:eastAsia="Calibri" w:hAnsi="Times New Roman"/>
          <w:color w:val="000000"/>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4A3275" w:rsidRDefault="004A3275">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7B65B6" w:rsidRDefault="007B65B6">
      <w:pPr>
        <w:pStyle w:val="DefaultText"/>
        <w:jc w:val="both"/>
        <w:rPr>
          <w:sz w:val="22"/>
          <w:szCs w:val="22"/>
        </w:rPr>
      </w:pPr>
    </w:p>
    <w:p w:rsidR="004A3275" w:rsidRDefault="004A3275">
      <w:pPr>
        <w:pStyle w:val="DefaultText"/>
        <w:jc w:val="both"/>
        <w:rPr>
          <w:sz w:val="22"/>
          <w:szCs w:val="22"/>
        </w:rPr>
      </w:pPr>
    </w:p>
    <w:p w:rsidR="004A3275" w:rsidRDefault="009E2529">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lastRenderedPageBreak/>
        <w:t>Приложение №2</w:t>
      </w:r>
    </w:p>
    <w:p w:rsidR="004A3275" w:rsidRDefault="009E2529">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4A3275" w:rsidRDefault="004A3275">
      <w:pPr>
        <w:pStyle w:val="DefaultText"/>
        <w:tabs>
          <w:tab w:val="left" w:pos="6956"/>
        </w:tabs>
        <w:rPr>
          <w:sz w:val="22"/>
          <w:szCs w:val="22"/>
        </w:rPr>
      </w:pPr>
    </w:p>
    <w:p w:rsidR="004A3275" w:rsidRDefault="004A3275">
      <w:pPr>
        <w:pStyle w:val="DefaultText"/>
        <w:tabs>
          <w:tab w:val="left" w:pos="6956"/>
        </w:tabs>
        <w:rPr>
          <w:sz w:val="22"/>
          <w:szCs w:val="22"/>
        </w:rPr>
      </w:pPr>
    </w:p>
    <w:p w:rsidR="004A3275" w:rsidRDefault="009E2529">
      <w:pPr>
        <w:pStyle w:val="DefaultText"/>
        <w:tabs>
          <w:tab w:val="left" w:pos="6956"/>
        </w:tabs>
        <w:jc w:val="center"/>
        <w:rPr>
          <w:sz w:val="22"/>
          <w:szCs w:val="22"/>
        </w:rPr>
      </w:pPr>
      <w:r>
        <w:rPr>
          <w:rFonts w:eastAsia="Times New Roman"/>
          <w:sz w:val="22"/>
          <w:szCs w:val="22"/>
        </w:rPr>
        <w:t>Спецификация</w:t>
      </w:r>
    </w:p>
    <w:p w:rsidR="004A3275" w:rsidRDefault="004A3275">
      <w:pPr>
        <w:pStyle w:val="DefaultText"/>
        <w:tabs>
          <w:tab w:val="left" w:pos="6956"/>
        </w:tabs>
        <w:jc w:val="center"/>
        <w:rPr>
          <w:sz w:val="22"/>
          <w:szCs w:val="22"/>
        </w:rPr>
      </w:pPr>
    </w:p>
    <w:p w:rsidR="004A3275" w:rsidRDefault="004A3275">
      <w:pPr>
        <w:pStyle w:val="DefaultText"/>
        <w:tabs>
          <w:tab w:val="left" w:pos="6956"/>
        </w:tabs>
        <w:jc w:val="center"/>
        <w:rPr>
          <w:sz w:val="22"/>
          <w:szCs w:val="22"/>
        </w:rPr>
      </w:pPr>
    </w:p>
    <w:tbl>
      <w:tblPr>
        <w:tblStyle w:val="aff9"/>
        <w:tblW w:w="0" w:type="auto"/>
        <w:tblLook w:val="04A0" w:firstRow="1" w:lastRow="0" w:firstColumn="1" w:lastColumn="0" w:noHBand="0" w:noVBand="1"/>
      </w:tblPr>
      <w:tblGrid>
        <w:gridCol w:w="567"/>
        <w:gridCol w:w="2267"/>
        <w:gridCol w:w="1202"/>
        <w:gridCol w:w="1984"/>
        <w:gridCol w:w="2126"/>
        <w:gridCol w:w="1276"/>
      </w:tblGrid>
      <w:tr w:rsidR="004A3275">
        <w:tc>
          <w:tcPr>
            <w:tcW w:w="567" w:type="dxa"/>
          </w:tcPr>
          <w:p w:rsidR="004A3275" w:rsidRDefault="009E2529">
            <w:pPr>
              <w:pStyle w:val="DefaultText"/>
              <w:tabs>
                <w:tab w:val="left" w:pos="6956"/>
              </w:tabs>
              <w:jc w:val="center"/>
              <w:rPr>
                <w:sz w:val="22"/>
                <w:szCs w:val="22"/>
              </w:rPr>
            </w:pPr>
            <w:r>
              <w:rPr>
                <w:rFonts w:eastAsia="Times New Roman"/>
                <w:sz w:val="22"/>
                <w:szCs w:val="22"/>
              </w:rPr>
              <w:t>№ п/п</w:t>
            </w:r>
          </w:p>
        </w:tc>
        <w:tc>
          <w:tcPr>
            <w:tcW w:w="2267" w:type="dxa"/>
          </w:tcPr>
          <w:p w:rsidR="004A3275" w:rsidRDefault="009E2529">
            <w:pPr>
              <w:pStyle w:val="DefaultText"/>
              <w:tabs>
                <w:tab w:val="left" w:pos="6956"/>
              </w:tabs>
              <w:jc w:val="center"/>
              <w:rPr>
                <w:sz w:val="22"/>
                <w:szCs w:val="22"/>
              </w:rPr>
            </w:pPr>
            <w:r>
              <w:rPr>
                <w:rFonts w:eastAsia="Times New Roman"/>
                <w:sz w:val="22"/>
                <w:szCs w:val="22"/>
              </w:rPr>
              <w:t>Наименование</w:t>
            </w:r>
          </w:p>
        </w:tc>
        <w:tc>
          <w:tcPr>
            <w:tcW w:w="1134" w:type="dxa"/>
          </w:tcPr>
          <w:p w:rsidR="004A3275" w:rsidRDefault="009E2529">
            <w:pPr>
              <w:pStyle w:val="DefaultText"/>
              <w:tabs>
                <w:tab w:val="left" w:pos="6956"/>
              </w:tabs>
              <w:jc w:val="center"/>
              <w:rPr>
                <w:sz w:val="22"/>
                <w:szCs w:val="22"/>
              </w:rPr>
            </w:pPr>
            <w:r>
              <w:rPr>
                <w:rFonts w:eastAsia="Times New Roman"/>
                <w:sz w:val="22"/>
                <w:szCs w:val="22"/>
              </w:rPr>
              <w:t>Единица измерения</w:t>
            </w:r>
          </w:p>
        </w:tc>
        <w:tc>
          <w:tcPr>
            <w:tcW w:w="1984" w:type="dxa"/>
          </w:tcPr>
          <w:p w:rsidR="004A3275" w:rsidRDefault="009E2529">
            <w:pPr>
              <w:pStyle w:val="DefaultText"/>
              <w:tabs>
                <w:tab w:val="left" w:pos="6956"/>
              </w:tabs>
              <w:jc w:val="center"/>
              <w:rPr>
                <w:sz w:val="22"/>
                <w:szCs w:val="22"/>
              </w:rPr>
            </w:pPr>
            <w:r>
              <w:rPr>
                <w:rFonts w:eastAsia="Times New Roman"/>
                <w:sz w:val="22"/>
                <w:szCs w:val="22"/>
              </w:rPr>
              <w:t>Количество</w:t>
            </w:r>
          </w:p>
        </w:tc>
        <w:tc>
          <w:tcPr>
            <w:tcW w:w="2126" w:type="dxa"/>
          </w:tcPr>
          <w:p w:rsidR="004A3275" w:rsidRDefault="009E2529">
            <w:pPr>
              <w:pStyle w:val="DefaultText"/>
              <w:tabs>
                <w:tab w:val="left" w:pos="6956"/>
              </w:tabs>
              <w:jc w:val="center"/>
              <w:rPr>
                <w:sz w:val="22"/>
                <w:szCs w:val="22"/>
              </w:rPr>
            </w:pPr>
            <w:r>
              <w:rPr>
                <w:rFonts w:eastAsia="Times New Roman"/>
                <w:sz w:val="22"/>
                <w:szCs w:val="22"/>
              </w:rPr>
              <w:t xml:space="preserve">Стоимость за единицу, руб </w:t>
            </w:r>
          </w:p>
        </w:tc>
        <w:tc>
          <w:tcPr>
            <w:tcW w:w="1276" w:type="dxa"/>
          </w:tcPr>
          <w:p w:rsidR="004A3275" w:rsidRDefault="009E2529">
            <w:pPr>
              <w:pStyle w:val="DefaultText"/>
              <w:tabs>
                <w:tab w:val="left" w:pos="6956"/>
              </w:tabs>
              <w:jc w:val="center"/>
              <w:rPr>
                <w:sz w:val="22"/>
                <w:szCs w:val="22"/>
              </w:rPr>
            </w:pPr>
            <w:r>
              <w:rPr>
                <w:rFonts w:eastAsia="Times New Roman"/>
                <w:sz w:val="22"/>
                <w:szCs w:val="22"/>
              </w:rPr>
              <w:t>Общая стоимость, руб</w:t>
            </w:r>
          </w:p>
        </w:tc>
      </w:tr>
      <w:tr w:rsidR="004A3275">
        <w:trPr>
          <w:trHeight w:val="2024"/>
        </w:trPr>
        <w:tc>
          <w:tcPr>
            <w:tcW w:w="567" w:type="dxa"/>
            <w:vMerge w:val="restart"/>
          </w:tcPr>
          <w:p w:rsidR="004A3275" w:rsidRDefault="009E2529">
            <w:pPr>
              <w:pStyle w:val="DefaultText"/>
              <w:tabs>
                <w:tab w:val="left" w:pos="6956"/>
              </w:tabs>
              <w:jc w:val="center"/>
              <w:rPr>
                <w:sz w:val="22"/>
                <w:szCs w:val="22"/>
              </w:rPr>
            </w:pPr>
            <w:r>
              <w:rPr>
                <w:sz w:val="22"/>
                <w:szCs w:val="22"/>
              </w:rPr>
              <w:t>1</w:t>
            </w:r>
          </w:p>
        </w:tc>
        <w:tc>
          <w:tcPr>
            <w:tcW w:w="2267" w:type="dxa"/>
            <w:vMerge w:val="restart"/>
          </w:tcPr>
          <w:p w:rsidR="004A3275" w:rsidRDefault="009E2529">
            <w:pPr>
              <w:tabs>
                <w:tab w:val="left" w:pos="993"/>
              </w:tabs>
              <w:jc w:val="both"/>
              <w:rPr>
                <w:rFonts w:ascii="Times New Roman" w:hAnsi="Times New Roman"/>
                <w:sz w:val="22"/>
                <w:szCs w:val="22"/>
              </w:rPr>
            </w:pPr>
            <w:r>
              <w:rPr>
                <w:rFonts w:ascii="Times New Roman" w:eastAsia="Times New Roman" w:hAnsi="Times New Roman"/>
                <w:sz w:val="22"/>
                <w:szCs w:val="22"/>
              </w:rPr>
              <w:t xml:space="preserve">Информационно-консультационное обслуживание программного продукта «Конфигурация для учреждений ФСИН» </w:t>
            </w:r>
          </w:p>
          <w:p w:rsidR="004A3275" w:rsidRDefault="004A3275">
            <w:pPr>
              <w:pStyle w:val="DefaultText"/>
              <w:tabs>
                <w:tab w:val="left" w:pos="6956"/>
              </w:tabs>
              <w:jc w:val="center"/>
              <w:rPr>
                <w:sz w:val="22"/>
                <w:szCs w:val="22"/>
              </w:rPr>
            </w:pPr>
          </w:p>
        </w:tc>
        <w:tc>
          <w:tcPr>
            <w:tcW w:w="1134" w:type="dxa"/>
            <w:vMerge w:val="restart"/>
          </w:tcPr>
          <w:p w:rsidR="004A3275" w:rsidRDefault="009E2529">
            <w:pPr>
              <w:pStyle w:val="DefaultText"/>
              <w:tabs>
                <w:tab w:val="left" w:pos="6956"/>
              </w:tabs>
              <w:jc w:val="center"/>
              <w:rPr>
                <w:sz w:val="22"/>
                <w:szCs w:val="22"/>
              </w:rPr>
            </w:pPr>
            <w:r>
              <w:rPr>
                <w:rFonts w:eastAsia="Times New Roman"/>
                <w:sz w:val="22"/>
                <w:szCs w:val="22"/>
              </w:rPr>
              <w:t>час</w:t>
            </w:r>
          </w:p>
        </w:tc>
        <w:tc>
          <w:tcPr>
            <w:tcW w:w="1984" w:type="dxa"/>
            <w:vMerge w:val="restart"/>
          </w:tcPr>
          <w:p w:rsidR="004A3275" w:rsidRDefault="00A90489">
            <w:pPr>
              <w:pStyle w:val="DefaultText"/>
              <w:tabs>
                <w:tab w:val="left" w:pos="6956"/>
              </w:tabs>
              <w:jc w:val="center"/>
              <w:rPr>
                <w:sz w:val="22"/>
                <w:szCs w:val="22"/>
              </w:rPr>
            </w:pPr>
            <w:r>
              <w:rPr>
                <w:sz w:val="22"/>
                <w:szCs w:val="22"/>
              </w:rPr>
              <w:t>30</w:t>
            </w:r>
          </w:p>
        </w:tc>
        <w:tc>
          <w:tcPr>
            <w:tcW w:w="2126" w:type="dxa"/>
            <w:vMerge w:val="restart"/>
          </w:tcPr>
          <w:p w:rsidR="004A3275" w:rsidRDefault="009E2529">
            <w:pPr>
              <w:pStyle w:val="DefaultText"/>
              <w:tabs>
                <w:tab w:val="left" w:pos="6956"/>
              </w:tabs>
              <w:jc w:val="center"/>
              <w:rPr>
                <w:rFonts w:eastAsia="Times New Roman"/>
                <w:sz w:val="22"/>
                <w:szCs w:val="22"/>
              </w:rPr>
            </w:pPr>
            <w:r>
              <w:rPr>
                <w:rFonts w:eastAsia="Times New Roman"/>
                <w:sz w:val="22"/>
                <w:szCs w:val="22"/>
              </w:rPr>
              <w:t xml:space="preserve">2 520 </w:t>
            </w:r>
          </w:p>
          <w:p w:rsidR="004A3275" w:rsidRDefault="009E2529">
            <w:pPr>
              <w:pStyle w:val="DefaultText"/>
              <w:tabs>
                <w:tab w:val="left" w:pos="6956"/>
              </w:tabs>
              <w:jc w:val="center"/>
              <w:rPr>
                <w:rFonts w:eastAsia="Times New Roman"/>
                <w:sz w:val="22"/>
                <w:szCs w:val="22"/>
              </w:rPr>
            </w:pPr>
            <w:r>
              <w:rPr>
                <w:rFonts w:eastAsia="Times New Roman"/>
                <w:sz w:val="22"/>
                <w:szCs w:val="22"/>
              </w:rPr>
              <w:t>(</w:t>
            </w:r>
            <w:r>
              <w:rPr>
                <w:rFonts w:eastAsia="Times New Roman"/>
                <w:bCs/>
                <w:sz w:val="22"/>
                <w:szCs w:val="22"/>
                <w:highlight w:val="yellow"/>
              </w:rPr>
              <w:t>в т.ч. 5% НДС</w:t>
            </w:r>
            <w:r>
              <w:rPr>
                <w:rFonts w:eastAsia="Times New Roman"/>
                <w:sz w:val="22"/>
                <w:szCs w:val="22"/>
                <w:highlight w:val="yellow"/>
              </w:rPr>
              <w:t>, п. 8 ст. 164 НК РФ)</w:t>
            </w:r>
          </w:p>
        </w:tc>
        <w:tc>
          <w:tcPr>
            <w:tcW w:w="1276" w:type="dxa"/>
            <w:vMerge w:val="restart"/>
          </w:tcPr>
          <w:p w:rsidR="004A3275" w:rsidRDefault="00A90489">
            <w:pPr>
              <w:pStyle w:val="DefaultText"/>
              <w:tabs>
                <w:tab w:val="left" w:pos="6956"/>
              </w:tabs>
              <w:jc w:val="center"/>
              <w:rPr>
                <w:sz w:val="22"/>
                <w:szCs w:val="22"/>
              </w:rPr>
            </w:pPr>
            <w:r>
              <w:rPr>
                <w:sz w:val="22"/>
                <w:szCs w:val="22"/>
              </w:rPr>
              <w:t>75600</w:t>
            </w:r>
            <w:r w:rsidR="00CC5584">
              <w:rPr>
                <w:sz w:val="22"/>
                <w:szCs w:val="22"/>
              </w:rPr>
              <w:t>,00</w:t>
            </w:r>
          </w:p>
        </w:tc>
      </w:tr>
    </w:tbl>
    <w:p w:rsidR="004A3275" w:rsidRDefault="004A3275">
      <w:pPr>
        <w:pStyle w:val="DefaultText"/>
        <w:tabs>
          <w:tab w:val="left" w:pos="6956"/>
        </w:tabs>
        <w:jc w:val="center"/>
        <w:rPr>
          <w:sz w:val="22"/>
          <w:szCs w:val="22"/>
        </w:rPr>
      </w:pPr>
    </w:p>
    <w:p w:rsidR="004A3275" w:rsidRDefault="004A3275">
      <w:pPr>
        <w:pStyle w:val="DefaultText"/>
        <w:rPr>
          <w:sz w:val="22"/>
          <w:szCs w:val="22"/>
        </w:rPr>
      </w:pPr>
    </w:p>
    <w:p w:rsidR="004A3275" w:rsidRDefault="004A3275">
      <w:pPr>
        <w:pStyle w:val="DefaultText"/>
        <w:rPr>
          <w:sz w:val="22"/>
          <w:szCs w:val="22"/>
        </w:rPr>
      </w:pPr>
    </w:p>
    <w:p w:rsidR="004A3275" w:rsidRDefault="004A3275">
      <w:pPr>
        <w:pStyle w:val="DefaultText"/>
        <w:rPr>
          <w:sz w:val="22"/>
          <w:szCs w:val="22"/>
        </w:rPr>
      </w:pPr>
    </w:p>
    <w:tbl>
      <w:tblPr>
        <w:tblW w:w="0" w:type="auto"/>
        <w:tblInd w:w="108" w:type="dxa"/>
        <w:tblLook w:val="04A0" w:firstRow="1" w:lastRow="0" w:firstColumn="1" w:lastColumn="0" w:noHBand="0" w:noVBand="1"/>
      </w:tblPr>
      <w:tblGrid>
        <w:gridCol w:w="4804"/>
        <w:gridCol w:w="4659"/>
      </w:tblGrid>
      <w:tr w:rsidR="004A3275">
        <w:trPr>
          <w:trHeight w:val="1983"/>
        </w:trPr>
        <w:tc>
          <w:tcPr>
            <w:tcW w:w="4928" w:type="dxa"/>
          </w:tcPr>
          <w:p w:rsidR="004A3275" w:rsidRPr="00B74500" w:rsidRDefault="009E2529">
            <w:pPr>
              <w:pStyle w:val="26"/>
              <w:shd w:val="clear" w:color="auto" w:fill="auto"/>
              <w:spacing w:line="240" w:lineRule="auto"/>
              <w:jc w:val="center"/>
              <w:rPr>
                <w:b/>
                <w:lang w:val="ru-RU"/>
              </w:rPr>
            </w:pPr>
            <w:r>
              <w:rPr>
                <w:b/>
                <w:lang w:val="ru-RU" w:eastAsia="ru-RU"/>
              </w:rPr>
              <w:t>Государственный заказчик:</w:t>
            </w:r>
          </w:p>
          <w:p w:rsidR="004A3275" w:rsidRPr="00B74500" w:rsidRDefault="004A3275">
            <w:pPr>
              <w:pStyle w:val="26"/>
              <w:shd w:val="clear" w:color="auto" w:fill="auto"/>
              <w:spacing w:line="240" w:lineRule="auto"/>
              <w:rPr>
                <w:lang w:val="ru-RU"/>
              </w:rPr>
            </w:pPr>
          </w:p>
          <w:p w:rsidR="004A3275" w:rsidRPr="00B74500" w:rsidRDefault="004A3275">
            <w:pPr>
              <w:pStyle w:val="26"/>
              <w:shd w:val="clear" w:color="auto" w:fill="auto"/>
              <w:spacing w:line="240" w:lineRule="auto"/>
              <w:rPr>
                <w:lang w:val="ru-RU"/>
              </w:rPr>
            </w:pPr>
          </w:p>
          <w:p w:rsidR="004A3275" w:rsidRPr="00B74500" w:rsidRDefault="004A3275">
            <w:pPr>
              <w:pStyle w:val="26"/>
              <w:shd w:val="clear" w:color="auto" w:fill="auto"/>
              <w:spacing w:line="240" w:lineRule="auto"/>
              <w:rPr>
                <w:lang w:val="ru-RU"/>
              </w:rPr>
            </w:pPr>
          </w:p>
          <w:p w:rsidR="004A3275" w:rsidRPr="00B74500" w:rsidRDefault="009E2529">
            <w:pPr>
              <w:pStyle w:val="26"/>
              <w:shd w:val="clear" w:color="auto" w:fill="auto"/>
              <w:spacing w:line="240" w:lineRule="auto"/>
              <w:rPr>
                <w:lang w:val="ru-RU"/>
              </w:rPr>
            </w:pPr>
            <w:r>
              <w:rPr>
                <w:lang w:val="ru-RU" w:eastAsia="ru-RU"/>
              </w:rPr>
              <w:t>____________________</w:t>
            </w:r>
            <w:r w:rsidR="00B74500">
              <w:rPr>
                <w:lang w:val="ru-RU" w:eastAsia="ru-RU"/>
              </w:rPr>
              <w:t xml:space="preserve">                   </w:t>
            </w:r>
            <w:r w:rsidR="007B65B6">
              <w:rPr>
                <w:lang w:val="ru-RU" w:eastAsia="ru-RU"/>
              </w:rPr>
              <w:t>А.С. Ушаков</w:t>
            </w:r>
          </w:p>
          <w:p w:rsidR="004A3275" w:rsidRDefault="009E2529">
            <w:pPr>
              <w:pStyle w:val="26"/>
              <w:shd w:val="clear" w:color="auto" w:fill="auto"/>
              <w:spacing w:line="240" w:lineRule="auto"/>
              <w:rPr>
                <w:vertAlign w:val="superscript"/>
              </w:rPr>
            </w:pPr>
            <w:r>
              <w:rPr>
                <w:vertAlign w:val="superscript"/>
                <w:lang w:val="ru-RU" w:eastAsia="ru-RU"/>
              </w:rPr>
              <w:t>МП</w:t>
            </w:r>
          </w:p>
        </w:tc>
        <w:tc>
          <w:tcPr>
            <w:tcW w:w="4783" w:type="dxa"/>
          </w:tcPr>
          <w:p w:rsidR="004A3275" w:rsidRPr="00301FD3" w:rsidRDefault="009E2529">
            <w:pPr>
              <w:pStyle w:val="26"/>
              <w:shd w:val="clear" w:color="auto" w:fill="auto"/>
              <w:spacing w:line="240" w:lineRule="auto"/>
              <w:jc w:val="center"/>
              <w:rPr>
                <w:b/>
                <w:lang w:val="ru-RU"/>
              </w:rPr>
            </w:pPr>
            <w:r>
              <w:rPr>
                <w:b/>
                <w:lang w:val="ru-RU" w:eastAsia="ru-RU"/>
              </w:rPr>
              <w:t>«Исполнитель»</w:t>
            </w:r>
          </w:p>
          <w:p w:rsidR="004A3275" w:rsidRPr="00301FD3" w:rsidRDefault="004A3275">
            <w:pPr>
              <w:pStyle w:val="26"/>
              <w:shd w:val="clear" w:color="auto" w:fill="auto"/>
              <w:spacing w:line="240" w:lineRule="auto"/>
              <w:rPr>
                <w:lang w:val="ru-RU"/>
              </w:rPr>
            </w:pPr>
          </w:p>
          <w:p w:rsidR="004A3275" w:rsidRPr="00301FD3" w:rsidRDefault="004A3275">
            <w:pPr>
              <w:pStyle w:val="26"/>
              <w:shd w:val="clear" w:color="auto" w:fill="auto"/>
              <w:spacing w:line="240" w:lineRule="auto"/>
              <w:jc w:val="left"/>
              <w:rPr>
                <w:lang w:val="ru-RU"/>
              </w:rPr>
            </w:pPr>
          </w:p>
          <w:p w:rsidR="004A3275" w:rsidRPr="00301FD3" w:rsidRDefault="004A3275">
            <w:pPr>
              <w:pStyle w:val="26"/>
              <w:shd w:val="clear" w:color="auto" w:fill="auto"/>
              <w:spacing w:line="240" w:lineRule="auto"/>
              <w:jc w:val="left"/>
              <w:rPr>
                <w:lang w:val="ru-RU"/>
              </w:rPr>
            </w:pPr>
          </w:p>
          <w:p w:rsidR="004A3275" w:rsidRPr="00301FD3" w:rsidRDefault="009E2529">
            <w:pPr>
              <w:pStyle w:val="26"/>
              <w:shd w:val="clear" w:color="auto" w:fill="auto"/>
              <w:spacing w:line="240" w:lineRule="auto"/>
              <w:rPr>
                <w:lang w:val="ru-RU"/>
              </w:rPr>
            </w:pPr>
            <w:r>
              <w:rPr>
                <w:lang w:val="ru-RU" w:eastAsia="ru-RU"/>
              </w:rPr>
              <w:t>___</w:t>
            </w:r>
            <w:r w:rsidR="007B65B6">
              <w:rPr>
                <w:lang w:val="ru-RU" w:eastAsia="ru-RU"/>
              </w:rPr>
              <w:t xml:space="preserve">_______________/ </w:t>
            </w:r>
            <w:bookmarkStart w:id="0" w:name="_GoBack"/>
            <w:bookmarkEnd w:id="0"/>
          </w:p>
          <w:p w:rsidR="004A3275" w:rsidRPr="00301FD3" w:rsidRDefault="009E2529">
            <w:pPr>
              <w:pStyle w:val="26"/>
              <w:shd w:val="clear" w:color="auto" w:fill="auto"/>
              <w:spacing w:line="240" w:lineRule="auto"/>
              <w:rPr>
                <w:lang w:val="ru-RU"/>
              </w:rPr>
            </w:pPr>
            <w:r>
              <w:rPr>
                <w:vertAlign w:val="superscript"/>
                <w:lang w:val="ru-RU" w:eastAsia="ru-RU"/>
              </w:rPr>
              <w:t>МП</w:t>
            </w:r>
          </w:p>
        </w:tc>
      </w:tr>
    </w:tbl>
    <w:p w:rsidR="004A3275" w:rsidRDefault="004A3275">
      <w:pPr>
        <w:pStyle w:val="DefaultText"/>
        <w:jc w:val="both"/>
        <w:rPr>
          <w:sz w:val="22"/>
          <w:szCs w:val="22"/>
        </w:rPr>
      </w:pPr>
    </w:p>
    <w:sectPr w:rsidR="004A3275">
      <w:pgSz w:w="11906"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412" w:rsidRDefault="007E1412">
      <w:r>
        <w:separator/>
      </w:r>
    </w:p>
  </w:endnote>
  <w:endnote w:type="continuationSeparator" w:id="0">
    <w:p w:rsidR="007E1412" w:rsidRDefault="007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412" w:rsidRDefault="007E1412">
      <w:r>
        <w:separator/>
      </w:r>
    </w:p>
  </w:footnote>
  <w:footnote w:type="continuationSeparator" w:id="0">
    <w:p w:rsidR="007E1412" w:rsidRDefault="007E1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674"/>
    <w:multiLevelType w:val="multilevel"/>
    <w:tmpl w:val="4858D998"/>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 w15:restartNumberingAfterBreak="0">
    <w:nsid w:val="04944C52"/>
    <w:multiLevelType w:val="multilevel"/>
    <w:tmpl w:val="513CEB84"/>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 w15:restartNumberingAfterBreak="0">
    <w:nsid w:val="08A55760"/>
    <w:multiLevelType w:val="multilevel"/>
    <w:tmpl w:val="6E9029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F2216E"/>
    <w:multiLevelType w:val="multilevel"/>
    <w:tmpl w:val="514668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4E2B13"/>
    <w:multiLevelType w:val="multilevel"/>
    <w:tmpl w:val="4B546C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EEF2588"/>
    <w:multiLevelType w:val="multilevel"/>
    <w:tmpl w:val="3E021B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FDA46FC"/>
    <w:multiLevelType w:val="multilevel"/>
    <w:tmpl w:val="D04CAA08"/>
    <w:lvl w:ilvl="0">
      <w:start w:val="1"/>
      <w:numFmt w:val="none"/>
      <w:suff w:val="nothing"/>
      <w:lvlText w:val="埶耀ρ鞀ӘꋼポЙꆍケW샀Ŗ㳀駝ケ㵶샨Ŗ"/>
      <w:lvlJc w:val="left"/>
      <w:pPr>
        <w:tabs>
          <w:tab w:val="num" w:pos="0"/>
        </w:tabs>
        <w:ind w:left="0" w:firstLine="0"/>
      </w:pPr>
    </w:lvl>
    <w:lvl w:ilvl="1">
      <w:start w:val="1"/>
      <w:numFmt w:val="none"/>
      <w:suff w:val="nothing"/>
      <w:lvlText w:val="埶耀ρ鞀ӘꋼポЙꆍケW샀Ŗ㳀駝ケ㵶샨Ŗ"/>
      <w:lvlJc w:val="left"/>
      <w:pPr>
        <w:tabs>
          <w:tab w:val="num" w:pos="0"/>
        </w:tabs>
        <w:ind w:left="0" w:firstLine="0"/>
      </w:pPr>
    </w:lvl>
    <w:lvl w:ilvl="2">
      <w:start w:val="1"/>
      <w:numFmt w:val="none"/>
      <w:suff w:val="nothing"/>
      <w:lvlText w:val="埶耀ρ鞀ӘꋼポЙꆍケW샀Ŗ㳀駝ケ㵶샨Ŗ"/>
      <w:lvlJc w:val="left"/>
      <w:pPr>
        <w:tabs>
          <w:tab w:val="num" w:pos="0"/>
        </w:tabs>
        <w:ind w:left="0" w:firstLine="0"/>
      </w:pPr>
    </w:lvl>
    <w:lvl w:ilvl="3">
      <w:start w:val="1"/>
      <w:numFmt w:val="none"/>
      <w:suff w:val="nothing"/>
      <w:lvlText w:val="埶耀ρ鞀ӘꋼポЙꆍケW샀Ŗ㳀駝ケ㵶샨Ŗ"/>
      <w:lvlJc w:val="left"/>
      <w:pPr>
        <w:tabs>
          <w:tab w:val="num" w:pos="0"/>
        </w:tabs>
        <w:ind w:left="0" w:firstLine="0"/>
      </w:pPr>
    </w:lvl>
    <w:lvl w:ilvl="4">
      <w:start w:val="1"/>
      <w:numFmt w:val="none"/>
      <w:suff w:val="nothing"/>
      <w:lvlText w:val="埶耀ρ鞀ӘꋼポЙꆍケW샀Ŗ㳀駝ケ㵶샨Ŗ"/>
      <w:lvlJc w:val="left"/>
      <w:pPr>
        <w:tabs>
          <w:tab w:val="num" w:pos="0"/>
        </w:tabs>
        <w:ind w:left="0" w:firstLine="0"/>
      </w:pPr>
    </w:lvl>
    <w:lvl w:ilvl="5">
      <w:start w:val="1"/>
      <w:numFmt w:val="none"/>
      <w:suff w:val="nothing"/>
      <w:lvlText w:val="埶耀ρ鞀ӘꋼポЙꆍケW샀Ŗ㳀駝ケ㵶샨Ŗ"/>
      <w:lvlJc w:val="left"/>
      <w:pPr>
        <w:tabs>
          <w:tab w:val="num" w:pos="0"/>
        </w:tabs>
        <w:ind w:left="0" w:firstLine="0"/>
      </w:pPr>
    </w:lvl>
    <w:lvl w:ilvl="6">
      <w:start w:val="1"/>
      <w:numFmt w:val="none"/>
      <w:suff w:val="nothing"/>
      <w:lvlText w:val="埶耀ρ鞀ӘꋼポЙꆍケW샀Ŗ㳀駝ケ㵶샨Ŗ"/>
      <w:lvlJc w:val="left"/>
      <w:pPr>
        <w:tabs>
          <w:tab w:val="num" w:pos="0"/>
        </w:tabs>
        <w:ind w:left="0" w:firstLine="0"/>
      </w:pPr>
    </w:lvl>
    <w:lvl w:ilvl="7">
      <w:start w:val="1"/>
      <w:numFmt w:val="none"/>
      <w:suff w:val="nothing"/>
      <w:lvlText w:val="埶耀ρ鞀ӘꋼポЙꆍケW샀Ŗ㳀駝ケ㵶샨Ŗ"/>
      <w:lvlJc w:val="left"/>
      <w:pPr>
        <w:tabs>
          <w:tab w:val="num" w:pos="0"/>
        </w:tabs>
        <w:ind w:left="0" w:firstLine="0"/>
      </w:pPr>
    </w:lvl>
    <w:lvl w:ilvl="8">
      <w:start w:val="1"/>
      <w:numFmt w:val="none"/>
      <w:suff w:val="nothing"/>
      <w:lvlText w:val="埶耀ρ鞀ӘꋼポЙꆍケW샀Ŗ㳀駝ケ㵶샨Ŗ"/>
      <w:lvlJc w:val="left"/>
      <w:pPr>
        <w:tabs>
          <w:tab w:val="num" w:pos="0"/>
        </w:tabs>
        <w:ind w:left="0" w:firstLine="0"/>
      </w:pPr>
    </w:lvl>
  </w:abstractNum>
  <w:abstractNum w:abstractNumId="7" w15:restartNumberingAfterBreak="0">
    <w:nsid w:val="1078005C"/>
    <w:multiLevelType w:val="multilevel"/>
    <w:tmpl w:val="13BC7F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93705F"/>
    <w:multiLevelType w:val="multilevel"/>
    <w:tmpl w:val="76BA1F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60447DD"/>
    <w:multiLevelType w:val="multilevel"/>
    <w:tmpl w:val="5F883A76"/>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7721FCA"/>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19493889"/>
    <w:multiLevelType w:val="multilevel"/>
    <w:tmpl w:val="575002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B3A2A5D"/>
    <w:multiLevelType w:val="multilevel"/>
    <w:tmpl w:val="D5DE65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B3D314A"/>
    <w:multiLevelType w:val="multilevel"/>
    <w:tmpl w:val="5DD425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BED0B43"/>
    <w:multiLevelType w:val="multilevel"/>
    <w:tmpl w:val="6E5AE6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D667871"/>
    <w:multiLevelType w:val="multilevel"/>
    <w:tmpl w:val="C338DE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0964955"/>
    <w:multiLevelType w:val="multilevel"/>
    <w:tmpl w:val="F3FA439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7" w15:restartNumberingAfterBreak="0">
    <w:nsid w:val="2B9E10D8"/>
    <w:multiLevelType w:val="multilevel"/>
    <w:tmpl w:val="DBACF3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C504134"/>
    <w:multiLevelType w:val="multilevel"/>
    <w:tmpl w:val="6088BD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12D4E6E"/>
    <w:multiLevelType w:val="multilevel"/>
    <w:tmpl w:val="13D420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26505AA"/>
    <w:multiLevelType w:val="multilevel"/>
    <w:tmpl w:val="E676039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1" w15:restartNumberingAfterBreak="0">
    <w:nsid w:val="32ED6228"/>
    <w:multiLevelType w:val="multilevel"/>
    <w:tmpl w:val="C87CF7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77E2C06"/>
    <w:multiLevelType w:val="multilevel"/>
    <w:tmpl w:val="1C64AB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81C44FB"/>
    <w:multiLevelType w:val="multilevel"/>
    <w:tmpl w:val="46FEF0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D0F1FB3"/>
    <w:multiLevelType w:val="multilevel"/>
    <w:tmpl w:val="8208F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1C97410"/>
    <w:multiLevelType w:val="multilevel"/>
    <w:tmpl w:val="C59C86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2C4200D"/>
    <w:multiLevelType w:val="multilevel"/>
    <w:tmpl w:val="7E5C198A"/>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7" w15:restartNumberingAfterBreak="0">
    <w:nsid w:val="57AF166F"/>
    <w:multiLevelType w:val="multilevel"/>
    <w:tmpl w:val="99480DE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8" w15:restartNumberingAfterBreak="0">
    <w:nsid w:val="57BC1554"/>
    <w:multiLevelType w:val="multilevel"/>
    <w:tmpl w:val="FD4C0C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57F64721"/>
    <w:multiLevelType w:val="multilevel"/>
    <w:tmpl w:val="0B02B2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ABB6135"/>
    <w:multiLevelType w:val="multilevel"/>
    <w:tmpl w:val="DF7664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C3C7AC9"/>
    <w:multiLevelType w:val="multilevel"/>
    <w:tmpl w:val="A74C9D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D9E1DC9"/>
    <w:multiLevelType w:val="multilevel"/>
    <w:tmpl w:val="B5C82E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F6424B2"/>
    <w:multiLevelType w:val="multilevel"/>
    <w:tmpl w:val="11FAE8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6672C78"/>
    <w:multiLevelType w:val="multilevel"/>
    <w:tmpl w:val="5E0C85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D445AC2"/>
    <w:multiLevelType w:val="multilevel"/>
    <w:tmpl w:val="27AC6E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DF0413D"/>
    <w:multiLevelType w:val="multilevel"/>
    <w:tmpl w:val="E16EC3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35"/>
  </w:num>
  <w:num w:numId="3">
    <w:abstractNumId w:val="30"/>
  </w:num>
  <w:num w:numId="4">
    <w:abstractNumId w:val="3"/>
  </w:num>
  <w:num w:numId="5">
    <w:abstractNumId w:val="23"/>
  </w:num>
  <w:num w:numId="6">
    <w:abstractNumId w:val="8"/>
  </w:num>
  <w:num w:numId="7">
    <w:abstractNumId w:val="14"/>
  </w:num>
  <w:num w:numId="8">
    <w:abstractNumId w:val="12"/>
  </w:num>
  <w:num w:numId="9">
    <w:abstractNumId w:val="11"/>
  </w:num>
  <w:num w:numId="10">
    <w:abstractNumId w:val="7"/>
  </w:num>
  <w:num w:numId="11">
    <w:abstractNumId w:val="0"/>
  </w:num>
  <w:num w:numId="12">
    <w:abstractNumId w:val="25"/>
  </w:num>
  <w:num w:numId="13">
    <w:abstractNumId w:val="15"/>
  </w:num>
  <w:num w:numId="14">
    <w:abstractNumId w:val="29"/>
  </w:num>
  <w:num w:numId="15">
    <w:abstractNumId w:val="1"/>
  </w:num>
  <w:num w:numId="16">
    <w:abstractNumId w:val="2"/>
  </w:num>
  <w:num w:numId="17">
    <w:abstractNumId w:val="32"/>
  </w:num>
  <w:num w:numId="18">
    <w:abstractNumId w:val="24"/>
  </w:num>
  <w:num w:numId="19">
    <w:abstractNumId w:val="17"/>
  </w:num>
  <w:num w:numId="20">
    <w:abstractNumId w:val="28"/>
  </w:num>
  <w:num w:numId="21">
    <w:abstractNumId w:val="13"/>
  </w:num>
  <w:num w:numId="22">
    <w:abstractNumId w:val="20"/>
  </w:num>
  <w:num w:numId="23">
    <w:abstractNumId w:val="31"/>
  </w:num>
  <w:num w:numId="24">
    <w:abstractNumId w:val="19"/>
  </w:num>
  <w:num w:numId="25">
    <w:abstractNumId w:val="18"/>
  </w:num>
  <w:num w:numId="26">
    <w:abstractNumId w:val="33"/>
  </w:num>
  <w:num w:numId="27">
    <w:abstractNumId w:val="34"/>
  </w:num>
  <w:num w:numId="28">
    <w:abstractNumId w:val="22"/>
  </w:num>
  <w:num w:numId="29">
    <w:abstractNumId w:val="21"/>
  </w:num>
  <w:num w:numId="30">
    <w:abstractNumId w:val="27"/>
  </w:num>
  <w:num w:numId="31">
    <w:abstractNumId w:val="36"/>
  </w:num>
  <w:num w:numId="32">
    <w:abstractNumId w:val="16"/>
  </w:num>
  <w:num w:numId="33">
    <w:abstractNumId w:val="9"/>
  </w:num>
  <w:num w:numId="34">
    <w:abstractNumId w:val="26"/>
  </w:num>
  <w:num w:numId="35">
    <w:abstractNumId w:val="5"/>
  </w:num>
  <w:num w:numId="36">
    <w:abstractNumId w:val="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6"/>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275"/>
    <w:rsid w:val="00301FD3"/>
    <w:rsid w:val="004A3275"/>
    <w:rsid w:val="007B65B6"/>
    <w:rsid w:val="007E1412"/>
    <w:rsid w:val="009E2529"/>
    <w:rsid w:val="00A90489"/>
    <w:rsid w:val="00B74500"/>
    <w:rsid w:val="00C510A3"/>
    <w:rsid w:val="00CC5584"/>
    <w:rsid w:val="00E51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6920"/>
  <w15:docId w15:val="{F26116B1-7480-41D4-968A-43228E79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eastAsia="Lucida Sans Unicode" w:hAnsi="Arial" w:cs="Times New Roman"/>
      <w:sz w:val="24"/>
      <w:szCs w:val="24"/>
      <w:lang w:eastAsia="ar-SA"/>
    </w:rPr>
  </w:style>
  <w:style w:type="paragraph" w:styleId="1">
    <w:name w:val="heading 1"/>
    <w:basedOn w:val="a"/>
    <w:next w:val="a"/>
    <w:link w:val="10"/>
    <w:uiPriority w:val="9"/>
    <w:qFormat/>
    <w:pPr>
      <w:keepNext/>
      <w:keepLines/>
      <w:spacing w:before="360" w:after="80"/>
      <w:outlineLvl w:val="0"/>
    </w:pPr>
    <w:rPr>
      <w:rFonts w:eastAsia="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eastAsia="Arial" w:cs="Arial"/>
      <w:color w:val="2E74B5"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pPr>
      <w:keepNext/>
      <w:tabs>
        <w:tab w:val="left" w:pos="360"/>
      </w:tabs>
      <w:spacing w:before="240" w:after="60"/>
      <w:outlineLvl w:val="3"/>
    </w:pPr>
    <w:rPr>
      <w:b/>
      <w:bCs/>
      <w:sz w:val="28"/>
      <w:szCs w:val="28"/>
    </w:rPr>
  </w:style>
  <w:style w:type="paragraph" w:styleId="5">
    <w:name w:val="heading 5"/>
    <w:basedOn w:val="a"/>
    <w:next w:val="a"/>
    <w:link w:val="50"/>
    <w:uiPriority w:val="9"/>
    <w:unhideWhenUsed/>
    <w:qFormat/>
    <w:pPr>
      <w:keepNext/>
      <w:keepLines/>
      <w:spacing w:before="80" w:after="40"/>
      <w:outlineLvl w:val="4"/>
    </w:pPr>
    <w:rPr>
      <w:rFonts w:eastAsia="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eastAsia="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eastAsia="Arial" w:cs="Arial"/>
      <w:color w:val="595959" w:themeColor="text1" w:themeTint="A6"/>
    </w:rPr>
  </w:style>
  <w:style w:type="paragraph" w:styleId="8">
    <w:name w:val="heading 8"/>
    <w:basedOn w:val="a"/>
    <w:next w:val="a"/>
    <w:link w:val="80"/>
    <w:uiPriority w:val="9"/>
    <w:unhideWhenUsed/>
    <w:qFormat/>
    <w:pPr>
      <w:keepNext/>
      <w:keepLines/>
      <w:outlineLvl w:val="7"/>
    </w:pPr>
    <w:rPr>
      <w:rFonts w:eastAsia="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eastAsia="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pPr>
  </w:style>
  <w:style w:type="character" w:customStyle="1" w:styleId="af4">
    <w:name w:val="Нижний колонтитул Знак"/>
    <w:basedOn w:val="a0"/>
    <w:link w:val="af3"/>
    <w:uiPriority w:val="99"/>
  </w:style>
  <w:style w:type="paragraph" w:styleId="af5">
    <w:name w:val="footnote text"/>
    <w:basedOn w:val="a"/>
    <w:link w:val="af6"/>
    <w:uiPriority w:val="99"/>
    <w:semiHidden/>
    <w:unhideWhenUsed/>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d">
    <w:name w:val="Placeholder Text"/>
    <w:basedOn w:val="a0"/>
    <w:uiPriority w:val="99"/>
    <w:semiHidden/>
    <w:rPr>
      <w:color w:val="666666"/>
    </w:rPr>
  </w:style>
  <w:style w:type="paragraph" w:styleId="afe">
    <w:name w:val="TOC Heading"/>
    <w:uiPriority w:val="39"/>
    <w:unhideWhenUsed/>
  </w:style>
  <w:style w:type="paragraph" w:styleId="aff">
    <w:name w:val="table of figures"/>
    <w:basedOn w:val="a"/>
    <w:next w:val="a"/>
    <w:uiPriority w:val="99"/>
    <w:unhideWhenUsed/>
  </w:style>
  <w:style w:type="character" w:customStyle="1" w:styleId="40">
    <w:name w:val="Заголовок 4 Знак"/>
    <w:basedOn w:val="a0"/>
    <w:link w:val="4"/>
    <w:semiHidden/>
    <w:qFormat/>
    <w:rPr>
      <w:rFonts w:ascii="Arial" w:eastAsia="Lucida Sans Unicode" w:hAnsi="Arial" w:cs="Times New Roman"/>
      <w:b/>
      <w:bCs/>
      <w:sz w:val="28"/>
      <w:szCs w:val="28"/>
      <w:lang w:eastAsia="ar-SA"/>
    </w:rPr>
  </w:style>
  <w:style w:type="character" w:customStyle="1" w:styleId="aff0">
    <w:name w:val="Основной текст с отступом Знак"/>
    <w:basedOn w:val="a0"/>
    <w:semiHidden/>
    <w:qFormat/>
    <w:rPr>
      <w:rFonts w:ascii="Arial" w:eastAsia="Lucida Sans Unicode" w:hAnsi="Arial" w:cs="Times New Roman"/>
      <w:sz w:val="24"/>
      <w:szCs w:val="24"/>
      <w:lang w:eastAsia="ar-SA"/>
    </w:rPr>
  </w:style>
  <w:style w:type="character" w:customStyle="1" w:styleId="30">
    <w:name w:val="Заголовок 3 Знак"/>
    <w:basedOn w:val="a0"/>
    <w:link w:val="3"/>
    <w:uiPriority w:val="9"/>
    <w:qFormat/>
    <w:rPr>
      <w:rFonts w:asciiTheme="majorHAnsi" w:eastAsiaTheme="majorEastAsia" w:hAnsiTheme="majorHAnsi" w:cstheme="majorBidi"/>
      <w:color w:val="1F4D78" w:themeColor="accent1" w:themeShade="7F"/>
      <w:sz w:val="24"/>
      <w:szCs w:val="24"/>
      <w:lang w:eastAsia="ar-SA"/>
    </w:rPr>
  </w:style>
  <w:style w:type="character" w:customStyle="1" w:styleId="-">
    <w:name w:val="Интернет-ссылка"/>
    <w:basedOn w:val="a0"/>
    <w:uiPriority w:val="99"/>
    <w:semiHidden/>
    <w:unhideWhenUsed/>
    <w:rPr>
      <w:color w:val="0000FF"/>
      <w:u w:val="single"/>
    </w:rPr>
  </w:style>
  <w:style w:type="paragraph" w:styleId="a4">
    <w:name w:val="Title"/>
    <w:basedOn w:val="a"/>
    <w:next w:val="aff1"/>
    <w:link w:val="a3"/>
    <w:qFormat/>
    <w:pPr>
      <w:keepNext/>
      <w:spacing w:before="240" w:after="120"/>
    </w:pPr>
    <w:rPr>
      <w:rFonts w:ascii="Liberation Sans" w:eastAsia="Microsoft YaHei" w:hAnsi="Liberation Sans" w:cs="Arial"/>
      <w:sz w:val="28"/>
      <w:szCs w:val="28"/>
    </w:rPr>
  </w:style>
  <w:style w:type="paragraph" w:styleId="aff1">
    <w:name w:val="Body Text"/>
    <w:basedOn w:val="a"/>
    <w:pPr>
      <w:spacing w:after="140" w:line="276" w:lineRule="auto"/>
    </w:pPr>
  </w:style>
  <w:style w:type="paragraph" w:styleId="aff2">
    <w:name w:val="List"/>
    <w:basedOn w:val="aff1"/>
    <w:rPr>
      <w:rFonts w:cs="Arial"/>
    </w:rPr>
  </w:style>
  <w:style w:type="paragraph" w:styleId="aff3">
    <w:name w:val="caption"/>
    <w:basedOn w:val="a"/>
    <w:qFormat/>
    <w:pPr>
      <w:suppressLineNumbers/>
      <w:spacing w:before="120" w:after="120"/>
    </w:pPr>
    <w:rPr>
      <w:rFonts w:cs="Arial"/>
      <w:i/>
      <w:iCs/>
    </w:rPr>
  </w:style>
  <w:style w:type="paragraph" w:styleId="aff4">
    <w:name w:val="index heading"/>
    <w:basedOn w:val="a"/>
    <w:qFormat/>
    <w:pPr>
      <w:suppressLineNumbers/>
    </w:pPr>
    <w:rPr>
      <w:rFonts w:cs="Arial"/>
    </w:rPr>
  </w:style>
  <w:style w:type="paragraph" w:styleId="aff5">
    <w:name w:val="Normal (Web)"/>
    <w:basedOn w:val="a"/>
    <w:uiPriority w:val="99"/>
    <w:semiHidden/>
    <w:unhideWhenUsed/>
    <w:qFormat/>
    <w:pPr>
      <w:spacing w:before="280" w:after="280"/>
    </w:pPr>
  </w:style>
  <w:style w:type="paragraph" w:styleId="aff6">
    <w:name w:val="Body Text Indent"/>
    <w:basedOn w:val="a"/>
    <w:semiHidden/>
    <w:unhideWhenUsed/>
    <w:pPr>
      <w:spacing w:after="120"/>
      <w:ind w:left="283"/>
    </w:pPr>
  </w:style>
  <w:style w:type="paragraph" w:customStyle="1" w:styleId="aff7">
    <w:name w:val="Текст в заданном формате"/>
    <w:basedOn w:val="a"/>
    <w:qFormat/>
    <w:rPr>
      <w:rFonts w:ascii="Courier New" w:eastAsia="Courier New" w:hAnsi="Courier New" w:cs="Courier New"/>
      <w:sz w:val="20"/>
      <w:szCs w:val="20"/>
    </w:rPr>
  </w:style>
  <w:style w:type="paragraph" w:customStyle="1" w:styleId="DefaultText">
    <w:name w:val="Default Text"/>
    <w:qFormat/>
    <w:pPr>
      <w:widowControl w:val="0"/>
    </w:pPr>
    <w:rPr>
      <w:rFonts w:ascii="Times New Roman" w:eastAsia="Lucida Sans Unicode" w:hAnsi="Times New Roman" w:cs="Times New Roman"/>
      <w:sz w:val="24"/>
      <w:szCs w:val="24"/>
      <w:lang w:eastAsia="ar-SA"/>
    </w:rPr>
  </w:style>
  <w:style w:type="paragraph" w:styleId="aff8">
    <w:name w:val="List Paragraph"/>
    <w:basedOn w:val="a"/>
    <w:uiPriority w:val="34"/>
    <w:qFormat/>
    <w:pPr>
      <w:ind w:left="720"/>
      <w:contextualSpacing/>
    </w:pPr>
  </w:style>
  <w:style w:type="numbering" w:customStyle="1" w:styleId="25">
    <w:name w:val="Стиль2"/>
    <w:uiPriority w:val="99"/>
    <w:qFormat/>
  </w:style>
  <w:style w:type="table" w:styleId="aff9">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Содержимое таблицы"/>
    <w:qFormat/>
    <w:pPr>
      <w:widowControl w:val="0"/>
      <w:suppressLineNumbers/>
      <w:pBdr>
        <w:top w:val="none" w:sz="4" w:space="0" w:color="000000"/>
        <w:left w:val="none" w:sz="4" w:space="0" w:color="000000"/>
        <w:bottom w:val="none" w:sz="4" w:space="0" w:color="000000"/>
        <w:right w:val="none" w:sz="4" w:space="0" w:color="000000"/>
        <w:between w:val="none" w:sz="4" w:space="0" w:color="000000"/>
      </w:pBdr>
    </w:pPr>
    <w:rPr>
      <w:rFonts w:ascii="Arial" w:eastAsia="Arial Unicode MS" w:hAnsi="Arial" w:cs="Arial"/>
      <w:sz w:val="24"/>
      <w:szCs w:val="24"/>
      <w:lang w:eastAsia="zh-CN"/>
    </w:rPr>
  </w:style>
  <w:style w:type="paragraph" w:customStyle="1" w:styleId="26">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2CAB1-3C80-4178-9737-76552957F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6723</Words>
  <Characters>38325</Characters>
  <Application>Microsoft Office Word</Application>
  <DocSecurity>0</DocSecurity>
  <Lines>319</Lines>
  <Paragraphs>89</Paragraphs>
  <ScaleCrop>false</ScaleCrop>
  <Company/>
  <LinksUpToDate>false</LinksUpToDate>
  <CharactersWithSpaces>44959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cp:lastModifiedBy>Производство</cp:lastModifiedBy>
  <cp:revision>13</cp:revision>
  <dcterms:created xsi:type="dcterms:W3CDTF">2022-05-11T07:51:00Z</dcterms:created>
  <dcterms:modified xsi:type="dcterms:W3CDTF">2026-08-26T04:36:00Z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