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523" w:rsidRDefault="00CB16DA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D36CDB">
        <w:rPr>
          <w:rFonts w:ascii="Times New Roman" w:hAnsi="Times New Roman" w:cs="Times New Roman"/>
          <w:b/>
          <w:sz w:val="24"/>
          <w:szCs w:val="24"/>
        </w:rPr>
        <w:t>огнетушителей</w:t>
      </w:r>
    </w:p>
    <w:p w:rsidR="00D36CDB" w:rsidRPr="00D36CDB" w:rsidRDefault="00D36CDB" w:rsidP="00D36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Идентификационный код закупки № 261770303816077170100100140093000244</w:t>
      </w: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28.29.22.110-00000015</w:t>
      </w:r>
    </w:p>
    <w:p w:rsidR="00D36CDB" w:rsidRPr="005F6E74" w:rsidRDefault="00D36CDB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ECF" w:rsidRPr="005F6E74" w:rsidRDefault="006E3ECF" w:rsidP="006E3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1765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6CDB" w:rsidRPr="00D36CDB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ru-RU"/>
        </w:rPr>
        <w:t>Федерального закона от 27.11.2018 № 422-ФЗ «О проведении эксперимента по установлению специального налогового режима «Налог на профессиональный доход»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</w:t>
      </w:r>
      <w:r w:rsidR="00D36CDB" w:rsidRPr="00D36CD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D36CDB">
        <w:rPr>
          <w:rFonts w:ascii="Times New Roman" w:hAnsi="Times New Roman" w:cs="Times New Roman"/>
          <w:b/>
          <w:sz w:val="24"/>
          <w:szCs w:val="24"/>
        </w:rPr>
        <w:t>огнетушителей</w:t>
      </w:r>
      <w:r w:rsidR="00FD37EB" w:rsidRPr="00FD37EB">
        <w:rPr>
          <w:rFonts w:ascii="Times New Roman" w:hAnsi="Times New Roman" w:cs="Times New Roman"/>
          <w:sz w:val="24"/>
          <w:szCs w:val="24"/>
        </w:rPr>
        <w:t xml:space="preserve">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r w:rsidR="00D36CDB"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 w:rsidR="00D36CDB">
        <w:rPr>
          <w:rFonts w:ascii="Times New Roman" w:hAnsi="Times New Roman" w:cs="Times New Roman"/>
          <w:i/>
          <w:iCs/>
          <w:sz w:val="24"/>
          <w:szCs w:val="24"/>
        </w:rPr>
        <w:t xml:space="preserve"> _</w:t>
      </w:r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по соглашению Сторон </w:t>
      </w:r>
      <w:proofErr w:type="gramStart"/>
      <w:r w:rsidRPr="0043475E">
        <w:rPr>
          <w:rFonts w:ascii="Times New Roman" w:hAnsi="Times New Roman" w:cs="Times New Roman"/>
          <w:sz w:val="24"/>
          <w:szCs w:val="24"/>
        </w:rPr>
        <w:t>без изменения</w:t>
      </w:r>
      <w:proofErr w:type="gramEnd"/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</w:t>
      </w:r>
      <w:proofErr w:type="gramStart"/>
      <w:r w:rsidRPr="00827478">
        <w:rPr>
          <w:rFonts w:ascii="Times New Roman" w:hAnsi="Times New Roman" w:cs="Times New Roman"/>
          <w:color w:val="FF0000"/>
          <w:sz w:val="24"/>
          <w:szCs w:val="24"/>
        </w:rPr>
        <w:t>задания.</w:t>
      </w:r>
      <w:r w:rsidR="00676AD3" w:rsidRPr="00676AD3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2C1914" w:rsidRPr="002C1914" w:rsidRDefault="002C1914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  <w:lang w:eastAsia="x-none"/>
        </w:rPr>
        <w:t>9.</w:t>
      </w:r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>Не</w:t>
      </w:r>
      <w:proofErr w:type="gramEnd"/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 xml:space="preserve"> позднее 9-го числа месяца, следующего за налоговым периодом, в котором произведены расчеты за оказанные услуги по настоящему Договору, Исполнитель формирует чек с использованием мобильного приложения «Мой налог» и предоставляет его Заказчику. В чеке должны быть указаны: сумма полученных денежных средств, ИНН Заказчика и предмет настоящего Договора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07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 xml:space="preserve">поставленных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 приемочной комиссии товарная 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lastRenderedPageBreak/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</w:t>
      </w:r>
      <w:r w:rsidRPr="009B5B3E">
        <w:rPr>
          <w:rFonts w:ascii="Times New Roman" w:hAnsi="Times New Roman" w:cs="Times New Roman"/>
          <w:sz w:val="24"/>
          <w:szCs w:val="24"/>
        </w:rPr>
        <w:lastRenderedPageBreak/>
        <w:t xml:space="preserve">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lastRenderedPageBreak/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lastRenderedPageBreak/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676AD3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lastRenderedPageBreak/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4E77EB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Расчет цены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договора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b/>
                <w:i/>
                <w:sz w:val="24"/>
                <w:szCs w:val="24"/>
              </w:rPr>
            </w:pPr>
          </w:p>
          <w:p w:rsidR="00D36CDB" w:rsidRPr="00B362A7" w:rsidRDefault="00D36CDB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</w:t>
            </w: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Default="00BA5FC3" w:rsidP="00BA5FC3">
      <w:pPr>
        <w:spacing w:line="240" w:lineRule="auto"/>
        <w:rPr>
          <w:rFonts w:eastAsia="Calibri"/>
          <w:sz w:val="24"/>
          <w:szCs w:val="24"/>
          <w:u w:val="single"/>
        </w:rPr>
        <w:sectPr w:rsidR="00BA5FC3" w:rsidSect="00BA5FC3">
          <w:pgSz w:w="11906" w:h="16838"/>
          <w:pgMar w:top="1134" w:right="566" w:bottom="1134" w:left="993" w:header="708" w:footer="708" w:gutter="0"/>
          <w:cols w:space="720"/>
          <w:docGrid w:linePitch="299"/>
        </w:sect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(Техническое задание)</w:t>
      </w:r>
    </w:p>
    <w:p w:rsidR="00D36CDB" w:rsidRPr="00D36CDB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поставку 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огнетушители</w:t>
      </w:r>
      <w:r w:rsidR="00D36CDB" w:rsidRPr="00D36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нужд Федерального государственного бюджетного учреждения культуры «Государственный центральный музей кино»</w:t>
      </w: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28.29.22.110-00000015</w:t>
      </w: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ИКЗ:</w:t>
      </w:r>
      <w:r w:rsidRPr="00D36C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</w:t>
      </w:r>
      <w:r w:rsidR="00293F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93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000244</w:t>
      </w:r>
    </w:p>
    <w:p w:rsidR="00D36CDB" w:rsidRPr="00D36CDB" w:rsidRDefault="00D36CDB" w:rsidP="00D36C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36CDB" w:rsidRPr="00D36CDB" w:rsidRDefault="00D36CDB" w:rsidP="00D36CD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Место поставки товара: 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Федерация, г. Москва, пр-т Мира, д. 119, стр. 36.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Срок поставки</w:t>
      </w:r>
      <w:r w:rsidRPr="00D36C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товара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 момента заключения договора до </w:t>
      </w:r>
      <w:r w:rsidR="00F22750">
        <w:rPr>
          <w:rFonts w:ascii="Times New Roman" w:eastAsia="Times New Roman" w:hAnsi="Times New Roman" w:cs="Times New Roman"/>
          <w:sz w:val="24"/>
          <w:szCs w:val="24"/>
          <w:lang w:eastAsia="x-none"/>
        </w:rPr>
        <w:t>07</w:t>
      </w:r>
      <w:r w:rsidR="00F22750" w:rsidRPr="00D36CDB">
        <w:rPr>
          <w:rFonts w:ascii="Times New Roman" w:eastAsia="Times New Roman" w:hAnsi="Times New Roman" w:cs="Times New Roman"/>
          <w:sz w:val="24"/>
          <w:szCs w:val="24"/>
          <w:lang w:eastAsia="x-none"/>
        </w:rPr>
        <w:t>.0</w:t>
      </w:r>
      <w:r w:rsidR="00F22750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="00F22750" w:rsidRPr="00D36CDB">
        <w:rPr>
          <w:rFonts w:ascii="Times New Roman" w:eastAsia="Times New Roman" w:hAnsi="Times New Roman" w:cs="Times New Roman"/>
          <w:sz w:val="24"/>
          <w:szCs w:val="24"/>
          <w:lang w:eastAsia="x-none"/>
        </w:rPr>
        <w:t>.2026 г.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включительно. 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Виды и количество</w:t>
      </w:r>
      <w:r w:rsidRPr="00D36C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товара</w:t>
      </w:r>
      <w:r w:rsidRPr="00D36CD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Перечень товара, требуемого к поставке </w:t>
      </w:r>
      <w:r w:rsidRPr="00D36CDB">
        <w:rPr>
          <w:rFonts w:ascii="Times New Roman" w:eastAsia="MS Mincho" w:hAnsi="Times New Roman" w:cs="Times New Roman"/>
          <w:bCs/>
          <w:iCs/>
          <w:sz w:val="24"/>
          <w:szCs w:val="24"/>
          <w:lang w:eastAsia="ru-RU"/>
        </w:rPr>
        <w:t xml:space="preserve">и его характеристики, количество товара 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содержатся в Спецификации.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4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 Требования к качеству</w:t>
      </w:r>
      <w:r w:rsidRPr="00D36C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товара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:</w:t>
      </w:r>
    </w:p>
    <w:p w:rsidR="00D36CDB" w:rsidRPr="00D36CDB" w:rsidRDefault="00D36CDB" w:rsidP="00D36CD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D36C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товаре не должно быть следов механических повреждений.</w:t>
      </w:r>
    </w:p>
    <w:p w:rsidR="00D36CDB" w:rsidRPr="00D36CDB" w:rsidRDefault="00D36CDB" w:rsidP="00D36CD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4.2. Поставляемый товар должен быть 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свободен от прав на него третьих лиц и других обременений.</w:t>
      </w:r>
    </w:p>
    <w:p w:rsidR="00D36CDB" w:rsidRPr="00D36CDB" w:rsidRDefault="00D36CDB" w:rsidP="00D36CD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Поставляемый товар должен выпускаться серийно и состоять из серийно выпускаемых компонентов.</w:t>
      </w:r>
    </w:p>
    <w:p w:rsidR="00D36CDB" w:rsidRPr="00D36CDB" w:rsidRDefault="00D36CDB" w:rsidP="00D36CD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Товар поставляется в полностью укомплектованном, собранном, готовом к эксплуатации виде, без следов механических повреждений.</w:t>
      </w:r>
    </w:p>
    <w:p w:rsidR="00D36CDB" w:rsidRPr="00D36CDB" w:rsidRDefault="00D36CDB" w:rsidP="00D36CD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4.5. Поставляемый товар должен соответствовать действующим в Российской Федерации требованиям законодательства.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Товар должен находиться в легальном обороте на территории Российской Федерации.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5. Требования к поставке</w:t>
      </w:r>
      <w:r w:rsidRPr="00D36C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товара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: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5.1. Способ доставки товара до Заказчика 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 w:rsidRPr="00D36C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Поставщиком самостоятельно. Поставка, разгрузка осуществляются единовременно в рабочие дни 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(понедельник - пятница – с 10.00 по 16.00 ч.), </w:t>
      </w:r>
      <w:r w:rsidRPr="00D36C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время московское. Поставщик не позднее чем за 1 (один) рабочий день до поставки товара направляет уведомление Заказчику о 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конкретной дате и времени доставки товара</w:t>
      </w:r>
      <w:r w:rsidRPr="00D36C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электронной почте </w:t>
      </w:r>
      <w:hyperlink r:id="rId7" w:history="1">
        <w:r w:rsidRPr="00D36CD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zakupki</w:t>
        </w:r>
        <w:r w:rsidRPr="00D36CD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@</w:t>
        </w:r>
        <w:r w:rsidRPr="00D36CD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museikino</w:t>
        </w:r>
        <w:r w:rsidRPr="00D36CD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D36CD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36CD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.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транспортировкой, погрузочно-разгрузочными работами несоответствующего условиям настоящего технического задания товара, несет Поставщик.</w:t>
      </w:r>
    </w:p>
    <w:p w:rsidR="00D36CDB" w:rsidRPr="00D36CDB" w:rsidRDefault="00D36CDB" w:rsidP="00D36CDB">
      <w:pPr>
        <w:keepNext/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Проезд транспорта до места доставки товара осуществляется в соответствии с правилами, 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Поставщика заявки. Поставщик не менее чем за 1 (один) рабочий день направляет Заказчику заявку на электронную почту </w:t>
      </w:r>
      <w:hyperlink r:id="rId8" w:history="1">
        <w:r w:rsidRPr="00D36CD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zakupki</w:t>
        </w:r>
        <w:r w:rsidRPr="00D36CD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@</w:t>
        </w:r>
        <w:r w:rsidRPr="00D36CD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museikino</w:t>
        </w:r>
        <w:r w:rsidRPr="00D36CD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D36CD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следующей информации: марка, модель и </w:t>
      </w:r>
      <w:proofErr w:type="spellStart"/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гос.номер</w:t>
      </w:r>
      <w:proofErr w:type="spellEnd"/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средства, грузоподъемность транспортного средства, ФИО и контактный номер телефона водителя. Заявка оформляется на фирменном бланке (при наличии) 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Поставщика и подписывается уполномоченным лицом, имеющим право действовать от его имени.</w:t>
      </w:r>
    </w:p>
    <w:p w:rsidR="00D36CDB" w:rsidRPr="00D36CDB" w:rsidRDefault="00D36CDB" w:rsidP="00D36CDB">
      <w:pPr>
        <w:keepNext/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место доставки товара расположено в зоне Особо Охраняемой Природной Территории (ООПТ) Природно-исторический парк "Останкино" (ПИП Останкино) Поставщик самостоятельно осуществляет оформление документов необходимых для проезда транспортных средств в вышеуказанную ООПТ. За нарушение действующего Законодательства РФ в области охраны природы несёт Поставщик.</w:t>
      </w:r>
    </w:p>
    <w:p w:rsidR="00D36CDB" w:rsidRPr="00D36CDB" w:rsidRDefault="00D36CDB" w:rsidP="00D36CDB">
      <w:pPr>
        <w:keepNext/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6. Условия поставки товара: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Товар должен соответствовать действующим в Российской Федерации стандартам, требованиям нормативной документации, иметь сертификат соответствия 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x-none"/>
        </w:rPr>
        <w:t>(в случае если это предусмотрено действующим законодательством РФ).</w:t>
      </w:r>
    </w:p>
    <w:p w:rsidR="00D36CDB" w:rsidRPr="00D36CDB" w:rsidRDefault="00D36CDB" w:rsidP="00D36CD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Поставщик при поставке товара должен передать Заказчику следующие документы: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_Hlk190698269"/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руководство по эксплуатации, 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гарантийный талон,</w:t>
      </w:r>
    </w:p>
    <w:bookmarkEnd w:id="20"/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сертификат соответствия товара (если предусмотрено действующим законода</w:t>
      </w: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тельством).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передаются в оригинале, на русском языке (или должны иметь официальный перевод на русский язык).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Непосредственно после разгрузки Поставщик обязан безотлагательно убрать и вывезти весь мусор, который может образоваться в процессе доставки и разгрузки товара.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7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Требования к гарантии качества товара, а также требования к гарантийному сроку и объему предоставления гарантий 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его 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качества: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</w:p>
    <w:p w:rsidR="00D36CDB" w:rsidRPr="00D36CDB" w:rsidRDefault="00D36CDB" w:rsidP="00D36CD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Hlk70695010"/>
      <w:bookmarkStart w:id="22" w:name="_Hlk105668979"/>
      <w:bookmarkStart w:id="23" w:name="_Hlk164111489"/>
      <w:bookmarkEnd w:id="21"/>
      <w:bookmarkEnd w:id="22"/>
      <w:bookmarkEnd w:id="23"/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Претензии Заказчика к качеству товара могут предъявляться в течение гарантийного срока на товар (срока исполнения гарантийных обязательств), который составляет не менее 12 месяцев с момента передачи товара Заказчику и подписания им акта приема-передачи Товара.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 весь поставляемый товар должна распространяться гарантия производителя. Срок гарантии, предоставляемой Поставщиком, должен быть не менее срока гарантии, предоставляемого производителем товара.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Поставщик обеспечивает гарантию на поставляемый товар без дополнительных расходов со стороны Заказчика, при устранении недостатков товара гарантийный срок на товар устанавливается заново и исчисляется со дня передачи Заказчику товара по окончании гарантийного ремонта. 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Под гарантией подразумевается восстановление работоспособности (ремонт, замена) деталей, комплектующих, а также товара.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Срок устранения неисправностей с момента обращения Заказчика - в течение 10 календарных дней. </w:t>
      </w:r>
    </w:p>
    <w:p w:rsidR="00D36CDB" w:rsidRPr="00D36CDB" w:rsidRDefault="00D36CDB" w:rsidP="00D36C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от Заказчика до места осуществления ремонта и обратно, погрузочно-разгрузочные работы в течение всего гарантийного срока осуществляется за счет Поставщика.</w:t>
      </w:r>
    </w:p>
    <w:p w:rsidR="00D36CDB" w:rsidRPr="00D36CDB" w:rsidRDefault="00D36CDB" w:rsidP="00D36CDB">
      <w:pPr>
        <w:widowControl w:val="0"/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523" w:rsidRDefault="00176523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Pr="00B208E7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D37EB" w:rsidRDefault="00FD37EB" w:rsidP="00BA5FC3">
      <w:pPr>
        <w:jc w:val="both"/>
        <w:rPr>
          <w:rFonts w:ascii="Times New Roman" w:hAnsi="Times New Roman" w:cs="Times New Roman"/>
          <w:sz w:val="24"/>
          <w:szCs w:val="24"/>
        </w:rPr>
        <w:sectPr w:rsidR="00FD37EB" w:rsidSect="00FD37EB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техническому заданию</w:t>
      </w:r>
    </w:p>
    <w:p w:rsidR="006E3ECF" w:rsidRDefault="006E3ECF" w:rsidP="00F963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ECF" w:rsidRDefault="006E3ECF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750" w:rsidRDefault="00F22750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ECF" w:rsidRDefault="006E3ECF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7EB" w:rsidRPr="00FD37EB" w:rsidRDefault="00FD37EB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F22750" w:rsidRP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поставку</w:t>
      </w: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огнетушителей, </w:t>
      </w:r>
      <w:r w:rsidRPr="00F227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нужд Федерального государственного бюджетного учреждения культуры «Государственный центральный музей кино»</w:t>
      </w:r>
    </w:p>
    <w:p w:rsidR="00F22750" w:rsidRP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75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28.29.22.110-00000015</w:t>
      </w:r>
    </w:p>
    <w:p w:rsid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ИКЗ:</w:t>
      </w:r>
      <w:r w:rsidRPr="00F227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3F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26177030381607717010010014009</w:t>
      </w:r>
      <w:r w:rsidRPr="00F227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3000244</w:t>
      </w:r>
    </w:p>
    <w:p w:rsid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2750" w:rsidRP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1"/>
        <w:tblW w:w="15304" w:type="dxa"/>
        <w:tblLayout w:type="fixed"/>
        <w:tblLook w:val="04A0" w:firstRow="1" w:lastRow="0" w:firstColumn="1" w:lastColumn="0" w:noHBand="0" w:noVBand="1"/>
      </w:tblPr>
      <w:tblGrid>
        <w:gridCol w:w="569"/>
        <w:gridCol w:w="2120"/>
        <w:gridCol w:w="3969"/>
        <w:gridCol w:w="3140"/>
        <w:gridCol w:w="1361"/>
        <w:gridCol w:w="1452"/>
        <w:gridCol w:w="992"/>
        <w:gridCol w:w="1701"/>
      </w:tblGrid>
      <w:tr w:rsidR="00F22750" w:rsidRPr="00F22750" w:rsidTr="00F22750">
        <w:trPr>
          <w:trHeight w:val="793"/>
        </w:trPr>
        <w:tc>
          <w:tcPr>
            <w:tcW w:w="569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товара, </w:t>
            </w:r>
          </w:p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код КТРУ</w:t>
            </w: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1452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применения дополнительной характеристики</w:t>
            </w:r>
          </w:p>
        </w:tc>
        <w:tc>
          <w:tcPr>
            <w:tcW w:w="99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</w:p>
        </w:tc>
        <w:tc>
          <w:tcPr>
            <w:tcW w:w="1701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F22750" w:rsidRPr="00F22750" w:rsidTr="00F22750">
        <w:trPr>
          <w:trHeight w:val="30"/>
        </w:trPr>
        <w:tc>
          <w:tcPr>
            <w:tcW w:w="569" w:type="dxa"/>
            <w:vMerge w:val="restart"/>
          </w:tcPr>
          <w:p w:rsidR="00F22750" w:rsidRPr="00F22750" w:rsidRDefault="00F22750" w:rsidP="00F2275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F2275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F2275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 w:val="restart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28.29.22.110-00000015</w:t>
            </w: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по классу пожара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ABCE</w:t>
            </w:r>
          </w:p>
        </w:tc>
        <w:tc>
          <w:tcPr>
            <w:tcW w:w="1361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1701" w:type="dxa"/>
            <w:vMerge w:val="restart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</w:tr>
      <w:tr w:rsidR="00F22750" w:rsidRPr="00F22750" w:rsidTr="00F22750">
        <w:trPr>
          <w:trHeight w:val="62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Переносной</w:t>
            </w:r>
          </w:p>
        </w:tc>
        <w:tc>
          <w:tcPr>
            <w:tcW w:w="1361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62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(по типу огнетушащего вещества)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Порошковый (ОП)</w:t>
            </w:r>
          </w:p>
        </w:tc>
        <w:tc>
          <w:tcPr>
            <w:tcW w:w="1361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453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по принципу создания избыточного давления газа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баллоном высокого давления для хранения сжатого или сжиженного газа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182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перезарядки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Перезаряжаемый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62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Величина рабочего давления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≤2,5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МПа</w:t>
            </w: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103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Минимальная температура эксплуатации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≤-50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°C</w:t>
            </w: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39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Длина струи ОТВ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≥4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214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Огнетушащая способность (ранг тушения модельного очага пожара класса A)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266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Огнетушащая способность (ранг тушения модельного очага пожара класса B)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138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Полная масса переносного огнетушителя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&gt;10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кг</w:t>
            </w: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52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Вид огнетушащего порошка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ABCE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103"/>
        </w:trPr>
        <w:tc>
          <w:tcPr>
            <w:tcW w:w="569" w:type="dxa"/>
            <w:vMerge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Вид огнетушащей струи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Распыленная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F22750">
        <w:trPr>
          <w:trHeight w:val="302"/>
        </w:trPr>
        <w:tc>
          <w:tcPr>
            <w:tcW w:w="569" w:type="dxa"/>
            <w:vMerge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vMerge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F22750" w:rsidRPr="00F22750" w:rsidRDefault="00F22750" w:rsidP="00F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Номинальный объем огнетушащего вещества переносного огнетушителя</w:t>
            </w:r>
          </w:p>
        </w:tc>
        <w:tc>
          <w:tcPr>
            <w:tcW w:w="3140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</w:tcPr>
          <w:p w:rsidR="00F22750" w:rsidRPr="00F22750" w:rsidRDefault="00F22750" w:rsidP="00F2275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992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22750" w:rsidRPr="00F22750" w:rsidRDefault="00F22750" w:rsidP="00F22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0FAF" w:rsidRDefault="00200FA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750" w:rsidRDefault="00F22750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750" w:rsidRDefault="00F22750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750" w:rsidRDefault="00F22750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750" w:rsidRDefault="00F22750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FAF" w:rsidRDefault="00200FA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200FAF">
          <w:pgSz w:w="16838" w:h="11906" w:orient="landscape"/>
          <w:pgMar w:top="1135" w:right="1134" w:bottom="1843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="009D039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F413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D3" w:rsidRDefault="00F41333" w:rsidP="00676AD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F22750" w:rsidRPr="00F22750" w:rsidRDefault="00F22750" w:rsidP="00F22750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22750">
        <w:rPr>
          <w:rFonts w:ascii="Times New Roman" w:hAnsi="Times New Roman" w:cs="Times New Roman"/>
          <w:b/>
          <w:sz w:val="24"/>
          <w:szCs w:val="24"/>
        </w:rPr>
        <w:t>На поставку огнетушителей, для нужд Федерального государственного бюджетного учреждения культуры «Государственный центральный музей кино»</w:t>
      </w:r>
    </w:p>
    <w:p w:rsidR="00F22750" w:rsidRPr="00F22750" w:rsidRDefault="00F22750" w:rsidP="00F22750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22750">
        <w:rPr>
          <w:rFonts w:ascii="Times New Roman" w:hAnsi="Times New Roman" w:cs="Times New Roman"/>
          <w:b/>
          <w:sz w:val="24"/>
          <w:szCs w:val="24"/>
        </w:rPr>
        <w:t>ОКПД2: 28.29.22.110-00000015</w:t>
      </w:r>
    </w:p>
    <w:p w:rsidR="00F22750" w:rsidRPr="00676AD3" w:rsidRDefault="00F22750" w:rsidP="00F22750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22750">
        <w:rPr>
          <w:rFonts w:ascii="Times New Roman" w:hAnsi="Times New Roman" w:cs="Times New Roman"/>
          <w:b/>
          <w:sz w:val="24"/>
          <w:szCs w:val="24"/>
        </w:rPr>
        <w:t>ИК</w:t>
      </w:r>
      <w:r w:rsidR="00293F6D">
        <w:rPr>
          <w:rFonts w:ascii="Times New Roman" w:hAnsi="Times New Roman" w:cs="Times New Roman"/>
          <w:b/>
          <w:sz w:val="24"/>
          <w:szCs w:val="24"/>
        </w:rPr>
        <w:t>З: 26177030381607717010010014009</w:t>
      </w:r>
      <w:bookmarkStart w:id="24" w:name="_GoBack"/>
      <w:bookmarkEnd w:id="24"/>
      <w:r w:rsidRPr="00F22750">
        <w:rPr>
          <w:rFonts w:ascii="Times New Roman" w:hAnsi="Times New Roman" w:cs="Times New Roman"/>
          <w:b/>
          <w:sz w:val="24"/>
          <w:szCs w:val="24"/>
        </w:rPr>
        <w:t>3000244</w:t>
      </w: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3445" w:type="dxa"/>
        <w:tblLayout w:type="fixed"/>
        <w:tblLook w:val="04A0" w:firstRow="1" w:lastRow="0" w:firstColumn="1" w:lastColumn="0" w:noHBand="0" w:noVBand="1"/>
      </w:tblPr>
      <w:tblGrid>
        <w:gridCol w:w="569"/>
        <w:gridCol w:w="1239"/>
        <w:gridCol w:w="3664"/>
        <w:gridCol w:w="2080"/>
        <w:gridCol w:w="1361"/>
        <w:gridCol w:w="1089"/>
        <w:gridCol w:w="725"/>
        <w:gridCol w:w="906"/>
        <w:gridCol w:w="906"/>
        <w:gridCol w:w="906"/>
      </w:tblGrid>
      <w:tr w:rsidR="00F22750" w:rsidRPr="00F22750" w:rsidTr="00973ECD">
        <w:trPr>
          <w:trHeight w:val="793"/>
        </w:trPr>
        <w:tc>
          <w:tcPr>
            <w:tcW w:w="569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39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товара, </w:t>
            </w: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код КТРУ</w:t>
            </w: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1089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применения дополнительной характеристики</w:t>
            </w:r>
          </w:p>
        </w:tc>
        <w:tc>
          <w:tcPr>
            <w:tcW w:w="725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</w:p>
        </w:tc>
        <w:tc>
          <w:tcPr>
            <w:tcW w:w="906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06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Цена за ед., в т. ч. НДС руб.</w:t>
            </w:r>
          </w:p>
        </w:tc>
        <w:tc>
          <w:tcPr>
            <w:tcW w:w="906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Стоимость, руб.</w:t>
            </w:r>
          </w:p>
        </w:tc>
      </w:tr>
      <w:tr w:rsidR="00F22750" w:rsidRPr="00F22750" w:rsidTr="00973ECD">
        <w:trPr>
          <w:trHeight w:val="30"/>
        </w:trPr>
        <w:tc>
          <w:tcPr>
            <w:tcW w:w="569" w:type="dxa"/>
            <w:vMerge w:val="restart"/>
          </w:tcPr>
          <w:p w:rsidR="00F22750" w:rsidRPr="00F22750" w:rsidRDefault="00F22750" w:rsidP="00973E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973E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973EC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 w:val="restart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28.29.22.110-00000015</w:t>
            </w: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по классу пожара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ABCE</w:t>
            </w:r>
          </w:p>
        </w:tc>
        <w:tc>
          <w:tcPr>
            <w:tcW w:w="1361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 w:val="restart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906" w:type="dxa"/>
            <w:vMerge w:val="restart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906" w:type="dxa"/>
            <w:vMerge w:val="restart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 w:val="restart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62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Переносной</w:t>
            </w:r>
          </w:p>
        </w:tc>
        <w:tc>
          <w:tcPr>
            <w:tcW w:w="1361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62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(по типу огнетушащего вещества)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Порошковый (ОП)</w:t>
            </w:r>
          </w:p>
        </w:tc>
        <w:tc>
          <w:tcPr>
            <w:tcW w:w="1361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453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по принципу создания избыточного давления газа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баллоном высокого давления для хранения сжатого или сжиженного газа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182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перезарядки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Перезаряжаемый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62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Величина рабочего давления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≤2,5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МПа</w:t>
            </w: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103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Минимальная температура эксплуатации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≤-50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°C</w:t>
            </w: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39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Длина струи ОТВ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≥4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214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Огнетушащая способность (ранг тушения модельного очага пожара класса A)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266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Огнетушащая способность (ранг тушения модельного очага пожара класса B)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138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Полная масса переносного огнетушителя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&gt;10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кг</w:t>
            </w: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52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Вид огнетушащего порошка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ABCE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103"/>
        </w:trPr>
        <w:tc>
          <w:tcPr>
            <w:tcW w:w="569" w:type="dxa"/>
            <w:vMerge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Вид огнетушащей струи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Распыленная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750" w:rsidRPr="00F22750" w:rsidTr="00973ECD">
        <w:trPr>
          <w:trHeight w:val="302"/>
        </w:trPr>
        <w:tc>
          <w:tcPr>
            <w:tcW w:w="569" w:type="dxa"/>
            <w:vMerge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vMerge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4" w:type="dxa"/>
            <w:vAlign w:val="center"/>
          </w:tcPr>
          <w:p w:rsidR="00F22750" w:rsidRPr="00F22750" w:rsidRDefault="00F22750" w:rsidP="00973E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Номинальный объем огнетушащего вещества переносного огнетушителя</w:t>
            </w:r>
          </w:p>
        </w:tc>
        <w:tc>
          <w:tcPr>
            <w:tcW w:w="2080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Pr="00F227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361" w:type="dxa"/>
            <w:vAlign w:val="center"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</w:tcPr>
          <w:p w:rsidR="00F22750" w:rsidRPr="00F22750" w:rsidRDefault="00F22750" w:rsidP="00973EC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725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</w:tcPr>
          <w:p w:rsidR="00F22750" w:rsidRPr="00F22750" w:rsidRDefault="00F22750" w:rsidP="00973E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76AD3" w:rsidRPr="00676AD3" w:rsidRDefault="00676AD3" w:rsidP="00676AD3">
      <w:pPr>
        <w:widowControl w:val="0"/>
        <w:spacing w:after="0" w:line="240" w:lineRule="auto"/>
        <w:ind w:left="104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spacing w:after="0" w:line="240" w:lineRule="auto"/>
        <w:ind w:left="1040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</w:p>
    <w:p w:rsidR="00676AD3" w:rsidRPr="009A3FDE" w:rsidRDefault="00676AD3" w:rsidP="00BA5F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zh-CN"/>
        </w:rPr>
      </w:pPr>
    </w:p>
    <w:p w:rsidR="00BA5FC3" w:rsidRDefault="00BA5FC3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6E3ECF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="009D039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41333" w:rsidRPr="00B208E7" w:rsidRDefault="00FD37EB" w:rsidP="00FD37EB">
      <w:pPr>
        <w:tabs>
          <w:tab w:val="left" w:pos="105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F41333">
        <w:rPr>
          <w:rFonts w:ascii="Times New Roman" w:eastAsia="Calibri" w:hAnsi="Times New Roman" w:cs="Times New Roman"/>
          <w:sz w:val="24"/>
          <w:szCs w:val="24"/>
        </w:rPr>
        <w:t>3</w:t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Default="00F41333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22750" w:rsidRPr="004248C2" w:rsidRDefault="00F22750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9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Экспертиза пройдена. Товары соответствуют количественным и качественным характеристикам, установленным настоящим договором.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 ________________ / ________________ /.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9D" w:rsidRDefault="009D039D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5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5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Электронный документооборот Стороны осуществляют в соответствии с Гражданским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0C2BF8"/>
    <w:rsid w:val="00176523"/>
    <w:rsid w:val="00200FAF"/>
    <w:rsid w:val="00293F6D"/>
    <w:rsid w:val="002A09CC"/>
    <w:rsid w:val="002C1914"/>
    <w:rsid w:val="0034639F"/>
    <w:rsid w:val="004E77EB"/>
    <w:rsid w:val="00574F02"/>
    <w:rsid w:val="005B0976"/>
    <w:rsid w:val="005E17D3"/>
    <w:rsid w:val="00676AD3"/>
    <w:rsid w:val="006E3ECF"/>
    <w:rsid w:val="00873626"/>
    <w:rsid w:val="00936819"/>
    <w:rsid w:val="009D039D"/>
    <w:rsid w:val="00B0294D"/>
    <w:rsid w:val="00BA5FC3"/>
    <w:rsid w:val="00CB16DA"/>
    <w:rsid w:val="00D36CDB"/>
    <w:rsid w:val="00DB432D"/>
    <w:rsid w:val="00F22750"/>
    <w:rsid w:val="00F41333"/>
    <w:rsid w:val="00F963EA"/>
    <w:rsid w:val="00F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9A3A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aliases w:val="%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6E3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useikin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akupki@musei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73C347F9A3FDCEBCE44C67E26B7A2F5BB190F954BA0A3AB1831AD223695E9A2C4CB8DFCB37736453DE64C3Y3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CC8D3-E161-4E53-B64B-97B80E00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21</Pages>
  <Words>7804</Words>
  <Characters>44488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52188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14</cp:revision>
  <dcterms:created xsi:type="dcterms:W3CDTF">2026-06-22T07:54:00Z</dcterms:created>
  <dcterms:modified xsi:type="dcterms:W3CDTF">2026-07-24T08:59:00Z</dcterms:modified>
</cp:coreProperties>
</file>