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B234E" w14:textId="77777777" w:rsidR="00650733" w:rsidRDefault="00104247">
      <w:pPr>
        <w:pStyle w:val="aff7"/>
        <w:jc w:val="right"/>
        <w:rPr>
          <w:rFonts w:ascii="Times New Roman" w:hAnsi="Times New Roman" w:cs="Times New Roman"/>
          <w:sz w:val="22"/>
          <w:szCs w:val="22"/>
        </w:rPr>
      </w:pPr>
      <w:r>
        <w:rPr>
          <w:rFonts w:ascii="Times New Roman" w:eastAsia="Times New Roman" w:hAnsi="Times New Roman" w:cs="Times New Roman"/>
          <w:sz w:val="22"/>
          <w:szCs w:val="22"/>
        </w:rPr>
        <w:t>Приложение №1</w:t>
      </w:r>
    </w:p>
    <w:p w14:paraId="7CC634E2" w14:textId="77777777" w:rsidR="00650733" w:rsidRDefault="00104247">
      <w:pPr>
        <w:pStyle w:val="aff7"/>
        <w:jc w:val="right"/>
        <w:rPr>
          <w:rFonts w:ascii="Times New Roman" w:hAnsi="Times New Roman" w:cs="Times New Roman"/>
          <w:sz w:val="22"/>
          <w:szCs w:val="22"/>
        </w:rPr>
      </w:pPr>
      <w:r>
        <w:rPr>
          <w:rFonts w:ascii="Times New Roman" w:eastAsia="Times New Roman" w:hAnsi="Times New Roman" w:cs="Times New Roman"/>
          <w:sz w:val="22"/>
          <w:szCs w:val="22"/>
        </w:rPr>
        <w:t xml:space="preserve"> к ГК №__________от ____________________</w:t>
      </w:r>
    </w:p>
    <w:p w14:paraId="5AE7C23A" w14:textId="77777777" w:rsidR="00650733" w:rsidRDefault="00650733">
      <w:pPr>
        <w:pStyle w:val="aff7"/>
        <w:jc w:val="center"/>
        <w:rPr>
          <w:rFonts w:ascii="Times New Roman" w:hAnsi="Times New Roman" w:cs="Times New Roman"/>
          <w:b/>
          <w:bCs/>
          <w:sz w:val="22"/>
          <w:szCs w:val="22"/>
        </w:rPr>
      </w:pPr>
    </w:p>
    <w:p w14:paraId="08131C4A" w14:textId="77777777" w:rsidR="00650733" w:rsidRDefault="00104247">
      <w:pPr>
        <w:pStyle w:val="aff7"/>
        <w:jc w:val="center"/>
        <w:rPr>
          <w:rFonts w:ascii="Times New Roman" w:hAnsi="Times New Roman" w:cs="Times New Roman"/>
          <w:b/>
          <w:bCs/>
          <w:sz w:val="22"/>
          <w:szCs w:val="22"/>
        </w:rPr>
      </w:pPr>
      <w:r>
        <w:rPr>
          <w:rFonts w:ascii="Times New Roman" w:hAnsi="Times New Roman" w:cs="Times New Roman"/>
          <w:b/>
          <w:sz w:val="22"/>
          <w:szCs w:val="22"/>
        </w:rPr>
        <w:t xml:space="preserve">Техническое задание </w:t>
      </w:r>
    </w:p>
    <w:p w14:paraId="603107F7" w14:textId="77777777" w:rsidR="00650733" w:rsidRDefault="00104247">
      <w:pPr>
        <w:pStyle w:val="aff7"/>
        <w:jc w:val="center"/>
        <w:rPr>
          <w:rFonts w:ascii="Times New Roman" w:hAnsi="Times New Roman" w:cs="Times New Roman"/>
          <w:b/>
          <w:sz w:val="22"/>
          <w:szCs w:val="22"/>
        </w:rPr>
      </w:pPr>
      <w:r>
        <w:rPr>
          <w:rFonts w:ascii="Times New Roman" w:hAnsi="Times New Roman" w:cs="Times New Roman"/>
          <w:b/>
          <w:sz w:val="22"/>
          <w:szCs w:val="22"/>
        </w:rPr>
        <w:t>на информационно-консультационное обслуживание программного продукта «Конфигурация для учреждений ФСИН для 1</w:t>
      </w:r>
      <w:proofErr w:type="gramStart"/>
      <w:r>
        <w:rPr>
          <w:rFonts w:ascii="Times New Roman" w:hAnsi="Times New Roman" w:cs="Times New Roman"/>
          <w:b/>
          <w:sz w:val="22"/>
          <w:szCs w:val="22"/>
        </w:rPr>
        <w:t>С:Предприятие</w:t>
      </w:r>
      <w:proofErr w:type="gramEnd"/>
      <w:r>
        <w:rPr>
          <w:rFonts w:ascii="Times New Roman" w:hAnsi="Times New Roman" w:cs="Times New Roman"/>
          <w:b/>
          <w:sz w:val="22"/>
          <w:szCs w:val="22"/>
        </w:rPr>
        <w:t xml:space="preserve"> 8».</w:t>
      </w:r>
    </w:p>
    <w:p w14:paraId="540B7AB4" w14:textId="77777777" w:rsidR="00650733" w:rsidRDefault="00650733">
      <w:pPr>
        <w:pStyle w:val="aff7"/>
        <w:jc w:val="center"/>
        <w:rPr>
          <w:rFonts w:ascii="Times New Roman" w:hAnsi="Times New Roman" w:cs="Times New Roman"/>
          <w:b/>
          <w:sz w:val="22"/>
          <w:szCs w:val="22"/>
        </w:rPr>
      </w:pPr>
    </w:p>
    <w:p w14:paraId="576F1B6A" w14:textId="77777777" w:rsidR="00650733" w:rsidRDefault="00650733">
      <w:pPr>
        <w:jc w:val="both"/>
        <w:rPr>
          <w:rFonts w:ascii="Times New Roman" w:eastAsia="Courier New" w:hAnsi="Times New Roman"/>
          <w:sz w:val="22"/>
          <w:szCs w:val="22"/>
        </w:rPr>
      </w:pPr>
    </w:p>
    <w:p w14:paraId="5C7B8B0C" w14:textId="77777777" w:rsidR="00650733" w:rsidRDefault="00104247">
      <w:pPr>
        <w:pStyle w:val="aff8"/>
        <w:numPr>
          <w:ilvl w:val="0"/>
          <w:numId w:val="35"/>
        </w:numPr>
        <w:spacing w:line="216" w:lineRule="auto"/>
        <w:jc w:val="center"/>
        <w:rPr>
          <w:rFonts w:ascii="Times New Roman" w:hAnsi="Times New Roman"/>
          <w:b/>
          <w:sz w:val="22"/>
          <w:szCs w:val="22"/>
        </w:rPr>
      </w:pPr>
      <w:r>
        <w:rPr>
          <w:rFonts w:ascii="Times New Roman" w:hAnsi="Times New Roman"/>
          <w:b/>
          <w:sz w:val="22"/>
          <w:szCs w:val="22"/>
        </w:rPr>
        <w:t>Качество и характеристика услуг:</w:t>
      </w:r>
    </w:p>
    <w:p w14:paraId="0A922786" w14:textId="77777777" w:rsidR="00650733" w:rsidRDefault="00650733">
      <w:pPr>
        <w:pStyle w:val="DefaultText"/>
        <w:jc w:val="both"/>
        <w:rPr>
          <w:sz w:val="22"/>
          <w:szCs w:val="22"/>
        </w:rPr>
      </w:pPr>
    </w:p>
    <w:p w14:paraId="24030331" w14:textId="77777777" w:rsidR="00650733" w:rsidRDefault="00104247">
      <w:pPr>
        <w:jc w:val="center"/>
        <w:rPr>
          <w:rFonts w:ascii="Times New Roman" w:eastAsia="Calibri" w:hAnsi="Times New Roman"/>
          <w:color w:val="0D0D0D"/>
          <w:sz w:val="22"/>
          <w:szCs w:val="22"/>
        </w:rPr>
      </w:pPr>
      <w:r>
        <w:rPr>
          <w:rFonts w:ascii="Times New Roman" w:eastAsia="Calibri" w:hAnsi="Times New Roman"/>
          <w:color w:val="0D0D0D"/>
          <w:sz w:val="22"/>
          <w:szCs w:val="22"/>
        </w:rPr>
        <w:t>Информационно-консультационное обслуживание программного продукта «Конфигурация для учреждений</w:t>
      </w:r>
      <w:r>
        <w:rPr>
          <w:rFonts w:ascii="Times New Roman" w:eastAsia="Calibri" w:hAnsi="Times New Roman"/>
          <w:color w:val="0D0D0D"/>
          <w:sz w:val="22"/>
          <w:szCs w:val="22"/>
        </w:rPr>
        <w:t xml:space="preserve"> ФСИН для 1</w:t>
      </w:r>
      <w:proofErr w:type="gramStart"/>
      <w:r>
        <w:rPr>
          <w:rFonts w:ascii="Times New Roman" w:eastAsia="Calibri" w:hAnsi="Times New Roman"/>
          <w:color w:val="0D0D0D"/>
          <w:sz w:val="22"/>
          <w:szCs w:val="22"/>
        </w:rPr>
        <w:t>С:Предприятие</w:t>
      </w:r>
      <w:proofErr w:type="gramEnd"/>
      <w:r>
        <w:rPr>
          <w:rFonts w:ascii="Times New Roman" w:eastAsia="Calibri" w:hAnsi="Times New Roman"/>
          <w:color w:val="0D0D0D"/>
          <w:sz w:val="22"/>
          <w:szCs w:val="22"/>
        </w:rPr>
        <w:t xml:space="preserve"> 8», ранее установленного на компьютере Заказчика, должно включать в  себя:</w:t>
      </w:r>
    </w:p>
    <w:p w14:paraId="229E3B88" w14:textId="77777777" w:rsidR="00650733" w:rsidRDefault="00104247">
      <w:pPr>
        <w:pStyle w:val="aff8"/>
        <w:numPr>
          <w:ilvl w:val="1"/>
          <w:numId w:val="33"/>
        </w:numPr>
        <w:jc w:val="both"/>
        <w:rPr>
          <w:rFonts w:ascii="Times New Roman" w:hAnsi="Times New Roman"/>
          <w:b/>
          <w:sz w:val="22"/>
          <w:szCs w:val="22"/>
        </w:rPr>
      </w:pPr>
      <w:r>
        <w:rPr>
          <w:rFonts w:ascii="Times New Roman" w:hAnsi="Times New Roman"/>
          <w:sz w:val="22"/>
          <w:szCs w:val="22"/>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w:t>
      </w:r>
      <w:r>
        <w:rPr>
          <w:rFonts w:ascii="Times New Roman" w:hAnsi="Times New Roman"/>
          <w:sz w:val="22"/>
          <w:szCs w:val="22"/>
        </w:rPr>
        <w:t>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2B5E83E2" w14:textId="77777777" w:rsidR="00650733" w:rsidRDefault="00104247">
      <w:pPr>
        <w:pStyle w:val="aff8"/>
        <w:numPr>
          <w:ilvl w:val="1"/>
          <w:numId w:val="33"/>
        </w:numPr>
        <w:jc w:val="both"/>
        <w:rPr>
          <w:rFonts w:ascii="Times New Roman" w:hAnsi="Times New Roman"/>
          <w:b/>
          <w:sz w:val="22"/>
          <w:szCs w:val="22"/>
        </w:rPr>
      </w:pPr>
      <w:r>
        <w:rPr>
          <w:rFonts w:ascii="Times New Roman" w:hAnsi="Times New Roman"/>
          <w:sz w:val="22"/>
          <w:szCs w:val="22"/>
        </w:rPr>
        <w:t>Должен быть предназначен д</w:t>
      </w:r>
      <w:r>
        <w:rPr>
          <w:rFonts w:ascii="Times New Roman" w:hAnsi="Times New Roman"/>
          <w:sz w:val="22"/>
          <w:szCs w:val="22"/>
        </w:rPr>
        <w:t>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63F646C6" w14:textId="77777777" w:rsidR="00650733" w:rsidRDefault="00104247">
      <w:pPr>
        <w:pStyle w:val="aff8"/>
        <w:numPr>
          <w:ilvl w:val="1"/>
          <w:numId w:val="33"/>
        </w:numPr>
        <w:jc w:val="both"/>
        <w:rPr>
          <w:rFonts w:ascii="Times New Roman" w:hAnsi="Times New Roman"/>
          <w:b/>
          <w:sz w:val="22"/>
          <w:szCs w:val="22"/>
        </w:rPr>
      </w:pPr>
      <w:r>
        <w:rPr>
          <w:rFonts w:ascii="Times New Roman" w:hAnsi="Times New Roman"/>
          <w:sz w:val="22"/>
          <w:szCs w:val="22"/>
        </w:rPr>
        <w:t xml:space="preserve">Должен </w:t>
      </w:r>
      <w:r>
        <w:rPr>
          <w:rFonts w:ascii="Times New Roman" w:hAnsi="Times New Roman"/>
          <w:sz w:val="22"/>
          <w:szCs w:val="22"/>
        </w:rPr>
        <w:t>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w:t>
      </w:r>
      <w:r>
        <w:rPr>
          <w:rFonts w:ascii="Times New Roman" w:hAnsi="Times New Roman"/>
          <w:sz w:val="22"/>
          <w:szCs w:val="22"/>
        </w:rPr>
        <w:t>онтрагентов, номенклатуры материальных запасов, статей затрат и т.д.</w:t>
      </w:r>
    </w:p>
    <w:p w14:paraId="7A05F351" w14:textId="77777777" w:rsidR="00650733" w:rsidRDefault="00104247">
      <w:pPr>
        <w:pStyle w:val="aff8"/>
        <w:numPr>
          <w:ilvl w:val="1"/>
          <w:numId w:val="33"/>
        </w:numPr>
        <w:jc w:val="both"/>
        <w:rPr>
          <w:rFonts w:ascii="Times New Roman" w:hAnsi="Times New Roman"/>
          <w:b/>
          <w:sz w:val="22"/>
          <w:szCs w:val="22"/>
        </w:rPr>
      </w:pPr>
      <w:r>
        <w:rPr>
          <w:rFonts w:ascii="Times New Roman" w:hAnsi="Times New Roman"/>
          <w:sz w:val="22"/>
          <w:szCs w:val="22"/>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51545F03" w14:textId="77777777" w:rsidR="00650733" w:rsidRDefault="00104247">
      <w:pPr>
        <w:pStyle w:val="aff8"/>
        <w:numPr>
          <w:ilvl w:val="1"/>
          <w:numId w:val="33"/>
        </w:numPr>
        <w:jc w:val="both"/>
        <w:rPr>
          <w:rFonts w:ascii="Times New Roman" w:hAnsi="Times New Roman"/>
          <w:b/>
          <w:sz w:val="22"/>
          <w:szCs w:val="22"/>
        </w:rPr>
      </w:pPr>
      <w:r>
        <w:rPr>
          <w:rFonts w:ascii="Times New Roman" w:hAnsi="Times New Roman"/>
          <w:sz w:val="22"/>
          <w:szCs w:val="22"/>
        </w:rPr>
        <w:t>Должен поддерживаться в рамках одного бюджетн</w:t>
      </w:r>
      <w:r>
        <w:rPr>
          <w:rFonts w:ascii="Times New Roman" w:hAnsi="Times New Roman"/>
          <w:sz w:val="22"/>
          <w:szCs w:val="22"/>
        </w:rPr>
        <w:t>ого учреждения ведение обособленного учета по видам средств (балансам) с получением обособленной отчетности;</w:t>
      </w:r>
    </w:p>
    <w:p w14:paraId="2CCDE835" w14:textId="77777777" w:rsidR="00650733" w:rsidRDefault="00104247">
      <w:pPr>
        <w:pStyle w:val="aff8"/>
        <w:numPr>
          <w:ilvl w:val="1"/>
          <w:numId w:val="33"/>
        </w:numPr>
        <w:jc w:val="both"/>
        <w:rPr>
          <w:rFonts w:ascii="Times New Roman" w:hAnsi="Times New Roman"/>
          <w:b/>
          <w:sz w:val="22"/>
          <w:szCs w:val="22"/>
        </w:rPr>
      </w:pPr>
      <w:r>
        <w:rPr>
          <w:rFonts w:ascii="Times New Roman" w:hAnsi="Times New Roman"/>
          <w:sz w:val="22"/>
          <w:szCs w:val="22"/>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w:t>
      </w:r>
      <w:r>
        <w:rPr>
          <w:rFonts w:ascii="Times New Roman" w:hAnsi="Times New Roman"/>
          <w:sz w:val="22"/>
          <w:szCs w:val="22"/>
        </w:rPr>
        <w:t>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7252053A" w14:textId="77777777" w:rsidR="00650733" w:rsidRDefault="00104247">
      <w:pPr>
        <w:pStyle w:val="aff8"/>
        <w:numPr>
          <w:ilvl w:val="1"/>
          <w:numId w:val="33"/>
        </w:numPr>
        <w:jc w:val="both"/>
        <w:rPr>
          <w:rFonts w:ascii="Times New Roman" w:hAnsi="Times New Roman"/>
          <w:b/>
          <w:sz w:val="22"/>
          <w:szCs w:val="22"/>
        </w:rPr>
      </w:pPr>
      <w:r>
        <w:rPr>
          <w:rFonts w:ascii="Times New Roman" w:hAnsi="Times New Roman"/>
          <w:sz w:val="22"/>
          <w:szCs w:val="22"/>
        </w:rPr>
        <w:t>Должен обеспечить ведение учета по плану счетов бюджетного учет</w:t>
      </w:r>
      <w:r>
        <w:rPr>
          <w:rFonts w:ascii="Times New Roman" w:hAnsi="Times New Roman"/>
          <w:sz w:val="22"/>
          <w:szCs w:val="22"/>
        </w:rPr>
        <w:t>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w:t>
      </w:r>
      <w:r>
        <w:rPr>
          <w:rFonts w:ascii="Times New Roman" w:hAnsi="Times New Roman"/>
          <w:sz w:val="22"/>
          <w:szCs w:val="22"/>
        </w:rPr>
        <w:t>нного управления, в разрезе учреждений (структурных подразделений, выделенных на самостоятельный баланс), в разрезе видов средств.</w:t>
      </w:r>
    </w:p>
    <w:p w14:paraId="4F9F8951" w14:textId="77777777" w:rsidR="00650733" w:rsidRDefault="00104247">
      <w:pPr>
        <w:pStyle w:val="aff8"/>
        <w:numPr>
          <w:ilvl w:val="1"/>
          <w:numId w:val="33"/>
        </w:numPr>
        <w:jc w:val="both"/>
        <w:rPr>
          <w:rFonts w:ascii="Times New Roman" w:hAnsi="Times New Roman"/>
          <w:b/>
          <w:sz w:val="22"/>
          <w:szCs w:val="22"/>
        </w:rPr>
      </w:pPr>
      <w:r>
        <w:rPr>
          <w:rFonts w:ascii="Times New Roman" w:eastAsia="Times New Roman" w:hAnsi="Times New Roman"/>
          <w:sz w:val="22"/>
          <w:szCs w:val="22"/>
        </w:rPr>
        <w:t>Ведение учета казенных, бюджетных и автономных учреждений.</w:t>
      </w:r>
    </w:p>
    <w:p w14:paraId="3663BD05" w14:textId="77777777" w:rsidR="00650733" w:rsidRDefault="00104247">
      <w:pPr>
        <w:pStyle w:val="aff8"/>
        <w:numPr>
          <w:ilvl w:val="1"/>
          <w:numId w:val="33"/>
        </w:numPr>
        <w:ind w:left="788" w:hanging="431"/>
        <w:jc w:val="both"/>
        <w:rPr>
          <w:rFonts w:ascii="Times New Roman" w:hAnsi="Times New Roman"/>
          <w:b/>
          <w:sz w:val="22"/>
          <w:szCs w:val="22"/>
        </w:rPr>
      </w:pPr>
      <w:r>
        <w:rPr>
          <w:rFonts w:ascii="Times New Roman" w:eastAsia="Times New Roman" w:hAnsi="Times New Roman"/>
          <w:sz w:val="22"/>
          <w:szCs w:val="22"/>
        </w:rPr>
        <w:t>Ведение учета деятельности группы учреждений в единой информационн</w:t>
      </w:r>
      <w:r>
        <w:rPr>
          <w:rFonts w:ascii="Times New Roman" w:eastAsia="Times New Roman" w:hAnsi="Times New Roman"/>
          <w:sz w:val="22"/>
          <w:szCs w:val="22"/>
        </w:rPr>
        <w:t>ой базе (Централизованный учет).</w:t>
      </w:r>
    </w:p>
    <w:p w14:paraId="2B57456E"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eastAsia="Times New Roman" w:hAnsi="Times New Roman"/>
          <w:sz w:val="22"/>
          <w:szCs w:val="22"/>
        </w:rPr>
        <w:t>Ведение обособленного учета по источникам финансового обеспечения.</w:t>
      </w:r>
    </w:p>
    <w:p w14:paraId="4E0F53EB"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eastAsia="Times New Roman" w:hAnsi="Times New Roman"/>
          <w:sz w:val="22"/>
          <w:szCs w:val="22"/>
        </w:rPr>
        <w:t>Обособленный учет операций по переданным полномочиям.</w:t>
      </w:r>
    </w:p>
    <w:p w14:paraId="3D1338BC"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25746063"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Ведение бухгалтерского документооборота с регистрацией операции на счетах Рабочего плана счетов бухгалтерского учета</w:t>
      </w:r>
      <w:r>
        <w:rPr>
          <w:rFonts w:ascii="Times New Roman" w:hAnsi="Times New Roman"/>
          <w:sz w:val="22"/>
          <w:szCs w:val="22"/>
        </w:rPr>
        <w:t xml:space="preserve">; </w:t>
      </w:r>
    </w:p>
    <w:p w14:paraId="7CA27281"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p>
    <w:p w14:paraId="7F0FB612"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Оформление исходящих первичных учетных документов (формирование в бумажном и/или электронном виде);</w:t>
      </w:r>
    </w:p>
    <w:p w14:paraId="18C8D072"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Хранение сформированных первичных документов в электронном виде в информационной базе;</w:t>
      </w:r>
    </w:p>
    <w:p w14:paraId="6AF15B49"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Формирование р</w:t>
      </w:r>
      <w:r>
        <w:rPr>
          <w:rFonts w:ascii="Times New Roman" w:hAnsi="Times New Roman"/>
          <w:sz w:val="22"/>
          <w:szCs w:val="22"/>
        </w:rPr>
        <w:t xml:space="preserve">егистров учета по учетным данным с получением твердых копий на бумажном носителе на типовых бланках; </w:t>
      </w:r>
    </w:p>
    <w:p w14:paraId="4847F05D"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lastRenderedPageBreak/>
        <w:t>Формирование регистров учета, стандартных и специализированных отчетов с различной группировкой и иерархией представления данных;</w:t>
      </w:r>
    </w:p>
    <w:p w14:paraId="0ADCE88B"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Формирование регламентир</w:t>
      </w:r>
      <w:r>
        <w:rPr>
          <w:rFonts w:ascii="Times New Roman" w:hAnsi="Times New Roman"/>
          <w:sz w:val="22"/>
          <w:szCs w:val="22"/>
        </w:rPr>
        <w:t>ованной бухгалтерской, налоговой и статистической отчетности.</w:t>
      </w:r>
    </w:p>
    <w:p w14:paraId="57D1DE48"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w:t>
      </w:r>
      <w:r>
        <w:rPr>
          <w:rFonts w:ascii="Times New Roman" w:hAnsi="Times New Roman"/>
          <w:sz w:val="22"/>
          <w:szCs w:val="22"/>
        </w:rPr>
        <w:t xml:space="preserve">. </w:t>
      </w:r>
    </w:p>
    <w:p w14:paraId="29495C6E"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 xml:space="preserve">проверка информационной базы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w:t>
      </w:r>
      <w:proofErr w:type="gramStart"/>
      <w:r>
        <w:rPr>
          <w:rFonts w:ascii="Times New Roman" w:hAnsi="Times New Roman"/>
          <w:sz w:val="22"/>
          <w:szCs w:val="22"/>
        </w:rPr>
        <w:t>ФСИН  на</w:t>
      </w:r>
      <w:proofErr w:type="gramEnd"/>
      <w:r>
        <w:rPr>
          <w:rFonts w:ascii="Times New Roman" w:hAnsi="Times New Roman"/>
          <w:sz w:val="22"/>
          <w:szCs w:val="22"/>
        </w:rPr>
        <w:t xml:space="preserve"> наличие ошибок и рекомендации по их испра</w:t>
      </w:r>
      <w:r>
        <w:rPr>
          <w:rFonts w:ascii="Times New Roman" w:hAnsi="Times New Roman"/>
          <w:sz w:val="22"/>
          <w:szCs w:val="22"/>
        </w:rPr>
        <w:t>влению;</w:t>
      </w:r>
    </w:p>
    <w:p w14:paraId="7E6BAD7E"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hAnsi="Times New Roman"/>
          <w:sz w:val="22"/>
          <w:szCs w:val="22"/>
        </w:rPr>
        <w:t>настройка программного продукта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 без потери доработок;</w:t>
      </w:r>
    </w:p>
    <w:p w14:paraId="03EBAA32" w14:textId="77777777" w:rsidR="00650733" w:rsidRDefault="00104247">
      <w:pPr>
        <w:pStyle w:val="aff8"/>
        <w:numPr>
          <w:ilvl w:val="1"/>
          <w:numId w:val="33"/>
        </w:numPr>
        <w:ind w:left="993" w:hanging="636"/>
        <w:jc w:val="both"/>
        <w:rPr>
          <w:rFonts w:ascii="Times New Roman" w:hAnsi="Times New Roman"/>
          <w:b/>
          <w:sz w:val="22"/>
          <w:szCs w:val="22"/>
        </w:rPr>
      </w:pPr>
      <w:proofErr w:type="gramStart"/>
      <w:r>
        <w:rPr>
          <w:rFonts w:ascii="Times New Roman" w:eastAsia="Calibri" w:hAnsi="Times New Roman"/>
          <w:color w:val="0D0D0D"/>
          <w:sz w:val="22"/>
          <w:szCs w:val="22"/>
        </w:rPr>
        <w:t>консультировани</w:t>
      </w:r>
      <w:r>
        <w:rPr>
          <w:rFonts w:ascii="Times New Roman" w:eastAsia="Calibri" w:hAnsi="Times New Roman"/>
          <w:color w:val="0D0D0D"/>
          <w:sz w:val="22"/>
          <w:szCs w:val="22"/>
        </w:rPr>
        <w:t>е  по</w:t>
      </w:r>
      <w:proofErr w:type="gramEnd"/>
      <w:r>
        <w:rPr>
          <w:rFonts w:ascii="Times New Roman" w:eastAsia="Calibri" w:hAnsi="Times New Roman"/>
          <w:color w:val="0D0D0D"/>
          <w:sz w:val="22"/>
          <w:szCs w:val="22"/>
        </w:rPr>
        <w:t xml:space="preserve"> вопросам ведения учета в  программном продукте для ведения бухгалтерского учета с дополнительным функционалом расчета заработной платы всех категорий сотрудников, а также со специализированными доработками для учреждений ФСИН;</w:t>
      </w:r>
    </w:p>
    <w:p w14:paraId="02ECF78A"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eastAsia="Calibri" w:hAnsi="Times New Roman"/>
          <w:color w:val="0D0D0D"/>
          <w:sz w:val="22"/>
          <w:szCs w:val="22"/>
        </w:rPr>
        <w:t>предоставление методиче</w:t>
      </w:r>
      <w:r>
        <w:rPr>
          <w:rFonts w:ascii="Times New Roman" w:eastAsia="Calibri" w:hAnsi="Times New Roman"/>
          <w:color w:val="0D0D0D"/>
          <w:sz w:val="22"/>
          <w:szCs w:val="22"/>
        </w:rPr>
        <w:t>ских материалов в электронном виде по участкам программного продукта;</w:t>
      </w:r>
    </w:p>
    <w:p w14:paraId="57E12586"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eastAsia="Calibri" w:hAnsi="Times New Roman"/>
          <w:color w:val="0D0D0D"/>
          <w:sz w:val="22"/>
          <w:szCs w:val="22"/>
        </w:rPr>
        <w:t xml:space="preserve">предоставление обучающих видео-роликов по </w:t>
      </w:r>
      <w:proofErr w:type="gramStart"/>
      <w:r>
        <w:rPr>
          <w:rFonts w:ascii="Times New Roman" w:eastAsia="Calibri" w:hAnsi="Times New Roman"/>
          <w:color w:val="0D0D0D"/>
          <w:sz w:val="22"/>
          <w:szCs w:val="22"/>
        </w:rPr>
        <w:t>участкам  программного</w:t>
      </w:r>
      <w:proofErr w:type="gramEnd"/>
      <w:r>
        <w:rPr>
          <w:rFonts w:ascii="Times New Roman" w:eastAsia="Calibri" w:hAnsi="Times New Roman"/>
          <w:color w:val="0D0D0D"/>
          <w:sz w:val="22"/>
          <w:szCs w:val="22"/>
        </w:rPr>
        <w:t xml:space="preserve"> продукта;</w:t>
      </w:r>
    </w:p>
    <w:p w14:paraId="73696EF4" w14:textId="77777777" w:rsidR="00650733" w:rsidRDefault="00104247">
      <w:pPr>
        <w:pStyle w:val="aff8"/>
        <w:numPr>
          <w:ilvl w:val="1"/>
          <w:numId w:val="33"/>
        </w:numPr>
        <w:ind w:left="993" w:hanging="636"/>
        <w:jc w:val="both"/>
        <w:rPr>
          <w:rFonts w:ascii="Times New Roman" w:hAnsi="Times New Roman"/>
          <w:b/>
          <w:sz w:val="22"/>
          <w:szCs w:val="22"/>
        </w:rPr>
      </w:pPr>
      <w:r>
        <w:rPr>
          <w:rFonts w:ascii="Times New Roman" w:eastAsia="Calibri" w:hAnsi="Times New Roman"/>
          <w:color w:val="0D0D0D"/>
          <w:sz w:val="22"/>
          <w:szCs w:val="22"/>
        </w:rPr>
        <w:t xml:space="preserve">предоставление информации при выходе нового релиза о том, что нового появилось в программном продукте, что </w:t>
      </w:r>
      <w:proofErr w:type="gramStart"/>
      <w:r>
        <w:rPr>
          <w:rFonts w:ascii="Times New Roman" w:eastAsia="Calibri" w:hAnsi="Times New Roman"/>
          <w:color w:val="0D0D0D"/>
          <w:sz w:val="22"/>
          <w:szCs w:val="22"/>
        </w:rPr>
        <w:t>изме</w:t>
      </w:r>
      <w:r>
        <w:rPr>
          <w:rFonts w:ascii="Times New Roman" w:eastAsia="Calibri" w:hAnsi="Times New Roman"/>
          <w:color w:val="0D0D0D"/>
          <w:sz w:val="22"/>
          <w:szCs w:val="22"/>
        </w:rPr>
        <w:t>нилось  в</w:t>
      </w:r>
      <w:proofErr w:type="gramEnd"/>
      <w:r>
        <w:rPr>
          <w:rFonts w:ascii="Times New Roman" w:eastAsia="Calibri" w:hAnsi="Times New Roman"/>
          <w:color w:val="0D0D0D"/>
          <w:sz w:val="22"/>
          <w:szCs w:val="22"/>
        </w:rPr>
        <w:t xml:space="preserve"> виде электронного письма , а также отражением данной информации в самом программном продукте.</w:t>
      </w:r>
    </w:p>
    <w:p w14:paraId="2ED27F5A" w14:textId="77777777" w:rsidR="00650733" w:rsidRDefault="00650733">
      <w:pPr>
        <w:jc w:val="both"/>
        <w:rPr>
          <w:rFonts w:ascii="Times New Roman" w:eastAsia="Calibri" w:hAnsi="Times New Roman"/>
          <w:color w:val="0D0D0D"/>
          <w:sz w:val="22"/>
          <w:szCs w:val="22"/>
        </w:rPr>
      </w:pPr>
    </w:p>
    <w:p w14:paraId="5C6C6B26" w14:textId="77777777" w:rsidR="00650733" w:rsidRDefault="00104247">
      <w:pPr>
        <w:tabs>
          <w:tab w:val="left" w:pos="993"/>
        </w:tabs>
        <w:ind w:firstLine="567"/>
        <w:jc w:val="both"/>
        <w:rPr>
          <w:rFonts w:ascii="Times New Roman" w:eastAsia="Calibri" w:hAnsi="Times New Roman"/>
          <w:color w:val="000000"/>
          <w:sz w:val="22"/>
          <w:szCs w:val="22"/>
        </w:rPr>
      </w:pPr>
      <w:r>
        <w:rPr>
          <w:rFonts w:ascii="Times New Roman" w:eastAsia="Calibri" w:hAnsi="Times New Roman"/>
          <w:b/>
          <w:bCs/>
          <w:color w:val="000000"/>
          <w:sz w:val="22"/>
          <w:szCs w:val="22"/>
        </w:rPr>
        <w:t>Учет рабочего времени и выполненных работ</w:t>
      </w:r>
      <w:r>
        <w:rPr>
          <w:rFonts w:ascii="Times New Roman" w:eastAsia="Calibri" w:hAnsi="Times New Roman"/>
          <w:color w:val="000000"/>
          <w:sz w:val="22"/>
          <w:szCs w:val="22"/>
        </w:rPr>
        <w:t xml:space="preserve"> должен вестись путем составления Листа учета рабочего времени (далее – ЛУРВ) – включенный в Программный проду</w:t>
      </w:r>
      <w:r>
        <w:rPr>
          <w:rFonts w:ascii="Times New Roman" w:eastAsia="Calibri" w:hAnsi="Times New Roman"/>
          <w:color w:val="000000"/>
          <w:sz w:val="22"/>
          <w:szCs w:val="22"/>
        </w:rPr>
        <w:t>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w:t>
      </w:r>
      <w:r>
        <w:rPr>
          <w:rFonts w:ascii="Times New Roman" w:eastAsia="Calibri" w:hAnsi="Times New Roman"/>
          <w:color w:val="000000"/>
          <w:sz w:val="22"/>
          <w:szCs w:val="22"/>
        </w:rPr>
        <w:t xml:space="preserve">дарственному заказчику, стоимость услуг </w:t>
      </w:r>
      <w:r>
        <w:rPr>
          <w:rFonts w:ascii="Times New Roman" w:eastAsia="Calibri" w:hAnsi="Times New Roman"/>
          <w:b/>
          <w:color w:val="000000"/>
          <w:sz w:val="22"/>
          <w:szCs w:val="22"/>
        </w:rPr>
        <w:t>(поминутная тарификация)</w:t>
      </w:r>
      <w:r>
        <w:rPr>
          <w:rFonts w:ascii="Times New Roman" w:eastAsia="Calibri" w:hAnsi="Times New Roman"/>
          <w:color w:val="000000"/>
          <w:sz w:val="22"/>
          <w:szCs w:val="22"/>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w:t>
      </w:r>
      <w:r>
        <w:rPr>
          <w:rFonts w:ascii="Times New Roman" w:eastAsia="Calibri" w:hAnsi="Times New Roman"/>
          <w:color w:val="000000"/>
          <w:sz w:val="22"/>
          <w:szCs w:val="22"/>
        </w:rPr>
        <w:t xml:space="preserve">исполнения заданий специалистами Государственного заказчика.  Сотрудник Исполнителя заполняет ЛУРВ после каждого этапа работ. </w:t>
      </w:r>
    </w:p>
    <w:p w14:paraId="46576746" w14:textId="77777777" w:rsidR="00650733" w:rsidRDefault="00650733">
      <w:pPr>
        <w:jc w:val="both"/>
        <w:rPr>
          <w:rFonts w:ascii="Times New Roman" w:hAnsi="Times New Roman"/>
          <w:sz w:val="22"/>
          <w:szCs w:val="22"/>
        </w:rPr>
      </w:pPr>
    </w:p>
    <w:p w14:paraId="2221B36F" w14:textId="77777777" w:rsidR="00650733" w:rsidRDefault="00104247">
      <w:pPr>
        <w:ind w:firstLine="567"/>
        <w:jc w:val="both"/>
        <w:rPr>
          <w:rFonts w:ascii="Times New Roman" w:eastAsia="Calibri" w:hAnsi="Times New Roman"/>
          <w:color w:val="0D0D0D"/>
          <w:sz w:val="22"/>
          <w:szCs w:val="22"/>
        </w:rPr>
      </w:pPr>
      <w:r>
        <w:rPr>
          <w:rFonts w:ascii="Times New Roman" w:hAnsi="Times New Roman"/>
          <w:sz w:val="22"/>
          <w:szCs w:val="22"/>
        </w:rPr>
        <w:t>Информационно-консультационное обслуживание программного продукта «Конфигурация для учреждений ФСИН для 1</w:t>
      </w:r>
      <w:proofErr w:type="gramStart"/>
      <w:r>
        <w:rPr>
          <w:rFonts w:ascii="Times New Roman" w:hAnsi="Times New Roman"/>
          <w:sz w:val="22"/>
          <w:szCs w:val="22"/>
        </w:rPr>
        <w:t>С:Предприятие</w:t>
      </w:r>
      <w:proofErr w:type="gramEnd"/>
      <w:r>
        <w:rPr>
          <w:rFonts w:ascii="Times New Roman" w:hAnsi="Times New Roman"/>
          <w:sz w:val="22"/>
          <w:szCs w:val="22"/>
        </w:rPr>
        <w:t xml:space="preserve"> 8» должно</w:t>
      </w:r>
      <w:r>
        <w:rPr>
          <w:rFonts w:ascii="Times New Roman" w:hAnsi="Times New Roman"/>
          <w:sz w:val="22"/>
          <w:szCs w:val="22"/>
        </w:rPr>
        <w:t xml:space="preserve"> проводиться по следующим участкам, входящих в состав программного продукта, ранее установленного на компьютере Заказчика:</w:t>
      </w:r>
    </w:p>
    <w:p w14:paraId="01ED7C59" w14:textId="77777777" w:rsidR="00650733" w:rsidRDefault="00650733">
      <w:pPr>
        <w:jc w:val="both"/>
        <w:rPr>
          <w:rFonts w:ascii="Times New Roman" w:hAnsi="Times New Roman"/>
          <w:sz w:val="22"/>
          <w:szCs w:val="22"/>
        </w:rPr>
      </w:pPr>
    </w:p>
    <w:tbl>
      <w:tblPr>
        <w:tblStyle w:val="aff9"/>
        <w:tblW w:w="0" w:type="auto"/>
        <w:tblLook w:val="04A0" w:firstRow="1" w:lastRow="0" w:firstColumn="1" w:lastColumn="0" w:noHBand="0" w:noVBand="1"/>
      </w:tblPr>
      <w:tblGrid>
        <w:gridCol w:w="560"/>
        <w:gridCol w:w="2410"/>
        <w:gridCol w:w="6375"/>
      </w:tblGrid>
      <w:tr w:rsidR="00650733" w14:paraId="558833B4" w14:textId="77777777">
        <w:tc>
          <w:tcPr>
            <w:tcW w:w="560" w:type="dxa"/>
            <w:shd w:val="clear" w:color="auto" w:fill="F2F2F2" w:themeFill="background1" w:themeFillShade="F2"/>
            <w:vAlign w:val="center"/>
          </w:tcPr>
          <w:p w14:paraId="0EC81FB4" w14:textId="77777777" w:rsidR="00650733" w:rsidRDefault="00104247">
            <w:pPr>
              <w:jc w:val="center"/>
              <w:rPr>
                <w:rFonts w:ascii="Times New Roman" w:hAnsi="Times New Roman"/>
                <w:b/>
                <w:sz w:val="22"/>
                <w:szCs w:val="22"/>
              </w:rPr>
            </w:pPr>
            <w:r>
              <w:rPr>
                <w:rFonts w:ascii="Times New Roman" w:hAnsi="Times New Roman"/>
                <w:b/>
                <w:sz w:val="22"/>
                <w:szCs w:val="22"/>
              </w:rPr>
              <w:t>№</w:t>
            </w:r>
          </w:p>
        </w:tc>
        <w:tc>
          <w:tcPr>
            <w:tcW w:w="2410" w:type="dxa"/>
            <w:shd w:val="clear" w:color="auto" w:fill="F2F2F2" w:themeFill="background1" w:themeFillShade="F2"/>
            <w:vAlign w:val="center"/>
          </w:tcPr>
          <w:p w14:paraId="2E74E6CE" w14:textId="77777777" w:rsidR="00650733" w:rsidRDefault="00104247">
            <w:pPr>
              <w:jc w:val="center"/>
              <w:rPr>
                <w:rFonts w:ascii="Times New Roman" w:hAnsi="Times New Roman"/>
                <w:b/>
                <w:sz w:val="22"/>
                <w:szCs w:val="22"/>
              </w:rPr>
            </w:pPr>
            <w:r>
              <w:rPr>
                <w:rFonts w:ascii="Times New Roman" w:hAnsi="Times New Roman"/>
                <w:b/>
                <w:sz w:val="22"/>
                <w:szCs w:val="22"/>
              </w:rPr>
              <w:t>Участок бухгалтерского учета</w:t>
            </w:r>
          </w:p>
        </w:tc>
        <w:tc>
          <w:tcPr>
            <w:tcW w:w="6375" w:type="dxa"/>
            <w:shd w:val="clear" w:color="auto" w:fill="F2F2F2" w:themeFill="background1" w:themeFillShade="F2"/>
            <w:vAlign w:val="center"/>
          </w:tcPr>
          <w:p w14:paraId="55C72FF8" w14:textId="77777777" w:rsidR="00650733" w:rsidRDefault="00104247">
            <w:pPr>
              <w:jc w:val="center"/>
              <w:rPr>
                <w:rFonts w:ascii="Times New Roman" w:hAnsi="Times New Roman"/>
                <w:b/>
                <w:sz w:val="22"/>
                <w:szCs w:val="22"/>
              </w:rPr>
            </w:pPr>
            <w:r>
              <w:rPr>
                <w:rFonts w:ascii="Times New Roman" w:hAnsi="Times New Roman"/>
                <w:b/>
                <w:sz w:val="22"/>
                <w:szCs w:val="22"/>
              </w:rPr>
              <w:t>Описание автоматизированных функций участка</w:t>
            </w:r>
          </w:p>
        </w:tc>
      </w:tr>
      <w:tr w:rsidR="00650733" w14:paraId="016A8B1A" w14:textId="77777777">
        <w:tc>
          <w:tcPr>
            <w:tcW w:w="560" w:type="dxa"/>
          </w:tcPr>
          <w:p w14:paraId="65346ED5" w14:textId="77777777" w:rsidR="00650733" w:rsidRDefault="00104247">
            <w:pPr>
              <w:jc w:val="center"/>
              <w:rPr>
                <w:rFonts w:ascii="Times New Roman" w:hAnsi="Times New Roman"/>
                <w:sz w:val="22"/>
                <w:szCs w:val="22"/>
              </w:rPr>
            </w:pPr>
            <w:r>
              <w:rPr>
                <w:rFonts w:ascii="Times New Roman" w:hAnsi="Times New Roman"/>
                <w:sz w:val="22"/>
                <w:szCs w:val="22"/>
              </w:rPr>
              <w:t>1</w:t>
            </w:r>
          </w:p>
        </w:tc>
        <w:tc>
          <w:tcPr>
            <w:tcW w:w="2410" w:type="dxa"/>
          </w:tcPr>
          <w:p w14:paraId="278CD78B" w14:textId="77777777" w:rsidR="00650733" w:rsidRDefault="00104247">
            <w:pPr>
              <w:rPr>
                <w:rFonts w:ascii="Times New Roman" w:hAnsi="Times New Roman"/>
                <w:sz w:val="22"/>
                <w:szCs w:val="22"/>
              </w:rPr>
            </w:pPr>
            <w:r>
              <w:rPr>
                <w:rFonts w:ascii="Times New Roman" w:hAnsi="Times New Roman"/>
                <w:sz w:val="22"/>
                <w:szCs w:val="22"/>
              </w:rPr>
              <w:t>Учет лиц, отбывающих наказание в ИУ (осужденных) и содержащихся в СИЗО (в том числе количественный) и их личных денег.</w:t>
            </w:r>
          </w:p>
        </w:tc>
        <w:tc>
          <w:tcPr>
            <w:tcW w:w="6375" w:type="dxa"/>
          </w:tcPr>
          <w:p w14:paraId="6135B421" w14:textId="77777777" w:rsidR="00650733" w:rsidRDefault="00104247">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644C3E83" w14:textId="77777777" w:rsidR="00650733" w:rsidRDefault="00104247">
            <w:pPr>
              <w:pStyle w:val="aff8"/>
              <w:numPr>
                <w:ilvl w:val="0"/>
                <w:numId w:val="1"/>
              </w:numPr>
              <w:rPr>
                <w:rFonts w:ascii="Times New Roman" w:hAnsi="Times New Roman"/>
                <w:sz w:val="22"/>
                <w:szCs w:val="22"/>
              </w:rPr>
            </w:pPr>
            <w:r>
              <w:rPr>
                <w:rFonts w:ascii="Times New Roman" w:hAnsi="Times New Roman"/>
                <w:color w:val="000000"/>
                <w:sz w:val="22"/>
                <w:szCs w:val="22"/>
                <w:shd w:val="clear" w:color="auto" w:fill="FFFFFF"/>
              </w:rPr>
              <w:t>о</w:t>
            </w:r>
            <w:r>
              <w:rPr>
                <w:rFonts w:ascii="Times New Roman" w:eastAsia="Times New Roman" w:hAnsi="Times New Roman"/>
                <w:color w:val="000000"/>
                <w:sz w:val="22"/>
                <w:szCs w:val="22"/>
                <w:shd w:val="clear" w:color="auto" w:fill="FFFFFF"/>
              </w:rPr>
              <w:t xml:space="preserve">перации </w:t>
            </w:r>
            <w:r>
              <w:rPr>
                <w:rFonts w:ascii="Times New Roman" w:hAnsi="Times New Roman"/>
                <w:sz w:val="22"/>
                <w:szCs w:val="22"/>
              </w:rPr>
              <w:t>регистрации поступления, перемещения и выбытия осужденных (</w:t>
            </w:r>
            <w:r>
              <w:rPr>
                <w:rFonts w:ascii="Times New Roman" w:eastAsia="Times New Roman" w:hAnsi="Times New Roman"/>
                <w:color w:val="000000"/>
                <w:sz w:val="22"/>
                <w:szCs w:val="22"/>
                <w:shd w:val="clear" w:color="auto" w:fill="FFFFFF"/>
              </w:rPr>
              <w:t>операции должны оформляться документами,</w:t>
            </w:r>
            <w:r>
              <w:rPr>
                <w:rFonts w:ascii="Times New Roman" w:eastAsia="Times New Roman" w:hAnsi="Times New Roman"/>
                <w:color w:val="000000"/>
                <w:sz w:val="22"/>
                <w:szCs w:val="22"/>
                <w:shd w:val="clear" w:color="auto" w:fill="FFFFFF"/>
              </w:rPr>
              <w:t xml:space="preserve">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5C071057" w14:textId="77777777" w:rsidR="00650733" w:rsidRDefault="00104247">
            <w:pPr>
              <w:pStyle w:val="aff8"/>
              <w:numPr>
                <w:ilvl w:val="0"/>
                <w:numId w:val="1"/>
              </w:numPr>
              <w:rPr>
                <w:rFonts w:ascii="Times New Roman" w:hAnsi="Times New Roman"/>
                <w:sz w:val="22"/>
                <w:szCs w:val="22"/>
              </w:rPr>
            </w:pPr>
            <w:r>
              <w:rPr>
                <w:rFonts w:ascii="Times New Roman" w:hAnsi="Times New Roman"/>
                <w:sz w:val="22"/>
                <w:szCs w:val="22"/>
              </w:rPr>
              <w:t>операции регистрации исполнительных листов, их погашения и отзыва (</w:t>
            </w:r>
            <w:r>
              <w:rPr>
                <w:rFonts w:ascii="Times New Roman" w:eastAsia="Times New Roman" w:hAnsi="Times New Roman"/>
                <w:color w:val="000000"/>
                <w:sz w:val="22"/>
                <w:szCs w:val="22"/>
                <w:shd w:val="clear" w:color="auto" w:fill="FFFFFF"/>
              </w:rPr>
              <w:t>операции должн</w:t>
            </w:r>
            <w:r>
              <w:rPr>
                <w:rFonts w:ascii="Times New Roman" w:eastAsia="Times New Roman" w:hAnsi="Times New Roman"/>
                <w:color w:val="000000"/>
                <w:sz w:val="22"/>
                <w:szCs w:val="22"/>
                <w:shd w:val="clear" w:color="auto" w:fill="FFFFFF"/>
              </w:rPr>
              <w:t>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w:t>
            </w:r>
            <w:r>
              <w:rPr>
                <w:rFonts w:ascii="Times New Roman" w:eastAsia="Times New Roman" w:hAnsi="Times New Roman"/>
                <w:color w:val="000000"/>
                <w:sz w:val="22"/>
                <w:szCs w:val="22"/>
                <w:shd w:val="clear" w:color="auto" w:fill="FFFFFF"/>
              </w:rPr>
              <w:t>ие проводки по бухгалтерскому учету),</w:t>
            </w:r>
          </w:p>
          <w:p w14:paraId="160AB0E6" w14:textId="77777777" w:rsidR="00650733" w:rsidRDefault="00104247">
            <w:pPr>
              <w:pStyle w:val="aff8"/>
              <w:numPr>
                <w:ilvl w:val="0"/>
                <w:numId w:val="1"/>
              </w:numPr>
              <w:rPr>
                <w:rFonts w:ascii="Times New Roman" w:hAnsi="Times New Roman"/>
                <w:sz w:val="22"/>
                <w:szCs w:val="22"/>
              </w:rPr>
            </w:pPr>
            <w:r>
              <w:rPr>
                <w:rFonts w:ascii="Times New Roman" w:eastAsia="Times New Roman" w:hAnsi="Times New Roman"/>
                <w:color w:val="000000"/>
                <w:sz w:val="22"/>
                <w:szCs w:val="22"/>
                <w:shd w:val="clear" w:color="auto" w:fill="FFFFFF"/>
              </w:rPr>
              <w:lastRenderedPageBreak/>
              <w:t>операции по учету личных денег, а именно их поступление, удержания и ограничения лимитов расходования, которые можно оформить документами,</w:t>
            </w:r>
          </w:p>
          <w:p w14:paraId="3331327C" w14:textId="77777777" w:rsidR="00650733" w:rsidRDefault="00104247">
            <w:pPr>
              <w:pStyle w:val="aff8"/>
              <w:numPr>
                <w:ilvl w:val="0"/>
                <w:numId w:val="1"/>
              </w:numPr>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w:t>
            </w:r>
            <w:r>
              <w:rPr>
                <w:rFonts w:ascii="Times New Roman" w:hAnsi="Times New Roman"/>
                <w:color w:val="000000"/>
                <w:sz w:val="22"/>
                <w:szCs w:val="22"/>
                <w:shd w:val="clear" w:color="auto" w:fill="FFFFFF"/>
              </w:rPr>
              <w:t xml:space="preserve"> числе среднесписочной численности).</w:t>
            </w:r>
          </w:p>
        </w:tc>
      </w:tr>
      <w:tr w:rsidR="00650733" w14:paraId="40BD6B4A" w14:textId="77777777">
        <w:tc>
          <w:tcPr>
            <w:tcW w:w="560" w:type="dxa"/>
          </w:tcPr>
          <w:p w14:paraId="6F6725EE"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2</w:t>
            </w:r>
          </w:p>
        </w:tc>
        <w:tc>
          <w:tcPr>
            <w:tcW w:w="2410" w:type="dxa"/>
          </w:tcPr>
          <w:p w14:paraId="63271239" w14:textId="77777777" w:rsidR="00650733" w:rsidRDefault="00104247">
            <w:pPr>
              <w:pStyle w:val="aff7"/>
              <w:rPr>
                <w:rFonts w:ascii="Times New Roman" w:hAnsi="Times New Roman" w:cs="Times New Roman"/>
                <w:color w:val="000000"/>
                <w:sz w:val="22"/>
                <w:szCs w:val="22"/>
                <w:shd w:val="clear" w:color="auto" w:fill="FFFFFF"/>
              </w:rPr>
            </w:pPr>
            <w:r>
              <w:rPr>
                <w:rFonts w:ascii="Times New Roman" w:eastAsia="Calibri" w:hAnsi="Times New Roman" w:cs="Times New Roman"/>
                <w:color w:val="000000"/>
                <w:sz w:val="22"/>
                <w:szCs w:val="22"/>
                <w:shd w:val="clear" w:color="auto" w:fill="FFFFFF"/>
                <w:lang w:eastAsia="en-US"/>
              </w:rPr>
              <w:t>Учет молодняка и животных на выращивании и откорме.</w:t>
            </w:r>
          </w:p>
          <w:p w14:paraId="6CF2F656" w14:textId="77777777" w:rsidR="00650733" w:rsidRDefault="00650733">
            <w:pPr>
              <w:rPr>
                <w:rFonts w:ascii="Times New Roman" w:hAnsi="Times New Roman"/>
                <w:sz w:val="22"/>
                <w:szCs w:val="22"/>
              </w:rPr>
            </w:pPr>
          </w:p>
        </w:tc>
        <w:tc>
          <w:tcPr>
            <w:tcW w:w="6375" w:type="dxa"/>
          </w:tcPr>
          <w:p w14:paraId="3FE13515" w14:textId="77777777" w:rsidR="00650733" w:rsidRDefault="00104247">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3DBE3993" w14:textId="77777777" w:rsidR="00650733" w:rsidRDefault="00104247">
            <w:pPr>
              <w:pStyle w:val="aff8"/>
              <w:numPr>
                <w:ilvl w:val="0"/>
                <w:numId w:val="2"/>
              </w:numPr>
              <w:rPr>
                <w:rFonts w:ascii="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eastAsia="Times New Roman" w:hAnsi="Times New Roman"/>
                <w:color w:val="000000"/>
                <w:sz w:val="22"/>
                <w:szCs w:val="22"/>
                <w:shd w:val="clear" w:color="auto" w:fill="FFFFFF"/>
              </w:rPr>
              <w:t xml:space="preserve"> (операции должны оформляться документами, которые имеют печатные формы «СП-39», «СП-47»,</w:t>
            </w:r>
            <w:r>
              <w:rPr>
                <w:rFonts w:ascii="Times New Roman" w:eastAsia="Times New Roman" w:hAnsi="Times New Roman"/>
                <w:color w:val="000000"/>
                <w:sz w:val="22"/>
                <w:szCs w:val="22"/>
                <w:shd w:val="clear" w:color="auto" w:fill="FFFFFF"/>
              </w:rPr>
              <w:t xml:space="preserve">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14:paraId="45B3992A" w14:textId="77777777" w:rsidR="00650733" w:rsidRDefault="00104247">
            <w:pPr>
              <w:pStyle w:val="aff8"/>
              <w:numPr>
                <w:ilvl w:val="0"/>
                <w:numId w:val="2"/>
              </w:num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справочник возрастных групп,</w:t>
            </w:r>
          </w:p>
          <w:p w14:paraId="1607B528" w14:textId="77777777" w:rsidR="00650733" w:rsidRDefault="00104247">
            <w:pPr>
              <w:pStyle w:val="aff8"/>
              <w:numPr>
                <w:ilvl w:val="0"/>
                <w:numId w:val="2"/>
              </w:num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форме СП-51</w:t>
            </w:r>
            <w:r>
              <w:rPr>
                <w:rFonts w:ascii="Times New Roman" w:hAnsi="Times New Roman"/>
                <w:color w:val="000000"/>
                <w:sz w:val="22"/>
                <w:szCs w:val="22"/>
                <w:shd w:val="clear" w:color="auto" w:fill="FFFFFF"/>
              </w:rPr>
              <w:t>.</w:t>
            </w:r>
          </w:p>
        </w:tc>
      </w:tr>
      <w:tr w:rsidR="00650733" w14:paraId="41E80BD4" w14:textId="77777777">
        <w:tc>
          <w:tcPr>
            <w:tcW w:w="560" w:type="dxa"/>
          </w:tcPr>
          <w:p w14:paraId="3DC9D2B8" w14:textId="77777777" w:rsidR="00650733" w:rsidRDefault="00104247">
            <w:pPr>
              <w:jc w:val="center"/>
              <w:rPr>
                <w:rFonts w:ascii="Times New Roman" w:hAnsi="Times New Roman"/>
                <w:sz w:val="22"/>
                <w:szCs w:val="22"/>
              </w:rPr>
            </w:pPr>
            <w:r>
              <w:rPr>
                <w:rFonts w:ascii="Times New Roman" w:hAnsi="Times New Roman"/>
                <w:sz w:val="22"/>
                <w:szCs w:val="22"/>
              </w:rPr>
              <w:t>3</w:t>
            </w:r>
          </w:p>
        </w:tc>
        <w:tc>
          <w:tcPr>
            <w:tcW w:w="2410" w:type="dxa"/>
          </w:tcPr>
          <w:p w14:paraId="02A5B8B6" w14:textId="77777777" w:rsidR="00650733" w:rsidRDefault="00104247">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давальческого сырья у переработчика</w:t>
            </w:r>
          </w:p>
        </w:tc>
        <w:tc>
          <w:tcPr>
            <w:tcW w:w="6375" w:type="dxa"/>
          </w:tcPr>
          <w:p w14:paraId="2AABC5C2" w14:textId="77777777" w:rsidR="00650733" w:rsidRDefault="00104247">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w:t>
            </w:r>
            <w:r>
              <w:rPr>
                <w:rFonts w:ascii="Times New Roman" w:hAnsi="Times New Roman"/>
                <w:color w:val="000000"/>
                <w:sz w:val="22"/>
                <w:szCs w:val="22"/>
                <w:shd w:val="clear" w:color="auto" w:fill="FFFFFF"/>
              </w:rPr>
              <w:t>го состав должны входить:</w:t>
            </w:r>
          </w:p>
          <w:p w14:paraId="1ACE5A54" w14:textId="77777777" w:rsidR="00650733" w:rsidRDefault="00104247">
            <w:pPr>
              <w:pStyle w:val="aff8"/>
              <w:numPr>
                <w:ilvl w:val="0"/>
                <w:numId w:val="3"/>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по поступлению, возврату, внутреннему перемещению, отпуску сырья в переработку и выдачи продукции заказчику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w:t>
            </w:r>
            <w:r>
              <w:rPr>
                <w:rFonts w:ascii="Times New Roman" w:eastAsia="Times New Roman" w:hAnsi="Times New Roman"/>
                <w:color w:val="000000"/>
                <w:sz w:val="22"/>
                <w:szCs w:val="22"/>
                <w:shd w:val="clear" w:color="auto" w:fill="FFFFFF"/>
              </w:rPr>
              <w:t>т списания сырья», «Акт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796C117E" w14:textId="77777777" w:rsidR="00650733" w:rsidRDefault="00104247">
            <w:pPr>
              <w:pStyle w:val="aff8"/>
              <w:numPr>
                <w:ilvl w:val="0"/>
                <w:numId w:val="3"/>
              </w:num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«Отчет переработчика», «Сверка с поставщиком»</w:t>
            </w:r>
            <w:r>
              <w:rPr>
                <w:rFonts w:ascii="Times New Roman" w:eastAsia="Times New Roman" w:hAnsi="Times New Roman"/>
                <w:color w:val="000000"/>
                <w:sz w:val="22"/>
                <w:szCs w:val="22"/>
                <w:shd w:val="clear" w:color="auto" w:fill="FFFFFF"/>
              </w:rPr>
              <w:t>.</w:t>
            </w:r>
          </w:p>
        </w:tc>
      </w:tr>
      <w:tr w:rsidR="00650733" w14:paraId="745B1910" w14:textId="77777777">
        <w:tc>
          <w:tcPr>
            <w:tcW w:w="560" w:type="dxa"/>
          </w:tcPr>
          <w:p w14:paraId="7E1AA3FF" w14:textId="77777777" w:rsidR="00650733" w:rsidRDefault="00104247">
            <w:pPr>
              <w:jc w:val="center"/>
              <w:rPr>
                <w:rFonts w:ascii="Times New Roman" w:hAnsi="Times New Roman"/>
                <w:sz w:val="22"/>
                <w:szCs w:val="22"/>
              </w:rPr>
            </w:pPr>
            <w:r>
              <w:rPr>
                <w:rFonts w:ascii="Times New Roman" w:hAnsi="Times New Roman"/>
                <w:sz w:val="22"/>
                <w:szCs w:val="22"/>
              </w:rPr>
              <w:t>4</w:t>
            </w:r>
          </w:p>
        </w:tc>
        <w:tc>
          <w:tcPr>
            <w:tcW w:w="2410" w:type="dxa"/>
          </w:tcPr>
          <w:p w14:paraId="5F1261A0" w14:textId="77777777" w:rsidR="00650733" w:rsidRDefault="00104247">
            <w:pPr>
              <w:rPr>
                <w:rFonts w:ascii="Times New Roman" w:hAnsi="Times New Roman"/>
                <w:sz w:val="22"/>
                <w:szCs w:val="22"/>
              </w:rPr>
            </w:pPr>
            <w:r>
              <w:rPr>
                <w:rFonts w:ascii="Times New Roman" w:hAnsi="Times New Roman"/>
                <w:sz w:val="22"/>
                <w:szCs w:val="22"/>
              </w:rPr>
              <w:t>Учет це</w:t>
            </w:r>
            <w:r>
              <w:rPr>
                <w:rFonts w:ascii="Times New Roman" w:hAnsi="Times New Roman"/>
                <w:sz w:val="22"/>
                <w:szCs w:val="22"/>
              </w:rPr>
              <w:t>нностей осужденных</w:t>
            </w:r>
          </w:p>
        </w:tc>
        <w:tc>
          <w:tcPr>
            <w:tcW w:w="6375" w:type="dxa"/>
          </w:tcPr>
          <w:p w14:paraId="5F3817DB" w14:textId="77777777" w:rsidR="00650733" w:rsidRDefault="00104247">
            <w:pPr>
              <w:rPr>
                <w:rFonts w:ascii="Times New Roman" w:eastAsia="Calibri" w:hAnsi="Times New Roman"/>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eastAsia="Calibri" w:hAnsi="Times New Roman"/>
                <w:sz w:val="22"/>
                <w:szCs w:val="22"/>
              </w:rPr>
              <w:t>ценностей, которые поступают в учреждения на время заключения осужденного.</w:t>
            </w:r>
          </w:p>
          <w:p w14:paraId="05F81982" w14:textId="77777777" w:rsidR="00650733" w:rsidRDefault="00104247">
            <w:p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19F747C0" w14:textId="77777777" w:rsidR="00650733" w:rsidRDefault="00104247">
            <w:pPr>
              <w:pStyle w:val="aff8"/>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осужденных</w:t>
            </w:r>
            <w:r>
              <w:rPr>
                <w:rFonts w:ascii="Times New Roman" w:hAnsi="Times New Roman"/>
                <w:color w:val="000000"/>
                <w:sz w:val="22"/>
                <w:szCs w:val="22"/>
                <w:shd w:val="clear" w:color="auto" w:fill="FFFFFF"/>
              </w:rPr>
              <w:t>,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це</w:t>
            </w:r>
            <w:r>
              <w:rPr>
                <w:rFonts w:ascii="Times New Roman" w:eastAsia="Times New Roman" w:hAnsi="Times New Roman"/>
                <w:color w:val="000000"/>
                <w:sz w:val="22"/>
                <w:szCs w:val="22"/>
                <w:shd w:val="clear" w:color="auto" w:fill="FFFFFF"/>
              </w:rPr>
              <w:t>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w:t>
            </w:r>
            <w:r>
              <w:rPr>
                <w:rFonts w:ascii="Times New Roman" w:eastAsia="Times New Roman" w:hAnsi="Times New Roman"/>
                <w:color w:val="000000"/>
                <w:sz w:val="22"/>
                <w:szCs w:val="22"/>
                <w:shd w:val="clear" w:color="auto" w:fill="FFFFFF"/>
              </w:rPr>
              <w:t>,</w:t>
            </w:r>
          </w:p>
          <w:p w14:paraId="3E885B14" w14:textId="77777777" w:rsidR="00650733" w:rsidRDefault="00104247">
            <w:pPr>
              <w:pStyle w:val="aff8"/>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осужденного в пакете, с возможностью поиска пакета по штрих коду и печ</w:t>
            </w:r>
            <w:r>
              <w:rPr>
                <w:rFonts w:ascii="Times New Roman" w:eastAsia="Times New Roman" w:hAnsi="Times New Roman"/>
                <w:color w:val="000000"/>
                <w:sz w:val="22"/>
                <w:szCs w:val="22"/>
                <w:shd w:val="clear" w:color="auto" w:fill="FFFFFF"/>
              </w:rPr>
              <w:t>атью «Этикетки для пакета ценностей с формированием штрих кода»,</w:t>
            </w:r>
          </w:p>
          <w:p w14:paraId="101AEF4D" w14:textId="77777777" w:rsidR="00650733" w:rsidRDefault="00104247">
            <w:pPr>
              <w:pStyle w:val="aff8"/>
              <w:numPr>
                <w:ilvl w:val="0"/>
                <w:numId w:val="4"/>
              </w:num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«Книга учета ценностей осужденных», «Кассовая книга по учету ценностей осужденных», «</w:t>
            </w:r>
            <w:r>
              <w:rPr>
                <w:rFonts w:ascii="Times New Roman" w:eastAsia="Calibri" w:hAnsi="Times New Roman"/>
                <w:sz w:val="22"/>
                <w:szCs w:val="22"/>
              </w:rPr>
              <w:t>Журнал регистрации кассовых ордеров по ценностям осужденных</w:t>
            </w:r>
            <w:r>
              <w:rPr>
                <w:rFonts w:ascii="Times New Roman" w:hAnsi="Times New Roman"/>
                <w:color w:val="000000"/>
                <w:sz w:val="22"/>
                <w:szCs w:val="22"/>
                <w:shd w:val="clear" w:color="auto" w:fill="FFFFFF"/>
              </w:rPr>
              <w:t>».</w:t>
            </w:r>
          </w:p>
        </w:tc>
      </w:tr>
      <w:tr w:rsidR="00650733" w14:paraId="02FC1FA8" w14:textId="77777777">
        <w:tc>
          <w:tcPr>
            <w:tcW w:w="560" w:type="dxa"/>
          </w:tcPr>
          <w:p w14:paraId="65DD6E93" w14:textId="77777777" w:rsidR="00650733" w:rsidRDefault="00104247">
            <w:pPr>
              <w:jc w:val="center"/>
              <w:rPr>
                <w:rFonts w:ascii="Times New Roman" w:hAnsi="Times New Roman"/>
                <w:sz w:val="22"/>
                <w:szCs w:val="22"/>
              </w:rPr>
            </w:pPr>
            <w:r>
              <w:rPr>
                <w:rFonts w:ascii="Times New Roman" w:hAnsi="Times New Roman"/>
                <w:sz w:val="22"/>
                <w:szCs w:val="22"/>
              </w:rPr>
              <w:t>5</w:t>
            </w:r>
          </w:p>
        </w:tc>
        <w:tc>
          <w:tcPr>
            <w:tcW w:w="2410" w:type="dxa"/>
          </w:tcPr>
          <w:p w14:paraId="7AE7EFAA" w14:textId="77777777" w:rsidR="00650733" w:rsidRDefault="00104247">
            <w:pPr>
              <w:rPr>
                <w:rFonts w:ascii="Times New Roman" w:hAnsi="Times New Roman"/>
                <w:sz w:val="22"/>
                <w:szCs w:val="22"/>
              </w:rPr>
            </w:pPr>
            <w:r>
              <w:rPr>
                <w:rFonts w:ascii="Times New Roman" w:hAnsi="Times New Roman"/>
                <w:sz w:val="22"/>
                <w:szCs w:val="22"/>
              </w:rPr>
              <w:t>Учет расхода ГСМ и путевых листов</w:t>
            </w:r>
          </w:p>
        </w:tc>
        <w:tc>
          <w:tcPr>
            <w:tcW w:w="6375" w:type="dxa"/>
          </w:tcPr>
          <w:p w14:paraId="2EE24D09" w14:textId="77777777" w:rsidR="00650733" w:rsidRDefault="00104247">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3AB22AE9" w14:textId="77777777" w:rsidR="00650733" w:rsidRDefault="00104247">
            <w:pPr>
              <w:pStyle w:val="aff8"/>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w:t>
            </w:r>
            <w:r>
              <w:rPr>
                <w:rFonts w:ascii="Times New Roman" w:hAnsi="Times New Roman"/>
                <w:sz w:val="22"/>
                <w:szCs w:val="22"/>
              </w:rPr>
              <w:t xml:space="preserve">, масла, видам коэффициентов </w:t>
            </w:r>
            <w:r>
              <w:rPr>
                <w:rFonts w:ascii="Times New Roman" w:hAnsi="Times New Roman"/>
                <w:sz w:val="22"/>
                <w:szCs w:val="22"/>
              </w:rPr>
              <w:lastRenderedPageBreak/>
              <w:t>расхода топлива, показаний спидометра, пробегу автомобиля,</w:t>
            </w:r>
          </w:p>
          <w:p w14:paraId="602501E9" w14:textId="77777777" w:rsidR="00650733" w:rsidRDefault="00104247">
            <w:pPr>
              <w:pStyle w:val="aff8"/>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w:t>
            </w:r>
            <w:r>
              <w:rPr>
                <w:rFonts w:ascii="Times New Roman" w:hAnsi="Times New Roman"/>
                <w:sz w:val="22"/>
                <w:szCs w:val="22"/>
              </w:rPr>
              <w:t>ого коэффициента,</w:t>
            </w:r>
          </w:p>
          <w:p w14:paraId="06C73C9D" w14:textId="77777777" w:rsidR="00650733" w:rsidRDefault="00104247">
            <w:pPr>
              <w:pStyle w:val="aff8"/>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w:t>
            </w:r>
            <w:r>
              <w:rPr>
                <w:rFonts w:ascii="Times New Roman" w:hAnsi="Times New Roman"/>
                <w:sz w:val="22"/>
                <w:szCs w:val="22"/>
              </w:rPr>
              <w:t xml:space="preserve">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w:t>
            </w:r>
            <w:r>
              <w:rPr>
                <w:rFonts w:ascii="Times New Roman" w:hAnsi="Times New Roman"/>
                <w:sz w:val="22"/>
                <w:szCs w:val="22"/>
              </w:rPr>
              <w:t>й лист автотранспортного средства»,</w:t>
            </w:r>
          </w:p>
          <w:p w14:paraId="246CF4E8" w14:textId="77777777" w:rsidR="00650733" w:rsidRDefault="00104247">
            <w:pPr>
              <w:pStyle w:val="aff8"/>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w:t>
            </w:r>
            <w:r>
              <w:rPr>
                <w:rFonts w:ascii="Times New Roman" w:hAnsi="Times New Roman"/>
                <w:sz w:val="22"/>
                <w:szCs w:val="22"/>
              </w:rPr>
              <w:t xml:space="preserve"> приход топлива, расход топлива по норме, фактический расход топлива, остаток топлива на определенное число, показания спидометра.</w:t>
            </w:r>
          </w:p>
        </w:tc>
      </w:tr>
      <w:tr w:rsidR="00650733" w14:paraId="66CD8C62" w14:textId="77777777">
        <w:tc>
          <w:tcPr>
            <w:tcW w:w="560" w:type="dxa"/>
          </w:tcPr>
          <w:p w14:paraId="1D572C6D"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6</w:t>
            </w:r>
          </w:p>
        </w:tc>
        <w:tc>
          <w:tcPr>
            <w:tcW w:w="2410" w:type="dxa"/>
          </w:tcPr>
          <w:p w14:paraId="34501483" w14:textId="77777777" w:rsidR="00650733" w:rsidRDefault="00104247">
            <w:pPr>
              <w:rPr>
                <w:rFonts w:ascii="Times New Roman" w:hAnsi="Times New Roman"/>
                <w:sz w:val="22"/>
                <w:szCs w:val="22"/>
              </w:rPr>
            </w:pPr>
            <w:r>
              <w:rPr>
                <w:rFonts w:ascii="Times New Roman" w:hAnsi="Times New Roman"/>
                <w:sz w:val="22"/>
                <w:szCs w:val="22"/>
              </w:rPr>
              <w:t>Учет вещевого обеспечения осужденных и сотрудников ФСИН.</w:t>
            </w:r>
          </w:p>
        </w:tc>
        <w:tc>
          <w:tcPr>
            <w:tcW w:w="6375" w:type="dxa"/>
          </w:tcPr>
          <w:p w14:paraId="7F2FB7EF" w14:textId="77777777" w:rsidR="00650733" w:rsidRDefault="00104247">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64B03D90" w14:textId="77777777" w:rsidR="00650733" w:rsidRDefault="00104247">
            <w:pPr>
              <w:pStyle w:val="aff8"/>
              <w:numPr>
                <w:ilvl w:val="0"/>
                <w:numId w:val="6"/>
              </w:numPr>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вещевого обеспечен</w:t>
            </w:r>
            <w:r>
              <w:rPr>
                <w:rFonts w:ascii="Times New Roman" w:eastAsia="Times New Roman" w:hAnsi="Times New Roman"/>
                <w:color w:val="000000"/>
                <w:sz w:val="22"/>
                <w:szCs w:val="22"/>
                <w:shd w:val="clear" w:color="auto" w:fill="FFFFFF"/>
              </w:rPr>
              <w:t>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w:t>
            </w:r>
            <w:r>
              <w:rPr>
                <w:rFonts w:ascii="Times New Roman" w:eastAsia="Times New Roman" w:hAnsi="Times New Roman"/>
                <w:color w:val="000000"/>
                <w:sz w:val="22"/>
                <w:szCs w:val="22"/>
                <w:shd w:val="clear" w:color="auto" w:fill="FFFFFF"/>
              </w:rPr>
              <w:t>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5836B353" w14:textId="77777777" w:rsidR="00650733" w:rsidRDefault="00104247">
            <w:pPr>
              <w:pStyle w:val="aff8"/>
              <w:numPr>
                <w:ilvl w:val="0"/>
                <w:numId w:val="6"/>
              </w:numPr>
              <w:rPr>
                <w:rFonts w:ascii="Times New Roman" w:hAnsi="Times New Roman"/>
                <w:sz w:val="22"/>
                <w:szCs w:val="22"/>
              </w:rPr>
            </w:pPr>
            <w:r>
              <w:rPr>
                <w:rFonts w:ascii="Times New Roman" w:hAnsi="Times New Roman"/>
                <w:color w:val="000000"/>
                <w:sz w:val="22"/>
                <w:szCs w:val="22"/>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w:t>
            </w:r>
            <w:r>
              <w:rPr>
                <w:rFonts w:ascii="Times New Roman" w:hAnsi="Times New Roman"/>
                <w:color w:val="000000"/>
                <w:sz w:val="22"/>
                <w:szCs w:val="22"/>
                <w:shd w:val="clear" w:color="auto" w:fill="FFFFFF"/>
              </w:rPr>
              <w:t xml:space="preserve"> замен для отсутствующего в наличии типа вещевого обеспечения,</w:t>
            </w:r>
          </w:p>
          <w:p w14:paraId="458A5437" w14:textId="77777777" w:rsidR="00650733" w:rsidRDefault="00104247">
            <w:pPr>
              <w:pStyle w:val="aff8"/>
              <w:numPr>
                <w:ilvl w:val="0"/>
                <w:numId w:val="6"/>
              </w:numPr>
              <w:rPr>
                <w:rFonts w:ascii="Times New Roman" w:hAnsi="Times New Roman"/>
                <w:sz w:val="22"/>
                <w:szCs w:val="22"/>
              </w:rPr>
            </w:pPr>
            <w:r>
              <w:rPr>
                <w:rFonts w:ascii="Times New Roman" w:hAnsi="Times New Roman"/>
                <w:color w:val="000000"/>
                <w:sz w:val="22"/>
                <w:szCs w:val="22"/>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w:t>
            </w:r>
            <w:r>
              <w:rPr>
                <w:rFonts w:ascii="Times New Roman" w:hAnsi="Times New Roman"/>
                <w:color w:val="000000"/>
                <w:sz w:val="22"/>
                <w:szCs w:val="22"/>
                <w:shd w:val="clear" w:color="auto" w:fill="FFFFFF"/>
              </w:rPr>
              <w:t>, «Взаиморасчеты за вещевое обеспечение», «Лицевой счет по обеспечению предметами вещевого имущества».</w:t>
            </w:r>
          </w:p>
        </w:tc>
      </w:tr>
      <w:tr w:rsidR="00650733" w14:paraId="5F1E035D" w14:textId="77777777">
        <w:tc>
          <w:tcPr>
            <w:tcW w:w="560" w:type="dxa"/>
          </w:tcPr>
          <w:p w14:paraId="768F7399" w14:textId="77777777" w:rsidR="00650733" w:rsidRDefault="00104247">
            <w:pPr>
              <w:jc w:val="center"/>
              <w:rPr>
                <w:rFonts w:ascii="Times New Roman" w:hAnsi="Times New Roman"/>
                <w:sz w:val="22"/>
                <w:szCs w:val="22"/>
              </w:rPr>
            </w:pPr>
            <w:r>
              <w:rPr>
                <w:rFonts w:ascii="Times New Roman" w:hAnsi="Times New Roman"/>
                <w:sz w:val="22"/>
                <w:szCs w:val="22"/>
              </w:rPr>
              <w:t>7</w:t>
            </w:r>
          </w:p>
        </w:tc>
        <w:tc>
          <w:tcPr>
            <w:tcW w:w="2410" w:type="dxa"/>
          </w:tcPr>
          <w:p w14:paraId="7852B947" w14:textId="77777777" w:rsidR="00650733" w:rsidRDefault="00104247">
            <w:pPr>
              <w:rPr>
                <w:rFonts w:ascii="Times New Roman" w:hAnsi="Times New Roman"/>
                <w:sz w:val="22"/>
                <w:szCs w:val="22"/>
              </w:rPr>
            </w:pPr>
            <w:r>
              <w:rPr>
                <w:rFonts w:ascii="Times New Roman" w:hAnsi="Times New Roman"/>
                <w:sz w:val="22"/>
                <w:szCs w:val="22"/>
              </w:rPr>
              <w:t>Учет питания осужденных</w:t>
            </w:r>
          </w:p>
        </w:tc>
        <w:tc>
          <w:tcPr>
            <w:tcW w:w="6375" w:type="dxa"/>
          </w:tcPr>
          <w:p w14:paraId="189ACD02" w14:textId="77777777" w:rsidR="00650733" w:rsidRDefault="00104247">
            <w:pPr>
              <w:rPr>
                <w:rFonts w:ascii="Times New Roman" w:hAnsi="Times New Roman"/>
                <w:sz w:val="22"/>
                <w:szCs w:val="22"/>
              </w:rPr>
            </w:pPr>
            <w:r>
              <w:rPr>
                <w:rFonts w:ascii="Times New Roman" w:hAnsi="Times New Roman"/>
                <w:sz w:val="22"/>
                <w:szCs w:val="22"/>
              </w:rPr>
              <w:t>В его состав должны входить:</w:t>
            </w:r>
          </w:p>
          <w:p w14:paraId="05B79514" w14:textId="77777777" w:rsidR="00650733" w:rsidRDefault="00104247">
            <w:pPr>
              <w:pStyle w:val="aff8"/>
              <w:numPr>
                <w:ilvl w:val="0"/>
                <w:numId w:val="7"/>
              </w:numPr>
              <w:rPr>
                <w:rFonts w:ascii="Times New Roman" w:hAnsi="Times New Roman"/>
                <w:sz w:val="22"/>
                <w:szCs w:val="22"/>
              </w:rPr>
            </w:pPr>
            <w:r>
              <w:rPr>
                <w:rFonts w:ascii="Times New Roman" w:hAnsi="Times New Roman"/>
                <w:sz w:val="22"/>
                <w:szCs w:val="22"/>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eastAsia="Times New Roman" w:hAnsi="Times New Roman"/>
                <w:color w:val="000000"/>
                <w:sz w:val="22"/>
                <w:szCs w:val="22"/>
                <w:shd w:val="clear" w:color="auto" w:fill="FFFFFF"/>
              </w:rPr>
              <w:t>операции должны оформл</w:t>
            </w:r>
            <w:r>
              <w:rPr>
                <w:rFonts w:ascii="Times New Roman" w:eastAsia="Times New Roman" w:hAnsi="Times New Roman"/>
                <w:color w:val="000000"/>
                <w:sz w:val="22"/>
                <w:szCs w:val="22"/>
                <w:shd w:val="clear" w:color="auto" w:fill="FFFFFF"/>
              </w:rPr>
              <w:t>яться документами, которые имеют печатные формы «</w:t>
            </w:r>
            <w:r>
              <w:rPr>
                <w:rFonts w:ascii="Times New Roman" w:hAnsi="Times New Roman"/>
                <w:sz w:val="22"/>
                <w:szCs w:val="22"/>
              </w:rPr>
              <w:t xml:space="preserve">Меню-требование с возможностью вывода в разрезе </w:t>
            </w:r>
            <w:r>
              <w:rPr>
                <w:rFonts w:ascii="Times New Roman" w:hAnsi="Times New Roman"/>
                <w:sz w:val="22"/>
                <w:szCs w:val="22"/>
              </w:rPr>
              <w:lastRenderedPageBreak/>
              <w:t>приемов пищи</w:t>
            </w:r>
            <w:r>
              <w:rPr>
                <w:rFonts w:ascii="Times New Roman" w:eastAsia="Times New Roman" w:hAnsi="Times New Roman"/>
                <w:color w:val="000000"/>
                <w:sz w:val="22"/>
                <w:szCs w:val="22"/>
                <w:shd w:val="clear" w:color="auto" w:fill="FFFFFF"/>
              </w:rPr>
              <w:t>», «</w:t>
            </w:r>
            <w:r>
              <w:rPr>
                <w:rFonts w:ascii="Times New Roman" w:hAnsi="Times New Roman"/>
                <w:sz w:val="22"/>
                <w:szCs w:val="22"/>
              </w:rPr>
              <w:t>Котловой ордер</w:t>
            </w:r>
            <w:r>
              <w:rPr>
                <w:rFonts w:ascii="Times New Roman" w:eastAsia="Times New Roman" w:hAnsi="Times New Roman"/>
                <w:color w:val="000000"/>
                <w:sz w:val="22"/>
                <w:szCs w:val="22"/>
                <w:shd w:val="clear" w:color="auto" w:fill="FFFFFF"/>
              </w:rPr>
              <w:t xml:space="preserve">», «Таблица замен продуктов питания» и при проведении документов должны формироваться соответствующие проводки по бухгалтерскому </w:t>
            </w:r>
            <w:r>
              <w:rPr>
                <w:rFonts w:ascii="Times New Roman" w:eastAsia="Times New Roman" w:hAnsi="Times New Roman"/>
                <w:color w:val="000000"/>
                <w:sz w:val="22"/>
                <w:szCs w:val="22"/>
                <w:shd w:val="clear" w:color="auto" w:fill="FFFFFF"/>
              </w:rPr>
              <w:t>учету</w:t>
            </w:r>
            <w:r>
              <w:rPr>
                <w:rFonts w:ascii="Times New Roman" w:hAnsi="Times New Roman"/>
                <w:sz w:val="22"/>
                <w:szCs w:val="22"/>
              </w:rPr>
              <w:t>),</w:t>
            </w:r>
          </w:p>
          <w:p w14:paraId="6EDEE173" w14:textId="77777777" w:rsidR="00650733" w:rsidRDefault="00104247">
            <w:pPr>
              <w:pStyle w:val="aff8"/>
              <w:numPr>
                <w:ilvl w:val="0"/>
                <w:numId w:val="7"/>
              </w:numPr>
              <w:rPr>
                <w:rFonts w:ascii="Times New Roman" w:hAnsi="Times New Roman"/>
                <w:sz w:val="22"/>
                <w:szCs w:val="22"/>
              </w:rPr>
            </w:pPr>
            <w:r>
              <w:rPr>
                <w:rFonts w:ascii="Times New Roman" w:hAnsi="Times New Roman"/>
                <w:sz w:val="22"/>
                <w:szCs w:val="22"/>
              </w:rPr>
              <w:t>возможность составления раскладок вариантов меню как списку продуктов питания, так и по списку готовых блюд.</w:t>
            </w:r>
          </w:p>
          <w:p w14:paraId="777BFA07" w14:textId="77777777" w:rsidR="00650733" w:rsidRDefault="00104247">
            <w:pPr>
              <w:pStyle w:val="aff8"/>
              <w:numPr>
                <w:ilvl w:val="0"/>
                <w:numId w:val="7"/>
              </w:numPr>
              <w:rPr>
                <w:rFonts w:ascii="Times New Roman" w:hAnsi="Times New Roman"/>
                <w:sz w:val="22"/>
                <w:szCs w:val="22"/>
              </w:rPr>
            </w:pPr>
            <w:r>
              <w:rPr>
                <w:rFonts w:ascii="Times New Roman" w:hAnsi="Times New Roman"/>
                <w:sz w:val="22"/>
                <w:szCs w:val="22"/>
              </w:rPr>
              <w:t>справочники «Приемы пищи», «Варианты меню», «Категории довольствующихся» с указанием нормы потребления (как еженедельной, так и ежедневной)</w:t>
            </w:r>
            <w:r>
              <w:rPr>
                <w:rFonts w:ascii="Times New Roman" w:hAnsi="Times New Roman"/>
                <w:sz w:val="22"/>
                <w:szCs w:val="22"/>
              </w:rPr>
              <w:t>.</w:t>
            </w:r>
          </w:p>
          <w:p w14:paraId="6A33C51E" w14:textId="77777777" w:rsidR="00650733" w:rsidRDefault="00104247">
            <w:pPr>
              <w:pStyle w:val="aff8"/>
              <w:numPr>
                <w:ilvl w:val="0"/>
                <w:numId w:val="7"/>
              </w:numPr>
              <w:rPr>
                <w:rFonts w:ascii="Times New Roman" w:hAnsi="Times New Roman"/>
                <w:sz w:val="22"/>
                <w:szCs w:val="22"/>
              </w:rPr>
            </w:pPr>
            <w:r>
              <w:rPr>
                <w:rFonts w:ascii="Times New Roman" w:hAnsi="Times New Roman"/>
                <w:sz w:val="22"/>
                <w:szCs w:val="22"/>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w:t>
            </w:r>
            <w:r>
              <w:rPr>
                <w:rFonts w:ascii="Times New Roman" w:hAnsi="Times New Roman"/>
                <w:sz w:val="22"/>
                <w:szCs w:val="22"/>
              </w:rPr>
              <w:t>овольствующихся».</w:t>
            </w:r>
          </w:p>
        </w:tc>
      </w:tr>
      <w:tr w:rsidR="00650733" w14:paraId="1C601456" w14:textId="77777777">
        <w:tc>
          <w:tcPr>
            <w:tcW w:w="560" w:type="dxa"/>
          </w:tcPr>
          <w:p w14:paraId="1D73DD1B"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8</w:t>
            </w:r>
          </w:p>
        </w:tc>
        <w:tc>
          <w:tcPr>
            <w:tcW w:w="2410" w:type="dxa"/>
          </w:tcPr>
          <w:p w14:paraId="00F611E1" w14:textId="77777777" w:rsidR="00650733" w:rsidRDefault="00104247">
            <w:pPr>
              <w:rPr>
                <w:rFonts w:ascii="Times New Roman" w:hAnsi="Times New Roman"/>
                <w:sz w:val="22"/>
                <w:szCs w:val="22"/>
              </w:rPr>
            </w:pPr>
            <w:r>
              <w:rPr>
                <w:rFonts w:ascii="Times New Roman" w:hAnsi="Times New Roman"/>
                <w:sz w:val="22"/>
                <w:szCs w:val="22"/>
              </w:rPr>
              <w:t>Учет комиссионных товаров</w:t>
            </w:r>
          </w:p>
        </w:tc>
        <w:tc>
          <w:tcPr>
            <w:tcW w:w="6375" w:type="dxa"/>
          </w:tcPr>
          <w:p w14:paraId="7B1899A2" w14:textId="77777777" w:rsidR="00650733" w:rsidRDefault="00104247">
            <w:pPr>
              <w:jc w:val="both"/>
              <w:rPr>
                <w:rFonts w:ascii="Times New Roman" w:hAnsi="Times New Roman"/>
                <w:sz w:val="22"/>
                <w:szCs w:val="22"/>
              </w:rPr>
            </w:pPr>
            <w:r>
              <w:rPr>
                <w:rFonts w:ascii="Times New Roman" w:hAnsi="Times New Roman"/>
                <w:sz w:val="22"/>
                <w:szCs w:val="22"/>
              </w:rPr>
              <w:t>В его состав должны входить:</w:t>
            </w:r>
          </w:p>
          <w:p w14:paraId="79CAE531" w14:textId="77777777" w:rsidR="00650733" w:rsidRDefault="00104247">
            <w:pPr>
              <w:pStyle w:val="aff8"/>
              <w:numPr>
                <w:ilvl w:val="0"/>
                <w:numId w:val="8"/>
              </w:numPr>
              <w:jc w:val="both"/>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поступление комиссионных товаров, внутреннее перемещение, возврат и реализация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соответствую</w:t>
            </w:r>
            <w:r>
              <w:rPr>
                <w:rFonts w:ascii="Times New Roman" w:eastAsia="Times New Roman" w:hAnsi="Times New Roman"/>
                <w:color w:val="000000"/>
                <w:sz w:val="22"/>
                <w:szCs w:val="22"/>
                <w:shd w:val="clear" w:color="auto" w:fill="FFFFFF"/>
              </w:rPr>
              <w:t>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77C79297" w14:textId="77777777" w:rsidR="00650733" w:rsidRDefault="00104247">
            <w:pPr>
              <w:pStyle w:val="aff8"/>
              <w:numPr>
                <w:ilvl w:val="0"/>
                <w:numId w:val="8"/>
              </w:numPr>
              <w:jc w:val="both"/>
              <w:rPr>
                <w:rFonts w:ascii="Times New Roman" w:hAnsi="Times New Roman"/>
                <w:sz w:val="22"/>
                <w:szCs w:val="22"/>
              </w:rPr>
            </w:pPr>
            <w:r>
              <w:rPr>
                <w:rFonts w:ascii="Times New Roman" w:hAnsi="Times New Roman"/>
                <w:sz w:val="22"/>
                <w:szCs w:val="22"/>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14:paraId="3E4FAC8F" w14:textId="77777777" w:rsidR="00650733" w:rsidRDefault="00104247">
            <w:pPr>
              <w:pStyle w:val="aff8"/>
              <w:numPr>
                <w:ilvl w:val="0"/>
                <w:numId w:val="8"/>
              </w:numPr>
              <w:jc w:val="both"/>
              <w:rPr>
                <w:rFonts w:ascii="Times New Roman" w:hAnsi="Times New Roman"/>
                <w:sz w:val="22"/>
                <w:szCs w:val="22"/>
              </w:rPr>
            </w:pPr>
            <w:r>
              <w:rPr>
                <w:rFonts w:ascii="Times New Roman" w:hAnsi="Times New Roman"/>
                <w:sz w:val="22"/>
                <w:szCs w:val="22"/>
              </w:rPr>
              <w:t>возможность на основании документов по учету комиссионных товаров фор</w:t>
            </w:r>
            <w:r>
              <w:rPr>
                <w:rFonts w:ascii="Times New Roman" w:hAnsi="Times New Roman"/>
                <w:sz w:val="22"/>
                <w:szCs w:val="22"/>
              </w:rPr>
              <w:t>мировать отчет комиссионера за определенный период, а также «Карточка учета товаров и расчетов по договору комиссии» по форме КОМИС-6.</w:t>
            </w:r>
          </w:p>
          <w:p w14:paraId="119BAD9D" w14:textId="77777777" w:rsidR="00650733" w:rsidRDefault="00650733">
            <w:pPr>
              <w:rPr>
                <w:rFonts w:ascii="Times New Roman" w:hAnsi="Times New Roman"/>
                <w:sz w:val="22"/>
                <w:szCs w:val="22"/>
              </w:rPr>
            </w:pPr>
          </w:p>
        </w:tc>
      </w:tr>
      <w:tr w:rsidR="00650733" w14:paraId="7B380AF0" w14:textId="77777777">
        <w:tc>
          <w:tcPr>
            <w:tcW w:w="560" w:type="dxa"/>
          </w:tcPr>
          <w:p w14:paraId="2CF8F8D7" w14:textId="77777777" w:rsidR="00650733" w:rsidRDefault="00104247">
            <w:pPr>
              <w:jc w:val="center"/>
              <w:rPr>
                <w:rFonts w:ascii="Times New Roman" w:hAnsi="Times New Roman"/>
                <w:sz w:val="22"/>
                <w:szCs w:val="22"/>
              </w:rPr>
            </w:pPr>
            <w:r>
              <w:rPr>
                <w:rFonts w:ascii="Times New Roman" w:hAnsi="Times New Roman"/>
                <w:sz w:val="22"/>
                <w:szCs w:val="22"/>
              </w:rPr>
              <w:t>9</w:t>
            </w:r>
          </w:p>
        </w:tc>
        <w:tc>
          <w:tcPr>
            <w:tcW w:w="2410" w:type="dxa"/>
          </w:tcPr>
          <w:p w14:paraId="666F2286" w14:textId="77777777" w:rsidR="00650733" w:rsidRDefault="00104247">
            <w:pPr>
              <w:rPr>
                <w:rFonts w:ascii="Times New Roman" w:hAnsi="Times New Roman"/>
                <w:sz w:val="22"/>
                <w:szCs w:val="22"/>
              </w:rPr>
            </w:pPr>
            <w:r>
              <w:rPr>
                <w:rFonts w:ascii="Times New Roman" w:hAnsi="Times New Roman"/>
                <w:sz w:val="22"/>
                <w:szCs w:val="22"/>
              </w:rPr>
              <w:t>Учет производственной деятельности</w:t>
            </w:r>
          </w:p>
        </w:tc>
        <w:tc>
          <w:tcPr>
            <w:tcW w:w="6375" w:type="dxa"/>
          </w:tcPr>
          <w:p w14:paraId="508C6763" w14:textId="77777777" w:rsidR="00650733" w:rsidRDefault="00104247">
            <w:pPr>
              <w:jc w:val="both"/>
              <w:rPr>
                <w:rFonts w:ascii="Times New Roman" w:hAnsi="Times New Roman"/>
                <w:sz w:val="22"/>
                <w:szCs w:val="22"/>
              </w:rPr>
            </w:pPr>
            <w:r>
              <w:rPr>
                <w:rFonts w:ascii="Times New Roman" w:hAnsi="Times New Roman"/>
                <w:sz w:val="22"/>
                <w:szCs w:val="22"/>
              </w:rPr>
              <w:t>В его состав должны входить:</w:t>
            </w:r>
          </w:p>
          <w:p w14:paraId="356732B5" w14:textId="77777777" w:rsidR="00650733" w:rsidRDefault="00104247">
            <w:pPr>
              <w:pStyle w:val="aff8"/>
              <w:numPr>
                <w:ilvl w:val="0"/>
                <w:numId w:val="9"/>
              </w:numPr>
              <w:jc w:val="both"/>
              <w:rPr>
                <w:rFonts w:ascii="Times New Roman" w:hAnsi="Times New Roman"/>
                <w:sz w:val="22"/>
                <w:szCs w:val="22"/>
              </w:rPr>
            </w:pPr>
            <w:r>
              <w:rPr>
                <w:rFonts w:ascii="Times New Roman" w:hAnsi="Times New Roman"/>
                <w:sz w:val="22"/>
                <w:szCs w:val="22"/>
              </w:rPr>
              <w:t>по учету производства, а именно выпуск продукции, отн</w:t>
            </w:r>
            <w:r>
              <w:rPr>
                <w:rFonts w:ascii="Times New Roman" w:hAnsi="Times New Roman"/>
                <w:sz w:val="22"/>
                <w:szCs w:val="22"/>
              </w:rPr>
              <w:t>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w:t>
            </w:r>
            <w:r>
              <w:rPr>
                <w:rFonts w:ascii="Times New Roman" w:hAnsi="Times New Roman"/>
                <w:sz w:val="22"/>
                <w:szCs w:val="22"/>
              </w:rPr>
              <w:t>ваны соответствующие проводки.</w:t>
            </w:r>
          </w:p>
          <w:p w14:paraId="53111941" w14:textId="77777777" w:rsidR="00650733" w:rsidRDefault="00104247">
            <w:pPr>
              <w:pStyle w:val="aff8"/>
              <w:numPr>
                <w:ilvl w:val="0"/>
                <w:numId w:val="9"/>
              </w:numPr>
              <w:jc w:val="both"/>
              <w:rPr>
                <w:rFonts w:ascii="Times New Roman" w:hAnsi="Times New Roman"/>
                <w:sz w:val="22"/>
                <w:szCs w:val="22"/>
              </w:rPr>
            </w:pPr>
            <w:r>
              <w:rPr>
                <w:rFonts w:ascii="Times New Roman" w:hAnsi="Times New Roman"/>
                <w:sz w:val="22"/>
                <w:szCs w:val="22"/>
              </w:rPr>
              <w:t>автоматизированная цепочка производственных операций по учету готовых блюд, продукции и списания сырья на их изготовление,</w:t>
            </w:r>
          </w:p>
          <w:p w14:paraId="5202A1BD" w14:textId="77777777" w:rsidR="00650733" w:rsidRDefault="00104247">
            <w:pPr>
              <w:pStyle w:val="aff8"/>
              <w:numPr>
                <w:ilvl w:val="0"/>
                <w:numId w:val="9"/>
              </w:numPr>
              <w:jc w:val="both"/>
              <w:rPr>
                <w:rFonts w:ascii="Times New Roman" w:hAnsi="Times New Roman"/>
                <w:sz w:val="22"/>
                <w:szCs w:val="22"/>
              </w:rPr>
            </w:pPr>
            <w:r>
              <w:rPr>
                <w:rFonts w:ascii="Times New Roman" w:hAnsi="Times New Roman"/>
                <w:sz w:val="22"/>
                <w:szCs w:val="22"/>
              </w:rPr>
              <w:t>возможность закрытия производственных счетов по конкретному источнику финансового обеспечения (далее -</w:t>
            </w:r>
            <w:r>
              <w:rPr>
                <w:rFonts w:ascii="Times New Roman" w:hAnsi="Times New Roman"/>
                <w:sz w:val="22"/>
                <w:szCs w:val="22"/>
              </w:rPr>
              <w:t xml:space="preserve"> ИФО), по-пустому ИФО, по всем ИФО.</w:t>
            </w:r>
          </w:p>
          <w:p w14:paraId="4A03A24E" w14:textId="77777777" w:rsidR="00650733" w:rsidRDefault="00104247">
            <w:pPr>
              <w:pStyle w:val="aff8"/>
              <w:numPr>
                <w:ilvl w:val="0"/>
                <w:numId w:val="9"/>
              </w:numPr>
              <w:jc w:val="both"/>
              <w:rPr>
                <w:rFonts w:ascii="Times New Roman" w:hAnsi="Times New Roman"/>
                <w:sz w:val="22"/>
                <w:szCs w:val="22"/>
              </w:rPr>
            </w:pPr>
            <w:r>
              <w:rPr>
                <w:rFonts w:ascii="Times New Roman" w:hAnsi="Times New Roman"/>
                <w:sz w:val="22"/>
                <w:szCs w:val="22"/>
              </w:rPr>
              <w:t>возможность одним документом списывать сырье на несколько видов продукции,</w:t>
            </w:r>
          </w:p>
          <w:p w14:paraId="08767197" w14:textId="77777777" w:rsidR="00650733" w:rsidRDefault="00104247">
            <w:pPr>
              <w:pStyle w:val="aff8"/>
              <w:numPr>
                <w:ilvl w:val="0"/>
                <w:numId w:val="9"/>
              </w:numPr>
              <w:jc w:val="both"/>
              <w:rPr>
                <w:rFonts w:ascii="Times New Roman" w:hAnsi="Times New Roman"/>
                <w:sz w:val="22"/>
                <w:szCs w:val="22"/>
              </w:rPr>
            </w:pPr>
            <w:r>
              <w:rPr>
                <w:rFonts w:ascii="Times New Roman" w:hAnsi="Times New Roman"/>
                <w:sz w:val="22"/>
                <w:szCs w:val="22"/>
              </w:rPr>
              <w:t>проведение реализации продукции по нескольким направлениям деятельности (аналитике счета доходов) одним документом,</w:t>
            </w:r>
          </w:p>
          <w:p w14:paraId="42F06CDF" w14:textId="77777777" w:rsidR="00650733" w:rsidRDefault="00104247">
            <w:pPr>
              <w:pStyle w:val="aff8"/>
              <w:numPr>
                <w:ilvl w:val="0"/>
                <w:numId w:val="9"/>
              </w:numPr>
              <w:jc w:val="both"/>
              <w:rPr>
                <w:rFonts w:ascii="Times New Roman" w:hAnsi="Times New Roman"/>
                <w:sz w:val="22"/>
                <w:szCs w:val="22"/>
              </w:rPr>
            </w:pPr>
            <w:r>
              <w:rPr>
                <w:rFonts w:ascii="Times New Roman" w:hAnsi="Times New Roman"/>
                <w:sz w:val="22"/>
                <w:szCs w:val="22"/>
              </w:rPr>
              <w:t>ведение калькуляции себестоим</w:t>
            </w:r>
            <w:r>
              <w:rPr>
                <w:rFonts w:ascii="Times New Roman" w:hAnsi="Times New Roman"/>
                <w:sz w:val="22"/>
                <w:szCs w:val="22"/>
              </w:rPr>
              <w:t>ости реализованной продукции с возможность ввода начальных остатков для учета себестоимости реализованной продукции отдельным документом,</w:t>
            </w:r>
          </w:p>
          <w:p w14:paraId="1C8D77A3" w14:textId="77777777" w:rsidR="00650733" w:rsidRDefault="00104247">
            <w:pPr>
              <w:pStyle w:val="aff8"/>
              <w:numPr>
                <w:ilvl w:val="0"/>
                <w:numId w:val="9"/>
              </w:numPr>
              <w:jc w:val="both"/>
              <w:rPr>
                <w:rFonts w:ascii="Times New Roman" w:hAnsi="Times New Roman"/>
                <w:sz w:val="22"/>
                <w:szCs w:val="22"/>
              </w:rPr>
            </w:pPr>
            <w:r>
              <w:rPr>
                <w:rFonts w:ascii="Times New Roman" w:hAnsi="Times New Roman"/>
                <w:sz w:val="22"/>
                <w:szCs w:val="22"/>
              </w:rPr>
              <w:lastRenderedPageBreak/>
              <w:t>возможность распределения косвенных затрат на незавершенное производство разными способами (пропорционально выпускам п</w:t>
            </w:r>
            <w:r>
              <w:rPr>
                <w:rFonts w:ascii="Times New Roman" w:hAnsi="Times New Roman"/>
                <w:sz w:val="22"/>
                <w:szCs w:val="22"/>
              </w:rPr>
              <w:t>родукции и услугам, пропорционально затратам) и формирования Ведомости остатков незавершенного производства,</w:t>
            </w:r>
          </w:p>
          <w:p w14:paraId="7A336CC5" w14:textId="77777777" w:rsidR="00650733" w:rsidRDefault="00104247">
            <w:pPr>
              <w:pStyle w:val="aff8"/>
              <w:numPr>
                <w:ilvl w:val="0"/>
                <w:numId w:val="9"/>
              </w:numPr>
              <w:jc w:val="both"/>
              <w:rPr>
                <w:rFonts w:ascii="Times New Roman" w:hAnsi="Times New Roman"/>
                <w:sz w:val="22"/>
                <w:szCs w:val="22"/>
              </w:rPr>
            </w:pPr>
            <w:r>
              <w:rPr>
                <w:rFonts w:ascii="Times New Roman" w:hAnsi="Times New Roman"/>
                <w:sz w:val="22"/>
                <w:szCs w:val="22"/>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w:t>
            </w:r>
            <w:r>
              <w:rPr>
                <w:rFonts w:ascii="Times New Roman" w:hAnsi="Times New Roman"/>
                <w:sz w:val="22"/>
                <w:szCs w:val="22"/>
              </w:rPr>
              <w:t>м данных при инвентаризация незавершенного производства).</w:t>
            </w:r>
          </w:p>
          <w:p w14:paraId="21E0C97D" w14:textId="77777777" w:rsidR="00650733" w:rsidRDefault="00104247">
            <w:pPr>
              <w:jc w:val="both"/>
              <w:rPr>
                <w:rFonts w:ascii="Times New Roman" w:hAnsi="Times New Roman"/>
                <w:sz w:val="22"/>
                <w:szCs w:val="22"/>
              </w:rPr>
            </w:pPr>
            <w:r>
              <w:rPr>
                <w:rFonts w:ascii="Times New Roman" w:hAnsi="Times New Roman"/>
                <w:sz w:val="22"/>
                <w:szCs w:val="22"/>
              </w:rPr>
              <w:t>Также в состав участка должны входить:</w:t>
            </w:r>
          </w:p>
          <w:p w14:paraId="479E8711" w14:textId="77777777" w:rsidR="00650733" w:rsidRDefault="00104247">
            <w:pPr>
              <w:pStyle w:val="aff8"/>
              <w:numPr>
                <w:ilvl w:val="0"/>
                <w:numId w:val="10"/>
              </w:numPr>
              <w:jc w:val="both"/>
              <w:rPr>
                <w:rFonts w:ascii="Times New Roman" w:hAnsi="Times New Roman"/>
                <w:sz w:val="22"/>
                <w:szCs w:val="22"/>
              </w:rPr>
            </w:pPr>
            <w:r>
              <w:rPr>
                <w:rFonts w:ascii="Times New Roman" w:hAnsi="Times New Roman"/>
                <w:sz w:val="22"/>
                <w:szCs w:val="22"/>
              </w:rPr>
              <w:t>отчеты (по калькуляции произведенной и реализованной продукции),</w:t>
            </w:r>
          </w:p>
          <w:p w14:paraId="27B07C08" w14:textId="77777777" w:rsidR="00650733" w:rsidRDefault="00104247">
            <w:pPr>
              <w:pStyle w:val="aff8"/>
              <w:numPr>
                <w:ilvl w:val="0"/>
                <w:numId w:val="10"/>
              </w:numPr>
              <w:jc w:val="both"/>
              <w:rPr>
                <w:rFonts w:ascii="Times New Roman" w:hAnsi="Times New Roman"/>
                <w:sz w:val="22"/>
                <w:szCs w:val="22"/>
              </w:rPr>
            </w:pPr>
            <w:r>
              <w:rPr>
                <w:rFonts w:ascii="Times New Roman" w:hAnsi="Times New Roman"/>
                <w:sz w:val="22"/>
                <w:szCs w:val="22"/>
              </w:rPr>
              <w:t>документ «Калькуляция блюд», формирующий печатную форму «Калькуляционная карточка» и документы списания и внутреннего перемещения материалов,</w:t>
            </w:r>
          </w:p>
          <w:p w14:paraId="3893051D" w14:textId="77777777" w:rsidR="00650733" w:rsidRDefault="00104247">
            <w:pPr>
              <w:pStyle w:val="aff8"/>
              <w:numPr>
                <w:ilvl w:val="0"/>
                <w:numId w:val="10"/>
              </w:numPr>
              <w:jc w:val="both"/>
              <w:rPr>
                <w:rFonts w:ascii="Times New Roman" w:hAnsi="Times New Roman"/>
                <w:sz w:val="22"/>
                <w:szCs w:val="22"/>
              </w:rPr>
            </w:pPr>
            <w:r>
              <w:rPr>
                <w:rFonts w:ascii="Times New Roman" w:hAnsi="Times New Roman"/>
                <w:sz w:val="22"/>
                <w:szCs w:val="22"/>
              </w:rPr>
              <w:t>справочник «Технологических карт» (с указанием сборника рецептур, номера рецептуры и технологии приготовления) с в</w:t>
            </w:r>
            <w:r>
              <w:rPr>
                <w:rFonts w:ascii="Times New Roman" w:hAnsi="Times New Roman"/>
                <w:sz w:val="22"/>
                <w:szCs w:val="22"/>
              </w:rPr>
              <w:t>озможность вывода печатной формы «Технологической карты».</w:t>
            </w:r>
          </w:p>
        </w:tc>
      </w:tr>
      <w:tr w:rsidR="00650733" w14:paraId="6A26123B" w14:textId="77777777">
        <w:tc>
          <w:tcPr>
            <w:tcW w:w="560" w:type="dxa"/>
          </w:tcPr>
          <w:p w14:paraId="30089E7C"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10</w:t>
            </w:r>
          </w:p>
        </w:tc>
        <w:tc>
          <w:tcPr>
            <w:tcW w:w="2410" w:type="dxa"/>
          </w:tcPr>
          <w:p w14:paraId="55B4DA48" w14:textId="77777777" w:rsidR="00650733" w:rsidRDefault="00104247">
            <w:pPr>
              <w:rPr>
                <w:rFonts w:ascii="Times New Roman" w:hAnsi="Times New Roman"/>
                <w:sz w:val="22"/>
                <w:szCs w:val="22"/>
              </w:rPr>
            </w:pPr>
            <w:r>
              <w:rPr>
                <w:rFonts w:ascii="Times New Roman" w:hAnsi="Times New Roman"/>
                <w:sz w:val="22"/>
                <w:szCs w:val="22"/>
              </w:rPr>
              <w:t>Учетная политика учреждения</w:t>
            </w:r>
          </w:p>
        </w:tc>
        <w:tc>
          <w:tcPr>
            <w:tcW w:w="6375" w:type="dxa"/>
          </w:tcPr>
          <w:p w14:paraId="1626D0D4" w14:textId="77777777" w:rsidR="00650733" w:rsidRDefault="00104247">
            <w:pPr>
              <w:rPr>
                <w:rFonts w:ascii="Times New Roman" w:hAnsi="Times New Roman"/>
                <w:sz w:val="22"/>
                <w:szCs w:val="22"/>
              </w:rPr>
            </w:pPr>
            <w:r>
              <w:rPr>
                <w:rFonts w:ascii="Times New Roman" w:hAnsi="Times New Roman"/>
                <w:sz w:val="22"/>
                <w:szCs w:val="22"/>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w:t>
            </w:r>
            <w:r>
              <w:rPr>
                <w:rFonts w:ascii="Times New Roman" w:hAnsi="Times New Roman"/>
                <w:sz w:val="22"/>
                <w:szCs w:val="22"/>
              </w:rPr>
              <w:t>мирования приказа об учетной политике учреждения для дальнейшего вывода на печать и заверения ответственными лицами.</w:t>
            </w:r>
          </w:p>
        </w:tc>
      </w:tr>
      <w:tr w:rsidR="00650733" w14:paraId="030D0C60" w14:textId="77777777">
        <w:tc>
          <w:tcPr>
            <w:tcW w:w="560" w:type="dxa"/>
          </w:tcPr>
          <w:p w14:paraId="51964AA2" w14:textId="77777777" w:rsidR="00650733" w:rsidRDefault="00104247">
            <w:pPr>
              <w:jc w:val="center"/>
              <w:rPr>
                <w:rFonts w:ascii="Times New Roman" w:hAnsi="Times New Roman"/>
                <w:sz w:val="22"/>
                <w:szCs w:val="22"/>
              </w:rPr>
            </w:pPr>
            <w:r>
              <w:rPr>
                <w:rFonts w:ascii="Times New Roman" w:hAnsi="Times New Roman"/>
                <w:sz w:val="22"/>
                <w:szCs w:val="22"/>
              </w:rPr>
              <w:t>11</w:t>
            </w:r>
          </w:p>
        </w:tc>
        <w:tc>
          <w:tcPr>
            <w:tcW w:w="2410" w:type="dxa"/>
          </w:tcPr>
          <w:p w14:paraId="0DBA0398" w14:textId="77777777" w:rsidR="00650733" w:rsidRDefault="00104247">
            <w:pPr>
              <w:rPr>
                <w:rFonts w:ascii="Times New Roman" w:hAnsi="Times New Roman"/>
                <w:sz w:val="22"/>
                <w:szCs w:val="22"/>
              </w:rPr>
            </w:pPr>
            <w:r>
              <w:rPr>
                <w:rFonts w:ascii="Times New Roman" w:hAnsi="Times New Roman"/>
                <w:sz w:val="22"/>
                <w:szCs w:val="22"/>
              </w:rPr>
              <w:t xml:space="preserve">Инструменты контроля за соответствием кассовых и фактических расходов и отображением ошибок по бухгалтерскому учету в разрезе участков </w:t>
            </w:r>
            <w:r>
              <w:rPr>
                <w:rFonts w:ascii="Times New Roman" w:hAnsi="Times New Roman"/>
                <w:sz w:val="22"/>
                <w:szCs w:val="22"/>
              </w:rPr>
              <w:t>учета и пользователей информационной базы</w:t>
            </w:r>
          </w:p>
        </w:tc>
        <w:tc>
          <w:tcPr>
            <w:tcW w:w="6375" w:type="dxa"/>
          </w:tcPr>
          <w:p w14:paraId="3428906C" w14:textId="77777777" w:rsidR="00650733" w:rsidRDefault="00104247">
            <w:pPr>
              <w:jc w:val="both"/>
              <w:rPr>
                <w:rFonts w:ascii="Times New Roman" w:hAnsi="Times New Roman"/>
                <w:sz w:val="22"/>
                <w:szCs w:val="22"/>
              </w:rPr>
            </w:pPr>
            <w:r>
              <w:rPr>
                <w:rFonts w:ascii="Times New Roman" w:hAnsi="Times New Roman"/>
                <w:sz w:val="22"/>
                <w:szCs w:val="22"/>
              </w:rPr>
              <w:t>В его состав должны входить:</w:t>
            </w:r>
          </w:p>
          <w:p w14:paraId="13394D8A" w14:textId="77777777" w:rsidR="00650733" w:rsidRDefault="00104247">
            <w:pPr>
              <w:pStyle w:val="aff8"/>
              <w:numPr>
                <w:ilvl w:val="0"/>
                <w:numId w:val="14"/>
              </w:numPr>
              <w:jc w:val="both"/>
              <w:rPr>
                <w:rFonts w:ascii="Times New Roman" w:hAnsi="Times New Roman"/>
                <w:sz w:val="22"/>
                <w:szCs w:val="22"/>
              </w:rPr>
            </w:pPr>
            <w:r>
              <w:rPr>
                <w:rFonts w:ascii="Times New Roman" w:eastAsia="Tahoma" w:hAnsi="Times New Roman"/>
                <w:sz w:val="22"/>
                <w:szCs w:val="22"/>
              </w:rPr>
              <w:t>о</w:t>
            </w:r>
            <w:r>
              <w:rPr>
                <w:rFonts w:ascii="Times New Roman" w:hAnsi="Times New Roman"/>
                <w:sz w:val="22"/>
                <w:szCs w:val="22"/>
              </w:rPr>
              <w:t>тчет по контролю соответствия касс</w:t>
            </w:r>
            <w:r>
              <w:rPr>
                <w:rFonts w:ascii="Times New Roman" w:hAnsi="Times New Roman"/>
                <w:sz w:val="22"/>
                <w:szCs w:val="22"/>
              </w:rPr>
              <w:t>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w:t>
            </w:r>
            <w:r>
              <w:rPr>
                <w:rFonts w:ascii="Times New Roman" w:hAnsi="Times New Roman"/>
                <w:sz w:val="22"/>
                <w:szCs w:val="22"/>
              </w:rPr>
              <w:t>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w:t>
            </w:r>
            <w:r>
              <w:rPr>
                <w:rFonts w:ascii="Times New Roman" w:hAnsi="Times New Roman"/>
                <w:sz w:val="22"/>
                <w:szCs w:val="22"/>
              </w:rPr>
              <w:t>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1860537E" w14:textId="77777777" w:rsidR="00650733" w:rsidRDefault="00104247">
            <w:pPr>
              <w:pStyle w:val="aff8"/>
              <w:numPr>
                <w:ilvl w:val="0"/>
                <w:numId w:val="14"/>
              </w:numPr>
              <w:jc w:val="both"/>
              <w:rPr>
                <w:rFonts w:ascii="Times New Roman" w:hAnsi="Times New Roman"/>
                <w:sz w:val="22"/>
                <w:szCs w:val="22"/>
              </w:rPr>
            </w:pPr>
            <w:r>
              <w:rPr>
                <w:rFonts w:ascii="Times New Roman" w:hAnsi="Times New Roman"/>
                <w:sz w:val="22"/>
                <w:szCs w:val="22"/>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14:paraId="426FD0A1" w14:textId="77777777" w:rsidR="00650733" w:rsidRDefault="00104247">
            <w:pPr>
              <w:pStyle w:val="aff8"/>
              <w:numPr>
                <w:ilvl w:val="0"/>
                <w:numId w:val="11"/>
              </w:numPr>
              <w:jc w:val="both"/>
              <w:rPr>
                <w:rFonts w:ascii="Times New Roman" w:hAnsi="Times New Roman"/>
                <w:sz w:val="22"/>
                <w:szCs w:val="22"/>
              </w:rPr>
            </w:pPr>
            <w:r>
              <w:rPr>
                <w:rFonts w:ascii="Times New Roman" w:hAnsi="Times New Roman"/>
                <w:sz w:val="22"/>
                <w:szCs w:val="22"/>
              </w:rPr>
              <w:t>неправильному использованию расходного и доходного КПС;</w:t>
            </w:r>
          </w:p>
          <w:p w14:paraId="56A391BF" w14:textId="77777777" w:rsidR="00650733" w:rsidRDefault="00104247">
            <w:pPr>
              <w:pStyle w:val="aff8"/>
              <w:numPr>
                <w:ilvl w:val="0"/>
                <w:numId w:val="11"/>
              </w:numPr>
              <w:jc w:val="both"/>
              <w:rPr>
                <w:rFonts w:ascii="Times New Roman" w:hAnsi="Times New Roman"/>
                <w:sz w:val="22"/>
                <w:szCs w:val="22"/>
              </w:rPr>
            </w:pPr>
            <w:r>
              <w:rPr>
                <w:rFonts w:ascii="Times New Roman" w:hAnsi="Times New Roman"/>
                <w:sz w:val="22"/>
                <w:szCs w:val="22"/>
              </w:rPr>
              <w:t>проводкам с использованием счета 106;</w:t>
            </w:r>
          </w:p>
          <w:p w14:paraId="5C1B1D62" w14:textId="77777777" w:rsidR="00650733" w:rsidRDefault="00104247">
            <w:pPr>
              <w:pStyle w:val="aff8"/>
              <w:numPr>
                <w:ilvl w:val="0"/>
                <w:numId w:val="11"/>
              </w:numPr>
              <w:jc w:val="both"/>
              <w:rPr>
                <w:rFonts w:ascii="Times New Roman" w:hAnsi="Times New Roman"/>
                <w:sz w:val="22"/>
                <w:szCs w:val="22"/>
              </w:rPr>
            </w:pPr>
            <w:r>
              <w:rPr>
                <w:rFonts w:ascii="Times New Roman" w:hAnsi="Times New Roman"/>
                <w:sz w:val="22"/>
                <w:szCs w:val="22"/>
              </w:rPr>
              <w:t>проводкам начисления по счетам 303, 304.02, 304.03, в которых неверно применяется КЭК по корсчету;</w:t>
            </w:r>
          </w:p>
          <w:p w14:paraId="17432001" w14:textId="77777777" w:rsidR="00650733" w:rsidRDefault="00104247">
            <w:pPr>
              <w:pStyle w:val="aff8"/>
              <w:numPr>
                <w:ilvl w:val="0"/>
                <w:numId w:val="11"/>
              </w:numPr>
              <w:jc w:val="both"/>
              <w:rPr>
                <w:rFonts w:ascii="Times New Roman" w:hAnsi="Times New Roman"/>
                <w:sz w:val="22"/>
                <w:szCs w:val="22"/>
              </w:rPr>
            </w:pPr>
            <w:r>
              <w:rPr>
                <w:rFonts w:ascii="Times New Roman" w:hAnsi="Times New Roman"/>
                <w:sz w:val="22"/>
                <w:szCs w:val="22"/>
              </w:rPr>
              <w:t>проводкам, в которых КПС и КЭК по счету 401.10 и 401.20, 17.1 н</w:t>
            </w:r>
            <w:r>
              <w:rPr>
                <w:rFonts w:ascii="Times New Roman" w:hAnsi="Times New Roman"/>
                <w:sz w:val="22"/>
                <w:szCs w:val="22"/>
              </w:rPr>
              <w:t>еверные;</w:t>
            </w:r>
          </w:p>
          <w:p w14:paraId="052F9352" w14:textId="77777777" w:rsidR="00650733" w:rsidRDefault="00104247">
            <w:pPr>
              <w:pStyle w:val="aff8"/>
              <w:numPr>
                <w:ilvl w:val="0"/>
                <w:numId w:val="11"/>
              </w:numPr>
              <w:jc w:val="both"/>
              <w:rPr>
                <w:rFonts w:ascii="Times New Roman" w:hAnsi="Times New Roman"/>
                <w:sz w:val="22"/>
                <w:szCs w:val="22"/>
              </w:rPr>
            </w:pPr>
            <w:r>
              <w:rPr>
                <w:rFonts w:ascii="Times New Roman" w:hAnsi="Times New Roman"/>
                <w:sz w:val="22"/>
                <w:szCs w:val="22"/>
              </w:rPr>
              <w:t>ОС отражаются ошибки, а именно:</w:t>
            </w:r>
          </w:p>
          <w:p w14:paraId="0D3352CF" w14:textId="77777777" w:rsidR="00650733" w:rsidRDefault="00104247">
            <w:pPr>
              <w:pStyle w:val="DefaultText"/>
              <w:ind w:left="1418"/>
              <w:jc w:val="both"/>
              <w:rPr>
                <w:sz w:val="22"/>
                <w:szCs w:val="22"/>
              </w:rPr>
            </w:pPr>
            <w:r>
              <w:rPr>
                <w:sz w:val="22"/>
                <w:szCs w:val="22"/>
              </w:rPr>
              <w:t>а) по которым ведется учет не по одному КПС;</w:t>
            </w:r>
          </w:p>
          <w:p w14:paraId="04FC9483" w14:textId="77777777" w:rsidR="00650733" w:rsidRDefault="00104247">
            <w:pPr>
              <w:pStyle w:val="DefaultText"/>
              <w:ind w:left="1418"/>
              <w:jc w:val="both"/>
              <w:rPr>
                <w:sz w:val="22"/>
                <w:szCs w:val="22"/>
              </w:rPr>
            </w:pPr>
            <w:r>
              <w:rPr>
                <w:sz w:val="22"/>
                <w:szCs w:val="22"/>
              </w:rPr>
              <w:t xml:space="preserve">б) учета амортизации и балансовой стоимости в </w:t>
            </w:r>
            <w:r>
              <w:rPr>
                <w:sz w:val="22"/>
                <w:szCs w:val="22"/>
              </w:rPr>
              <w:lastRenderedPageBreak/>
              <w:t>карточке ОС на счетах бухгалтерского учет</w:t>
            </w:r>
          </w:p>
          <w:p w14:paraId="68DA19BD" w14:textId="77777777" w:rsidR="00650733" w:rsidRDefault="00104247">
            <w:pPr>
              <w:pStyle w:val="DefaultText"/>
              <w:ind w:left="1418"/>
              <w:jc w:val="both"/>
              <w:rPr>
                <w:sz w:val="22"/>
                <w:szCs w:val="22"/>
              </w:rPr>
            </w:pPr>
            <w:r>
              <w:rPr>
                <w:sz w:val="22"/>
                <w:szCs w:val="22"/>
              </w:rPr>
              <w:t>в) расчета начисленной амортизации.</w:t>
            </w:r>
          </w:p>
          <w:p w14:paraId="121A51B0" w14:textId="77777777" w:rsidR="00650733" w:rsidRDefault="00104247">
            <w:pPr>
              <w:pStyle w:val="DefaultText"/>
              <w:numPr>
                <w:ilvl w:val="0"/>
                <w:numId w:val="12"/>
              </w:numPr>
              <w:ind w:left="1139" w:hanging="357"/>
              <w:jc w:val="both"/>
              <w:rPr>
                <w:sz w:val="22"/>
                <w:szCs w:val="22"/>
              </w:rPr>
            </w:pPr>
            <w:r>
              <w:rPr>
                <w:sz w:val="22"/>
                <w:szCs w:val="22"/>
              </w:rPr>
              <w:t>операциям учета НДС;</w:t>
            </w:r>
          </w:p>
          <w:p w14:paraId="16BC813E" w14:textId="77777777" w:rsidR="00650733" w:rsidRDefault="00104247">
            <w:pPr>
              <w:pStyle w:val="DefaultText"/>
              <w:numPr>
                <w:ilvl w:val="0"/>
                <w:numId w:val="12"/>
              </w:numPr>
              <w:ind w:left="1139" w:hanging="357"/>
              <w:jc w:val="both"/>
              <w:rPr>
                <w:sz w:val="22"/>
                <w:szCs w:val="22"/>
              </w:rPr>
            </w:pPr>
            <w:r>
              <w:rPr>
                <w:sz w:val="22"/>
                <w:szCs w:val="22"/>
              </w:rPr>
              <w:t>операциям учета МЗ по фак</w:t>
            </w:r>
            <w:r>
              <w:rPr>
                <w:sz w:val="22"/>
                <w:szCs w:val="22"/>
              </w:rPr>
              <w:t>тической стоимости;</w:t>
            </w:r>
          </w:p>
          <w:p w14:paraId="58B6D2C2" w14:textId="77777777" w:rsidR="00650733" w:rsidRDefault="00104247">
            <w:pPr>
              <w:pStyle w:val="DefaultText"/>
              <w:numPr>
                <w:ilvl w:val="0"/>
                <w:numId w:val="12"/>
              </w:numPr>
              <w:ind w:left="1139" w:hanging="357"/>
              <w:jc w:val="both"/>
              <w:rPr>
                <w:sz w:val="22"/>
                <w:szCs w:val="22"/>
              </w:rPr>
            </w:pPr>
            <w:r>
              <w:rPr>
                <w:sz w:val="22"/>
                <w:szCs w:val="22"/>
              </w:rPr>
              <w:t>операциям, в которых отражается списание просроченной задолженности.</w:t>
            </w:r>
          </w:p>
          <w:p w14:paraId="78C02EE5" w14:textId="77777777" w:rsidR="00650733" w:rsidRDefault="00104247">
            <w:pPr>
              <w:pStyle w:val="DefaultText"/>
              <w:ind w:left="1139"/>
              <w:jc w:val="both"/>
              <w:rPr>
                <w:sz w:val="22"/>
                <w:szCs w:val="22"/>
              </w:rPr>
            </w:pPr>
            <w:r>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7FD3FFE6" w14:textId="77777777" w:rsidR="00650733" w:rsidRDefault="00104247">
            <w:pPr>
              <w:pStyle w:val="DefaultText"/>
              <w:numPr>
                <w:ilvl w:val="0"/>
                <w:numId w:val="13"/>
              </w:numPr>
              <w:jc w:val="both"/>
              <w:rPr>
                <w:sz w:val="22"/>
                <w:szCs w:val="22"/>
              </w:rPr>
            </w:pPr>
            <w:r>
              <w:rPr>
                <w:rFonts w:eastAsia="Arial"/>
                <w:sz w:val="22"/>
                <w:szCs w:val="22"/>
              </w:rPr>
              <w:t>отчет «Анализ исполнения дог</w:t>
            </w:r>
            <w:r>
              <w:rPr>
                <w:rFonts w:eastAsia="Arial"/>
                <w:sz w:val="22"/>
                <w:szCs w:val="22"/>
              </w:rPr>
              <w:t>оворов с поставщиками», в котором д</w:t>
            </w:r>
            <w:r>
              <w:rPr>
                <w:sz w:val="22"/>
                <w:szCs w:val="22"/>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w:t>
            </w:r>
            <w:r>
              <w:rPr>
                <w:sz w:val="22"/>
                <w:szCs w:val="22"/>
              </w:rPr>
              <w:t xml:space="preserve"> авансов; должны видны быть полученные суммы, суммы, оплаченные поставщику, начальное и конечное сальдо расчетов.</w:t>
            </w:r>
          </w:p>
        </w:tc>
      </w:tr>
      <w:tr w:rsidR="00650733" w14:paraId="2AA38F57" w14:textId="77777777">
        <w:tc>
          <w:tcPr>
            <w:tcW w:w="560" w:type="dxa"/>
          </w:tcPr>
          <w:p w14:paraId="26A06F0E"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12</w:t>
            </w:r>
          </w:p>
        </w:tc>
        <w:tc>
          <w:tcPr>
            <w:tcW w:w="2410" w:type="dxa"/>
          </w:tcPr>
          <w:p w14:paraId="73D13E0F" w14:textId="77777777" w:rsidR="00650733" w:rsidRDefault="00104247">
            <w:pPr>
              <w:rPr>
                <w:rFonts w:ascii="Times New Roman" w:hAnsi="Times New Roman"/>
                <w:sz w:val="22"/>
                <w:szCs w:val="22"/>
              </w:rPr>
            </w:pPr>
            <w:r>
              <w:rPr>
                <w:rFonts w:ascii="Times New Roman" w:hAnsi="Times New Roman"/>
                <w:sz w:val="22"/>
                <w:szCs w:val="22"/>
              </w:rPr>
              <w:t>Учет администрирования доходов</w:t>
            </w:r>
          </w:p>
        </w:tc>
        <w:tc>
          <w:tcPr>
            <w:tcW w:w="6375" w:type="dxa"/>
          </w:tcPr>
          <w:p w14:paraId="3D46AB5A" w14:textId="77777777" w:rsidR="00650733" w:rsidRDefault="00104247">
            <w:pPr>
              <w:jc w:val="both"/>
              <w:rPr>
                <w:rFonts w:ascii="Times New Roman" w:hAnsi="Times New Roman"/>
                <w:sz w:val="22"/>
                <w:szCs w:val="22"/>
              </w:rPr>
            </w:pPr>
            <w:r>
              <w:rPr>
                <w:rFonts w:ascii="Times New Roman" w:hAnsi="Times New Roman"/>
                <w:sz w:val="22"/>
                <w:szCs w:val="22"/>
              </w:rPr>
              <w:t>В его состав должны входить:</w:t>
            </w:r>
          </w:p>
          <w:p w14:paraId="5B2876BB" w14:textId="77777777" w:rsidR="00650733" w:rsidRDefault="00104247">
            <w:pPr>
              <w:pStyle w:val="aff8"/>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w:t>
            </w:r>
            <w:r>
              <w:rPr>
                <w:rFonts w:ascii="Times New Roman" w:eastAsia="Tahoma" w:hAnsi="Times New Roman"/>
                <w:color w:val="000000"/>
                <w:sz w:val="22"/>
                <w:szCs w:val="22"/>
                <w:shd w:val="clear" w:color="auto" w:fill="FFFFFF"/>
              </w:rPr>
              <w:t>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3A5FD85F" w14:textId="77777777" w:rsidR="00650733" w:rsidRDefault="00104247">
            <w:pPr>
              <w:pStyle w:val="aff8"/>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w:t>
            </w:r>
            <w:r>
              <w:rPr>
                <w:rFonts w:ascii="Times New Roman" w:eastAsia="Tahoma" w:hAnsi="Times New Roman"/>
                <w:color w:val="000000"/>
                <w:sz w:val="22"/>
                <w:szCs w:val="22"/>
                <w:shd w:val="clear" w:color="auto" w:fill="FFFFFF"/>
              </w:rPr>
              <w:t>зация услуг. Для этого в документе должен быть добавлен вид операции «Начисление АДБ» для формирования проводок в дебет счета 205,</w:t>
            </w:r>
          </w:p>
          <w:p w14:paraId="09FC98B2" w14:textId="77777777" w:rsidR="00650733" w:rsidRDefault="00104247">
            <w:pPr>
              <w:pStyle w:val="aff8"/>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3A7A9285" w14:textId="77777777" w:rsidR="00650733" w:rsidRDefault="00104247">
            <w:pPr>
              <w:pStyle w:val="aff8"/>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в д</w:t>
            </w:r>
            <w:r>
              <w:rPr>
                <w:rFonts w:ascii="Times New Roman" w:eastAsia="Tahoma" w:hAnsi="Times New Roman"/>
                <w:color w:val="000000"/>
                <w:sz w:val="22"/>
                <w:szCs w:val="22"/>
                <w:shd w:val="clear" w:color="auto" w:fill="FFFFFF"/>
              </w:rPr>
              <w:t xml:space="preserve">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w:t>
            </w:r>
            <w:proofErr w:type="spellStart"/>
            <w:r>
              <w:rPr>
                <w:rFonts w:ascii="Times New Roman" w:eastAsia="Tahoma" w:hAnsi="Times New Roman"/>
                <w:color w:val="000000"/>
                <w:sz w:val="22"/>
                <w:szCs w:val="22"/>
                <w:shd w:val="clear" w:color="auto" w:fill="FFFFFF"/>
              </w:rPr>
              <w:t>Дт</w:t>
            </w:r>
            <w:proofErr w:type="spellEnd"/>
            <w:r>
              <w:rPr>
                <w:rFonts w:ascii="Times New Roman" w:eastAsia="Tahoma" w:hAnsi="Times New Roman"/>
                <w:color w:val="000000"/>
                <w:sz w:val="22"/>
                <w:szCs w:val="22"/>
                <w:shd w:val="clear" w:color="auto" w:fill="FFFFFF"/>
              </w:rPr>
              <w:t xml:space="preserve"> 205</w:t>
            </w:r>
            <w:r>
              <w:rPr>
                <w:rFonts w:ascii="Times New Roman" w:eastAsia="Tahoma" w:hAnsi="Times New Roman"/>
                <w:color w:val="000000"/>
                <w:sz w:val="22"/>
                <w:szCs w:val="22"/>
                <w:shd w:val="clear" w:color="auto" w:fill="FFFFFF"/>
              </w:rPr>
              <w:t xml:space="preserve"> </w:t>
            </w:r>
            <w:proofErr w:type="spellStart"/>
            <w:r>
              <w:rPr>
                <w:rFonts w:ascii="Times New Roman" w:eastAsia="Tahoma" w:hAnsi="Times New Roman"/>
                <w:color w:val="000000"/>
                <w:sz w:val="22"/>
                <w:szCs w:val="22"/>
                <w:shd w:val="clear" w:color="auto" w:fill="FFFFFF"/>
              </w:rPr>
              <w:t>Кт</w:t>
            </w:r>
            <w:proofErr w:type="spellEnd"/>
            <w:r>
              <w:rPr>
                <w:rFonts w:ascii="Times New Roman" w:eastAsia="Tahoma" w:hAnsi="Times New Roman"/>
                <w:color w:val="000000"/>
                <w:sz w:val="22"/>
                <w:szCs w:val="22"/>
                <w:shd w:val="clear" w:color="auto" w:fill="FFFFFF"/>
              </w:rPr>
              <w:t xml:space="preserve"> 304.04),</w:t>
            </w:r>
          </w:p>
          <w:p w14:paraId="0B53D874" w14:textId="77777777" w:rsidR="00650733" w:rsidRDefault="00104247">
            <w:pPr>
              <w:pStyle w:val="aff8"/>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650733" w14:paraId="269259C9" w14:textId="77777777">
        <w:tc>
          <w:tcPr>
            <w:tcW w:w="560" w:type="dxa"/>
          </w:tcPr>
          <w:p w14:paraId="5FBED518" w14:textId="77777777" w:rsidR="00650733" w:rsidRDefault="00104247">
            <w:pPr>
              <w:jc w:val="center"/>
              <w:rPr>
                <w:rFonts w:ascii="Times New Roman" w:hAnsi="Times New Roman"/>
                <w:sz w:val="22"/>
                <w:szCs w:val="22"/>
              </w:rPr>
            </w:pPr>
            <w:r>
              <w:rPr>
                <w:rFonts w:ascii="Times New Roman" w:hAnsi="Times New Roman"/>
                <w:sz w:val="22"/>
                <w:szCs w:val="22"/>
              </w:rPr>
              <w:t>13</w:t>
            </w:r>
          </w:p>
        </w:tc>
        <w:tc>
          <w:tcPr>
            <w:tcW w:w="2410" w:type="dxa"/>
          </w:tcPr>
          <w:p w14:paraId="3701E76A" w14:textId="77777777" w:rsidR="00650733" w:rsidRDefault="00104247">
            <w:pPr>
              <w:rPr>
                <w:rFonts w:ascii="Times New Roman" w:hAnsi="Times New Roman"/>
                <w:sz w:val="22"/>
                <w:szCs w:val="22"/>
              </w:rPr>
            </w:pPr>
            <w:r>
              <w:rPr>
                <w:rFonts w:ascii="Times New Roman" w:hAnsi="Times New Roman"/>
                <w:sz w:val="22"/>
                <w:szCs w:val="22"/>
              </w:rPr>
              <w:t>Формирование бухгалтерской отчетности</w:t>
            </w:r>
          </w:p>
        </w:tc>
        <w:tc>
          <w:tcPr>
            <w:tcW w:w="6375" w:type="dxa"/>
          </w:tcPr>
          <w:p w14:paraId="5F17A459" w14:textId="77777777" w:rsidR="00650733" w:rsidRDefault="00104247">
            <w:pPr>
              <w:pStyle w:val="DefaultText"/>
              <w:jc w:val="both"/>
              <w:rPr>
                <w:sz w:val="22"/>
                <w:szCs w:val="22"/>
              </w:rPr>
            </w:pPr>
            <w:r>
              <w:rPr>
                <w:sz w:val="22"/>
                <w:szCs w:val="22"/>
              </w:rPr>
              <w:t>В программном продукте</w:t>
            </w:r>
            <w:r>
              <w:rPr>
                <w:b/>
                <w:bCs/>
                <w:sz w:val="22"/>
                <w:szCs w:val="22"/>
              </w:rPr>
              <w:t xml:space="preserve"> </w:t>
            </w:r>
            <w:r>
              <w:rPr>
                <w:rFonts w:eastAsia="Tahoma"/>
                <w:sz w:val="22"/>
                <w:szCs w:val="22"/>
              </w:rPr>
              <w:t>должен быть</w:t>
            </w:r>
            <w:r>
              <w:rPr>
                <w:sz w:val="22"/>
                <w:szCs w:val="22"/>
              </w:rPr>
              <w:t xml:space="preserve"> реализован «Помощник формирования бухгалтерской отчетности», который</w:t>
            </w:r>
            <w:r>
              <w:rPr>
                <w:sz w:val="22"/>
                <w:szCs w:val="22"/>
              </w:rPr>
              <w:t xml:space="preserve"> должен быть предназначен для автоматического заполнения регламентированной бухгалтерской отчетности.</w:t>
            </w:r>
          </w:p>
          <w:p w14:paraId="2908D82E" w14:textId="77777777" w:rsidR="00650733" w:rsidRDefault="00104247">
            <w:pPr>
              <w:tabs>
                <w:tab w:val="left" w:pos="690"/>
              </w:tabs>
              <w:ind w:hanging="255"/>
              <w:jc w:val="both"/>
              <w:rPr>
                <w:rFonts w:ascii="Times New Roman" w:eastAsia="Tahoma" w:hAnsi="Times New Roman"/>
                <w:color w:val="000000"/>
                <w:sz w:val="22"/>
                <w:szCs w:val="22"/>
                <w:shd w:val="clear" w:color="auto" w:fill="FFFFFF"/>
              </w:rPr>
            </w:pPr>
            <w:r>
              <w:rPr>
                <w:rFonts w:ascii="Times New Roman" w:eastAsia="Tahoma" w:hAnsi="Times New Roman"/>
                <w:color w:val="000000"/>
                <w:sz w:val="22"/>
                <w:szCs w:val="22"/>
                <w:shd w:val="clear" w:color="auto" w:fill="FFFFFF"/>
              </w:rPr>
              <w:tab/>
            </w:r>
            <w:r>
              <w:rPr>
                <w:rFonts w:ascii="Times New Roman" w:eastAsia="Tahoma" w:hAnsi="Times New Roman"/>
                <w:color w:val="000000"/>
                <w:sz w:val="22"/>
                <w:szCs w:val="22"/>
                <w:shd w:val="clear" w:color="auto" w:fill="FFFFFF"/>
              </w:rPr>
              <w:t>Благодаря помощнику (максимум за 5 шагов) должен выгружаться необходимый комплект готовых отчетов, а именно:</w:t>
            </w:r>
          </w:p>
          <w:p w14:paraId="535A1B20" w14:textId="77777777" w:rsidR="00650733" w:rsidRDefault="00104247">
            <w:pPr>
              <w:pStyle w:val="aff8"/>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выбор отчетов, которые входят в состав комплекта отчетности;</w:t>
            </w:r>
          </w:p>
          <w:p w14:paraId="42CF803A" w14:textId="77777777" w:rsidR="00650733" w:rsidRDefault="00104247">
            <w:pPr>
              <w:pStyle w:val="aff8"/>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готовности данных в базе к формированию отчетов с выводом ошибок;</w:t>
            </w:r>
          </w:p>
          <w:p w14:paraId="2D771699" w14:textId="77777777" w:rsidR="00650733" w:rsidRDefault="00104247">
            <w:pPr>
              <w:pStyle w:val="aff8"/>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формировани</w:t>
            </w:r>
            <w:r>
              <w:rPr>
                <w:rFonts w:ascii="Times New Roman" w:hAnsi="Times New Roman"/>
                <w:sz w:val="22"/>
                <w:szCs w:val="22"/>
              </w:rPr>
              <w:t>е отчетов согласно заданному комплекту отчетности;</w:t>
            </w:r>
          </w:p>
          <w:p w14:paraId="4CAACA24" w14:textId="77777777" w:rsidR="00650733" w:rsidRDefault="00104247">
            <w:pPr>
              <w:pStyle w:val="aff8"/>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контрольных соотношений;</w:t>
            </w:r>
          </w:p>
          <w:p w14:paraId="4F19A9C2" w14:textId="77777777" w:rsidR="00650733" w:rsidRDefault="00104247">
            <w:pPr>
              <w:pStyle w:val="aff8"/>
              <w:numPr>
                <w:ilvl w:val="0"/>
                <w:numId w:val="15"/>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lastRenderedPageBreak/>
              <w:t>печать и выгрузка отчетов.</w:t>
            </w:r>
          </w:p>
        </w:tc>
      </w:tr>
      <w:tr w:rsidR="00650733" w14:paraId="716C9A9B" w14:textId="77777777">
        <w:tc>
          <w:tcPr>
            <w:tcW w:w="560" w:type="dxa"/>
          </w:tcPr>
          <w:p w14:paraId="578B337C"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14</w:t>
            </w:r>
          </w:p>
        </w:tc>
        <w:tc>
          <w:tcPr>
            <w:tcW w:w="2410" w:type="dxa"/>
          </w:tcPr>
          <w:p w14:paraId="1242F01F" w14:textId="77777777" w:rsidR="00650733" w:rsidRDefault="00104247">
            <w:pPr>
              <w:rPr>
                <w:rFonts w:ascii="Times New Roman" w:hAnsi="Times New Roman"/>
                <w:sz w:val="22"/>
                <w:szCs w:val="22"/>
              </w:rPr>
            </w:pPr>
            <w:r>
              <w:rPr>
                <w:rFonts w:ascii="Times New Roman" w:hAnsi="Times New Roman"/>
                <w:sz w:val="22"/>
                <w:szCs w:val="22"/>
              </w:rPr>
              <w:t>Учет бланков строгой отчетности</w:t>
            </w:r>
          </w:p>
        </w:tc>
        <w:tc>
          <w:tcPr>
            <w:tcW w:w="6375" w:type="dxa"/>
          </w:tcPr>
          <w:p w14:paraId="2D028119" w14:textId="77777777" w:rsidR="00650733" w:rsidRDefault="00104247">
            <w:pPr>
              <w:rPr>
                <w:rFonts w:ascii="Times New Roman" w:hAnsi="Times New Roman"/>
                <w:sz w:val="22"/>
                <w:szCs w:val="22"/>
              </w:rPr>
            </w:pPr>
            <w:r>
              <w:rPr>
                <w:rFonts w:ascii="Times New Roman" w:hAnsi="Times New Roman"/>
                <w:sz w:val="22"/>
                <w:szCs w:val="22"/>
              </w:rPr>
              <w:t>В его состав должны входить:</w:t>
            </w:r>
          </w:p>
          <w:p w14:paraId="541F5986" w14:textId="77777777" w:rsidR="00650733" w:rsidRDefault="00104247">
            <w:pPr>
              <w:pStyle w:val="aff8"/>
              <w:numPr>
                <w:ilvl w:val="0"/>
                <w:numId w:val="16"/>
              </w:numPr>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 xml:space="preserve">поступление, внутреннее </w:t>
            </w:r>
            <w:r>
              <w:rPr>
                <w:rFonts w:ascii="Times New Roman" w:hAnsi="Times New Roman"/>
                <w:sz w:val="22"/>
                <w:szCs w:val="22"/>
              </w:rPr>
              <w:t>перемещение, списание и инвентаризация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51BA416C" w14:textId="77777777" w:rsidR="00650733" w:rsidRDefault="00104247">
            <w:pPr>
              <w:pStyle w:val="aff8"/>
              <w:numPr>
                <w:ilvl w:val="0"/>
                <w:numId w:val="16"/>
              </w:numPr>
              <w:rPr>
                <w:rFonts w:ascii="Times New Roman" w:hAnsi="Times New Roman"/>
                <w:sz w:val="22"/>
                <w:szCs w:val="22"/>
              </w:rPr>
            </w:pPr>
            <w:r>
              <w:rPr>
                <w:rFonts w:ascii="Times New Roman" w:eastAsia="Tahoma" w:hAnsi="Times New Roman"/>
                <w:sz w:val="22"/>
                <w:szCs w:val="22"/>
              </w:rPr>
              <w:t>возможност</w:t>
            </w:r>
            <w:r>
              <w:rPr>
                <w:rFonts w:ascii="Times New Roman" w:eastAsia="Tahoma" w:hAnsi="Times New Roman"/>
                <w:sz w:val="22"/>
                <w:szCs w:val="22"/>
              </w:rPr>
              <w:t xml:space="preserve">ь вести учет бланков строгой отчетности, </w:t>
            </w:r>
            <w:r>
              <w:rPr>
                <w:rFonts w:ascii="Times New Roman" w:hAnsi="Times New Roman"/>
                <w:sz w:val="22"/>
                <w:szCs w:val="22"/>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650733" w14:paraId="71CB45CA" w14:textId="77777777">
        <w:tc>
          <w:tcPr>
            <w:tcW w:w="560" w:type="dxa"/>
          </w:tcPr>
          <w:p w14:paraId="6E742C5C" w14:textId="77777777" w:rsidR="00650733" w:rsidRDefault="00104247">
            <w:pPr>
              <w:jc w:val="center"/>
              <w:rPr>
                <w:rFonts w:ascii="Times New Roman" w:hAnsi="Times New Roman"/>
                <w:sz w:val="22"/>
                <w:szCs w:val="22"/>
              </w:rPr>
            </w:pPr>
            <w:r>
              <w:rPr>
                <w:rFonts w:ascii="Times New Roman" w:hAnsi="Times New Roman"/>
                <w:sz w:val="22"/>
                <w:szCs w:val="22"/>
              </w:rPr>
              <w:t>15</w:t>
            </w:r>
          </w:p>
        </w:tc>
        <w:tc>
          <w:tcPr>
            <w:tcW w:w="2410" w:type="dxa"/>
          </w:tcPr>
          <w:p w14:paraId="79D6AF98" w14:textId="77777777" w:rsidR="00650733" w:rsidRDefault="00104247">
            <w:pPr>
              <w:rPr>
                <w:rFonts w:ascii="Times New Roman" w:hAnsi="Times New Roman"/>
                <w:sz w:val="22"/>
                <w:szCs w:val="22"/>
              </w:rPr>
            </w:pPr>
            <w:r>
              <w:rPr>
                <w:rFonts w:ascii="Times New Roman" w:hAnsi="Times New Roman"/>
                <w:sz w:val="22"/>
                <w:szCs w:val="22"/>
                <w:shd w:val="clear" w:color="auto" w:fill="FFFFFF"/>
              </w:rPr>
              <w:t>Учет расчета и начисления заработной платы сотрудникам и осужденным, а также ведение кадрового учета и получения регламентированной отчетности в налоговые органы и Пенсионный фонд.</w:t>
            </w:r>
          </w:p>
        </w:tc>
        <w:tc>
          <w:tcPr>
            <w:tcW w:w="6375" w:type="dxa"/>
          </w:tcPr>
          <w:p w14:paraId="3C1B42E5" w14:textId="77777777" w:rsidR="00650733" w:rsidRDefault="00104247">
            <w:pPr>
              <w:rPr>
                <w:rFonts w:ascii="Times New Roman" w:hAnsi="Times New Roman"/>
                <w:sz w:val="22"/>
                <w:szCs w:val="22"/>
              </w:rPr>
            </w:pPr>
            <w:r>
              <w:rPr>
                <w:rFonts w:ascii="Times New Roman" w:hAnsi="Times New Roman"/>
                <w:sz w:val="22"/>
                <w:szCs w:val="22"/>
              </w:rPr>
              <w:t>В его состав должны входить возможности:</w:t>
            </w:r>
          </w:p>
          <w:p w14:paraId="7CE21B96"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 xml:space="preserve">вести </w:t>
            </w:r>
            <w:proofErr w:type="spellStart"/>
            <w:r>
              <w:rPr>
                <w:rFonts w:ascii="Times New Roman" w:eastAsia="Times New Roman" w:hAnsi="Times New Roman"/>
                <w:sz w:val="22"/>
                <w:szCs w:val="22"/>
                <w:lang w:eastAsia="ru-RU"/>
              </w:rPr>
              <w:t>многофирменный</w:t>
            </w:r>
            <w:proofErr w:type="spellEnd"/>
            <w:r>
              <w:rPr>
                <w:rFonts w:ascii="Times New Roman" w:eastAsia="Times New Roman" w:hAnsi="Times New Roman"/>
                <w:sz w:val="22"/>
                <w:szCs w:val="22"/>
                <w:lang w:eastAsia="ru-RU"/>
              </w:rPr>
              <w:t xml:space="preserve"> учет: расчет </w:t>
            </w:r>
            <w:r>
              <w:rPr>
                <w:rFonts w:ascii="Times New Roman" w:eastAsia="Times New Roman" w:hAnsi="Times New Roman"/>
                <w:sz w:val="22"/>
                <w:szCs w:val="22"/>
                <w:lang w:eastAsia="ru-RU"/>
              </w:rPr>
              <w:t>и учет зарплаты сотрудников, работающих в нескольких учреждениях;</w:t>
            </w:r>
          </w:p>
          <w:p w14:paraId="094945E0"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 xml:space="preserve">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w:t>
            </w:r>
            <w:r>
              <w:rPr>
                <w:rFonts w:ascii="Times New Roman" w:eastAsia="Times New Roman" w:hAnsi="Times New Roman"/>
                <w:sz w:val="22"/>
                <w:szCs w:val="22"/>
                <w:lang w:eastAsia="ru-RU"/>
              </w:rPr>
              <w:t>взыскании;</w:t>
            </w:r>
          </w:p>
          <w:p w14:paraId="5B0A69EE"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вести кадровый учет государственных служащих по группам и категориям;</w:t>
            </w:r>
          </w:p>
          <w:p w14:paraId="398EBB35"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14:paraId="33B0C1BD"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начислять государственным служащим оклад в соответствии с п</w:t>
            </w:r>
            <w:r>
              <w:rPr>
                <w:rFonts w:ascii="Times New Roman" w:eastAsia="Times New Roman" w:hAnsi="Times New Roman"/>
                <w:sz w:val="22"/>
                <w:szCs w:val="22"/>
                <w:lang w:eastAsia="ru-RU"/>
              </w:rPr>
              <w:t>рисвоенным классным чином, а также все необходимые ежемесячные и иные дополнительные выплаты;</w:t>
            </w:r>
          </w:p>
          <w:p w14:paraId="1F052F34"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14:paraId="24F09291"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вести табель учета рабочего времени в часах и минутах, в таб</w:t>
            </w:r>
            <w:r>
              <w:rPr>
                <w:rFonts w:ascii="Times New Roman" w:eastAsia="Times New Roman" w:hAnsi="Times New Roman"/>
                <w:sz w:val="22"/>
                <w:szCs w:val="22"/>
                <w:lang w:eastAsia="ru-RU"/>
              </w:rPr>
              <w:t>еле можно учитывать сверхурочное, вечернее, ночное время работы;</w:t>
            </w:r>
          </w:p>
          <w:p w14:paraId="3C3392C0"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14:paraId="2191B3EE"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рассчитывать и начислять зарплату по каждому сотруднику с учетом КБК, источников финансирования, статей затрат;</w:t>
            </w:r>
          </w:p>
          <w:p w14:paraId="6DB085AE"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проводить расчет всех видов налогов, отчис</w:t>
            </w:r>
            <w:r>
              <w:rPr>
                <w:rFonts w:ascii="Times New Roman" w:eastAsia="Times New Roman" w:hAnsi="Times New Roman"/>
                <w:sz w:val="22"/>
                <w:szCs w:val="22"/>
                <w:lang w:eastAsia="ru-RU"/>
              </w:rPr>
              <w:t>лений во внебюджетные фонды и сборов, предусмотренных законодательством, как по каждому сотруднику, так и в целом по учреждению;</w:t>
            </w:r>
          </w:p>
          <w:p w14:paraId="28054459"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контролировать изменения начислений в предыдущих периодах, с возможностью автоматического перерасчета налогов;</w:t>
            </w:r>
          </w:p>
          <w:p w14:paraId="6D1BBF9B"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производить пере</w:t>
            </w:r>
            <w:r>
              <w:rPr>
                <w:rFonts w:ascii="Times New Roman" w:eastAsia="Times New Roman" w:hAnsi="Times New Roman"/>
                <w:sz w:val="22"/>
                <w:szCs w:val="22"/>
                <w:lang w:eastAsia="ru-RU"/>
              </w:rPr>
              <w:t>расчет ранее сформированных документов - табеля, больничного, отпуска;</w:t>
            </w:r>
          </w:p>
          <w:p w14:paraId="5C927CC4"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 xml:space="preserve">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w:t>
            </w:r>
            <w:r>
              <w:rPr>
                <w:rFonts w:ascii="Times New Roman" w:eastAsia="Times New Roman" w:hAnsi="Times New Roman"/>
                <w:sz w:val="22"/>
                <w:szCs w:val="22"/>
                <w:lang w:eastAsia="ru-RU"/>
              </w:rPr>
              <w:t>бумажном, так и в электронном виде;</w:t>
            </w:r>
          </w:p>
          <w:p w14:paraId="7AC954EC" w14:textId="77777777" w:rsidR="00650733" w:rsidRDefault="00104247">
            <w:pPr>
              <w:pStyle w:val="aff8"/>
              <w:numPr>
                <w:ilvl w:val="0"/>
                <w:numId w:val="17"/>
              </w:numPr>
              <w:rPr>
                <w:rFonts w:ascii="Times New Roman" w:hAnsi="Times New Roman"/>
                <w:sz w:val="22"/>
                <w:szCs w:val="22"/>
              </w:rPr>
            </w:pPr>
            <w:r>
              <w:rPr>
                <w:rFonts w:ascii="Times New Roman" w:hAnsi="Times New Roman"/>
                <w:sz w:val="22"/>
                <w:szCs w:val="22"/>
              </w:rPr>
              <w:t xml:space="preserve">формировать проводки по бухгалтерскому учету на основании документов по расчету заработной платы, которые </w:t>
            </w:r>
            <w:r>
              <w:rPr>
                <w:rFonts w:ascii="Times New Roman" w:hAnsi="Times New Roman"/>
                <w:sz w:val="22"/>
                <w:szCs w:val="22"/>
              </w:rPr>
              <w:lastRenderedPageBreak/>
              <w:t>должны отражаться в 6 журнале, в главной книге и в балансе;</w:t>
            </w:r>
          </w:p>
          <w:p w14:paraId="18CBED41" w14:textId="77777777" w:rsidR="00650733" w:rsidRDefault="00104247">
            <w:pPr>
              <w:pStyle w:val="aff8"/>
              <w:numPr>
                <w:ilvl w:val="0"/>
                <w:numId w:val="17"/>
              </w:numPr>
              <w:rPr>
                <w:rFonts w:ascii="Times New Roman" w:hAnsi="Times New Roman"/>
                <w:sz w:val="22"/>
                <w:szCs w:val="22"/>
              </w:rPr>
            </w:pPr>
            <w:r>
              <w:rPr>
                <w:rFonts w:ascii="Times New Roman" w:hAnsi="Times New Roman"/>
                <w:sz w:val="22"/>
                <w:szCs w:val="22"/>
              </w:rPr>
              <w:t>формировать денежный аттестат при увольнении сотрудник</w:t>
            </w:r>
            <w:r>
              <w:rPr>
                <w:rFonts w:ascii="Times New Roman" w:hAnsi="Times New Roman"/>
                <w:sz w:val="22"/>
                <w:szCs w:val="22"/>
              </w:rPr>
              <w:t>ов;</w:t>
            </w:r>
          </w:p>
          <w:p w14:paraId="6259927B" w14:textId="77777777" w:rsidR="00650733" w:rsidRDefault="00104247">
            <w:pPr>
              <w:pStyle w:val="aff8"/>
              <w:numPr>
                <w:ilvl w:val="0"/>
                <w:numId w:val="17"/>
              </w:numPr>
              <w:rPr>
                <w:rFonts w:ascii="Times New Roman" w:hAnsi="Times New Roman"/>
                <w:sz w:val="22"/>
                <w:szCs w:val="22"/>
              </w:rPr>
            </w:pPr>
            <w:r>
              <w:rPr>
                <w:rFonts w:ascii="Times New Roman" w:eastAsia="Times New Roman" w:hAnsi="Times New Roman"/>
                <w:sz w:val="22"/>
                <w:szCs w:val="22"/>
                <w:lang w:eastAsia="ru-RU"/>
              </w:rPr>
              <w:t>производить выгрузку данных в ЕГИСЗ;</w:t>
            </w:r>
          </w:p>
          <w:p w14:paraId="2155578C" w14:textId="77777777" w:rsidR="00650733" w:rsidRDefault="00104247">
            <w:pPr>
              <w:numPr>
                <w:ilvl w:val="0"/>
                <w:numId w:val="17"/>
              </w:numPr>
              <w:rPr>
                <w:rFonts w:ascii="Times New Roman" w:eastAsia="Times New Roman" w:hAnsi="Times New Roman"/>
                <w:sz w:val="22"/>
                <w:szCs w:val="22"/>
              </w:rPr>
            </w:pPr>
            <w:r>
              <w:rPr>
                <w:rFonts w:ascii="Times New Roman" w:eastAsia="Times New Roman" w:hAnsi="Times New Roman"/>
                <w:sz w:val="22"/>
                <w:szCs w:val="22"/>
                <w:lang w:eastAsia="ru-RU"/>
              </w:rPr>
              <w:t>формировать своды, ведомости, карточки, справки, расчетные листки;</w:t>
            </w:r>
          </w:p>
          <w:p w14:paraId="620C47AF" w14:textId="77777777" w:rsidR="00650733" w:rsidRDefault="00104247">
            <w:pPr>
              <w:numPr>
                <w:ilvl w:val="0"/>
                <w:numId w:val="17"/>
              </w:numPr>
              <w:rPr>
                <w:rFonts w:ascii="Times New Roman" w:eastAsia="Times New Roman" w:hAnsi="Times New Roman"/>
                <w:sz w:val="22"/>
                <w:szCs w:val="22"/>
              </w:rPr>
            </w:pPr>
            <w:r>
              <w:rPr>
                <w:rFonts w:ascii="Times New Roman" w:eastAsia="Times New Roman" w:hAnsi="Times New Roman"/>
                <w:sz w:val="22"/>
                <w:szCs w:val="22"/>
                <w:lang w:eastAsia="ru-RU"/>
              </w:rPr>
              <w:t>формировать справки о доходах физического лица по форме № 2-НДФЛ; 6-НДФЛ</w:t>
            </w:r>
          </w:p>
          <w:p w14:paraId="0C26FCC3" w14:textId="77777777" w:rsidR="00650733" w:rsidRDefault="00104247">
            <w:pPr>
              <w:numPr>
                <w:ilvl w:val="0"/>
                <w:numId w:val="17"/>
              </w:numPr>
              <w:rPr>
                <w:rFonts w:ascii="Times New Roman" w:eastAsia="Times New Roman" w:hAnsi="Times New Roman"/>
                <w:sz w:val="22"/>
                <w:szCs w:val="22"/>
              </w:rPr>
            </w:pPr>
            <w:r>
              <w:rPr>
                <w:rFonts w:ascii="Times New Roman" w:eastAsia="Times New Roman" w:hAnsi="Times New Roman"/>
                <w:sz w:val="22"/>
                <w:szCs w:val="22"/>
                <w:lang w:eastAsia="ru-RU"/>
              </w:rPr>
              <w:t>получать отчеты о сведениях в Пенсионный фонд РФ по формам: АДВ-1,2,3, АДВ-</w:t>
            </w:r>
            <w:r>
              <w:rPr>
                <w:rFonts w:ascii="Times New Roman" w:eastAsia="Times New Roman" w:hAnsi="Times New Roman"/>
                <w:sz w:val="22"/>
                <w:szCs w:val="22"/>
                <w:lang w:eastAsia="ru-RU"/>
              </w:rPr>
              <w:t>6-2, СЗВ-6-1,2, ДСВ-1,3);</w:t>
            </w:r>
          </w:p>
          <w:p w14:paraId="4EBB85CD" w14:textId="77777777" w:rsidR="00650733" w:rsidRDefault="00104247">
            <w:pPr>
              <w:numPr>
                <w:ilvl w:val="0"/>
                <w:numId w:val="17"/>
              </w:numPr>
              <w:rPr>
                <w:rFonts w:ascii="Times New Roman" w:eastAsia="Times New Roman" w:hAnsi="Times New Roman"/>
                <w:sz w:val="22"/>
                <w:szCs w:val="22"/>
              </w:rPr>
            </w:pPr>
            <w:r>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14:paraId="0B08F5D3" w14:textId="77777777" w:rsidR="00650733" w:rsidRDefault="00104247">
            <w:pPr>
              <w:numPr>
                <w:ilvl w:val="0"/>
                <w:numId w:val="17"/>
              </w:numPr>
              <w:spacing w:afterAutospacing="1"/>
              <w:rPr>
                <w:rFonts w:ascii="Tahoma" w:eastAsia="Times New Roman" w:hAnsi="Tahoma" w:cs="Tahoma"/>
                <w:color w:val="333333"/>
                <w:sz w:val="22"/>
                <w:szCs w:val="22"/>
              </w:rPr>
            </w:pPr>
            <w:r>
              <w:rPr>
                <w:rFonts w:ascii="Times New Roman" w:eastAsia="Times New Roman" w:hAnsi="Times New Roman"/>
                <w:sz w:val="22"/>
                <w:szCs w:val="22"/>
                <w:lang w:eastAsia="ru-RU"/>
              </w:rPr>
              <w:t>выводить расчетную ведомость по средствам социального страхования РФ (4-ФСС).</w:t>
            </w:r>
          </w:p>
        </w:tc>
      </w:tr>
      <w:tr w:rsidR="00650733" w14:paraId="76BDE20F" w14:textId="77777777">
        <w:tc>
          <w:tcPr>
            <w:tcW w:w="560" w:type="dxa"/>
          </w:tcPr>
          <w:p w14:paraId="1E4141AF"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16</w:t>
            </w:r>
          </w:p>
        </w:tc>
        <w:tc>
          <w:tcPr>
            <w:tcW w:w="2410" w:type="dxa"/>
          </w:tcPr>
          <w:p w14:paraId="48818E3F" w14:textId="77777777" w:rsidR="00650733" w:rsidRDefault="00104247">
            <w:pPr>
              <w:pStyle w:val="3"/>
              <w:spacing w:before="0"/>
              <w:rPr>
                <w:rFonts w:ascii="Times New Roman" w:eastAsia="Times New Roman" w:hAnsi="Times New Roman" w:cs="Times New Roman"/>
                <w:color w:val="003399"/>
                <w:sz w:val="22"/>
                <w:szCs w:val="22"/>
              </w:rPr>
            </w:pPr>
            <w:r>
              <w:rPr>
                <w:rFonts w:ascii="Times New Roman" w:hAnsi="Times New Roman" w:cs="Times New Roman"/>
                <w:color w:val="auto"/>
                <w:sz w:val="22"/>
                <w:szCs w:val="22"/>
              </w:rPr>
              <w:t>Учет санкционирования расходов</w:t>
            </w:r>
          </w:p>
        </w:tc>
        <w:tc>
          <w:tcPr>
            <w:tcW w:w="6375" w:type="dxa"/>
          </w:tcPr>
          <w:p w14:paraId="2D3ADF27" w14:textId="77777777" w:rsidR="00650733" w:rsidRDefault="00104247">
            <w:pPr>
              <w:spacing w:beforeAutospacing="1" w:after="45"/>
              <w:rPr>
                <w:rFonts w:ascii="Times New Roman" w:hAnsi="Times New Roman"/>
                <w:sz w:val="22"/>
                <w:szCs w:val="22"/>
              </w:rPr>
            </w:pPr>
            <w:r>
              <w:rPr>
                <w:rFonts w:ascii="Times New Roman" w:hAnsi="Times New Roman"/>
                <w:sz w:val="22"/>
                <w:szCs w:val="22"/>
              </w:rPr>
              <w:t>Автоматизация должна обеспечивать:</w:t>
            </w:r>
          </w:p>
          <w:p w14:paraId="468FB3F5"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14:paraId="11F7A136"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w:t>
            </w:r>
            <w:r>
              <w:rPr>
                <w:rFonts w:ascii="Times New Roman" w:eastAsia="Times New Roman" w:hAnsi="Times New Roman"/>
                <w:color w:val="000000"/>
                <w:sz w:val="22"/>
                <w:szCs w:val="22"/>
                <w:lang w:eastAsia="ru-RU"/>
              </w:rPr>
              <w:t xml:space="preserve"> 30.09.2008 № 104н) бюджетополучателем для представления в Федеральное казначейство,</w:t>
            </w:r>
          </w:p>
          <w:p w14:paraId="63F05AF9"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16DEF1CE"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формир</w:t>
            </w:r>
            <w:r>
              <w:rPr>
                <w:rFonts w:ascii="Times New Roman" w:eastAsia="Times New Roman" w:hAnsi="Times New Roman"/>
                <w:color w:val="000000"/>
                <w:sz w:val="22"/>
                <w:szCs w:val="22"/>
                <w:lang w:eastAsia="ru-RU"/>
              </w:rPr>
              <w:t>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01EF1C2B"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регистрацию и учет сметных (плановых) назначений,</w:t>
            </w:r>
          </w:p>
          <w:p w14:paraId="4D18572A"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w:t>
            </w:r>
            <w:r>
              <w:rPr>
                <w:rFonts w:ascii="Times New Roman" w:eastAsia="Times New Roman" w:hAnsi="Times New Roman"/>
                <w:color w:val="000000"/>
                <w:sz w:val="22"/>
                <w:szCs w:val="22"/>
                <w:lang w:eastAsia="ru-RU"/>
              </w:rPr>
              <w:t>реждений, находящихся в ведении Министерства финансов Российской Федерации (утв. Приказом Минфина РФ от 30.08.2010 № 422),</w:t>
            </w:r>
          </w:p>
          <w:p w14:paraId="39D4D348"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формирование и экспорт Сведений об операциях с целевыми субсидиями, предоставленными государственному (муниципальному) учреждению (ф.</w:t>
            </w:r>
            <w:r>
              <w:rPr>
                <w:rFonts w:ascii="Times New Roman" w:eastAsia="Times New Roman" w:hAnsi="Times New Roman"/>
                <w:color w:val="000000"/>
                <w:sz w:val="22"/>
                <w:szCs w:val="22"/>
                <w:lang w:eastAsia="ru-RU"/>
              </w:rPr>
              <w:t xml:space="preserve">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34BA46A7"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Регистрацию и учет принятых обязательств, в том числе автоматическ</w:t>
            </w:r>
            <w:r>
              <w:rPr>
                <w:rFonts w:ascii="Times New Roman" w:eastAsia="Times New Roman" w:hAnsi="Times New Roman"/>
                <w:color w:val="000000"/>
                <w:sz w:val="22"/>
                <w:szCs w:val="22"/>
                <w:lang w:eastAsia="ru-RU"/>
              </w:rPr>
              <w:t>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693531CF"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w:t>
            </w:r>
            <w:r>
              <w:rPr>
                <w:rFonts w:ascii="Times New Roman" w:eastAsia="Times New Roman" w:hAnsi="Times New Roman"/>
                <w:color w:val="000000"/>
                <w:sz w:val="22"/>
                <w:szCs w:val="22"/>
                <w:lang w:eastAsia="ru-RU"/>
              </w:rPr>
              <w:lastRenderedPageBreak/>
              <w:t>ний</w:t>
            </w:r>
            <w:r>
              <w:rPr>
                <w:rFonts w:ascii="Times New Roman" w:eastAsia="Times New Roman" w:hAnsi="Times New Roman"/>
                <w:color w:val="000000"/>
                <w:sz w:val="22"/>
                <w:szCs w:val="22"/>
                <w:lang w:eastAsia="ru-RU"/>
              </w:rPr>
              <w:t>,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38C4B46E"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доведенными лимитами бюджетных обязательств (а</w:t>
            </w:r>
            <w:r>
              <w:rPr>
                <w:rFonts w:ascii="Times New Roman" w:eastAsia="Times New Roman" w:hAnsi="Times New Roman"/>
                <w:color w:val="000000"/>
                <w:sz w:val="22"/>
                <w:szCs w:val="22"/>
                <w:lang w:eastAsia="ru-RU"/>
              </w:rPr>
              <w:t>ссигнованиями) и при необходимости предельными объемами финансирования расходов,</w:t>
            </w:r>
          </w:p>
          <w:p w14:paraId="6D4ABED1"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выплат по источникам финансирования дефицита бюджета над доведенными бюджетными ассигнованиями,</w:t>
            </w:r>
          </w:p>
          <w:p w14:paraId="6787567A"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 xml:space="preserve">контроль </w:t>
            </w:r>
            <w:proofErr w:type="spellStart"/>
            <w:r>
              <w:rPr>
                <w:rFonts w:ascii="Times New Roman" w:eastAsia="Times New Roman" w:hAnsi="Times New Roman"/>
                <w:color w:val="000000"/>
                <w:sz w:val="22"/>
                <w:szCs w:val="22"/>
                <w:lang w:eastAsia="ru-RU"/>
              </w:rPr>
              <w:t>непревышения</w:t>
            </w:r>
            <w:proofErr w:type="spellEnd"/>
            <w:r>
              <w:rPr>
                <w:rFonts w:ascii="Times New Roman" w:eastAsia="Times New Roman" w:hAnsi="Times New Roman"/>
                <w:color w:val="000000"/>
                <w:sz w:val="22"/>
                <w:szCs w:val="22"/>
                <w:lang w:eastAsia="ru-RU"/>
              </w:rPr>
              <w:t xml:space="preserve"> кассовых расходов над утве</w:t>
            </w:r>
            <w:r>
              <w:rPr>
                <w:rFonts w:ascii="Times New Roman" w:eastAsia="Times New Roman" w:hAnsi="Times New Roman"/>
                <w:color w:val="000000"/>
                <w:sz w:val="22"/>
                <w:szCs w:val="22"/>
                <w:lang w:eastAsia="ru-RU"/>
              </w:rPr>
              <w:t>ржденными сметными (плановыми) назначениями,</w:t>
            </w:r>
          </w:p>
          <w:p w14:paraId="4E0D7E94" w14:textId="77777777" w:rsidR="00650733" w:rsidRDefault="00104247">
            <w:pPr>
              <w:pStyle w:val="aff8"/>
              <w:numPr>
                <w:ilvl w:val="0"/>
                <w:numId w:val="18"/>
              </w:numPr>
              <w:spacing w:after="45"/>
              <w:ind w:left="714" w:hanging="357"/>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перенос показателей по соответствующим аналитическим счетам с</w:t>
            </w:r>
            <w:r>
              <w:rPr>
                <w:rFonts w:ascii="Times New Roman" w:eastAsia="Times New Roman" w:hAnsi="Times New Roman"/>
                <w:color w:val="000000"/>
                <w:sz w:val="22"/>
                <w:szCs w:val="22"/>
                <w:lang w:eastAsia="ru-RU"/>
              </w:rPr>
              <w:t>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650733" w14:paraId="1B16FF30" w14:textId="77777777">
        <w:tc>
          <w:tcPr>
            <w:tcW w:w="560" w:type="dxa"/>
          </w:tcPr>
          <w:p w14:paraId="6D9641AC"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17</w:t>
            </w:r>
          </w:p>
        </w:tc>
        <w:tc>
          <w:tcPr>
            <w:tcW w:w="2410" w:type="dxa"/>
          </w:tcPr>
          <w:p w14:paraId="386256CD" w14:textId="77777777" w:rsidR="00650733" w:rsidRDefault="00104247">
            <w:pPr>
              <w:pStyle w:val="3"/>
              <w:spacing w:before="0"/>
              <w:rPr>
                <w:rFonts w:ascii="Times New Roman" w:eastAsia="Times New Roman" w:hAnsi="Times New Roman" w:cs="Times New Roman"/>
                <w:color w:val="auto"/>
                <w:sz w:val="22"/>
                <w:szCs w:val="22"/>
              </w:rPr>
            </w:pPr>
            <w:r>
              <w:rPr>
                <w:rFonts w:ascii="Times New Roman" w:hAnsi="Times New Roman" w:cs="Times New Roman"/>
                <w:color w:val="auto"/>
                <w:sz w:val="22"/>
                <w:szCs w:val="22"/>
              </w:rPr>
              <w:t>Учет операций доведения бюджетных данных и кассового исполнения</w:t>
            </w:r>
          </w:p>
        </w:tc>
        <w:tc>
          <w:tcPr>
            <w:tcW w:w="6375" w:type="dxa"/>
          </w:tcPr>
          <w:p w14:paraId="2FA8BEEE" w14:textId="77777777" w:rsidR="00650733" w:rsidRDefault="00104247">
            <w:pPr>
              <w:rPr>
                <w:rFonts w:ascii="Times New Roman" w:eastAsia="Times New Roman" w:hAnsi="Times New Roman"/>
                <w:sz w:val="22"/>
                <w:szCs w:val="22"/>
              </w:rPr>
            </w:pPr>
            <w:r>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77B17CBC"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 xml:space="preserve">Заявка на кассовый </w:t>
            </w:r>
            <w:r>
              <w:rPr>
                <w:rFonts w:ascii="Times New Roman" w:eastAsia="Times New Roman" w:hAnsi="Times New Roman"/>
                <w:sz w:val="22"/>
                <w:szCs w:val="22"/>
                <w:lang w:eastAsia="ru-RU"/>
              </w:rPr>
              <w:t>расход (ф. 0531801);</w:t>
            </w:r>
          </w:p>
          <w:p w14:paraId="6F0B350D"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Заявка на кассовый расход (сокращенная) (ф. 0531851);</w:t>
            </w:r>
          </w:p>
          <w:p w14:paraId="1BFF1E33"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Сводная заявка на кассовый расход (ф. 0531860);</w:t>
            </w:r>
          </w:p>
          <w:p w14:paraId="2536425A"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Заявка на получение наличных денег (ф. 0531802);</w:t>
            </w:r>
          </w:p>
          <w:p w14:paraId="2D9C3689"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Заявка на получение наличных (банковская карта) (ф. 0531844);</w:t>
            </w:r>
          </w:p>
          <w:p w14:paraId="5CE4F651"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 xml:space="preserve">Заявка на возврат (ф. </w:t>
            </w:r>
            <w:r>
              <w:rPr>
                <w:rFonts w:ascii="Times New Roman" w:eastAsia="Times New Roman" w:hAnsi="Times New Roman"/>
                <w:sz w:val="22"/>
                <w:szCs w:val="22"/>
                <w:lang w:eastAsia="ru-RU"/>
              </w:rPr>
              <w:t>0531803);</w:t>
            </w:r>
          </w:p>
          <w:p w14:paraId="56CA6561"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Запрос на аннулирование заявки (ф. 0531807);</w:t>
            </w:r>
          </w:p>
          <w:p w14:paraId="2DA01FEB"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Уведомление об уточнении вида и принадлежности платежа (ф. 0531809);</w:t>
            </w:r>
          </w:p>
          <w:p w14:paraId="72F54080"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Платежное поручение (ф. 0401060);</w:t>
            </w:r>
          </w:p>
          <w:p w14:paraId="45B86F4D"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Заявление на открытие лицевого счета (ф. 0510021);</w:t>
            </w:r>
          </w:p>
          <w:p w14:paraId="4F92C01A"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Заявления на переоформление лицевого счета (ф. 0510025);</w:t>
            </w:r>
          </w:p>
          <w:p w14:paraId="4BE08B33"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Заявления на закрытие лицевого счета (ф. 0510026);</w:t>
            </w:r>
          </w:p>
          <w:p w14:paraId="0048F0A2" w14:textId="77777777" w:rsidR="00650733" w:rsidRDefault="00104247">
            <w:pPr>
              <w:pStyle w:val="aff8"/>
              <w:numPr>
                <w:ilvl w:val="0"/>
                <w:numId w:val="19"/>
              </w:numPr>
              <w:rPr>
                <w:rFonts w:ascii="Times New Roman" w:eastAsia="Times New Roman" w:hAnsi="Times New Roman"/>
                <w:sz w:val="22"/>
                <w:szCs w:val="22"/>
              </w:rPr>
            </w:pPr>
            <w:r>
              <w:rPr>
                <w:rFonts w:ascii="Times New Roman" w:eastAsia="Times New Roman" w:hAnsi="Times New Roman"/>
                <w:sz w:val="22"/>
                <w:szCs w:val="22"/>
                <w:lang w:eastAsia="ru-RU"/>
              </w:rPr>
              <w:t>Заявление на получение денежных чековых книжек (ф. 0531242) и др.</w:t>
            </w:r>
          </w:p>
          <w:p w14:paraId="094426CF" w14:textId="77777777" w:rsidR="00650733" w:rsidRDefault="00104247">
            <w:pPr>
              <w:rPr>
                <w:rFonts w:ascii="Times New Roman" w:eastAsia="Times New Roman" w:hAnsi="Times New Roman"/>
                <w:sz w:val="22"/>
                <w:szCs w:val="22"/>
              </w:rPr>
            </w:pPr>
            <w:r>
              <w:rPr>
                <w:rFonts w:ascii="Times New Roman" w:eastAsia="Times New Roman" w:hAnsi="Times New Roman"/>
                <w:sz w:val="22"/>
                <w:szCs w:val="22"/>
                <w:lang w:eastAsia="ru-RU"/>
              </w:rPr>
              <w:t xml:space="preserve">Должно быть предусмотрено проведение расчетно-платежных документов и формирование </w:t>
            </w:r>
            <w:r>
              <w:rPr>
                <w:rFonts w:ascii="Times New Roman" w:eastAsia="Times New Roman" w:hAnsi="Times New Roman"/>
                <w:sz w:val="22"/>
                <w:szCs w:val="22"/>
                <w:lang w:eastAsia="ru-RU"/>
              </w:rPr>
              <w:t>бухгалтерских записей, которые отражаются в Журнале операций с безналичными денежными средствами № 2 (ф. 0504071).</w:t>
            </w:r>
          </w:p>
          <w:p w14:paraId="16919045" w14:textId="77777777" w:rsidR="00650733" w:rsidRDefault="00104247">
            <w:pPr>
              <w:rPr>
                <w:rFonts w:ascii="Times New Roman" w:eastAsia="Times New Roman" w:hAnsi="Times New Roman"/>
                <w:sz w:val="22"/>
                <w:szCs w:val="22"/>
              </w:rPr>
            </w:pPr>
            <w:r>
              <w:rPr>
                <w:rFonts w:ascii="Times New Roman" w:eastAsia="Times New Roman" w:hAnsi="Times New Roman"/>
                <w:sz w:val="22"/>
                <w:szCs w:val="22"/>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69586A57" w14:textId="77777777" w:rsidR="00650733" w:rsidRDefault="00104247">
            <w:pPr>
              <w:pStyle w:val="aff8"/>
              <w:numPr>
                <w:ilvl w:val="0"/>
                <w:numId w:val="20"/>
              </w:numPr>
              <w:rPr>
                <w:rFonts w:ascii="Times New Roman" w:eastAsia="Times New Roman" w:hAnsi="Times New Roman"/>
                <w:sz w:val="22"/>
                <w:szCs w:val="22"/>
              </w:rPr>
            </w:pPr>
            <w:r>
              <w:rPr>
                <w:rFonts w:ascii="Times New Roman" w:eastAsia="Times New Roman" w:hAnsi="Times New Roman"/>
                <w:sz w:val="22"/>
                <w:szCs w:val="22"/>
                <w:lang w:eastAsia="ru-RU"/>
              </w:rPr>
              <w:t>Протокол органа казначейства (ф. 0531805);</w:t>
            </w:r>
          </w:p>
          <w:p w14:paraId="7FF480E7" w14:textId="77777777" w:rsidR="00650733" w:rsidRDefault="00104247">
            <w:pPr>
              <w:pStyle w:val="aff8"/>
              <w:numPr>
                <w:ilvl w:val="0"/>
                <w:numId w:val="20"/>
              </w:numPr>
              <w:rPr>
                <w:rFonts w:ascii="Times New Roman" w:eastAsia="Times New Roman" w:hAnsi="Times New Roman"/>
                <w:sz w:val="22"/>
                <w:szCs w:val="22"/>
              </w:rPr>
            </w:pPr>
            <w:r>
              <w:rPr>
                <w:rFonts w:ascii="Times New Roman" w:eastAsia="Times New Roman" w:hAnsi="Times New Roman"/>
                <w:sz w:val="22"/>
                <w:szCs w:val="22"/>
                <w:lang w:eastAsia="ru-RU"/>
              </w:rPr>
              <w:t>Расходное расписание (ф. 0531722);</w:t>
            </w:r>
          </w:p>
          <w:p w14:paraId="620218A6" w14:textId="77777777" w:rsidR="00650733" w:rsidRDefault="00104247">
            <w:pPr>
              <w:pStyle w:val="aff8"/>
              <w:numPr>
                <w:ilvl w:val="0"/>
                <w:numId w:val="20"/>
              </w:numPr>
              <w:rPr>
                <w:rFonts w:ascii="Times New Roman" w:eastAsia="Times New Roman" w:hAnsi="Times New Roman"/>
                <w:sz w:val="22"/>
                <w:szCs w:val="22"/>
              </w:rPr>
            </w:pPr>
            <w:r>
              <w:rPr>
                <w:rFonts w:ascii="Times New Roman" w:eastAsia="Times New Roman" w:hAnsi="Times New Roman"/>
                <w:sz w:val="22"/>
                <w:szCs w:val="22"/>
                <w:lang w:eastAsia="ru-RU"/>
              </w:rPr>
              <w:t>Запрос на выяснение принадлежности платежа (ф. 0531</w:t>
            </w:r>
            <w:r>
              <w:rPr>
                <w:rFonts w:ascii="Times New Roman" w:eastAsia="Times New Roman" w:hAnsi="Times New Roman"/>
                <w:sz w:val="22"/>
                <w:szCs w:val="22"/>
                <w:lang w:eastAsia="ru-RU"/>
              </w:rPr>
              <w:t>808);</w:t>
            </w:r>
          </w:p>
          <w:p w14:paraId="05788687" w14:textId="77777777" w:rsidR="00650733" w:rsidRDefault="00104247">
            <w:pPr>
              <w:pStyle w:val="aff8"/>
              <w:numPr>
                <w:ilvl w:val="0"/>
                <w:numId w:val="20"/>
              </w:numPr>
              <w:rPr>
                <w:rFonts w:ascii="Times New Roman" w:eastAsia="Times New Roman" w:hAnsi="Times New Roman"/>
                <w:sz w:val="22"/>
                <w:szCs w:val="22"/>
              </w:rPr>
            </w:pPr>
            <w:r>
              <w:rPr>
                <w:rFonts w:ascii="Times New Roman" w:eastAsia="Times New Roman" w:hAnsi="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w:t>
            </w:r>
            <w:r>
              <w:rPr>
                <w:rFonts w:ascii="Times New Roman" w:eastAsia="Times New Roman" w:hAnsi="Times New Roman"/>
                <w:sz w:val="22"/>
                <w:szCs w:val="22"/>
                <w:lang w:eastAsia="ru-RU"/>
              </w:rPr>
              <w:lastRenderedPageBreak/>
              <w:t>отражения кассовой выплаты. В документы, отра</w:t>
            </w:r>
            <w:r>
              <w:rPr>
                <w:rFonts w:ascii="Times New Roman" w:eastAsia="Times New Roman" w:hAnsi="Times New Roman"/>
                <w:sz w:val="22"/>
                <w:szCs w:val="22"/>
                <w:lang w:eastAsia="ru-RU"/>
              </w:rPr>
              <w:t>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7BCDA3EF" w14:textId="77777777" w:rsidR="00650733" w:rsidRDefault="00104247">
            <w:pPr>
              <w:pStyle w:val="aff8"/>
              <w:numPr>
                <w:ilvl w:val="0"/>
                <w:numId w:val="20"/>
              </w:numPr>
              <w:rPr>
                <w:rFonts w:ascii="Times New Roman" w:eastAsia="Times New Roman" w:hAnsi="Times New Roman"/>
                <w:sz w:val="22"/>
                <w:szCs w:val="22"/>
              </w:rPr>
            </w:pPr>
            <w:r>
              <w:rPr>
                <w:rFonts w:ascii="Times New Roman" w:eastAsia="Times New Roman" w:hAnsi="Times New Roman"/>
                <w:sz w:val="22"/>
                <w:szCs w:val="22"/>
                <w:lang w:eastAsia="ru-RU"/>
              </w:rPr>
              <w:t>Отчет о состоянии лицевого счета (различных видов).</w:t>
            </w:r>
          </w:p>
        </w:tc>
      </w:tr>
      <w:tr w:rsidR="00650733" w14:paraId="602CF2A5" w14:textId="77777777">
        <w:tc>
          <w:tcPr>
            <w:tcW w:w="560" w:type="dxa"/>
          </w:tcPr>
          <w:p w14:paraId="5C48958C"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18</w:t>
            </w:r>
          </w:p>
        </w:tc>
        <w:tc>
          <w:tcPr>
            <w:tcW w:w="2410" w:type="dxa"/>
          </w:tcPr>
          <w:p w14:paraId="679E1624" w14:textId="77777777" w:rsidR="00650733" w:rsidRDefault="00104247">
            <w:pPr>
              <w:pStyle w:val="3"/>
              <w:spacing w:before="0"/>
              <w:rPr>
                <w:rFonts w:ascii="Times New Roman" w:eastAsia="Times New Roman" w:hAnsi="Times New Roman" w:cs="Times New Roman"/>
                <w:color w:val="auto"/>
                <w:sz w:val="22"/>
                <w:szCs w:val="22"/>
              </w:rPr>
            </w:pPr>
            <w:r>
              <w:rPr>
                <w:rFonts w:ascii="Times New Roman" w:hAnsi="Times New Roman" w:cs="Times New Roman"/>
                <w:color w:val="auto"/>
                <w:sz w:val="22"/>
                <w:szCs w:val="22"/>
              </w:rPr>
              <w:t>У</w:t>
            </w:r>
            <w:r>
              <w:rPr>
                <w:rFonts w:ascii="Times New Roman" w:hAnsi="Times New Roman" w:cs="Times New Roman"/>
                <w:color w:val="auto"/>
                <w:sz w:val="22"/>
                <w:szCs w:val="22"/>
              </w:rPr>
              <w:t>чет наличных денежных средств и денежных документов</w:t>
            </w:r>
          </w:p>
          <w:p w14:paraId="36C44DB4" w14:textId="77777777" w:rsidR="00650733" w:rsidRDefault="00650733">
            <w:pPr>
              <w:rPr>
                <w:rFonts w:ascii="Times New Roman" w:hAnsi="Times New Roman"/>
                <w:sz w:val="22"/>
                <w:szCs w:val="22"/>
                <w:shd w:val="clear" w:color="auto" w:fill="FFFFFF"/>
              </w:rPr>
            </w:pPr>
          </w:p>
        </w:tc>
        <w:tc>
          <w:tcPr>
            <w:tcW w:w="6375" w:type="dxa"/>
          </w:tcPr>
          <w:p w14:paraId="23E5B813" w14:textId="77777777" w:rsidR="00650733" w:rsidRDefault="00104247">
            <w:pPr>
              <w:rPr>
                <w:rFonts w:ascii="Times New Roman" w:hAnsi="Times New Roman"/>
                <w:sz w:val="22"/>
                <w:szCs w:val="22"/>
              </w:rPr>
            </w:pPr>
            <w:r>
              <w:rPr>
                <w:rFonts w:ascii="Times New Roman" w:hAnsi="Times New Roman"/>
                <w:sz w:val="22"/>
                <w:szCs w:val="22"/>
              </w:rPr>
              <w:t>Требования к составу автоматизированных функций участка:</w:t>
            </w:r>
          </w:p>
          <w:p w14:paraId="3ED387E5" w14:textId="77777777" w:rsidR="00650733" w:rsidRDefault="00104247">
            <w:pPr>
              <w:pStyle w:val="aff8"/>
              <w:numPr>
                <w:ilvl w:val="0"/>
                <w:numId w:val="21"/>
              </w:numPr>
              <w:rPr>
                <w:rFonts w:ascii="Times New Roman" w:hAnsi="Times New Roman"/>
                <w:sz w:val="22"/>
                <w:szCs w:val="22"/>
              </w:rPr>
            </w:pPr>
            <w:r>
              <w:rPr>
                <w:rFonts w:ascii="Times New Roman" w:eastAsia="Times New Roman" w:hAnsi="Times New Roman"/>
                <w:color w:val="000000"/>
                <w:sz w:val="22"/>
                <w:szCs w:val="22"/>
                <w:lang w:eastAsia="ru-RU"/>
              </w:rPr>
              <w:t xml:space="preserve">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w:t>
            </w:r>
            <w:r>
              <w:rPr>
                <w:rFonts w:ascii="Times New Roman" w:eastAsia="Times New Roman" w:hAnsi="Times New Roman"/>
                <w:color w:val="000000"/>
                <w:sz w:val="22"/>
                <w:szCs w:val="22"/>
                <w:lang w:eastAsia="ru-RU"/>
              </w:rPr>
              <w:t>формируются бухгалтерские записи, которые отражаются в Журнале операций по счету "Касса" № 1 (ф. 0504071),</w:t>
            </w:r>
          </w:p>
          <w:p w14:paraId="5411319C" w14:textId="77777777" w:rsidR="00650733" w:rsidRDefault="00104247">
            <w:pPr>
              <w:pStyle w:val="aff8"/>
              <w:numPr>
                <w:ilvl w:val="0"/>
                <w:numId w:val="21"/>
              </w:numPr>
              <w:rPr>
                <w:rFonts w:ascii="Times New Roman" w:hAnsi="Times New Roman"/>
                <w:sz w:val="22"/>
                <w:szCs w:val="22"/>
              </w:rPr>
            </w:pPr>
            <w:r>
              <w:rPr>
                <w:rFonts w:ascii="Times New Roman" w:eastAsia="Times New Roman" w:hAnsi="Times New Roman"/>
                <w:color w:val="000000"/>
                <w:sz w:val="22"/>
                <w:szCs w:val="22"/>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w:t>
            </w:r>
            <w:r>
              <w:rPr>
                <w:rFonts w:ascii="Times New Roman" w:eastAsia="Times New Roman" w:hAnsi="Times New Roman"/>
                <w:color w:val="000000"/>
                <w:sz w:val="22"/>
                <w:szCs w:val="22"/>
                <w:lang w:eastAsia="ru-RU"/>
              </w:rPr>
              <w:t>ндовый". Движения денежных документов регистрируются на счетах бухгалтерского учета,</w:t>
            </w:r>
          </w:p>
          <w:p w14:paraId="32A90A36" w14:textId="77777777" w:rsidR="00650733" w:rsidRDefault="00104247">
            <w:pPr>
              <w:pStyle w:val="aff8"/>
              <w:numPr>
                <w:ilvl w:val="0"/>
                <w:numId w:val="21"/>
              </w:numPr>
              <w:rPr>
                <w:rFonts w:ascii="Times New Roman" w:hAnsi="Times New Roman"/>
                <w:sz w:val="22"/>
                <w:szCs w:val="22"/>
              </w:rPr>
            </w:pPr>
            <w:r>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14:paraId="19F9799C" w14:textId="77777777" w:rsidR="00650733" w:rsidRDefault="00104247">
            <w:pPr>
              <w:pStyle w:val="aff8"/>
              <w:numPr>
                <w:ilvl w:val="0"/>
                <w:numId w:val="21"/>
              </w:numPr>
              <w:rPr>
                <w:rFonts w:ascii="Times New Roman" w:hAnsi="Times New Roman"/>
                <w:sz w:val="22"/>
                <w:szCs w:val="22"/>
              </w:rPr>
            </w:pPr>
            <w:r>
              <w:rPr>
                <w:rFonts w:ascii="Times New Roman" w:eastAsia="Times New Roman" w:hAnsi="Times New Roman"/>
                <w:color w:val="000000"/>
                <w:sz w:val="22"/>
                <w:szCs w:val="22"/>
                <w:lang w:eastAsia="ru-RU"/>
              </w:rPr>
              <w:t>формирование кассовой книги должно быть реализовано по наличным</w:t>
            </w:r>
            <w:r>
              <w:rPr>
                <w:rFonts w:ascii="Times New Roman" w:eastAsia="Times New Roman" w:hAnsi="Times New Roman"/>
                <w:color w:val="000000"/>
                <w:sz w:val="22"/>
                <w:szCs w:val="22"/>
                <w:lang w:eastAsia="ru-RU"/>
              </w:rPr>
              <w:t xml:space="preserve"> денежным средствам и денежным документам. При этом необходимо предусмотреть два способа ведения кассовой книги:</w:t>
            </w:r>
          </w:p>
          <w:p w14:paraId="12BB0DCC" w14:textId="77777777" w:rsidR="00650733" w:rsidRDefault="00104247">
            <w:pPr>
              <w:pStyle w:val="aff8"/>
              <w:numPr>
                <w:ilvl w:val="0"/>
                <w:numId w:val="22"/>
              </w:numPr>
              <w:rPr>
                <w:rFonts w:ascii="Times New Roman" w:hAnsi="Times New Roman"/>
                <w:sz w:val="22"/>
                <w:szCs w:val="22"/>
              </w:rPr>
            </w:pPr>
            <w:r>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w:t>
            </w:r>
            <w:r>
              <w:rPr>
                <w:rFonts w:ascii="Times New Roman" w:eastAsia="Times New Roman" w:hAnsi="Times New Roman"/>
                <w:color w:val="000000"/>
                <w:sz w:val="22"/>
                <w:szCs w:val="22"/>
                <w:lang w:eastAsia="ru-RU"/>
              </w:rPr>
              <w:t>ых листов кассовой книги и листов с отметкой (штампом) "Фондовый";</w:t>
            </w:r>
          </w:p>
          <w:p w14:paraId="2D0D0076" w14:textId="77777777" w:rsidR="00650733" w:rsidRDefault="00104247">
            <w:pPr>
              <w:pStyle w:val="aff8"/>
              <w:numPr>
                <w:ilvl w:val="0"/>
                <w:numId w:val="22"/>
              </w:numPr>
              <w:rPr>
                <w:rFonts w:ascii="Times New Roman" w:hAnsi="Times New Roman"/>
                <w:sz w:val="22"/>
                <w:szCs w:val="22"/>
              </w:rPr>
            </w:pPr>
            <w:r>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14:paraId="66D76EEE" w14:textId="77777777" w:rsidR="00650733" w:rsidRDefault="00104247">
            <w:pPr>
              <w:pStyle w:val="aff8"/>
              <w:numPr>
                <w:ilvl w:val="0"/>
                <w:numId w:val="23"/>
              </w:numPr>
              <w:rPr>
                <w:rFonts w:ascii="Times New Roman" w:hAnsi="Times New Roman"/>
                <w:sz w:val="22"/>
                <w:szCs w:val="22"/>
              </w:rPr>
            </w:pPr>
            <w:r>
              <w:rPr>
                <w:rFonts w:ascii="Times New Roman" w:eastAsia="Times New Roman" w:hAnsi="Times New Roman"/>
                <w:color w:val="000000"/>
                <w:sz w:val="22"/>
                <w:szCs w:val="22"/>
                <w:lang w:eastAsia="ru-RU"/>
              </w:rPr>
              <w:t xml:space="preserve">должны быть учтены особенности наличного обращения при расчетах через </w:t>
            </w:r>
            <w:r>
              <w:rPr>
                <w:rFonts w:ascii="Times New Roman" w:eastAsia="Times New Roman" w:hAnsi="Times New Roman"/>
                <w:color w:val="000000"/>
                <w:sz w:val="22"/>
                <w:szCs w:val="22"/>
                <w:lang w:eastAsia="ru-RU"/>
              </w:rPr>
              <w:t xml:space="preserve">органы Федерального казначейства, в том числе особенности осуществления операций по обеспечению наличными деньгами получателей средств бюджетов, </w:t>
            </w:r>
            <w:proofErr w:type="spellStart"/>
            <w:r>
              <w:rPr>
                <w:rFonts w:ascii="Times New Roman" w:eastAsia="Times New Roman" w:hAnsi="Times New Roman"/>
                <w:color w:val="000000"/>
                <w:sz w:val="22"/>
                <w:szCs w:val="22"/>
                <w:lang w:eastAsia="ru-RU"/>
              </w:rPr>
              <w:t>неучастников</w:t>
            </w:r>
            <w:proofErr w:type="spellEnd"/>
            <w:r>
              <w:rPr>
                <w:rFonts w:ascii="Times New Roman" w:eastAsia="Times New Roman" w:hAnsi="Times New Roman"/>
                <w:color w:val="000000"/>
                <w:sz w:val="22"/>
                <w:szCs w:val="22"/>
                <w:lang w:eastAsia="ru-RU"/>
              </w:rPr>
              <w:t xml:space="preserve"> бюджетного процесса и уполномоченных подразделений с использованием карт,</w:t>
            </w:r>
          </w:p>
          <w:p w14:paraId="71C785E9" w14:textId="77777777" w:rsidR="00650733" w:rsidRDefault="00104247">
            <w:pPr>
              <w:pStyle w:val="aff8"/>
              <w:numPr>
                <w:ilvl w:val="0"/>
                <w:numId w:val="23"/>
              </w:numPr>
              <w:rPr>
                <w:rFonts w:ascii="Times New Roman" w:hAnsi="Times New Roman"/>
                <w:sz w:val="22"/>
                <w:szCs w:val="22"/>
              </w:rPr>
            </w:pPr>
            <w:r>
              <w:rPr>
                <w:rFonts w:ascii="Times New Roman" w:eastAsia="Times New Roman" w:hAnsi="Times New Roman"/>
                <w:color w:val="000000"/>
                <w:sz w:val="22"/>
                <w:szCs w:val="22"/>
                <w:lang w:eastAsia="ru-RU"/>
              </w:rPr>
              <w:t>предусмотрено оформление</w:t>
            </w:r>
            <w:r>
              <w:rPr>
                <w:rFonts w:ascii="Times New Roman" w:eastAsia="Times New Roman" w:hAnsi="Times New Roman"/>
                <w:color w:val="000000"/>
                <w:sz w:val="22"/>
                <w:szCs w:val="22"/>
                <w:lang w:eastAsia="ru-RU"/>
              </w:rPr>
              <w:t xml:space="preserve">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w:t>
            </w:r>
            <w:r>
              <w:rPr>
                <w:rFonts w:ascii="Times New Roman" w:eastAsia="Times New Roman" w:hAnsi="Times New Roman"/>
                <w:color w:val="000000"/>
                <w:sz w:val="22"/>
                <w:szCs w:val="22"/>
                <w:lang w:eastAsia="ru-RU"/>
              </w:rPr>
              <w:t>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w:t>
            </w:r>
            <w:r>
              <w:rPr>
                <w:rFonts w:ascii="Times New Roman" w:eastAsia="Times New Roman" w:hAnsi="Times New Roman"/>
                <w:color w:val="000000"/>
                <w:sz w:val="22"/>
                <w:szCs w:val="22"/>
                <w:lang w:eastAsia="ru-RU"/>
              </w:rPr>
              <w:t>х учета операций при использовании счета № 40116 "Средства для выплаты наличных денег организациям",</w:t>
            </w:r>
          </w:p>
          <w:p w14:paraId="0E69399A" w14:textId="77777777" w:rsidR="00650733" w:rsidRDefault="00104247">
            <w:pPr>
              <w:pStyle w:val="aff8"/>
              <w:numPr>
                <w:ilvl w:val="0"/>
                <w:numId w:val="23"/>
              </w:numPr>
              <w:rPr>
                <w:rFonts w:ascii="Times New Roman" w:hAnsi="Times New Roman"/>
                <w:sz w:val="22"/>
                <w:szCs w:val="22"/>
              </w:rPr>
            </w:pPr>
            <w:r>
              <w:rPr>
                <w:rFonts w:ascii="Times New Roman" w:eastAsia="Times New Roman" w:hAnsi="Times New Roman"/>
                <w:color w:val="000000"/>
                <w:sz w:val="22"/>
                <w:szCs w:val="22"/>
                <w:lang w:eastAsia="ru-RU"/>
              </w:rPr>
              <w:t xml:space="preserve">предусмотрено получение информации по движению наличных денежных средств за любой период в разрезе </w:t>
            </w:r>
            <w:r>
              <w:rPr>
                <w:rFonts w:ascii="Times New Roman" w:eastAsia="Times New Roman" w:hAnsi="Times New Roman"/>
                <w:color w:val="000000"/>
                <w:sz w:val="22"/>
                <w:szCs w:val="22"/>
                <w:lang w:eastAsia="ru-RU"/>
              </w:rPr>
              <w:lastRenderedPageBreak/>
              <w:t>учреждений, источников и видов финансового обеспечения д</w:t>
            </w:r>
            <w:r>
              <w:rPr>
                <w:rFonts w:ascii="Times New Roman" w:eastAsia="Times New Roman" w:hAnsi="Times New Roman"/>
                <w:color w:val="000000"/>
                <w:sz w:val="22"/>
                <w:szCs w:val="22"/>
                <w:lang w:eastAsia="ru-RU"/>
              </w:rPr>
              <w:t>еятельности учреждения, классификационных признаков счетов, кодов экономической классификации,</w:t>
            </w:r>
          </w:p>
          <w:p w14:paraId="75D38975" w14:textId="77777777" w:rsidR="00650733" w:rsidRDefault="00104247">
            <w:pPr>
              <w:pStyle w:val="aff8"/>
              <w:numPr>
                <w:ilvl w:val="0"/>
                <w:numId w:val="23"/>
              </w:numPr>
              <w:rPr>
                <w:rFonts w:ascii="Times New Roman" w:hAnsi="Times New Roman"/>
                <w:sz w:val="22"/>
                <w:szCs w:val="22"/>
              </w:rPr>
            </w:pPr>
            <w:r>
              <w:rPr>
                <w:rFonts w:ascii="Times New Roman" w:eastAsia="Times New Roman" w:hAnsi="Times New Roman"/>
                <w:color w:val="000000"/>
                <w:sz w:val="22"/>
                <w:szCs w:val="22"/>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w:t>
            </w:r>
            <w:r>
              <w:rPr>
                <w:rFonts w:ascii="Times New Roman" w:eastAsia="Times New Roman" w:hAnsi="Times New Roman"/>
                <w:color w:val="000000"/>
                <w:sz w:val="22"/>
                <w:szCs w:val="22"/>
                <w:lang w:eastAsia="ru-RU"/>
              </w:rPr>
              <w:t xml:space="preserve">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w:t>
            </w:r>
            <w:r>
              <w:rPr>
                <w:rFonts w:ascii="Times New Roman" w:eastAsia="Times New Roman" w:hAnsi="Times New Roman"/>
                <w:color w:val="000000"/>
                <w:sz w:val="22"/>
                <w:szCs w:val="22"/>
                <w:lang w:eastAsia="ru-RU"/>
              </w:rPr>
              <w:t>документы – для регистрации недостач,</w:t>
            </w:r>
          </w:p>
          <w:p w14:paraId="4F4D3667" w14:textId="77777777" w:rsidR="00650733" w:rsidRDefault="00104247">
            <w:pPr>
              <w:pStyle w:val="aff8"/>
              <w:numPr>
                <w:ilvl w:val="0"/>
                <w:numId w:val="23"/>
              </w:numPr>
              <w:rPr>
                <w:rFonts w:ascii="Times New Roman" w:hAnsi="Times New Roman"/>
                <w:sz w:val="22"/>
                <w:szCs w:val="22"/>
              </w:rPr>
            </w:pPr>
            <w:r>
              <w:rPr>
                <w:rFonts w:ascii="Times New Roman" w:eastAsia="Times New Roman" w:hAnsi="Times New Roman"/>
                <w:color w:val="000000"/>
                <w:sz w:val="22"/>
                <w:szCs w:val="22"/>
                <w:lang w:eastAsia="ru-RU"/>
              </w:rPr>
              <w:t>поддержка использования контрольно-кассовой техники при выполнении кассовых операций.</w:t>
            </w:r>
          </w:p>
        </w:tc>
      </w:tr>
      <w:tr w:rsidR="00650733" w14:paraId="435D467C" w14:textId="77777777">
        <w:tc>
          <w:tcPr>
            <w:tcW w:w="560" w:type="dxa"/>
          </w:tcPr>
          <w:p w14:paraId="37658CFE"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19</w:t>
            </w:r>
          </w:p>
        </w:tc>
        <w:tc>
          <w:tcPr>
            <w:tcW w:w="2410" w:type="dxa"/>
          </w:tcPr>
          <w:p w14:paraId="4DDEB913" w14:textId="77777777" w:rsidR="00650733" w:rsidRDefault="00104247">
            <w:pPr>
              <w:pStyle w:val="3"/>
              <w:spacing w:before="0"/>
              <w:rPr>
                <w:rFonts w:ascii="Times New Roman" w:eastAsia="Times New Roman" w:hAnsi="Times New Roman" w:cs="Times New Roman"/>
                <w:color w:val="003399"/>
                <w:sz w:val="22"/>
                <w:szCs w:val="22"/>
              </w:rPr>
            </w:pPr>
            <w:r>
              <w:rPr>
                <w:rFonts w:ascii="Times New Roman" w:hAnsi="Times New Roman" w:cs="Times New Roman"/>
                <w:color w:val="auto"/>
                <w:sz w:val="22"/>
                <w:szCs w:val="22"/>
              </w:rPr>
              <w:t>Учет нефинансовых активов</w:t>
            </w:r>
          </w:p>
        </w:tc>
        <w:tc>
          <w:tcPr>
            <w:tcW w:w="6375" w:type="dxa"/>
          </w:tcPr>
          <w:p w14:paraId="746EEEB5" w14:textId="77777777" w:rsidR="00650733" w:rsidRDefault="00104247">
            <w:pPr>
              <w:rPr>
                <w:rFonts w:ascii="Times New Roman" w:hAnsi="Times New Roman"/>
                <w:sz w:val="22"/>
                <w:szCs w:val="22"/>
              </w:rPr>
            </w:pPr>
            <w:r>
              <w:rPr>
                <w:rFonts w:ascii="Times New Roman" w:hAnsi="Times New Roman"/>
                <w:sz w:val="22"/>
                <w:szCs w:val="22"/>
              </w:rPr>
              <w:t>В его состав должны входить возможности:</w:t>
            </w:r>
          </w:p>
          <w:p w14:paraId="5EC889AB"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14:paraId="4E563EF6"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w:t>
            </w:r>
            <w:r>
              <w:rPr>
                <w:rFonts w:ascii="Times New Roman" w:eastAsia="Times New Roman" w:hAnsi="Times New Roman"/>
                <w:sz w:val="22"/>
                <w:szCs w:val="22"/>
                <w:lang w:eastAsia="ru-RU"/>
              </w:rPr>
              <w:t xml:space="preserve"> от стоимости основного средства, его назначения и срока использования,</w:t>
            </w:r>
          </w:p>
          <w:p w14:paraId="5DBA350A"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w:t>
            </w:r>
            <w:r>
              <w:rPr>
                <w:rFonts w:ascii="Times New Roman" w:eastAsia="Times New Roman" w:hAnsi="Times New Roman"/>
                <w:sz w:val="22"/>
                <w:szCs w:val="22"/>
                <w:lang w:eastAsia="ru-RU"/>
              </w:rPr>
              <w:t>4101), списании объектов нефинансовых активов (кроме транспортных средств) (ф. 0504104).</w:t>
            </w:r>
          </w:p>
          <w:p w14:paraId="4B919A06"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2BCEA668"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учета драгоценных металлов, в</w:t>
            </w:r>
            <w:r>
              <w:rPr>
                <w:rFonts w:ascii="Times New Roman" w:eastAsia="Times New Roman" w:hAnsi="Times New Roman"/>
                <w:sz w:val="22"/>
                <w:szCs w:val="22"/>
                <w:lang w:eastAsia="ru-RU"/>
              </w:rPr>
              <w:t>ходящих в состав основных средств, материалов, оборудования.</w:t>
            </w:r>
          </w:p>
          <w:p w14:paraId="31D2AF89"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w:t>
            </w:r>
            <w:r>
              <w:rPr>
                <w:rFonts w:ascii="Times New Roman" w:eastAsia="Times New Roman" w:hAnsi="Times New Roman"/>
                <w:sz w:val="22"/>
                <w:szCs w:val="22"/>
                <w:lang w:eastAsia="ru-RU"/>
              </w:rPr>
              <w:t>ортизацию для основных средств стоимостью от 3 000 руб. до 40 000 руб. включительно.</w:t>
            </w:r>
          </w:p>
          <w:p w14:paraId="7AA4E6BE"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w:t>
            </w:r>
            <w:r>
              <w:rPr>
                <w:rFonts w:ascii="Times New Roman" w:eastAsia="Times New Roman" w:hAnsi="Times New Roman"/>
                <w:sz w:val="22"/>
                <w:szCs w:val="22"/>
                <w:lang w:eastAsia="ru-RU"/>
              </w:rPr>
              <w:t>ентных документов.</w:t>
            </w:r>
          </w:p>
          <w:p w14:paraId="23350E45"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457141A9"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автоматизированного оформления возврата матер</w:t>
            </w:r>
            <w:r>
              <w:rPr>
                <w:rFonts w:ascii="Times New Roman" w:eastAsia="Times New Roman" w:hAnsi="Times New Roman"/>
                <w:sz w:val="22"/>
                <w:szCs w:val="22"/>
                <w:lang w:eastAsia="ru-RU"/>
              </w:rPr>
              <w:t>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24F0CD02"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ведения списков постоянно действующи</w:t>
            </w:r>
            <w:r>
              <w:rPr>
                <w:rFonts w:ascii="Times New Roman" w:eastAsia="Times New Roman" w:hAnsi="Times New Roman"/>
                <w:sz w:val="22"/>
                <w:szCs w:val="22"/>
                <w:lang w:eastAsia="ru-RU"/>
              </w:rPr>
              <w:t xml:space="preserve">х комиссий – по инвентаризации, по поступлению и выбытию НФА и т. п. </w:t>
            </w:r>
            <w:r>
              <w:rPr>
                <w:rFonts w:ascii="Times New Roman" w:eastAsia="Times New Roman" w:hAnsi="Times New Roman"/>
                <w:sz w:val="22"/>
                <w:szCs w:val="22"/>
                <w:lang w:eastAsia="ru-RU"/>
              </w:rPr>
              <w:lastRenderedPageBreak/>
              <w:t>– для отражения в актах на прием, передачу, списание НФА, в инвентаризационных описях и т.п.</w:t>
            </w:r>
          </w:p>
          <w:p w14:paraId="44F58CAF"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14:paraId="1B22EFF1"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ввода на осно</w:t>
            </w:r>
            <w:r>
              <w:rPr>
                <w:rFonts w:ascii="Times New Roman" w:eastAsia="Times New Roman" w:hAnsi="Times New Roman"/>
                <w:sz w:val="22"/>
                <w:szCs w:val="22"/>
                <w:lang w:eastAsia="ru-RU"/>
              </w:rPr>
              <w:t>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265BA647"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отражения движения нефинансовых активов в Журнале операций по выбытию и перемещению нефинансо</w:t>
            </w:r>
            <w:r>
              <w:rPr>
                <w:rFonts w:ascii="Times New Roman" w:eastAsia="Times New Roman" w:hAnsi="Times New Roman"/>
                <w:sz w:val="22"/>
                <w:szCs w:val="22"/>
                <w:lang w:eastAsia="ru-RU"/>
              </w:rPr>
              <w:t>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2506AE56"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формирования инвентаризационных описей (сличительных ведомостей) и ре</w:t>
            </w:r>
            <w:r>
              <w:rPr>
                <w:rFonts w:ascii="Times New Roman" w:eastAsia="Times New Roman" w:hAnsi="Times New Roman"/>
                <w:sz w:val="22"/>
                <w:szCs w:val="22"/>
                <w:lang w:eastAsia="ru-RU"/>
              </w:rPr>
              <w:t xml:space="preserve">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w:t>
            </w:r>
            <w:r>
              <w:rPr>
                <w:rFonts w:ascii="Times New Roman" w:eastAsia="Times New Roman" w:hAnsi="Times New Roman"/>
                <w:sz w:val="22"/>
                <w:szCs w:val="22"/>
                <w:lang w:eastAsia="ru-RU"/>
              </w:rPr>
              <w:t>ввести приходные документы – для оприходования излишков и расходные документы – для регистрации недостач.</w:t>
            </w:r>
          </w:p>
          <w:p w14:paraId="0C5AEA18"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14:paraId="16D34DD3" w14:textId="77777777" w:rsidR="00650733" w:rsidRDefault="00104247">
            <w:pPr>
              <w:pStyle w:val="aff8"/>
              <w:numPr>
                <w:ilvl w:val="0"/>
                <w:numId w:val="24"/>
              </w:numPr>
              <w:rPr>
                <w:rFonts w:ascii="Times New Roman" w:hAnsi="Times New Roman"/>
                <w:sz w:val="22"/>
                <w:szCs w:val="22"/>
              </w:rPr>
            </w:pPr>
            <w:r>
              <w:rPr>
                <w:rFonts w:ascii="Times New Roman" w:eastAsia="Times New Roman" w:hAnsi="Times New Roman"/>
                <w:sz w:val="22"/>
                <w:szCs w:val="22"/>
                <w:lang w:eastAsia="ru-RU"/>
              </w:rPr>
              <w:t>оформления операции по движению нефинансо</w:t>
            </w:r>
            <w:r>
              <w:rPr>
                <w:rFonts w:ascii="Times New Roman" w:eastAsia="Times New Roman" w:hAnsi="Times New Roman"/>
                <w:sz w:val="22"/>
                <w:szCs w:val="22"/>
                <w:lang w:eastAsia="ru-RU"/>
              </w:rPr>
              <w:t>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650733" w14:paraId="027A77A0" w14:textId="77777777">
        <w:tc>
          <w:tcPr>
            <w:tcW w:w="560" w:type="dxa"/>
          </w:tcPr>
          <w:p w14:paraId="6C65CAAD"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20</w:t>
            </w:r>
          </w:p>
        </w:tc>
        <w:tc>
          <w:tcPr>
            <w:tcW w:w="2410" w:type="dxa"/>
          </w:tcPr>
          <w:p w14:paraId="181D4191" w14:textId="77777777" w:rsidR="00650733" w:rsidRDefault="00104247">
            <w:pPr>
              <w:pStyle w:val="3"/>
              <w:spacing w:before="0"/>
              <w:rPr>
                <w:rFonts w:ascii="Times New Roman" w:eastAsia="Times New Roman" w:hAnsi="Times New Roman" w:cs="Times New Roman"/>
                <w:color w:val="auto"/>
                <w:sz w:val="22"/>
                <w:szCs w:val="22"/>
              </w:rPr>
            </w:pPr>
            <w:r>
              <w:rPr>
                <w:rFonts w:ascii="Times New Roman" w:hAnsi="Times New Roman" w:cs="Times New Roman"/>
                <w:color w:val="auto"/>
                <w:sz w:val="22"/>
                <w:szCs w:val="22"/>
              </w:rPr>
              <w:t>Учет расчетов с поставщиками и подрядчиками</w:t>
            </w:r>
          </w:p>
        </w:tc>
        <w:tc>
          <w:tcPr>
            <w:tcW w:w="6375" w:type="dxa"/>
          </w:tcPr>
          <w:p w14:paraId="35690EC0" w14:textId="77777777" w:rsidR="00650733" w:rsidRDefault="00104247">
            <w:pPr>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1A67A2A3" w14:textId="77777777" w:rsidR="00650733" w:rsidRDefault="00104247">
            <w:pPr>
              <w:pStyle w:val="aff8"/>
              <w:numPr>
                <w:ilvl w:val="0"/>
                <w:numId w:val="25"/>
              </w:numPr>
              <w:rPr>
                <w:rFonts w:ascii="Times New Roman" w:hAnsi="Times New Roman"/>
                <w:sz w:val="22"/>
                <w:szCs w:val="22"/>
                <w:shd w:val="clear" w:color="auto" w:fill="FFFFFF"/>
              </w:rPr>
            </w:pPr>
            <w:r>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14:paraId="14D6F440" w14:textId="77777777" w:rsidR="00650733" w:rsidRDefault="00104247">
            <w:pPr>
              <w:pStyle w:val="aff8"/>
              <w:numPr>
                <w:ilvl w:val="0"/>
                <w:numId w:val="25"/>
              </w:numPr>
              <w:rPr>
                <w:rFonts w:ascii="Times New Roman" w:hAnsi="Times New Roman"/>
                <w:sz w:val="22"/>
                <w:szCs w:val="22"/>
                <w:shd w:val="clear" w:color="auto" w:fill="FFFFFF"/>
              </w:rPr>
            </w:pPr>
            <w:r>
              <w:rPr>
                <w:rFonts w:ascii="Times New Roman" w:eastAsia="Times New Roman" w:hAnsi="Times New Roman"/>
                <w:sz w:val="22"/>
                <w:szCs w:val="22"/>
                <w:lang w:eastAsia="ru-RU"/>
              </w:rPr>
              <w:t xml:space="preserve">особенности учета расчетов с поставщиками и подрядчиками в зависимости от очередности расчетов – </w:t>
            </w:r>
            <w:r>
              <w:rPr>
                <w:rFonts w:ascii="Times New Roman" w:eastAsia="Times New Roman" w:hAnsi="Times New Roman"/>
                <w:sz w:val="22"/>
                <w:szCs w:val="22"/>
                <w:lang w:eastAsia="ru-RU"/>
              </w:rPr>
              <w:t>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1564F519" w14:textId="77777777" w:rsidR="00650733" w:rsidRDefault="00104247">
            <w:pPr>
              <w:pStyle w:val="aff8"/>
              <w:numPr>
                <w:ilvl w:val="0"/>
                <w:numId w:val="25"/>
              </w:numPr>
              <w:rPr>
                <w:rFonts w:ascii="Times New Roman" w:hAnsi="Times New Roman"/>
                <w:sz w:val="22"/>
                <w:szCs w:val="22"/>
                <w:shd w:val="clear" w:color="auto" w:fill="FFFFFF"/>
              </w:rPr>
            </w:pPr>
            <w:r>
              <w:rPr>
                <w:rFonts w:ascii="Times New Roman" w:eastAsia="Times New Roman" w:hAnsi="Times New Roman"/>
                <w:sz w:val="22"/>
                <w:szCs w:val="22"/>
                <w:lang w:eastAsia="ru-RU"/>
              </w:rPr>
              <w:t>формирование журнала операций расчетов с поставщиками и подрядчи</w:t>
            </w:r>
            <w:r>
              <w:rPr>
                <w:rFonts w:ascii="Times New Roman" w:eastAsia="Times New Roman" w:hAnsi="Times New Roman"/>
                <w:sz w:val="22"/>
                <w:szCs w:val="22"/>
                <w:lang w:eastAsia="ru-RU"/>
              </w:rPr>
              <w:t>ками № 4 (ф. 0504071) и другие отчеты. Также необходимо формирование актов сверки расчетов с контрагентами и проведение инвентаризации расчетов.</w:t>
            </w:r>
          </w:p>
          <w:p w14:paraId="5D1B7C3F" w14:textId="77777777" w:rsidR="00650733" w:rsidRDefault="00104247">
            <w:pPr>
              <w:pStyle w:val="aff8"/>
              <w:numPr>
                <w:ilvl w:val="0"/>
                <w:numId w:val="25"/>
              </w:numPr>
              <w:rPr>
                <w:rFonts w:ascii="Times New Roman" w:hAnsi="Times New Roman"/>
                <w:sz w:val="22"/>
                <w:szCs w:val="22"/>
                <w:shd w:val="clear" w:color="auto" w:fill="FFFFFF"/>
              </w:rPr>
            </w:pPr>
            <w:r>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w:t>
            </w:r>
            <w:r>
              <w:rPr>
                <w:rFonts w:ascii="Times New Roman" w:eastAsia="Times New Roman" w:hAnsi="Times New Roman"/>
                <w:sz w:val="22"/>
                <w:szCs w:val="22"/>
                <w:lang w:eastAsia="ru-RU"/>
              </w:rPr>
              <w:t>втоматически заполнить реквизиты контрагентов по их ИНН.</w:t>
            </w:r>
          </w:p>
        </w:tc>
      </w:tr>
      <w:tr w:rsidR="00650733" w14:paraId="326D6C37" w14:textId="77777777">
        <w:tc>
          <w:tcPr>
            <w:tcW w:w="560" w:type="dxa"/>
          </w:tcPr>
          <w:p w14:paraId="2F4BD678" w14:textId="77777777" w:rsidR="00650733" w:rsidRDefault="00104247">
            <w:pPr>
              <w:jc w:val="center"/>
              <w:rPr>
                <w:rFonts w:ascii="Times New Roman" w:hAnsi="Times New Roman"/>
                <w:sz w:val="22"/>
                <w:szCs w:val="22"/>
              </w:rPr>
            </w:pPr>
            <w:r>
              <w:rPr>
                <w:rFonts w:ascii="Times New Roman" w:hAnsi="Times New Roman"/>
                <w:sz w:val="22"/>
                <w:szCs w:val="22"/>
              </w:rPr>
              <w:t>21</w:t>
            </w:r>
          </w:p>
        </w:tc>
        <w:tc>
          <w:tcPr>
            <w:tcW w:w="2410" w:type="dxa"/>
          </w:tcPr>
          <w:p w14:paraId="0B6F8CEB" w14:textId="77777777" w:rsidR="00650733" w:rsidRDefault="00104247">
            <w:pPr>
              <w:pStyle w:val="3"/>
              <w:spacing w:before="0"/>
              <w:rPr>
                <w:rFonts w:ascii="Times New Roman" w:eastAsia="Times New Roman" w:hAnsi="Times New Roman" w:cs="Times New Roman"/>
                <w:color w:val="auto"/>
                <w:sz w:val="22"/>
                <w:szCs w:val="22"/>
              </w:rPr>
            </w:pPr>
            <w:r>
              <w:rPr>
                <w:rFonts w:ascii="Times New Roman" w:hAnsi="Times New Roman" w:cs="Times New Roman"/>
                <w:color w:val="auto"/>
                <w:sz w:val="22"/>
                <w:szCs w:val="22"/>
              </w:rPr>
              <w:t>Учет расчетов с подотчетными лицами</w:t>
            </w:r>
          </w:p>
          <w:p w14:paraId="517DDD40" w14:textId="77777777" w:rsidR="00650733" w:rsidRDefault="00650733">
            <w:pPr>
              <w:rPr>
                <w:rFonts w:ascii="Times New Roman" w:hAnsi="Times New Roman"/>
                <w:sz w:val="22"/>
                <w:szCs w:val="22"/>
                <w:shd w:val="clear" w:color="auto" w:fill="FFFFFF"/>
              </w:rPr>
            </w:pPr>
          </w:p>
        </w:tc>
        <w:tc>
          <w:tcPr>
            <w:tcW w:w="6375" w:type="dxa"/>
          </w:tcPr>
          <w:p w14:paraId="649DBDD5" w14:textId="77777777" w:rsidR="00650733" w:rsidRDefault="00104247">
            <w:pPr>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12888F90" w14:textId="77777777" w:rsidR="00650733" w:rsidRDefault="00104247">
            <w:pPr>
              <w:pStyle w:val="aff8"/>
              <w:numPr>
                <w:ilvl w:val="0"/>
                <w:numId w:val="26"/>
              </w:numPr>
              <w:rPr>
                <w:rFonts w:ascii="Times New Roman" w:hAnsi="Times New Roman"/>
                <w:sz w:val="22"/>
                <w:szCs w:val="22"/>
                <w:shd w:val="clear" w:color="auto" w:fill="FFFFFF"/>
              </w:rPr>
            </w:pPr>
            <w:r>
              <w:rPr>
                <w:rFonts w:ascii="Times New Roman" w:eastAsia="Times New Roman" w:hAnsi="Times New Roman"/>
                <w:sz w:val="22"/>
                <w:szCs w:val="22"/>
                <w:lang w:eastAsia="ru-RU"/>
              </w:rPr>
              <w:t xml:space="preserve">аналитический учет расчетов с подотчетными лицами ведется </w:t>
            </w:r>
            <w:r>
              <w:rPr>
                <w:rFonts w:ascii="Times New Roman" w:eastAsia="Times New Roman" w:hAnsi="Times New Roman"/>
                <w:sz w:val="22"/>
                <w:szCs w:val="22"/>
                <w:lang w:eastAsia="ru-RU"/>
              </w:rPr>
              <w:t>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1BF85278" w14:textId="77777777" w:rsidR="00650733" w:rsidRDefault="00104247">
            <w:pPr>
              <w:pStyle w:val="aff8"/>
              <w:numPr>
                <w:ilvl w:val="0"/>
                <w:numId w:val="26"/>
              </w:numPr>
              <w:rPr>
                <w:rFonts w:ascii="Times New Roman" w:hAnsi="Times New Roman"/>
                <w:sz w:val="22"/>
                <w:szCs w:val="22"/>
                <w:shd w:val="clear" w:color="auto" w:fill="FFFFFF"/>
              </w:rPr>
            </w:pPr>
            <w:r>
              <w:rPr>
                <w:rFonts w:ascii="Times New Roman" w:eastAsia="Times New Roman" w:hAnsi="Times New Roman"/>
                <w:sz w:val="22"/>
                <w:szCs w:val="22"/>
                <w:lang w:eastAsia="ru-RU"/>
              </w:rPr>
              <w:lastRenderedPageBreak/>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w:t>
            </w:r>
            <w:r>
              <w:rPr>
                <w:rFonts w:ascii="Times New Roman" w:eastAsia="Times New Roman" w:hAnsi="Times New Roman"/>
                <w:sz w:val="22"/>
                <w:szCs w:val="22"/>
                <w:lang w:eastAsia="ru-RU"/>
              </w:rPr>
              <w:t>) на основании представленных оправдательных документов,</w:t>
            </w:r>
          </w:p>
          <w:p w14:paraId="20808031" w14:textId="77777777" w:rsidR="00650733" w:rsidRDefault="00104247">
            <w:pPr>
              <w:pStyle w:val="aff8"/>
              <w:numPr>
                <w:ilvl w:val="0"/>
                <w:numId w:val="26"/>
              </w:numPr>
              <w:rPr>
                <w:rFonts w:ascii="Times New Roman" w:hAnsi="Times New Roman"/>
                <w:sz w:val="22"/>
                <w:szCs w:val="22"/>
                <w:shd w:val="clear" w:color="auto" w:fill="FFFFFF"/>
              </w:rPr>
            </w:pPr>
            <w:r>
              <w:rPr>
                <w:rFonts w:ascii="Times New Roman" w:eastAsia="Times New Roman" w:hAnsi="Times New Roman"/>
                <w:sz w:val="22"/>
                <w:szCs w:val="22"/>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7CC28CEC" w14:textId="77777777" w:rsidR="00650733" w:rsidRDefault="00104247">
            <w:pPr>
              <w:pStyle w:val="aff8"/>
              <w:numPr>
                <w:ilvl w:val="0"/>
                <w:numId w:val="26"/>
              </w:numPr>
              <w:rPr>
                <w:rFonts w:ascii="Times New Roman" w:hAnsi="Times New Roman"/>
                <w:sz w:val="22"/>
                <w:szCs w:val="22"/>
                <w:shd w:val="clear" w:color="auto" w:fill="FFFFFF"/>
              </w:rPr>
            </w:pPr>
            <w:r>
              <w:rPr>
                <w:rFonts w:ascii="Times New Roman" w:eastAsia="Times New Roman" w:hAnsi="Times New Roman"/>
                <w:sz w:val="22"/>
                <w:szCs w:val="22"/>
                <w:lang w:eastAsia="ru-RU"/>
              </w:rPr>
              <w:t xml:space="preserve">выписка </w:t>
            </w:r>
            <w:r>
              <w:rPr>
                <w:rFonts w:ascii="Times New Roman" w:eastAsia="Times New Roman" w:hAnsi="Times New Roman"/>
                <w:sz w:val="22"/>
                <w:szCs w:val="22"/>
                <w:lang w:eastAsia="ru-RU"/>
              </w:rPr>
              <w:t>доверенности на получение товарно-материальных ценностей по унифицированной форме № М-2,</w:t>
            </w:r>
          </w:p>
          <w:p w14:paraId="4EA5319E" w14:textId="77777777" w:rsidR="00650733" w:rsidRDefault="00104247">
            <w:pPr>
              <w:pStyle w:val="aff8"/>
              <w:numPr>
                <w:ilvl w:val="0"/>
                <w:numId w:val="26"/>
              </w:numPr>
              <w:rPr>
                <w:rFonts w:ascii="Times New Roman" w:hAnsi="Times New Roman"/>
                <w:sz w:val="22"/>
                <w:szCs w:val="22"/>
                <w:shd w:val="clear" w:color="auto" w:fill="FFFFFF"/>
              </w:rPr>
            </w:pPr>
            <w:r>
              <w:rPr>
                <w:rFonts w:ascii="Times New Roman" w:eastAsia="Times New Roman" w:hAnsi="Times New Roman"/>
                <w:sz w:val="22"/>
                <w:szCs w:val="22"/>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w:t>
            </w:r>
            <w:r>
              <w:rPr>
                <w:rFonts w:ascii="Times New Roman" w:eastAsia="Times New Roman" w:hAnsi="Times New Roman"/>
                <w:sz w:val="22"/>
                <w:szCs w:val="22"/>
                <w:lang w:eastAsia="ru-RU"/>
              </w:rPr>
              <w:t xml:space="preserve"> формирование как выходных форм с помощью одноименных отчетов.</w:t>
            </w:r>
          </w:p>
        </w:tc>
      </w:tr>
      <w:tr w:rsidR="00650733" w14:paraId="05B74C67" w14:textId="77777777">
        <w:tc>
          <w:tcPr>
            <w:tcW w:w="560" w:type="dxa"/>
          </w:tcPr>
          <w:p w14:paraId="2ADD5073"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22</w:t>
            </w:r>
          </w:p>
        </w:tc>
        <w:tc>
          <w:tcPr>
            <w:tcW w:w="2410" w:type="dxa"/>
          </w:tcPr>
          <w:p w14:paraId="076416C9" w14:textId="77777777" w:rsidR="00650733" w:rsidRDefault="00104247">
            <w:pPr>
              <w:pStyle w:val="3"/>
              <w:spacing w:before="0"/>
              <w:rPr>
                <w:rFonts w:ascii="Times New Roman" w:eastAsia="Times New Roman" w:hAnsi="Times New Roman" w:cs="Times New Roman"/>
                <w:color w:val="auto"/>
                <w:sz w:val="22"/>
                <w:szCs w:val="22"/>
              </w:rPr>
            </w:pPr>
            <w:r>
              <w:rPr>
                <w:rFonts w:ascii="Times New Roman" w:hAnsi="Times New Roman" w:cs="Times New Roman"/>
                <w:color w:val="auto"/>
                <w:sz w:val="22"/>
                <w:szCs w:val="22"/>
              </w:rPr>
              <w:t>Учет расчетов с покупателями и заказчиками</w:t>
            </w:r>
          </w:p>
          <w:p w14:paraId="25CAC9AE" w14:textId="77777777" w:rsidR="00650733" w:rsidRDefault="00650733">
            <w:pPr>
              <w:rPr>
                <w:rFonts w:ascii="Times New Roman" w:hAnsi="Times New Roman"/>
                <w:sz w:val="22"/>
                <w:szCs w:val="22"/>
                <w:shd w:val="clear" w:color="auto" w:fill="FFFFFF"/>
              </w:rPr>
            </w:pPr>
          </w:p>
        </w:tc>
        <w:tc>
          <w:tcPr>
            <w:tcW w:w="6375" w:type="dxa"/>
          </w:tcPr>
          <w:p w14:paraId="6FA7D593" w14:textId="77777777" w:rsidR="00650733" w:rsidRDefault="00104247">
            <w:pPr>
              <w:rPr>
                <w:rFonts w:ascii="Times New Roman" w:eastAsia="Times New Roman" w:hAnsi="Times New Roman"/>
                <w:color w:val="000000"/>
                <w:sz w:val="22"/>
                <w:szCs w:val="22"/>
              </w:rPr>
            </w:pPr>
            <w:r>
              <w:rPr>
                <w:rFonts w:ascii="Times New Roman" w:hAnsi="Times New Roman"/>
                <w:sz w:val="22"/>
                <w:szCs w:val="22"/>
                <w:shd w:val="clear" w:color="auto" w:fill="FFFFFF"/>
              </w:rPr>
              <w:t>В его состав должны входить:</w:t>
            </w:r>
          </w:p>
          <w:p w14:paraId="14B95F8B" w14:textId="77777777" w:rsidR="00650733" w:rsidRDefault="00104247">
            <w:pPr>
              <w:pStyle w:val="aff8"/>
              <w:numPr>
                <w:ilvl w:val="0"/>
                <w:numId w:val="27"/>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операции начисления дебиторской задолженности по оказанным учреждением</w:t>
            </w:r>
            <w:r>
              <w:rPr>
                <w:rFonts w:ascii="Times New Roman" w:eastAsia="Times New Roman" w:hAnsi="Times New Roman"/>
                <w:color w:val="000000"/>
                <w:sz w:val="22"/>
                <w:szCs w:val="22"/>
                <w:lang w:eastAsia="ru-RU"/>
              </w:rPr>
              <w:t xml:space="preserve">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269303C8" w14:textId="77777777" w:rsidR="00650733" w:rsidRDefault="00104247">
            <w:pPr>
              <w:pStyle w:val="aff8"/>
              <w:numPr>
                <w:ilvl w:val="0"/>
                <w:numId w:val="27"/>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учет выполненных учреждением работ (НИР, ОКР). Раб</w:t>
            </w:r>
            <w:r>
              <w:rPr>
                <w:rFonts w:ascii="Times New Roman" w:eastAsia="Times New Roman" w:hAnsi="Times New Roman"/>
                <w:color w:val="000000"/>
                <w:sz w:val="22"/>
                <w:szCs w:val="22"/>
                <w:lang w:eastAsia="ru-RU"/>
              </w:rPr>
              <w:t>оты могут быть многоэтапными. Предусмотрено оформление Актов сдачи-приемки работ, как по каждому этапу, так и по завершении работы в целом.</w:t>
            </w:r>
          </w:p>
          <w:p w14:paraId="7104D08B" w14:textId="77777777" w:rsidR="00650733" w:rsidRDefault="00104247">
            <w:pPr>
              <w:pStyle w:val="aff8"/>
              <w:numPr>
                <w:ilvl w:val="0"/>
                <w:numId w:val="27"/>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оформление счетов-фактур и автоматическое формирование Книги продаж согласно НК РФ и Правилам заполнения (ведения) д</w:t>
            </w:r>
            <w:r>
              <w:rPr>
                <w:rFonts w:ascii="Times New Roman" w:eastAsia="Times New Roman" w:hAnsi="Times New Roman"/>
                <w:color w:val="000000"/>
                <w:sz w:val="22"/>
                <w:szCs w:val="22"/>
                <w:lang w:eastAsia="ru-RU"/>
              </w:rPr>
              <w:t>окументов, применяемых при расчетах по налогу на добавленную стоимость (утв. Постановлением Правительства РФ от 26.12.2011 № 1137),</w:t>
            </w:r>
          </w:p>
          <w:p w14:paraId="60C149DF" w14:textId="77777777" w:rsidR="00650733" w:rsidRDefault="00104247">
            <w:pPr>
              <w:pStyle w:val="aff8"/>
              <w:numPr>
                <w:ilvl w:val="0"/>
                <w:numId w:val="27"/>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выставление счетов на оплату, автоматическое списание прямых и накладных затрат по услугам (работам) на текущий финансовый р</w:t>
            </w:r>
            <w:r>
              <w:rPr>
                <w:rFonts w:ascii="Times New Roman" w:eastAsia="Times New Roman" w:hAnsi="Times New Roman"/>
                <w:color w:val="000000"/>
                <w:sz w:val="22"/>
                <w:szCs w:val="22"/>
                <w:lang w:eastAsia="ru-RU"/>
              </w:rPr>
              <w:t>езультат,</w:t>
            </w:r>
          </w:p>
          <w:p w14:paraId="723BE712" w14:textId="77777777" w:rsidR="00650733" w:rsidRDefault="00104247">
            <w:pPr>
              <w:pStyle w:val="aff8"/>
              <w:numPr>
                <w:ilvl w:val="0"/>
                <w:numId w:val="27"/>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операции по зачету полученных авансов,</w:t>
            </w:r>
          </w:p>
          <w:p w14:paraId="7F1C8F6D" w14:textId="77777777" w:rsidR="00650733" w:rsidRDefault="00104247">
            <w:pPr>
              <w:pStyle w:val="aff8"/>
              <w:numPr>
                <w:ilvl w:val="0"/>
                <w:numId w:val="27"/>
              </w:numPr>
              <w:rPr>
                <w:rFonts w:ascii="Verdana" w:eastAsia="Times New Roman" w:hAnsi="Verdana"/>
                <w:color w:val="000000"/>
                <w:sz w:val="22"/>
                <w:szCs w:val="22"/>
              </w:rPr>
            </w:pPr>
            <w:r>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650733" w14:paraId="3B69D1D3" w14:textId="77777777">
        <w:tc>
          <w:tcPr>
            <w:tcW w:w="560" w:type="dxa"/>
          </w:tcPr>
          <w:p w14:paraId="63FAAC03" w14:textId="77777777" w:rsidR="00650733" w:rsidRDefault="00104247">
            <w:pPr>
              <w:jc w:val="center"/>
              <w:rPr>
                <w:rFonts w:ascii="Times New Roman" w:hAnsi="Times New Roman"/>
                <w:sz w:val="22"/>
                <w:szCs w:val="22"/>
              </w:rPr>
            </w:pPr>
            <w:r>
              <w:rPr>
                <w:rFonts w:ascii="Times New Roman" w:hAnsi="Times New Roman"/>
                <w:sz w:val="22"/>
                <w:szCs w:val="22"/>
              </w:rPr>
              <w:t>23</w:t>
            </w:r>
          </w:p>
        </w:tc>
        <w:tc>
          <w:tcPr>
            <w:tcW w:w="2410" w:type="dxa"/>
          </w:tcPr>
          <w:p w14:paraId="22A5C975" w14:textId="77777777" w:rsidR="00650733" w:rsidRDefault="00104247">
            <w:pPr>
              <w:pStyle w:val="3"/>
              <w:spacing w:before="0"/>
              <w:rPr>
                <w:rFonts w:ascii="Times New Roman" w:eastAsia="Times New Roman" w:hAnsi="Times New Roman" w:cs="Times New Roman"/>
                <w:color w:val="auto"/>
                <w:sz w:val="22"/>
                <w:szCs w:val="22"/>
              </w:rPr>
            </w:pPr>
            <w:r>
              <w:rPr>
                <w:rFonts w:ascii="Times New Roman" w:hAnsi="Times New Roman" w:cs="Times New Roman"/>
                <w:color w:val="auto"/>
                <w:sz w:val="22"/>
                <w:szCs w:val="22"/>
              </w:rPr>
              <w:t>Учет НДС</w:t>
            </w:r>
          </w:p>
        </w:tc>
        <w:tc>
          <w:tcPr>
            <w:tcW w:w="6375" w:type="dxa"/>
          </w:tcPr>
          <w:p w14:paraId="4D2E433A" w14:textId="77777777" w:rsidR="00650733" w:rsidRDefault="00104247">
            <w:pPr>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 возможности:</w:t>
            </w:r>
          </w:p>
          <w:p w14:paraId="02D5EAFB" w14:textId="77777777" w:rsidR="00650733" w:rsidRDefault="00104247">
            <w:pPr>
              <w:pStyle w:val="aff8"/>
              <w:numPr>
                <w:ilvl w:val="0"/>
                <w:numId w:val="28"/>
              </w:numPr>
              <w:rPr>
                <w:rFonts w:ascii="Times New Roman" w:eastAsia="Times New Roman" w:hAnsi="Times New Roman"/>
                <w:sz w:val="22"/>
                <w:szCs w:val="22"/>
              </w:rPr>
            </w:pPr>
            <w:r>
              <w:rPr>
                <w:rFonts w:ascii="Times New Roman" w:eastAsia="Times New Roman" w:hAnsi="Times New Roman"/>
                <w:sz w:val="22"/>
                <w:szCs w:val="22"/>
                <w:lang w:eastAsia="ru-RU"/>
              </w:rPr>
              <w:t xml:space="preserve">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w:t>
            </w:r>
            <w:r>
              <w:rPr>
                <w:rFonts w:ascii="Times New Roman" w:eastAsia="Times New Roman" w:hAnsi="Times New Roman"/>
                <w:sz w:val="22"/>
                <w:szCs w:val="22"/>
                <w:lang w:eastAsia="ru-RU"/>
              </w:rPr>
              <w:t>РФ,</w:t>
            </w:r>
          </w:p>
          <w:p w14:paraId="63A449AB" w14:textId="77777777" w:rsidR="00650733" w:rsidRDefault="00104247">
            <w:pPr>
              <w:pStyle w:val="aff8"/>
              <w:numPr>
                <w:ilvl w:val="0"/>
                <w:numId w:val="28"/>
              </w:numPr>
              <w:rPr>
                <w:rFonts w:ascii="Times New Roman" w:eastAsia="Times New Roman" w:hAnsi="Times New Roman"/>
                <w:sz w:val="22"/>
                <w:szCs w:val="22"/>
              </w:rPr>
            </w:pPr>
            <w:r>
              <w:rPr>
                <w:rFonts w:ascii="Times New Roman" w:eastAsia="Times New Roman" w:hAnsi="Times New Roman"/>
                <w:sz w:val="22"/>
                <w:szCs w:val="22"/>
                <w:lang w:eastAsia="ru-RU"/>
              </w:rPr>
              <w:t>раздельного учета сумм НДС, предъявле</w:t>
            </w:r>
            <w:r>
              <w:rPr>
                <w:rFonts w:ascii="Times New Roman" w:eastAsia="Times New Roman" w:hAnsi="Times New Roman"/>
                <w:sz w:val="22"/>
                <w:szCs w:val="22"/>
                <w:lang w:eastAsia="ru-RU"/>
              </w:rPr>
              <w:t>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30AAFE97" w14:textId="77777777" w:rsidR="00650733" w:rsidRDefault="00104247">
            <w:pPr>
              <w:pStyle w:val="aff8"/>
              <w:numPr>
                <w:ilvl w:val="0"/>
                <w:numId w:val="28"/>
              </w:numPr>
              <w:rPr>
                <w:rFonts w:ascii="Times New Roman" w:eastAsia="Times New Roman" w:hAnsi="Times New Roman"/>
                <w:sz w:val="22"/>
                <w:szCs w:val="22"/>
              </w:rPr>
            </w:pPr>
            <w:r>
              <w:rPr>
                <w:rFonts w:ascii="Times New Roman" w:eastAsia="Times New Roman" w:hAnsi="Times New Roman"/>
                <w:sz w:val="22"/>
                <w:szCs w:val="22"/>
                <w:lang w:eastAsia="ru-RU"/>
              </w:rPr>
              <w:t xml:space="preserve">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w:t>
            </w:r>
            <w:r>
              <w:rPr>
                <w:rFonts w:ascii="Times New Roman" w:eastAsia="Times New Roman" w:hAnsi="Times New Roman"/>
                <w:sz w:val="22"/>
                <w:szCs w:val="22"/>
                <w:lang w:eastAsia="ru-RU"/>
              </w:rPr>
              <w:lastRenderedPageBreak/>
              <w:t>дня, месяца,</w:t>
            </w:r>
          </w:p>
          <w:p w14:paraId="2AF5ACB1" w14:textId="77777777" w:rsidR="00650733" w:rsidRDefault="00104247">
            <w:pPr>
              <w:pStyle w:val="aff8"/>
              <w:numPr>
                <w:ilvl w:val="0"/>
                <w:numId w:val="28"/>
              </w:numPr>
              <w:rPr>
                <w:rFonts w:ascii="Times New Roman" w:eastAsia="Times New Roman" w:hAnsi="Times New Roman"/>
                <w:sz w:val="22"/>
                <w:szCs w:val="22"/>
              </w:rPr>
            </w:pPr>
            <w:r>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14:paraId="2DEEC0DE" w14:textId="77777777" w:rsidR="00650733" w:rsidRDefault="00104247">
            <w:pPr>
              <w:pStyle w:val="aff8"/>
              <w:numPr>
                <w:ilvl w:val="0"/>
                <w:numId w:val="28"/>
              </w:numPr>
              <w:rPr>
                <w:rFonts w:ascii="Times New Roman" w:eastAsia="Times New Roman" w:hAnsi="Times New Roman"/>
                <w:sz w:val="22"/>
                <w:szCs w:val="22"/>
              </w:rPr>
            </w:pPr>
            <w:r>
              <w:rPr>
                <w:rFonts w:ascii="Times New Roman" w:eastAsia="Times New Roman" w:hAnsi="Times New Roman"/>
                <w:sz w:val="22"/>
                <w:szCs w:val="22"/>
                <w:lang w:eastAsia="ru-RU"/>
              </w:rPr>
              <w:t>а</w:t>
            </w:r>
            <w:r>
              <w:rPr>
                <w:rFonts w:ascii="Times New Roman" w:eastAsia="Times New Roman" w:hAnsi="Times New Roman"/>
                <w:sz w:val="22"/>
                <w:szCs w:val="22"/>
                <w:lang w:eastAsia="ru-RU"/>
              </w:rPr>
              <w:t>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w:t>
            </w:r>
            <w:r>
              <w:rPr>
                <w:rFonts w:ascii="Times New Roman" w:eastAsia="Times New Roman" w:hAnsi="Times New Roman"/>
                <w:sz w:val="22"/>
                <w:szCs w:val="22"/>
                <w:lang w:eastAsia="ru-RU"/>
              </w:rPr>
              <w:t>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650733" w14:paraId="4A37B06B" w14:textId="77777777">
        <w:tc>
          <w:tcPr>
            <w:tcW w:w="560" w:type="dxa"/>
          </w:tcPr>
          <w:p w14:paraId="65A368F0" w14:textId="77777777" w:rsidR="00650733" w:rsidRDefault="00104247">
            <w:pPr>
              <w:jc w:val="center"/>
              <w:rPr>
                <w:rFonts w:ascii="Times New Roman" w:hAnsi="Times New Roman"/>
                <w:sz w:val="22"/>
                <w:szCs w:val="22"/>
              </w:rPr>
            </w:pPr>
            <w:r>
              <w:rPr>
                <w:rFonts w:ascii="Times New Roman" w:hAnsi="Times New Roman"/>
                <w:sz w:val="22"/>
                <w:szCs w:val="22"/>
              </w:rPr>
              <w:lastRenderedPageBreak/>
              <w:t>24</w:t>
            </w:r>
          </w:p>
        </w:tc>
        <w:tc>
          <w:tcPr>
            <w:tcW w:w="2410" w:type="dxa"/>
          </w:tcPr>
          <w:p w14:paraId="48FD9E7F" w14:textId="77777777" w:rsidR="00650733" w:rsidRDefault="00104247">
            <w:pPr>
              <w:pStyle w:val="3"/>
              <w:spacing w:before="0"/>
              <w:rPr>
                <w:rFonts w:ascii="Times New Roman" w:eastAsia="Times New Roman" w:hAnsi="Times New Roman" w:cs="Times New Roman"/>
                <w:color w:val="auto"/>
                <w:sz w:val="22"/>
                <w:szCs w:val="22"/>
              </w:rPr>
            </w:pPr>
            <w:r>
              <w:rPr>
                <w:rFonts w:ascii="Times New Roman" w:hAnsi="Times New Roman" w:cs="Times New Roman"/>
                <w:color w:val="auto"/>
                <w:sz w:val="22"/>
                <w:szCs w:val="22"/>
              </w:rPr>
              <w:t>Налоговый учет налога на прибыль по принос</w:t>
            </w:r>
            <w:r>
              <w:rPr>
                <w:rFonts w:ascii="Times New Roman" w:hAnsi="Times New Roman" w:cs="Times New Roman"/>
                <w:color w:val="auto"/>
                <w:sz w:val="22"/>
                <w:szCs w:val="22"/>
              </w:rPr>
              <w:t>ящей доход деятельности в соответствии с гл. 25 НК РФ</w:t>
            </w:r>
          </w:p>
          <w:p w14:paraId="44B649C6" w14:textId="77777777" w:rsidR="00650733" w:rsidRDefault="00650733">
            <w:pPr>
              <w:rPr>
                <w:rFonts w:ascii="Times New Roman" w:hAnsi="Times New Roman"/>
                <w:sz w:val="22"/>
                <w:szCs w:val="22"/>
                <w:shd w:val="clear" w:color="auto" w:fill="FFFFFF"/>
              </w:rPr>
            </w:pPr>
          </w:p>
        </w:tc>
        <w:tc>
          <w:tcPr>
            <w:tcW w:w="6375" w:type="dxa"/>
          </w:tcPr>
          <w:p w14:paraId="20391064" w14:textId="77777777" w:rsidR="00650733" w:rsidRDefault="00104247">
            <w:pPr>
              <w:rPr>
                <w:rFonts w:ascii="Times New Roman" w:eastAsia="Times New Roman" w:hAnsi="Times New Roman"/>
                <w:color w:val="000000"/>
                <w:sz w:val="22"/>
                <w:szCs w:val="22"/>
              </w:rPr>
            </w:pPr>
            <w:r>
              <w:rPr>
                <w:rFonts w:ascii="Times New Roman" w:hAnsi="Times New Roman"/>
                <w:sz w:val="22"/>
                <w:szCs w:val="22"/>
                <w:shd w:val="clear" w:color="auto" w:fill="FFFFFF"/>
              </w:rPr>
              <w:t>В его состав должны входить</w:t>
            </w:r>
            <w:r>
              <w:rPr>
                <w:rFonts w:ascii="Times New Roman" w:eastAsia="Times New Roman" w:hAnsi="Times New Roman"/>
                <w:color w:val="000000"/>
                <w:sz w:val="22"/>
                <w:szCs w:val="22"/>
                <w:lang w:eastAsia="ru-RU"/>
              </w:rPr>
              <w:t>:</w:t>
            </w:r>
          </w:p>
          <w:p w14:paraId="48368F8A" w14:textId="77777777" w:rsidR="00650733" w:rsidRDefault="00104247">
            <w:pPr>
              <w:pStyle w:val="aff8"/>
              <w:numPr>
                <w:ilvl w:val="0"/>
                <w:numId w:val="29"/>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w:t>
            </w:r>
            <w:r>
              <w:rPr>
                <w:rFonts w:ascii="Times New Roman" w:eastAsia="Times New Roman" w:hAnsi="Times New Roman"/>
                <w:color w:val="000000"/>
                <w:sz w:val="22"/>
                <w:szCs w:val="22"/>
                <w:lang w:eastAsia="ru-RU"/>
              </w:rPr>
              <w:t>ты, что и для бухгалтерского учета,</w:t>
            </w:r>
          </w:p>
          <w:p w14:paraId="702D7859" w14:textId="77777777" w:rsidR="00650733" w:rsidRDefault="00104247">
            <w:pPr>
              <w:pStyle w:val="aff8"/>
              <w:numPr>
                <w:ilvl w:val="0"/>
                <w:numId w:val="29"/>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1B6ED8A8" w14:textId="77777777" w:rsidR="00650733" w:rsidRDefault="00104247">
            <w:pPr>
              <w:pStyle w:val="aff8"/>
              <w:numPr>
                <w:ilvl w:val="0"/>
                <w:numId w:val="29"/>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отражение также внереализационн</w:t>
            </w:r>
            <w:r>
              <w:rPr>
                <w:rFonts w:ascii="Times New Roman" w:eastAsia="Times New Roman" w:hAnsi="Times New Roman"/>
                <w:color w:val="000000"/>
                <w:sz w:val="22"/>
                <w:szCs w:val="22"/>
                <w:lang w:eastAsia="ru-RU"/>
              </w:rPr>
              <w:t>ых доходов и расходов,</w:t>
            </w:r>
          </w:p>
          <w:p w14:paraId="067A7549" w14:textId="77777777" w:rsidR="00650733" w:rsidRDefault="00104247">
            <w:pPr>
              <w:pStyle w:val="aff8"/>
              <w:numPr>
                <w:ilvl w:val="0"/>
                <w:numId w:val="29"/>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22F2133D" w14:textId="77777777" w:rsidR="00650733" w:rsidRDefault="00104247">
            <w:pPr>
              <w:pStyle w:val="aff8"/>
              <w:numPr>
                <w:ilvl w:val="0"/>
                <w:numId w:val="29"/>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помощник "Ввод начальных данных налогового уче</w:t>
            </w:r>
            <w:r>
              <w:rPr>
                <w:rFonts w:ascii="Times New Roman" w:eastAsia="Times New Roman" w:hAnsi="Times New Roman"/>
                <w:color w:val="000000"/>
                <w:sz w:val="22"/>
                <w:szCs w:val="22"/>
                <w:lang w:eastAsia="ru-RU"/>
              </w:rPr>
              <w:t>та</w:t>
            </w:r>
            <w:proofErr w:type="gramStart"/>
            <w:r>
              <w:rPr>
                <w:rFonts w:ascii="Times New Roman" w:eastAsia="Times New Roman" w:hAnsi="Times New Roman"/>
                <w:color w:val="000000"/>
                <w:sz w:val="22"/>
                <w:szCs w:val="22"/>
                <w:lang w:eastAsia="ru-RU"/>
              </w:rPr>
              <w:t>", для того, чтобы</w:t>
            </w:r>
            <w:proofErr w:type="gramEnd"/>
            <w:r>
              <w:rPr>
                <w:rFonts w:ascii="Times New Roman" w:eastAsia="Times New Roman" w:hAnsi="Times New Roman"/>
                <w:color w:val="000000"/>
                <w:sz w:val="22"/>
                <w:szCs w:val="22"/>
                <w:lang w:eastAsia="ru-RU"/>
              </w:rPr>
              <w:t xml:space="preserve"> можно было:</w:t>
            </w:r>
          </w:p>
          <w:p w14:paraId="3BD8DAF6" w14:textId="77777777" w:rsidR="00650733" w:rsidRDefault="00104247">
            <w:pPr>
              <w:pStyle w:val="aff8"/>
              <w:numPr>
                <w:ilvl w:val="0"/>
                <w:numId w:val="30"/>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установить дату начала ведения налогового учета в программе;</w:t>
            </w:r>
          </w:p>
          <w:p w14:paraId="0954D401" w14:textId="77777777" w:rsidR="00650733" w:rsidRDefault="00104247">
            <w:pPr>
              <w:pStyle w:val="aff8"/>
              <w:numPr>
                <w:ilvl w:val="0"/>
                <w:numId w:val="30"/>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выполнить необходимые настройки налогового учета:</w:t>
            </w:r>
          </w:p>
          <w:p w14:paraId="1655EC87" w14:textId="77777777" w:rsidR="00650733" w:rsidRDefault="00104247">
            <w:pPr>
              <w:pStyle w:val="aff8"/>
              <w:numPr>
                <w:ilvl w:val="0"/>
                <w:numId w:val="30"/>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795FB96D" w14:textId="77777777" w:rsidR="00650733" w:rsidRDefault="00104247">
            <w:pPr>
              <w:pStyle w:val="aff8"/>
              <w:numPr>
                <w:ilvl w:val="0"/>
                <w:numId w:val="30"/>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14:paraId="68598840" w14:textId="77777777" w:rsidR="00650733" w:rsidRDefault="00104247">
            <w:pPr>
              <w:pStyle w:val="aff8"/>
              <w:numPr>
                <w:ilvl w:val="0"/>
                <w:numId w:val="30"/>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ввести вход</w:t>
            </w:r>
            <w:r>
              <w:rPr>
                <w:rFonts w:ascii="Times New Roman" w:eastAsia="Times New Roman" w:hAnsi="Times New Roman"/>
                <w:color w:val="000000"/>
                <w:sz w:val="22"/>
                <w:szCs w:val="22"/>
                <w:lang w:eastAsia="ru-RU"/>
              </w:rPr>
              <w:t>ящие остатки на счета налогового учета.</w:t>
            </w:r>
          </w:p>
          <w:p w14:paraId="4DCCF09E" w14:textId="77777777" w:rsidR="00650733" w:rsidRDefault="00104247">
            <w:pPr>
              <w:pStyle w:val="aff8"/>
              <w:numPr>
                <w:ilvl w:val="0"/>
                <w:numId w:val="31"/>
              </w:numPr>
              <w:rPr>
                <w:rFonts w:ascii="Verdana" w:eastAsia="Times New Roman" w:hAnsi="Verdana"/>
                <w:color w:val="000000"/>
                <w:sz w:val="22"/>
                <w:szCs w:val="22"/>
              </w:rPr>
            </w:pPr>
            <w:r>
              <w:rPr>
                <w:rFonts w:ascii="Times New Roman" w:eastAsia="Times New Roman" w:hAnsi="Times New Roman"/>
                <w:color w:val="000000"/>
                <w:sz w:val="22"/>
                <w:szCs w:val="22"/>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w:t>
            </w:r>
            <w:r>
              <w:rPr>
                <w:rFonts w:ascii="Times New Roman" w:eastAsia="Times New Roman" w:hAnsi="Times New Roman"/>
                <w:color w:val="000000"/>
                <w:sz w:val="22"/>
                <w:szCs w:val="22"/>
                <w:lang w:eastAsia="ru-RU"/>
              </w:rPr>
              <w:t>атать на машиночитаемом бланке.</w:t>
            </w:r>
          </w:p>
        </w:tc>
      </w:tr>
      <w:tr w:rsidR="00650733" w14:paraId="6952637B" w14:textId="77777777">
        <w:tc>
          <w:tcPr>
            <w:tcW w:w="560" w:type="dxa"/>
          </w:tcPr>
          <w:p w14:paraId="5577DC9A" w14:textId="77777777" w:rsidR="00650733" w:rsidRDefault="00104247">
            <w:pPr>
              <w:jc w:val="center"/>
              <w:rPr>
                <w:rFonts w:ascii="Times New Roman" w:hAnsi="Times New Roman"/>
                <w:sz w:val="22"/>
                <w:szCs w:val="22"/>
              </w:rPr>
            </w:pPr>
            <w:r>
              <w:rPr>
                <w:rFonts w:ascii="Times New Roman" w:hAnsi="Times New Roman"/>
                <w:sz w:val="22"/>
                <w:szCs w:val="22"/>
              </w:rPr>
              <w:t>25</w:t>
            </w:r>
          </w:p>
        </w:tc>
        <w:tc>
          <w:tcPr>
            <w:tcW w:w="2410" w:type="dxa"/>
          </w:tcPr>
          <w:p w14:paraId="7256D0B7" w14:textId="77777777" w:rsidR="00650733" w:rsidRDefault="00104247">
            <w:pPr>
              <w:pStyle w:val="3"/>
              <w:spacing w:before="0"/>
              <w:rPr>
                <w:rFonts w:ascii="Times New Roman" w:eastAsia="Times New Roman" w:hAnsi="Times New Roman" w:cs="Times New Roman"/>
                <w:color w:val="auto"/>
                <w:sz w:val="22"/>
                <w:szCs w:val="22"/>
              </w:rPr>
            </w:pPr>
            <w:r>
              <w:rPr>
                <w:rFonts w:ascii="Times New Roman" w:hAnsi="Times New Roman" w:cs="Times New Roman"/>
                <w:color w:val="auto"/>
                <w:sz w:val="22"/>
                <w:szCs w:val="22"/>
              </w:rPr>
              <w:t>Интеграция с ГИС ГМП и региональными системами</w:t>
            </w:r>
          </w:p>
          <w:p w14:paraId="0791F558" w14:textId="77777777" w:rsidR="00650733" w:rsidRDefault="00650733">
            <w:pPr>
              <w:rPr>
                <w:rFonts w:ascii="Times New Roman" w:hAnsi="Times New Roman"/>
                <w:sz w:val="22"/>
                <w:szCs w:val="22"/>
                <w:shd w:val="clear" w:color="auto" w:fill="FFFFFF"/>
              </w:rPr>
            </w:pPr>
          </w:p>
        </w:tc>
        <w:tc>
          <w:tcPr>
            <w:tcW w:w="6375" w:type="dxa"/>
          </w:tcPr>
          <w:p w14:paraId="057DE400" w14:textId="77777777" w:rsidR="00650733" w:rsidRDefault="00104247">
            <w:p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w:t>
            </w:r>
            <w:r>
              <w:rPr>
                <w:rFonts w:ascii="Times New Roman" w:eastAsia="Times New Roman" w:hAnsi="Times New Roman"/>
                <w:color w:val="000000"/>
                <w:sz w:val="22"/>
                <w:szCs w:val="22"/>
                <w:lang w:eastAsia="ru-RU"/>
              </w:rPr>
              <w:t>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49A07BDD" w14:textId="77777777" w:rsidR="00650733" w:rsidRDefault="00104247">
            <w:p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Взаимодействия с ГИС ГМП должно предусматривать:</w:t>
            </w:r>
          </w:p>
          <w:p w14:paraId="2CBC990A" w14:textId="77777777" w:rsidR="00650733" w:rsidRDefault="00104247">
            <w:pPr>
              <w:pStyle w:val="aff8"/>
              <w:numPr>
                <w:ilvl w:val="0"/>
                <w:numId w:val="31"/>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экспорт информации о начислениях з</w:t>
            </w:r>
            <w:r>
              <w:rPr>
                <w:rFonts w:ascii="Times New Roman" w:eastAsia="Times New Roman" w:hAnsi="Times New Roman"/>
                <w:color w:val="000000"/>
                <w:sz w:val="22"/>
                <w:szCs w:val="22"/>
                <w:lang w:eastAsia="ru-RU"/>
              </w:rPr>
              <w:t xml:space="preserve">а предоставляемые </w:t>
            </w:r>
            <w:r>
              <w:rPr>
                <w:rFonts w:ascii="Times New Roman" w:eastAsia="Times New Roman" w:hAnsi="Times New Roman"/>
                <w:color w:val="000000"/>
                <w:sz w:val="22"/>
                <w:szCs w:val="22"/>
                <w:lang w:eastAsia="ru-RU"/>
              </w:rPr>
              <w:lastRenderedPageBreak/>
              <w:t>гос. услуги (как собственных, так и начислений подведомственных);</w:t>
            </w:r>
          </w:p>
          <w:p w14:paraId="5A47E09C" w14:textId="77777777" w:rsidR="00650733" w:rsidRDefault="00104247">
            <w:pPr>
              <w:pStyle w:val="aff8"/>
              <w:numPr>
                <w:ilvl w:val="0"/>
                <w:numId w:val="31"/>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импорт информации о произведенном плательщиком платеже (как для себя, так и для подведомственных);</w:t>
            </w:r>
          </w:p>
          <w:p w14:paraId="1280A18F" w14:textId="77777777" w:rsidR="00650733" w:rsidRDefault="00104247">
            <w:pPr>
              <w:pStyle w:val="aff8"/>
              <w:numPr>
                <w:ilvl w:val="0"/>
                <w:numId w:val="31"/>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w:t>
            </w:r>
            <w:r>
              <w:rPr>
                <w:rFonts w:ascii="Times New Roman" w:eastAsia="Times New Roman" w:hAnsi="Times New Roman"/>
                <w:color w:val="000000"/>
                <w:sz w:val="22"/>
                <w:szCs w:val="22"/>
                <w:lang w:eastAsia="ru-RU"/>
              </w:rPr>
              <w:t xml:space="preserve"> начислениям, так и авансовых);</w:t>
            </w:r>
          </w:p>
          <w:p w14:paraId="6BC2991A" w14:textId="77777777" w:rsidR="00650733" w:rsidRDefault="00104247">
            <w:pPr>
              <w:pStyle w:val="aff8"/>
              <w:numPr>
                <w:ilvl w:val="0"/>
                <w:numId w:val="31"/>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использование электронной подписи при обмене документами с ГИС ГМП;</w:t>
            </w:r>
          </w:p>
          <w:p w14:paraId="23787674" w14:textId="77777777" w:rsidR="00650733" w:rsidRDefault="00104247">
            <w:pPr>
              <w:pStyle w:val="aff8"/>
              <w:numPr>
                <w:ilvl w:val="0"/>
                <w:numId w:val="31"/>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14:paraId="5F650B4B" w14:textId="77777777" w:rsidR="00650733" w:rsidRDefault="00104247">
            <w:pPr>
              <w:pStyle w:val="aff8"/>
              <w:numPr>
                <w:ilvl w:val="0"/>
                <w:numId w:val="31"/>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в части взаимодействия с региональными системами:</w:t>
            </w:r>
          </w:p>
          <w:p w14:paraId="426F1D34" w14:textId="77777777" w:rsidR="00650733" w:rsidRDefault="00104247">
            <w:pPr>
              <w:pStyle w:val="aff8"/>
              <w:numPr>
                <w:ilvl w:val="0"/>
                <w:numId w:val="32"/>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экспорт каталога предоставляемых услуг;</w:t>
            </w:r>
          </w:p>
          <w:p w14:paraId="3BC02F61" w14:textId="77777777" w:rsidR="00650733" w:rsidRDefault="00104247">
            <w:pPr>
              <w:pStyle w:val="aff8"/>
              <w:numPr>
                <w:ilvl w:val="0"/>
                <w:numId w:val="32"/>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14:paraId="56E66DC2" w14:textId="77777777" w:rsidR="00650733" w:rsidRDefault="00104247">
            <w:pPr>
              <w:pStyle w:val="aff8"/>
              <w:numPr>
                <w:ilvl w:val="0"/>
                <w:numId w:val="32"/>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14:paraId="610D9D4A" w14:textId="77777777" w:rsidR="00650733" w:rsidRDefault="00104247">
            <w:pPr>
              <w:pStyle w:val="aff8"/>
              <w:numPr>
                <w:ilvl w:val="0"/>
                <w:numId w:val="32"/>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исполь</w:t>
            </w:r>
            <w:r>
              <w:rPr>
                <w:rFonts w:ascii="Times New Roman" w:eastAsia="Times New Roman" w:hAnsi="Times New Roman"/>
                <w:color w:val="000000"/>
                <w:sz w:val="22"/>
                <w:szCs w:val="22"/>
                <w:lang w:eastAsia="ru-RU"/>
              </w:rPr>
              <w:t>зование электронной подписи (ЭП) при обмене документами с региональными системами;</w:t>
            </w:r>
          </w:p>
          <w:p w14:paraId="62581CB6" w14:textId="77777777" w:rsidR="00650733" w:rsidRDefault="00104247">
            <w:pPr>
              <w:pStyle w:val="aff8"/>
              <w:numPr>
                <w:ilvl w:val="0"/>
                <w:numId w:val="32"/>
              </w:numPr>
              <w:rPr>
                <w:rFonts w:ascii="Times New Roman" w:eastAsia="Times New Roman" w:hAnsi="Times New Roman"/>
                <w:color w:val="000000"/>
                <w:sz w:val="22"/>
                <w:szCs w:val="22"/>
              </w:rPr>
            </w:pPr>
            <w:r>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14:paraId="18BF5F12" w14:textId="77777777" w:rsidR="00650733" w:rsidRDefault="00650733">
      <w:pPr>
        <w:spacing w:after="113"/>
        <w:jc w:val="both"/>
        <w:rPr>
          <w:rFonts w:ascii="Times New Roman" w:hAnsi="Times New Roman"/>
          <w:sz w:val="22"/>
          <w:szCs w:val="22"/>
        </w:rPr>
      </w:pPr>
    </w:p>
    <w:p w14:paraId="00AEF2E9" w14:textId="77777777" w:rsidR="00650733" w:rsidRDefault="00104247">
      <w:pPr>
        <w:pStyle w:val="aff8"/>
        <w:numPr>
          <w:ilvl w:val="0"/>
          <w:numId w:val="33"/>
        </w:numPr>
        <w:spacing w:after="113"/>
        <w:jc w:val="center"/>
        <w:rPr>
          <w:rFonts w:ascii="Times New Roman" w:hAnsi="Times New Roman"/>
          <w:b/>
          <w:sz w:val="22"/>
          <w:szCs w:val="22"/>
        </w:rPr>
      </w:pPr>
      <w:r>
        <w:rPr>
          <w:rFonts w:ascii="Times New Roman" w:eastAsia="Calibri" w:hAnsi="Times New Roman"/>
          <w:b/>
          <w:bCs/>
          <w:color w:val="000000"/>
          <w:sz w:val="22"/>
          <w:szCs w:val="22"/>
        </w:rPr>
        <w:t>Требования к оказываемым услугам.</w:t>
      </w:r>
    </w:p>
    <w:p w14:paraId="52A97F0E" w14:textId="77777777" w:rsidR="00650733" w:rsidRDefault="00650733">
      <w:pPr>
        <w:pStyle w:val="aff8"/>
        <w:spacing w:after="113"/>
        <w:ind w:left="360"/>
        <w:jc w:val="both"/>
        <w:rPr>
          <w:rFonts w:ascii="Times New Roman" w:hAnsi="Times New Roman"/>
          <w:b/>
          <w:sz w:val="22"/>
          <w:szCs w:val="22"/>
        </w:rPr>
      </w:pPr>
    </w:p>
    <w:p w14:paraId="4B7C0E95" w14:textId="77777777" w:rsidR="00650733" w:rsidRDefault="00104247">
      <w:pPr>
        <w:pStyle w:val="aff8"/>
        <w:spacing w:after="113"/>
        <w:ind w:left="360"/>
        <w:jc w:val="both"/>
        <w:rPr>
          <w:rFonts w:ascii="Times New Roman" w:eastAsia="Calibri" w:hAnsi="Times New Roman"/>
          <w:color w:val="000000"/>
          <w:sz w:val="22"/>
          <w:szCs w:val="22"/>
        </w:rPr>
      </w:pPr>
      <w:r>
        <w:rPr>
          <w:rFonts w:ascii="Times New Roman" w:eastAsia="Calibri"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14:paraId="71484EE8" w14:textId="77777777" w:rsidR="00650733" w:rsidRDefault="00104247">
      <w:pPr>
        <w:pStyle w:val="aff8"/>
        <w:numPr>
          <w:ilvl w:val="1"/>
          <w:numId w:val="33"/>
        </w:numPr>
        <w:spacing w:after="113"/>
        <w:jc w:val="both"/>
        <w:rPr>
          <w:rFonts w:ascii="Times New Roman" w:eastAsia="Calibri" w:hAnsi="Times New Roman"/>
          <w:color w:val="000000"/>
          <w:sz w:val="22"/>
          <w:szCs w:val="22"/>
        </w:rPr>
      </w:pPr>
      <w:r>
        <w:rPr>
          <w:rFonts w:ascii="Times New Roman" w:eastAsia="Calibri" w:hAnsi="Times New Roman"/>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w:t>
      </w:r>
      <w:r>
        <w:rPr>
          <w:rFonts w:ascii="Times New Roman" w:eastAsia="Calibri" w:hAnsi="Times New Roman"/>
          <w:color w:val="000000"/>
          <w:sz w:val="22"/>
          <w:szCs w:val="22"/>
        </w:rPr>
        <w:t>ующего уровня:</w:t>
      </w:r>
    </w:p>
    <w:p w14:paraId="7E07FFE1" w14:textId="77777777" w:rsidR="00650733" w:rsidRDefault="00104247">
      <w:pPr>
        <w:pStyle w:val="aff8"/>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Специалист. Платформа 1С: Предприятие 8.</w:t>
      </w:r>
    </w:p>
    <w:p w14:paraId="13F066A2" w14:textId="77777777" w:rsidR="00650733" w:rsidRDefault="00104247">
      <w:pPr>
        <w:pStyle w:val="aff8"/>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Платформа 1С: Предприятие 8.2.</w:t>
      </w:r>
    </w:p>
    <w:p w14:paraId="089E0D20" w14:textId="77777777" w:rsidR="00650733" w:rsidRDefault="00104247">
      <w:pPr>
        <w:pStyle w:val="aff8"/>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по программе «1С: Бухгалтерия государственного учреждения 8».</w:t>
      </w:r>
    </w:p>
    <w:p w14:paraId="326A47E9" w14:textId="77777777" w:rsidR="00650733" w:rsidRDefault="00104247">
      <w:pPr>
        <w:pStyle w:val="aff8"/>
        <w:numPr>
          <w:ilvl w:val="0"/>
          <w:numId w:val="34"/>
        </w:numPr>
        <w:spacing w:after="113"/>
        <w:jc w:val="both"/>
        <w:rPr>
          <w:rFonts w:ascii="Times New Roman" w:hAnsi="Times New Roman"/>
          <w:b/>
          <w:sz w:val="22"/>
          <w:szCs w:val="22"/>
        </w:rPr>
      </w:pPr>
      <w:r>
        <w:rPr>
          <w:rFonts w:ascii="Times New Roman" w:eastAsia="Calibri" w:hAnsi="Times New Roman"/>
          <w:color w:val="000000"/>
          <w:sz w:val="22"/>
          <w:szCs w:val="22"/>
        </w:rPr>
        <w:t>КАМИН: Профессионал «Расчет заработной платы для бюджетных учреждений. Версия 3.5».</w:t>
      </w:r>
    </w:p>
    <w:p w14:paraId="325593D5" w14:textId="77777777" w:rsidR="00650733" w:rsidRDefault="00104247">
      <w:pPr>
        <w:pStyle w:val="aff8"/>
        <w:numPr>
          <w:ilvl w:val="1"/>
          <w:numId w:val="33"/>
        </w:numPr>
        <w:jc w:val="both"/>
        <w:rPr>
          <w:rFonts w:ascii="Times New Roman" w:eastAsia="Calibri" w:hAnsi="Times New Roman"/>
          <w:color w:val="000000"/>
          <w:sz w:val="22"/>
          <w:szCs w:val="22"/>
        </w:rPr>
      </w:pPr>
      <w:r>
        <w:rPr>
          <w:rFonts w:ascii="Times New Roman" w:eastAsia="Calibri" w:hAnsi="Times New Roman"/>
          <w:color w:val="000000"/>
          <w:sz w:val="22"/>
          <w:szCs w:val="22"/>
        </w:rPr>
        <w:t>Обязателен опыт работы с государственными казенными и бюджетными учреждениями.</w:t>
      </w:r>
    </w:p>
    <w:p w14:paraId="18151238" w14:textId="77777777" w:rsidR="00650733" w:rsidRDefault="00104247">
      <w:pPr>
        <w:pStyle w:val="aff8"/>
        <w:numPr>
          <w:ilvl w:val="1"/>
          <w:numId w:val="33"/>
        </w:numPr>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w:t>
      </w:r>
      <w:r>
        <w:rPr>
          <w:rFonts w:ascii="Times New Roman" w:eastAsia="Calibri" w:hAnsi="Times New Roman"/>
          <w:color w:val="000000"/>
          <w:sz w:val="22"/>
          <w:szCs w:val="22"/>
        </w:rPr>
        <w:t>лжен иметь статус официального партнера фирмы «1С»;</w:t>
      </w:r>
    </w:p>
    <w:p w14:paraId="7B68BEE3" w14:textId="77777777" w:rsidR="00650733" w:rsidRDefault="00104247">
      <w:pPr>
        <w:pStyle w:val="aff8"/>
        <w:numPr>
          <w:ilvl w:val="1"/>
          <w:numId w:val="33"/>
        </w:numPr>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лицензионный договор (договор субподряда) с фирмой разработчиком данной программы.</w:t>
      </w:r>
    </w:p>
    <w:p w14:paraId="7C7014C7" w14:textId="77777777" w:rsidR="00650733" w:rsidRDefault="00104247">
      <w:pPr>
        <w:pStyle w:val="aff8"/>
        <w:numPr>
          <w:ilvl w:val="1"/>
          <w:numId w:val="33"/>
        </w:numPr>
        <w:jc w:val="both"/>
        <w:rPr>
          <w:rFonts w:ascii="Times New Roman" w:eastAsia="Calibri" w:hAnsi="Times New Roman"/>
          <w:color w:val="000000"/>
          <w:sz w:val="22"/>
          <w:szCs w:val="22"/>
        </w:rPr>
      </w:pPr>
      <w:r>
        <w:rPr>
          <w:rFonts w:ascii="Times New Roman" w:eastAsia="Calibri" w:hAnsi="Times New Roman"/>
          <w:color w:val="000000"/>
          <w:sz w:val="22"/>
          <w:szCs w:val="22"/>
        </w:rPr>
        <w:t>Услуги оказываются собственными силами Исполнителя без привлечения 3-х лиц.</w:t>
      </w:r>
    </w:p>
    <w:p w14:paraId="72DA227B" w14:textId="77777777" w:rsidR="00650733" w:rsidRDefault="00104247">
      <w:pPr>
        <w:pStyle w:val="aff8"/>
        <w:numPr>
          <w:ilvl w:val="1"/>
          <w:numId w:val="33"/>
        </w:numPr>
        <w:jc w:val="both"/>
        <w:rPr>
          <w:rFonts w:ascii="Times New Roman" w:eastAsia="Calibri" w:hAnsi="Times New Roman"/>
          <w:color w:val="000000"/>
          <w:sz w:val="22"/>
          <w:szCs w:val="22"/>
        </w:rPr>
      </w:pPr>
      <w:r>
        <w:rPr>
          <w:rFonts w:ascii="Times New Roman" w:hAnsi="Times New Roman"/>
          <w:sz w:val="22"/>
          <w:szCs w:val="22"/>
        </w:rPr>
        <w:t>Место оказываемых ус</w:t>
      </w:r>
      <w:r>
        <w:rPr>
          <w:rFonts w:ascii="Times New Roman" w:hAnsi="Times New Roman"/>
          <w:sz w:val="22"/>
          <w:szCs w:val="22"/>
        </w:rPr>
        <w:t>луг: лично Исполнителем по адресу получателя услуг либо дистанционно. Дистанционное подключение должно:</w:t>
      </w:r>
    </w:p>
    <w:p w14:paraId="3569C331" w14:textId="77777777" w:rsidR="00650733" w:rsidRDefault="00104247">
      <w:pPr>
        <w:pStyle w:val="aff8"/>
        <w:ind w:left="1436"/>
        <w:jc w:val="both"/>
        <w:rPr>
          <w:rFonts w:ascii="Times New Roman" w:eastAsia="Calibri" w:hAnsi="Times New Roman"/>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w:t>
      </w:r>
      <w:r>
        <w:rPr>
          <w:rFonts w:ascii="Times New Roman" w:hAnsi="Times New Roman"/>
          <w:sz w:val="22"/>
          <w:szCs w:val="22"/>
        </w:rPr>
        <w:t>ю тайну;</w:t>
      </w:r>
    </w:p>
    <w:p w14:paraId="3572080B" w14:textId="77777777" w:rsidR="00650733" w:rsidRDefault="00104247">
      <w:pPr>
        <w:pStyle w:val="aff8"/>
        <w:ind w:left="1436"/>
        <w:jc w:val="both"/>
        <w:rPr>
          <w:rFonts w:ascii="Times New Roman" w:eastAsia="Calibri" w:hAnsi="Times New Roman"/>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w:t>
      </w:r>
      <w:r>
        <w:rPr>
          <w:rFonts w:ascii="Times New Roman" w:hAnsi="Times New Roman"/>
          <w:sz w:val="22"/>
          <w:szCs w:val="22"/>
        </w:rPr>
        <w:t>есанкционированного доступа, распространения, уничтожения, искажения или блокирования доступа к ней.</w:t>
      </w:r>
    </w:p>
    <w:p w14:paraId="72AB4E48" w14:textId="77777777" w:rsidR="00650733" w:rsidRDefault="00104247">
      <w:pPr>
        <w:pStyle w:val="aff8"/>
        <w:ind w:left="1436"/>
        <w:jc w:val="both"/>
        <w:rPr>
          <w:rFonts w:ascii="Times New Roman" w:eastAsia="Calibri" w:hAnsi="Times New Roman"/>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w:t>
      </w:r>
      <w:r>
        <w:rPr>
          <w:rFonts w:ascii="Times New Roman" w:hAnsi="Times New Roman"/>
          <w:sz w:val="22"/>
          <w:szCs w:val="22"/>
        </w:rPr>
        <w:t>м организации и функционирования защищённого канала связи (далее — ЗКС) следующим образом:</w:t>
      </w:r>
    </w:p>
    <w:p w14:paraId="30E71A84" w14:textId="77777777" w:rsidR="00650733" w:rsidRDefault="00104247">
      <w:pPr>
        <w:pStyle w:val="aff8"/>
        <w:ind w:left="1436"/>
        <w:jc w:val="both"/>
        <w:rPr>
          <w:rFonts w:ascii="Times New Roman" w:eastAsia="Calibri" w:hAnsi="Times New Roman"/>
          <w:color w:val="000000"/>
          <w:sz w:val="22"/>
          <w:szCs w:val="22"/>
        </w:rPr>
      </w:pPr>
      <w:r>
        <w:rPr>
          <w:rFonts w:ascii="Times New Roman" w:hAnsi="Times New Roman"/>
          <w:sz w:val="22"/>
          <w:szCs w:val="22"/>
        </w:rPr>
        <w:lastRenderedPageBreak/>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w:t>
      </w:r>
      <w:r>
        <w:rPr>
          <w:rFonts w:ascii="Times New Roman" w:hAnsi="Times New Roman"/>
          <w:sz w:val="22"/>
          <w:szCs w:val="22"/>
        </w:rPr>
        <w:t xml:space="preserve"> шлюза); возможность установления и функционирования ЗКС через него;</w:t>
      </w:r>
    </w:p>
    <w:p w14:paraId="2CF10542" w14:textId="77777777" w:rsidR="00650733" w:rsidRDefault="00104247">
      <w:pPr>
        <w:pStyle w:val="aff8"/>
        <w:ind w:left="1436"/>
        <w:jc w:val="both"/>
        <w:rPr>
          <w:rFonts w:ascii="Times New Roman" w:eastAsia="Calibri" w:hAnsi="Times New Roman"/>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w:t>
      </w:r>
      <w:r>
        <w:rPr>
          <w:rFonts w:ascii="Times New Roman" w:hAnsi="Times New Roman"/>
          <w:sz w:val="22"/>
          <w:szCs w:val="22"/>
        </w:rPr>
        <w:t>олнителем.</w:t>
      </w:r>
    </w:p>
    <w:p w14:paraId="35637D82" w14:textId="77777777" w:rsidR="00650733" w:rsidRDefault="00104247">
      <w:pPr>
        <w:pStyle w:val="aff8"/>
        <w:ind w:left="1436"/>
        <w:jc w:val="both"/>
        <w:rPr>
          <w:rFonts w:ascii="Times New Roman" w:eastAsia="Calibri" w:hAnsi="Times New Roman"/>
          <w:color w:val="000000"/>
          <w:sz w:val="22"/>
          <w:szCs w:val="22"/>
        </w:rPr>
      </w:pPr>
      <w:r>
        <w:rPr>
          <w:rFonts w:ascii="Times New Roman" w:hAnsi="Times New Roman"/>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44D2B779" w14:textId="77777777" w:rsidR="00650733" w:rsidRDefault="00104247">
      <w:pPr>
        <w:pStyle w:val="aff8"/>
        <w:numPr>
          <w:ilvl w:val="1"/>
          <w:numId w:val="33"/>
        </w:numPr>
        <w:jc w:val="both"/>
        <w:rPr>
          <w:rFonts w:ascii="Times New Roman" w:eastAsia="Calibri" w:hAnsi="Times New Roman"/>
          <w:color w:val="000000"/>
          <w:sz w:val="22"/>
          <w:szCs w:val="22"/>
        </w:rPr>
      </w:pPr>
      <w:r>
        <w:rPr>
          <w:rFonts w:ascii="Times New Roman" w:hAnsi="Times New Roman"/>
          <w:sz w:val="22"/>
          <w:szCs w:val="22"/>
        </w:rPr>
        <w:t>Отсутствие в реестре недобросовестных поставщиков.</w:t>
      </w:r>
    </w:p>
    <w:p w14:paraId="62D56F3A" w14:textId="77777777" w:rsidR="00650733" w:rsidRDefault="00104247">
      <w:pPr>
        <w:pStyle w:val="aff8"/>
        <w:numPr>
          <w:ilvl w:val="1"/>
          <w:numId w:val="33"/>
        </w:numPr>
        <w:jc w:val="both"/>
        <w:rPr>
          <w:rFonts w:ascii="Times New Roman" w:eastAsia="Calibri" w:hAnsi="Times New Roman"/>
          <w:color w:val="000000"/>
          <w:sz w:val="22"/>
          <w:szCs w:val="22"/>
        </w:rPr>
      </w:pPr>
      <w:r>
        <w:rPr>
          <w:rFonts w:ascii="Times New Roman" w:hAnsi="Times New Roman"/>
          <w:b/>
          <w:bCs/>
          <w:sz w:val="22"/>
          <w:szCs w:val="22"/>
        </w:rPr>
        <w:t>Объем оказываемых услуг:</w:t>
      </w:r>
      <w:r>
        <w:rPr>
          <w:rFonts w:ascii="Times New Roman" w:hAnsi="Times New Roman"/>
          <w:bCs/>
          <w:sz w:val="22"/>
          <w:szCs w:val="22"/>
        </w:rPr>
        <w:t xml:space="preserve"> </w:t>
      </w:r>
    </w:p>
    <w:p w14:paraId="3118EED8" w14:textId="1525C2BC" w:rsidR="00650733" w:rsidRDefault="00104247">
      <w:pPr>
        <w:pStyle w:val="aff8"/>
        <w:numPr>
          <w:ilvl w:val="1"/>
          <w:numId w:val="33"/>
        </w:numPr>
        <w:jc w:val="both"/>
        <w:rPr>
          <w:rFonts w:ascii="Times New Roman" w:eastAsia="Calibri" w:hAnsi="Times New Roman"/>
          <w:color w:val="000000"/>
          <w:sz w:val="22"/>
          <w:szCs w:val="22"/>
        </w:rPr>
      </w:pPr>
      <w:r>
        <w:rPr>
          <w:rFonts w:ascii="Times New Roman" w:hAnsi="Times New Roman"/>
          <w:b/>
          <w:bCs/>
          <w:sz w:val="22"/>
          <w:szCs w:val="22"/>
        </w:rPr>
        <w:t>Стоимость 1 часа оказываемых услуг:</w:t>
      </w:r>
      <w:r>
        <w:rPr>
          <w:rFonts w:ascii="Times New Roman" w:hAnsi="Times New Roman"/>
          <w:bCs/>
          <w:sz w:val="22"/>
          <w:szCs w:val="22"/>
        </w:rPr>
        <w:t xml:space="preserve"> </w:t>
      </w:r>
    </w:p>
    <w:p w14:paraId="248FA817" w14:textId="77777777" w:rsidR="00650733" w:rsidRDefault="00104247">
      <w:pPr>
        <w:pStyle w:val="aff8"/>
        <w:numPr>
          <w:ilvl w:val="1"/>
          <w:numId w:val="33"/>
        </w:numPr>
        <w:jc w:val="both"/>
        <w:rPr>
          <w:rFonts w:ascii="Times New Roman" w:eastAsia="Calibri" w:hAnsi="Times New Roman"/>
          <w:color w:val="000000"/>
          <w:sz w:val="22"/>
          <w:szCs w:val="22"/>
        </w:rPr>
      </w:pPr>
      <w:r>
        <w:rPr>
          <w:rFonts w:ascii="Times New Roman" w:hAnsi="Times New Roman"/>
          <w:sz w:val="22"/>
          <w:szCs w:val="22"/>
        </w:rPr>
        <w:t>Срок оказания услуг</w:t>
      </w:r>
      <w:proofErr w:type="gramStart"/>
      <w:r>
        <w:rPr>
          <w:rFonts w:ascii="Times New Roman" w:hAnsi="Times New Roman"/>
          <w:sz w:val="22"/>
          <w:szCs w:val="22"/>
        </w:rPr>
        <w:t>: После</w:t>
      </w:r>
      <w:proofErr w:type="gramEnd"/>
      <w:r>
        <w:rPr>
          <w:rFonts w:ascii="Times New Roman" w:hAnsi="Times New Roman"/>
          <w:sz w:val="22"/>
          <w:szCs w:val="22"/>
        </w:rPr>
        <w:t xml:space="preserve"> заключения государственного контракта и до выполнения всех обязательств по на</w:t>
      </w:r>
      <w:r>
        <w:rPr>
          <w:rFonts w:ascii="Times New Roman" w:hAnsi="Times New Roman"/>
          <w:sz w:val="22"/>
          <w:szCs w:val="22"/>
        </w:rPr>
        <w:t>стоящему контракту.</w:t>
      </w:r>
    </w:p>
    <w:p w14:paraId="3630491B" w14:textId="77777777" w:rsidR="00650733" w:rsidRDefault="00650733">
      <w:pPr>
        <w:jc w:val="both"/>
        <w:rPr>
          <w:rFonts w:ascii="Times New Roman" w:eastAsia="Calibri" w:hAnsi="Times New Roman"/>
          <w:color w:val="000000"/>
          <w:sz w:val="22"/>
          <w:szCs w:val="22"/>
        </w:rPr>
      </w:pPr>
    </w:p>
    <w:p w14:paraId="757166F9" w14:textId="77777777" w:rsidR="00650733" w:rsidRDefault="00650733">
      <w:pPr>
        <w:jc w:val="both"/>
        <w:rPr>
          <w:rFonts w:ascii="Times New Roman" w:eastAsia="Calibri" w:hAnsi="Times New Roman"/>
          <w:color w:val="000000"/>
          <w:sz w:val="22"/>
          <w:szCs w:val="22"/>
        </w:rPr>
      </w:pPr>
    </w:p>
    <w:p w14:paraId="32477005" w14:textId="64AC5653" w:rsidR="00650733" w:rsidRDefault="00650733">
      <w:pPr>
        <w:pStyle w:val="DefaultText"/>
        <w:jc w:val="both"/>
        <w:rPr>
          <w:sz w:val="22"/>
          <w:szCs w:val="22"/>
        </w:rPr>
      </w:pPr>
    </w:p>
    <w:p w14:paraId="4278988D" w14:textId="2781305E" w:rsidR="00E04AEF" w:rsidRDefault="00E04AEF">
      <w:pPr>
        <w:pStyle w:val="DefaultText"/>
        <w:jc w:val="both"/>
        <w:rPr>
          <w:sz w:val="22"/>
          <w:szCs w:val="22"/>
        </w:rPr>
      </w:pPr>
    </w:p>
    <w:p w14:paraId="22294324" w14:textId="24019060" w:rsidR="00E04AEF" w:rsidRDefault="00E04AEF">
      <w:pPr>
        <w:pStyle w:val="DefaultText"/>
        <w:jc w:val="both"/>
        <w:rPr>
          <w:sz w:val="22"/>
          <w:szCs w:val="22"/>
        </w:rPr>
      </w:pPr>
    </w:p>
    <w:p w14:paraId="6B0C739C" w14:textId="57BC257A" w:rsidR="00E04AEF" w:rsidRDefault="00E04AEF">
      <w:pPr>
        <w:pStyle w:val="DefaultText"/>
        <w:jc w:val="both"/>
        <w:rPr>
          <w:sz w:val="22"/>
          <w:szCs w:val="22"/>
        </w:rPr>
      </w:pPr>
    </w:p>
    <w:p w14:paraId="67F69242" w14:textId="7955DF1D" w:rsidR="00E04AEF" w:rsidRDefault="00E04AEF">
      <w:pPr>
        <w:pStyle w:val="DefaultText"/>
        <w:jc w:val="both"/>
        <w:rPr>
          <w:sz w:val="22"/>
          <w:szCs w:val="22"/>
        </w:rPr>
      </w:pPr>
    </w:p>
    <w:p w14:paraId="6E5D6660" w14:textId="102D610C" w:rsidR="00E04AEF" w:rsidRDefault="00E04AEF">
      <w:pPr>
        <w:pStyle w:val="DefaultText"/>
        <w:jc w:val="both"/>
        <w:rPr>
          <w:sz w:val="22"/>
          <w:szCs w:val="22"/>
        </w:rPr>
      </w:pPr>
    </w:p>
    <w:p w14:paraId="37F0B9B0" w14:textId="291074D9" w:rsidR="00E04AEF" w:rsidRDefault="00E04AEF">
      <w:pPr>
        <w:pStyle w:val="DefaultText"/>
        <w:jc w:val="both"/>
        <w:rPr>
          <w:sz w:val="22"/>
          <w:szCs w:val="22"/>
        </w:rPr>
      </w:pPr>
    </w:p>
    <w:p w14:paraId="775F6F7D" w14:textId="2344F344" w:rsidR="00E04AEF" w:rsidRDefault="00E04AEF">
      <w:pPr>
        <w:pStyle w:val="DefaultText"/>
        <w:jc w:val="both"/>
        <w:rPr>
          <w:sz w:val="22"/>
          <w:szCs w:val="22"/>
        </w:rPr>
      </w:pPr>
    </w:p>
    <w:p w14:paraId="27353E10" w14:textId="409AB4CB" w:rsidR="00E04AEF" w:rsidRDefault="00E04AEF">
      <w:pPr>
        <w:pStyle w:val="DefaultText"/>
        <w:jc w:val="both"/>
        <w:rPr>
          <w:sz w:val="22"/>
          <w:szCs w:val="22"/>
        </w:rPr>
      </w:pPr>
    </w:p>
    <w:p w14:paraId="0A16A671" w14:textId="21FBF699" w:rsidR="00E04AEF" w:rsidRDefault="00E04AEF">
      <w:pPr>
        <w:pStyle w:val="DefaultText"/>
        <w:jc w:val="both"/>
        <w:rPr>
          <w:sz w:val="22"/>
          <w:szCs w:val="22"/>
        </w:rPr>
      </w:pPr>
    </w:p>
    <w:p w14:paraId="5A30123D" w14:textId="01389305" w:rsidR="00E04AEF" w:rsidRDefault="00E04AEF">
      <w:pPr>
        <w:pStyle w:val="DefaultText"/>
        <w:jc w:val="both"/>
        <w:rPr>
          <w:sz w:val="22"/>
          <w:szCs w:val="22"/>
        </w:rPr>
      </w:pPr>
    </w:p>
    <w:p w14:paraId="726CC6A8" w14:textId="520E22CD" w:rsidR="00E04AEF" w:rsidRDefault="00E04AEF">
      <w:pPr>
        <w:pStyle w:val="DefaultText"/>
        <w:jc w:val="both"/>
        <w:rPr>
          <w:sz w:val="22"/>
          <w:szCs w:val="22"/>
        </w:rPr>
      </w:pPr>
    </w:p>
    <w:p w14:paraId="0359FCF3" w14:textId="2E49AE07" w:rsidR="00E04AEF" w:rsidRDefault="00E04AEF">
      <w:pPr>
        <w:pStyle w:val="DefaultText"/>
        <w:jc w:val="both"/>
        <w:rPr>
          <w:sz w:val="22"/>
          <w:szCs w:val="22"/>
        </w:rPr>
      </w:pPr>
    </w:p>
    <w:p w14:paraId="5BA5FB6A" w14:textId="09AAE62E" w:rsidR="00E04AEF" w:rsidRDefault="00E04AEF">
      <w:pPr>
        <w:pStyle w:val="DefaultText"/>
        <w:jc w:val="both"/>
        <w:rPr>
          <w:sz w:val="22"/>
          <w:szCs w:val="22"/>
        </w:rPr>
      </w:pPr>
    </w:p>
    <w:p w14:paraId="7C4D2FED" w14:textId="3834804C" w:rsidR="00E04AEF" w:rsidRDefault="00E04AEF">
      <w:pPr>
        <w:pStyle w:val="DefaultText"/>
        <w:jc w:val="both"/>
        <w:rPr>
          <w:sz w:val="22"/>
          <w:szCs w:val="22"/>
        </w:rPr>
      </w:pPr>
    </w:p>
    <w:p w14:paraId="512ABE59" w14:textId="6FD534E5" w:rsidR="00E04AEF" w:rsidRDefault="00E04AEF">
      <w:pPr>
        <w:pStyle w:val="DefaultText"/>
        <w:jc w:val="both"/>
        <w:rPr>
          <w:sz w:val="22"/>
          <w:szCs w:val="22"/>
        </w:rPr>
      </w:pPr>
    </w:p>
    <w:p w14:paraId="615B29DA" w14:textId="0161895C" w:rsidR="00E04AEF" w:rsidRDefault="00E04AEF">
      <w:pPr>
        <w:pStyle w:val="DefaultText"/>
        <w:jc w:val="both"/>
        <w:rPr>
          <w:sz w:val="22"/>
          <w:szCs w:val="22"/>
        </w:rPr>
      </w:pPr>
    </w:p>
    <w:p w14:paraId="15DF36E3" w14:textId="2F49593D" w:rsidR="00E04AEF" w:rsidRDefault="00E04AEF">
      <w:pPr>
        <w:pStyle w:val="DefaultText"/>
        <w:jc w:val="both"/>
        <w:rPr>
          <w:sz w:val="22"/>
          <w:szCs w:val="22"/>
        </w:rPr>
      </w:pPr>
    </w:p>
    <w:p w14:paraId="2BF15609" w14:textId="647E636F" w:rsidR="00E04AEF" w:rsidRDefault="00E04AEF">
      <w:pPr>
        <w:pStyle w:val="DefaultText"/>
        <w:jc w:val="both"/>
        <w:rPr>
          <w:sz w:val="22"/>
          <w:szCs w:val="22"/>
        </w:rPr>
      </w:pPr>
    </w:p>
    <w:p w14:paraId="5FB97872" w14:textId="694E8AC6" w:rsidR="00E04AEF" w:rsidRDefault="00E04AEF">
      <w:pPr>
        <w:pStyle w:val="DefaultText"/>
        <w:jc w:val="both"/>
        <w:rPr>
          <w:sz w:val="22"/>
          <w:szCs w:val="22"/>
        </w:rPr>
      </w:pPr>
    </w:p>
    <w:p w14:paraId="052EB436" w14:textId="6BC42CC5" w:rsidR="00E04AEF" w:rsidRDefault="00E04AEF">
      <w:pPr>
        <w:pStyle w:val="DefaultText"/>
        <w:jc w:val="both"/>
        <w:rPr>
          <w:sz w:val="22"/>
          <w:szCs w:val="22"/>
        </w:rPr>
      </w:pPr>
    </w:p>
    <w:p w14:paraId="5FF66166" w14:textId="0A036C30" w:rsidR="00E04AEF" w:rsidRDefault="00E04AEF">
      <w:pPr>
        <w:pStyle w:val="DefaultText"/>
        <w:jc w:val="both"/>
        <w:rPr>
          <w:sz w:val="22"/>
          <w:szCs w:val="22"/>
        </w:rPr>
      </w:pPr>
    </w:p>
    <w:p w14:paraId="405A10A7" w14:textId="5A3DBEBE" w:rsidR="00E04AEF" w:rsidRDefault="00E04AEF">
      <w:pPr>
        <w:pStyle w:val="DefaultText"/>
        <w:jc w:val="both"/>
        <w:rPr>
          <w:sz w:val="22"/>
          <w:szCs w:val="22"/>
        </w:rPr>
      </w:pPr>
    </w:p>
    <w:p w14:paraId="0DCB6454" w14:textId="4ED4B42B" w:rsidR="00E04AEF" w:rsidRDefault="00E04AEF">
      <w:pPr>
        <w:pStyle w:val="DefaultText"/>
        <w:jc w:val="both"/>
        <w:rPr>
          <w:sz w:val="22"/>
          <w:szCs w:val="22"/>
        </w:rPr>
      </w:pPr>
    </w:p>
    <w:p w14:paraId="5110C4AA" w14:textId="0B558EF1" w:rsidR="00E04AEF" w:rsidRDefault="00E04AEF">
      <w:pPr>
        <w:pStyle w:val="DefaultText"/>
        <w:jc w:val="both"/>
        <w:rPr>
          <w:sz w:val="22"/>
          <w:szCs w:val="22"/>
        </w:rPr>
      </w:pPr>
    </w:p>
    <w:p w14:paraId="6C597D94" w14:textId="4033824A" w:rsidR="00E04AEF" w:rsidRDefault="00E04AEF">
      <w:pPr>
        <w:pStyle w:val="DefaultText"/>
        <w:jc w:val="both"/>
        <w:rPr>
          <w:sz w:val="22"/>
          <w:szCs w:val="22"/>
        </w:rPr>
      </w:pPr>
    </w:p>
    <w:p w14:paraId="131A1D8A" w14:textId="6BEBE3A3" w:rsidR="00E04AEF" w:rsidRDefault="00E04AEF">
      <w:pPr>
        <w:pStyle w:val="DefaultText"/>
        <w:jc w:val="both"/>
        <w:rPr>
          <w:sz w:val="22"/>
          <w:szCs w:val="22"/>
        </w:rPr>
      </w:pPr>
    </w:p>
    <w:p w14:paraId="5388E05F" w14:textId="4514759A" w:rsidR="00E04AEF" w:rsidRDefault="00E04AEF">
      <w:pPr>
        <w:pStyle w:val="DefaultText"/>
        <w:jc w:val="both"/>
        <w:rPr>
          <w:sz w:val="22"/>
          <w:szCs w:val="22"/>
        </w:rPr>
      </w:pPr>
    </w:p>
    <w:p w14:paraId="3CF06DA9" w14:textId="6EABC8A1" w:rsidR="00E04AEF" w:rsidRDefault="00E04AEF">
      <w:pPr>
        <w:pStyle w:val="DefaultText"/>
        <w:jc w:val="both"/>
        <w:rPr>
          <w:sz w:val="22"/>
          <w:szCs w:val="22"/>
        </w:rPr>
      </w:pPr>
    </w:p>
    <w:p w14:paraId="4F3CB954" w14:textId="679EBAA2" w:rsidR="00E04AEF" w:rsidRDefault="00E04AEF">
      <w:pPr>
        <w:pStyle w:val="DefaultText"/>
        <w:jc w:val="both"/>
        <w:rPr>
          <w:sz w:val="22"/>
          <w:szCs w:val="22"/>
        </w:rPr>
      </w:pPr>
    </w:p>
    <w:p w14:paraId="4F6AC100" w14:textId="4D7B0945" w:rsidR="00E04AEF" w:rsidRDefault="00E04AEF">
      <w:pPr>
        <w:pStyle w:val="DefaultText"/>
        <w:jc w:val="both"/>
        <w:rPr>
          <w:sz w:val="22"/>
          <w:szCs w:val="22"/>
        </w:rPr>
      </w:pPr>
    </w:p>
    <w:p w14:paraId="041F87F8" w14:textId="48AFD7C9" w:rsidR="00E04AEF" w:rsidRDefault="00E04AEF">
      <w:pPr>
        <w:pStyle w:val="DefaultText"/>
        <w:jc w:val="both"/>
        <w:rPr>
          <w:sz w:val="22"/>
          <w:szCs w:val="22"/>
        </w:rPr>
      </w:pPr>
    </w:p>
    <w:p w14:paraId="1CF617AF" w14:textId="27F74A00" w:rsidR="00E04AEF" w:rsidRDefault="00E04AEF">
      <w:pPr>
        <w:pStyle w:val="DefaultText"/>
        <w:jc w:val="both"/>
        <w:rPr>
          <w:sz w:val="22"/>
          <w:szCs w:val="22"/>
        </w:rPr>
      </w:pPr>
    </w:p>
    <w:p w14:paraId="54DEA908" w14:textId="7D07793C" w:rsidR="00E04AEF" w:rsidRDefault="00E04AEF">
      <w:pPr>
        <w:pStyle w:val="DefaultText"/>
        <w:jc w:val="both"/>
        <w:rPr>
          <w:sz w:val="22"/>
          <w:szCs w:val="22"/>
        </w:rPr>
      </w:pPr>
    </w:p>
    <w:p w14:paraId="22C2F121" w14:textId="2BA93C0E" w:rsidR="00E04AEF" w:rsidRDefault="00E04AEF">
      <w:pPr>
        <w:pStyle w:val="DefaultText"/>
        <w:jc w:val="both"/>
        <w:rPr>
          <w:sz w:val="22"/>
          <w:szCs w:val="22"/>
        </w:rPr>
      </w:pPr>
    </w:p>
    <w:p w14:paraId="1671C05A" w14:textId="24ECF950" w:rsidR="00E04AEF" w:rsidRDefault="00E04AEF">
      <w:pPr>
        <w:pStyle w:val="DefaultText"/>
        <w:jc w:val="both"/>
        <w:rPr>
          <w:sz w:val="22"/>
          <w:szCs w:val="22"/>
        </w:rPr>
      </w:pPr>
    </w:p>
    <w:p w14:paraId="322549E1" w14:textId="5B901215" w:rsidR="00E04AEF" w:rsidRDefault="00E04AEF">
      <w:pPr>
        <w:pStyle w:val="DefaultText"/>
        <w:jc w:val="both"/>
        <w:rPr>
          <w:sz w:val="22"/>
          <w:szCs w:val="22"/>
        </w:rPr>
      </w:pPr>
    </w:p>
    <w:p w14:paraId="41128533" w14:textId="77777777" w:rsidR="00E04AEF" w:rsidRDefault="00E04AEF">
      <w:pPr>
        <w:pStyle w:val="DefaultText"/>
        <w:jc w:val="both"/>
        <w:rPr>
          <w:sz w:val="22"/>
          <w:szCs w:val="22"/>
        </w:rPr>
      </w:pPr>
    </w:p>
    <w:p w14:paraId="79A14DB3" w14:textId="77777777" w:rsidR="00650733" w:rsidRDefault="00650733">
      <w:pPr>
        <w:pStyle w:val="DefaultText"/>
        <w:jc w:val="both"/>
        <w:rPr>
          <w:sz w:val="22"/>
          <w:szCs w:val="22"/>
        </w:rPr>
      </w:pPr>
    </w:p>
    <w:p w14:paraId="3C2EBCB8" w14:textId="77777777" w:rsidR="00650733" w:rsidRDefault="00650733">
      <w:pPr>
        <w:pStyle w:val="DefaultText"/>
        <w:jc w:val="both"/>
        <w:rPr>
          <w:sz w:val="22"/>
          <w:szCs w:val="22"/>
        </w:rPr>
      </w:pPr>
    </w:p>
    <w:p w14:paraId="680ABFE0" w14:textId="77777777" w:rsidR="00650733" w:rsidRDefault="00650733">
      <w:pPr>
        <w:pStyle w:val="DefaultText"/>
        <w:jc w:val="both"/>
        <w:rPr>
          <w:sz w:val="22"/>
          <w:szCs w:val="22"/>
        </w:rPr>
      </w:pPr>
    </w:p>
    <w:p w14:paraId="7F6FD6D4" w14:textId="77777777" w:rsidR="00650733" w:rsidRDefault="00104247">
      <w:pPr>
        <w:pStyle w:val="aff7"/>
        <w:jc w:val="right"/>
        <w:rPr>
          <w:rFonts w:ascii="Times New Roman" w:hAnsi="Times New Roman" w:cs="Times New Roman"/>
          <w:sz w:val="22"/>
          <w:szCs w:val="22"/>
        </w:rPr>
      </w:pPr>
      <w:r>
        <w:rPr>
          <w:rFonts w:ascii="Times New Roman" w:eastAsia="Times New Roman" w:hAnsi="Times New Roman" w:cs="Times New Roman"/>
          <w:sz w:val="22"/>
          <w:szCs w:val="22"/>
        </w:rPr>
        <w:t>Приложение №2</w:t>
      </w:r>
    </w:p>
    <w:p w14:paraId="009176C9" w14:textId="77777777" w:rsidR="00650733" w:rsidRDefault="00104247">
      <w:pPr>
        <w:pStyle w:val="aff7"/>
        <w:jc w:val="right"/>
        <w:rPr>
          <w:rFonts w:ascii="Times New Roman" w:hAnsi="Times New Roman" w:cs="Times New Roman"/>
          <w:sz w:val="22"/>
          <w:szCs w:val="22"/>
        </w:rPr>
      </w:pPr>
      <w:r>
        <w:rPr>
          <w:rFonts w:ascii="Times New Roman" w:eastAsia="Times New Roman" w:hAnsi="Times New Roman" w:cs="Times New Roman"/>
          <w:sz w:val="22"/>
          <w:szCs w:val="22"/>
        </w:rPr>
        <w:t xml:space="preserve"> к ГК №__________от ____________________</w:t>
      </w:r>
    </w:p>
    <w:p w14:paraId="6786A28E" w14:textId="77777777" w:rsidR="00650733" w:rsidRDefault="00650733">
      <w:pPr>
        <w:pStyle w:val="DefaultText"/>
        <w:tabs>
          <w:tab w:val="left" w:pos="6956"/>
        </w:tabs>
        <w:rPr>
          <w:sz w:val="22"/>
          <w:szCs w:val="22"/>
        </w:rPr>
      </w:pPr>
    </w:p>
    <w:p w14:paraId="331721DE" w14:textId="77777777" w:rsidR="00650733" w:rsidRDefault="00650733">
      <w:pPr>
        <w:pStyle w:val="DefaultText"/>
        <w:tabs>
          <w:tab w:val="left" w:pos="6956"/>
        </w:tabs>
        <w:rPr>
          <w:sz w:val="22"/>
          <w:szCs w:val="22"/>
        </w:rPr>
      </w:pPr>
    </w:p>
    <w:p w14:paraId="197AFF64" w14:textId="77777777" w:rsidR="00650733" w:rsidRDefault="00104247">
      <w:pPr>
        <w:pStyle w:val="DefaultText"/>
        <w:tabs>
          <w:tab w:val="left" w:pos="6956"/>
        </w:tabs>
        <w:jc w:val="center"/>
        <w:rPr>
          <w:sz w:val="22"/>
          <w:szCs w:val="22"/>
        </w:rPr>
      </w:pPr>
      <w:r>
        <w:rPr>
          <w:rFonts w:eastAsia="Times New Roman"/>
          <w:sz w:val="22"/>
          <w:szCs w:val="22"/>
        </w:rPr>
        <w:t>Спецификация</w:t>
      </w:r>
    </w:p>
    <w:p w14:paraId="1EA46C95" w14:textId="77777777" w:rsidR="00650733" w:rsidRDefault="00650733">
      <w:pPr>
        <w:pStyle w:val="DefaultText"/>
        <w:tabs>
          <w:tab w:val="left" w:pos="6956"/>
        </w:tabs>
        <w:jc w:val="center"/>
        <w:rPr>
          <w:sz w:val="22"/>
          <w:szCs w:val="22"/>
        </w:rPr>
      </w:pPr>
    </w:p>
    <w:p w14:paraId="24E64E06" w14:textId="77777777" w:rsidR="00650733" w:rsidRDefault="00650733">
      <w:pPr>
        <w:pStyle w:val="DefaultText"/>
        <w:tabs>
          <w:tab w:val="left" w:pos="6956"/>
        </w:tabs>
        <w:jc w:val="center"/>
        <w:rPr>
          <w:sz w:val="22"/>
          <w:szCs w:val="22"/>
        </w:rPr>
      </w:pPr>
    </w:p>
    <w:tbl>
      <w:tblPr>
        <w:tblStyle w:val="aff9"/>
        <w:tblW w:w="0" w:type="auto"/>
        <w:tblLook w:val="04A0" w:firstRow="1" w:lastRow="0" w:firstColumn="1" w:lastColumn="0" w:noHBand="0" w:noVBand="1"/>
      </w:tblPr>
      <w:tblGrid>
        <w:gridCol w:w="566"/>
        <w:gridCol w:w="2265"/>
        <w:gridCol w:w="1133"/>
        <w:gridCol w:w="1982"/>
        <w:gridCol w:w="2124"/>
        <w:gridCol w:w="1275"/>
      </w:tblGrid>
      <w:tr w:rsidR="00650733" w14:paraId="51B3726E" w14:textId="77777777">
        <w:tc>
          <w:tcPr>
            <w:tcW w:w="567" w:type="dxa"/>
          </w:tcPr>
          <w:p w14:paraId="324BF101" w14:textId="77777777" w:rsidR="00650733" w:rsidRDefault="00104247">
            <w:pPr>
              <w:pStyle w:val="DefaultText"/>
              <w:tabs>
                <w:tab w:val="left" w:pos="6956"/>
              </w:tabs>
              <w:jc w:val="center"/>
              <w:rPr>
                <w:sz w:val="22"/>
                <w:szCs w:val="22"/>
              </w:rPr>
            </w:pPr>
            <w:r>
              <w:rPr>
                <w:rFonts w:eastAsia="Times New Roman"/>
                <w:sz w:val="22"/>
                <w:szCs w:val="22"/>
              </w:rPr>
              <w:t>№ п/п</w:t>
            </w:r>
          </w:p>
        </w:tc>
        <w:tc>
          <w:tcPr>
            <w:tcW w:w="2267" w:type="dxa"/>
          </w:tcPr>
          <w:p w14:paraId="26698F61" w14:textId="77777777" w:rsidR="00650733" w:rsidRDefault="00104247">
            <w:pPr>
              <w:pStyle w:val="DefaultText"/>
              <w:tabs>
                <w:tab w:val="left" w:pos="6956"/>
              </w:tabs>
              <w:jc w:val="center"/>
              <w:rPr>
                <w:sz w:val="22"/>
                <w:szCs w:val="22"/>
              </w:rPr>
            </w:pPr>
            <w:r>
              <w:rPr>
                <w:rFonts w:eastAsia="Times New Roman"/>
                <w:sz w:val="22"/>
                <w:szCs w:val="22"/>
              </w:rPr>
              <w:t>Наименование</w:t>
            </w:r>
          </w:p>
        </w:tc>
        <w:tc>
          <w:tcPr>
            <w:tcW w:w="1134" w:type="dxa"/>
          </w:tcPr>
          <w:p w14:paraId="3AAE31D0" w14:textId="77777777" w:rsidR="00650733" w:rsidRDefault="00104247">
            <w:pPr>
              <w:pStyle w:val="DefaultText"/>
              <w:tabs>
                <w:tab w:val="left" w:pos="6956"/>
              </w:tabs>
              <w:jc w:val="center"/>
              <w:rPr>
                <w:sz w:val="22"/>
                <w:szCs w:val="22"/>
              </w:rPr>
            </w:pPr>
            <w:r>
              <w:rPr>
                <w:rFonts w:eastAsia="Times New Roman"/>
                <w:sz w:val="22"/>
                <w:szCs w:val="22"/>
              </w:rPr>
              <w:t>Единица измерения</w:t>
            </w:r>
          </w:p>
        </w:tc>
        <w:tc>
          <w:tcPr>
            <w:tcW w:w="1984" w:type="dxa"/>
          </w:tcPr>
          <w:p w14:paraId="47B9CD88" w14:textId="77777777" w:rsidR="00650733" w:rsidRDefault="00104247">
            <w:pPr>
              <w:pStyle w:val="DefaultText"/>
              <w:tabs>
                <w:tab w:val="left" w:pos="6956"/>
              </w:tabs>
              <w:jc w:val="center"/>
              <w:rPr>
                <w:sz w:val="22"/>
                <w:szCs w:val="22"/>
              </w:rPr>
            </w:pPr>
            <w:r>
              <w:rPr>
                <w:rFonts w:eastAsia="Times New Roman"/>
                <w:sz w:val="22"/>
                <w:szCs w:val="22"/>
              </w:rPr>
              <w:t>Количество</w:t>
            </w:r>
          </w:p>
        </w:tc>
        <w:tc>
          <w:tcPr>
            <w:tcW w:w="2126" w:type="dxa"/>
          </w:tcPr>
          <w:p w14:paraId="3E0EB37F" w14:textId="77777777" w:rsidR="00650733" w:rsidRDefault="00104247">
            <w:pPr>
              <w:pStyle w:val="DefaultText"/>
              <w:tabs>
                <w:tab w:val="left" w:pos="6956"/>
              </w:tabs>
              <w:jc w:val="center"/>
              <w:rPr>
                <w:sz w:val="22"/>
                <w:szCs w:val="22"/>
              </w:rPr>
            </w:pPr>
            <w:r>
              <w:rPr>
                <w:rFonts w:eastAsia="Times New Roman"/>
                <w:sz w:val="22"/>
                <w:szCs w:val="22"/>
              </w:rPr>
              <w:t xml:space="preserve">Стоимость за единицу, </w:t>
            </w:r>
            <w:proofErr w:type="spellStart"/>
            <w:r>
              <w:rPr>
                <w:rFonts w:eastAsia="Times New Roman"/>
                <w:sz w:val="22"/>
                <w:szCs w:val="22"/>
              </w:rPr>
              <w:t>руб</w:t>
            </w:r>
            <w:proofErr w:type="spellEnd"/>
            <w:r>
              <w:rPr>
                <w:rFonts w:eastAsia="Times New Roman"/>
                <w:sz w:val="22"/>
                <w:szCs w:val="22"/>
              </w:rPr>
              <w:t xml:space="preserve"> </w:t>
            </w:r>
          </w:p>
        </w:tc>
        <w:tc>
          <w:tcPr>
            <w:tcW w:w="1276" w:type="dxa"/>
          </w:tcPr>
          <w:p w14:paraId="5508E7DA" w14:textId="77777777" w:rsidR="00650733" w:rsidRDefault="00104247">
            <w:pPr>
              <w:pStyle w:val="DefaultText"/>
              <w:tabs>
                <w:tab w:val="left" w:pos="6956"/>
              </w:tabs>
              <w:jc w:val="center"/>
              <w:rPr>
                <w:sz w:val="22"/>
                <w:szCs w:val="22"/>
              </w:rPr>
            </w:pPr>
            <w:r>
              <w:rPr>
                <w:rFonts w:eastAsia="Times New Roman"/>
                <w:sz w:val="22"/>
                <w:szCs w:val="22"/>
              </w:rPr>
              <w:t xml:space="preserve">Общая стоимость, </w:t>
            </w:r>
            <w:proofErr w:type="spellStart"/>
            <w:r>
              <w:rPr>
                <w:rFonts w:eastAsia="Times New Roman"/>
                <w:sz w:val="22"/>
                <w:szCs w:val="22"/>
              </w:rPr>
              <w:t>руб</w:t>
            </w:r>
            <w:proofErr w:type="spellEnd"/>
          </w:p>
        </w:tc>
      </w:tr>
      <w:tr w:rsidR="00650733" w14:paraId="5ED4F6B8" w14:textId="77777777">
        <w:trPr>
          <w:trHeight w:val="2024"/>
        </w:trPr>
        <w:tc>
          <w:tcPr>
            <w:tcW w:w="567" w:type="dxa"/>
            <w:vMerge w:val="restart"/>
          </w:tcPr>
          <w:p w14:paraId="6C39D6CD" w14:textId="77777777" w:rsidR="00650733" w:rsidRDefault="00104247">
            <w:pPr>
              <w:pStyle w:val="DefaultText"/>
              <w:tabs>
                <w:tab w:val="left" w:pos="6956"/>
              </w:tabs>
              <w:jc w:val="center"/>
              <w:rPr>
                <w:sz w:val="22"/>
                <w:szCs w:val="22"/>
              </w:rPr>
            </w:pPr>
            <w:r>
              <w:rPr>
                <w:sz w:val="22"/>
                <w:szCs w:val="22"/>
              </w:rPr>
              <w:t>1</w:t>
            </w:r>
          </w:p>
        </w:tc>
        <w:tc>
          <w:tcPr>
            <w:tcW w:w="2267" w:type="dxa"/>
            <w:vMerge w:val="restart"/>
          </w:tcPr>
          <w:p w14:paraId="01F26572" w14:textId="77777777" w:rsidR="00650733" w:rsidRDefault="00104247">
            <w:pPr>
              <w:tabs>
                <w:tab w:val="left" w:pos="993"/>
              </w:tabs>
              <w:jc w:val="both"/>
              <w:rPr>
                <w:rFonts w:ascii="Times New Roman" w:hAnsi="Times New Roman"/>
                <w:sz w:val="22"/>
                <w:szCs w:val="22"/>
              </w:rPr>
            </w:pPr>
            <w:r>
              <w:rPr>
                <w:rFonts w:ascii="Times New Roman" w:eastAsia="Times New Roman" w:hAnsi="Times New Roman"/>
                <w:sz w:val="22"/>
                <w:szCs w:val="22"/>
              </w:rPr>
              <w:t xml:space="preserve">Информационно-консультационное обслуживание программного продукта «Конфигурация для учреждений ФСИН» </w:t>
            </w:r>
          </w:p>
          <w:p w14:paraId="4B2A7A57" w14:textId="77777777" w:rsidR="00650733" w:rsidRDefault="00650733">
            <w:pPr>
              <w:pStyle w:val="DefaultText"/>
              <w:tabs>
                <w:tab w:val="left" w:pos="6956"/>
              </w:tabs>
              <w:jc w:val="center"/>
              <w:rPr>
                <w:sz w:val="22"/>
                <w:szCs w:val="22"/>
              </w:rPr>
            </w:pPr>
          </w:p>
        </w:tc>
        <w:tc>
          <w:tcPr>
            <w:tcW w:w="1134" w:type="dxa"/>
            <w:vMerge w:val="restart"/>
          </w:tcPr>
          <w:p w14:paraId="37A430BA" w14:textId="77777777" w:rsidR="00650733" w:rsidRDefault="00104247">
            <w:pPr>
              <w:pStyle w:val="DefaultText"/>
              <w:tabs>
                <w:tab w:val="left" w:pos="6956"/>
              </w:tabs>
              <w:jc w:val="center"/>
              <w:rPr>
                <w:sz w:val="22"/>
                <w:szCs w:val="22"/>
              </w:rPr>
            </w:pPr>
            <w:r>
              <w:rPr>
                <w:rFonts w:eastAsia="Times New Roman"/>
                <w:sz w:val="22"/>
                <w:szCs w:val="22"/>
              </w:rPr>
              <w:t>час</w:t>
            </w:r>
          </w:p>
        </w:tc>
        <w:tc>
          <w:tcPr>
            <w:tcW w:w="1984" w:type="dxa"/>
            <w:vMerge w:val="restart"/>
          </w:tcPr>
          <w:p w14:paraId="30EE273D" w14:textId="2853960D" w:rsidR="00650733" w:rsidRDefault="00E04AEF">
            <w:pPr>
              <w:pStyle w:val="DefaultText"/>
              <w:tabs>
                <w:tab w:val="left" w:pos="6956"/>
              </w:tabs>
              <w:jc w:val="center"/>
              <w:rPr>
                <w:sz w:val="22"/>
                <w:szCs w:val="22"/>
              </w:rPr>
            </w:pPr>
            <w:r>
              <w:rPr>
                <w:sz w:val="22"/>
                <w:szCs w:val="22"/>
              </w:rPr>
              <w:t>28</w:t>
            </w:r>
          </w:p>
        </w:tc>
        <w:tc>
          <w:tcPr>
            <w:tcW w:w="2126" w:type="dxa"/>
            <w:vMerge w:val="restart"/>
          </w:tcPr>
          <w:p w14:paraId="09C2967D" w14:textId="6B5A3149" w:rsidR="00650733" w:rsidRDefault="00650733" w:rsidP="00E04AEF">
            <w:pPr>
              <w:pStyle w:val="DefaultText"/>
              <w:tabs>
                <w:tab w:val="left" w:pos="6956"/>
              </w:tabs>
              <w:jc w:val="center"/>
              <w:rPr>
                <w:rFonts w:eastAsia="Times New Roman"/>
                <w:sz w:val="22"/>
                <w:szCs w:val="22"/>
              </w:rPr>
            </w:pPr>
          </w:p>
        </w:tc>
        <w:tc>
          <w:tcPr>
            <w:tcW w:w="1276" w:type="dxa"/>
            <w:vMerge w:val="restart"/>
          </w:tcPr>
          <w:p w14:paraId="0913FCC6" w14:textId="77777777" w:rsidR="00650733" w:rsidRDefault="00650733">
            <w:pPr>
              <w:pStyle w:val="DefaultText"/>
              <w:tabs>
                <w:tab w:val="left" w:pos="6956"/>
              </w:tabs>
              <w:jc w:val="center"/>
              <w:rPr>
                <w:sz w:val="22"/>
                <w:szCs w:val="22"/>
              </w:rPr>
            </w:pPr>
          </w:p>
        </w:tc>
      </w:tr>
    </w:tbl>
    <w:p w14:paraId="2B09D2ED" w14:textId="77777777" w:rsidR="00650733" w:rsidRDefault="00650733">
      <w:pPr>
        <w:pStyle w:val="DefaultText"/>
        <w:tabs>
          <w:tab w:val="left" w:pos="6956"/>
        </w:tabs>
        <w:jc w:val="center"/>
        <w:rPr>
          <w:sz w:val="22"/>
          <w:szCs w:val="22"/>
        </w:rPr>
      </w:pPr>
    </w:p>
    <w:p w14:paraId="32ED9F05" w14:textId="77777777" w:rsidR="00650733" w:rsidRDefault="00650733">
      <w:pPr>
        <w:pStyle w:val="DefaultText"/>
        <w:rPr>
          <w:sz w:val="22"/>
          <w:szCs w:val="22"/>
        </w:rPr>
      </w:pPr>
    </w:p>
    <w:p w14:paraId="3935EA43" w14:textId="77777777" w:rsidR="00650733" w:rsidRDefault="00650733">
      <w:pPr>
        <w:pStyle w:val="DefaultText"/>
        <w:jc w:val="both"/>
        <w:rPr>
          <w:sz w:val="22"/>
          <w:szCs w:val="22"/>
        </w:rPr>
      </w:pPr>
    </w:p>
    <w:sectPr w:rsidR="00650733">
      <w:pgSz w:w="11906"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407A" w14:textId="77777777" w:rsidR="00104247" w:rsidRDefault="00104247">
      <w:r>
        <w:separator/>
      </w:r>
    </w:p>
  </w:endnote>
  <w:endnote w:type="continuationSeparator" w:id="0">
    <w:p w14:paraId="0432FFB0" w14:textId="77777777" w:rsidR="00104247" w:rsidRDefault="0010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00000A87" w:usb1="00000000"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E445" w14:textId="77777777" w:rsidR="00104247" w:rsidRDefault="00104247">
      <w:r>
        <w:separator/>
      </w:r>
    </w:p>
  </w:footnote>
  <w:footnote w:type="continuationSeparator" w:id="0">
    <w:p w14:paraId="05EF6D81" w14:textId="77777777" w:rsidR="00104247" w:rsidRDefault="00104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4CD"/>
    <w:multiLevelType w:val="multilevel"/>
    <w:tmpl w:val="9FC6E170"/>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 w15:restartNumberingAfterBreak="0">
    <w:nsid w:val="04457424"/>
    <w:multiLevelType w:val="multilevel"/>
    <w:tmpl w:val="B6741A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BC3F87"/>
    <w:multiLevelType w:val="multilevel"/>
    <w:tmpl w:val="A6C44A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1057DE"/>
    <w:multiLevelType w:val="multilevel"/>
    <w:tmpl w:val="73B2E8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4647C4E"/>
    <w:multiLevelType w:val="multilevel"/>
    <w:tmpl w:val="FD08C9E6"/>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5" w15:restartNumberingAfterBreak="0">
    <w:nsid w:val="150F265B"/>
    <w:multiLevelType w:val="multilevel"/>
    <w:tmpl w:val="4DF629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8B92200"/>
    <w:multiLevelType w:val="multilevel"/>
    <w:tmpl w:val="09DA6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B54663"/>
    <w:multiLevelType w:val="multilevel"/>
    <w:tmpl w:val="0B02B88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1B831A40"/>
    <w:multiLevelType w:val="multilevel"/>
    <w:tmpl w:val="65CCB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DEB03A2"/>
    <w:multiLevelType w:val="multilevel"/>
    <w:tmpl w:val="1E26DE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F181EAE"/>
    <w:multiLevelType w:val="multilevel"/>
    <w:tmpl w:val="476A34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0790974"/>
    <w:multiLevelType w:val="multilevel"/>
    <w:tmpl w:val="8B0AA4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91710A1"/>
    <w:multiLevelType w:val="multilevel"/>
    <w:tmpl w:val="3F5037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F382E49"/>
    <w:multiLevelType w:val="multilevel"/>
    <w:tmpl w:val="A5CAAD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2F04DC0"/>
    <w:multiLevelType w:val="multilevel"/>
    <w:tmpl w:val="FD4AA9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33C149A"/>
    <w:multiLevelType w:val="multilevel"/>
    <w:tmpl w:val="1E0AD25C"/>
    <w:lvl w:ilvl="0">
      <w:start w:val="1"/>
      <w:numFmt w:val="decimal"/>
      <w:lvlText w:val="%1."/>
      <w:lvlJc w:val="left"/>
      <w:pPr>
        <w:tabs>
          <w:tab w:val="num" w:pos="0"/>
        </w:tabs>
        <w:ind w:left="360" w:hanging="360"/>
      </w:pPr>
    </w:lvl>
    <w:lvl w:ilvl="1">
      <w:start w:val="1"/>
      <w:numFmt w:val="decimal"/>
      <w:lvlText w:val="%1.%2."/>
      <w:lvlJc w:val="left"/>
      <w:pPr>
        <w:tabs>
          <w:tab w:val="num" w:pos="0"/>
        </w:tabs>
        <w:ind w:left="716"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3861BC8"/>
    <w:multiLevelType w:val="multilevel"/>
    <w:tmpl w:val="D7F0BF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7A6007D"/>
    <w:multiLevelType w:val="multilevel"/>
    <w:tmpl w:val="D60AC4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9EA4F0E"/>
    <w:multiLevelType w:val="multilevel"/>
    <w:tmpl w:val="16E836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D0E593E"/>
    <w:multiLevelType w:val="multilevel"/>
    <w:tmpl w:val="D59EA2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E0A16DA"/>
    <w:multiLevelType w:val="multilevel"/>
    <w:tmpl w:val="B672C0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F4416DE"/>
    <w:multiLevelType w:val="multilevel"/>
    <w:tmpl w:val="033455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13471BB"/>
    <w:multiLevelType w:val="multilevel"/>
    <w:tmpl w:val="D292C2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48536DB"/>
    <w:multiLevelType w:val="multilevel"/>
    <w:tmpl w:val="39DAB2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55206B45"/>
    <w:multiLevelType w:val="multilevel"/>
    <w:tmpl w:val="EA74F7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2B92A16"/>
    <w:multiLevelType w:val="multilevel"/>
    <w:tmpl w:val="914A448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6" w15:restartNumberingAfterBreak="0">
    <w:nsid w:val="65117F4A"/>
    <w:multiLevelType w:val="multilevel"/>
    <w:tmpl w:val="1542D75E"/>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27" w15:restartNumberingAfterBreak="0">
    <w:nsid w:val="6BED295A"/>
    <w:multiLevelType w:val="multilevel"/>
    <w:tmpl w:val="2EC0E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6FEA2F22"/>
    <w:multiLevelType w:val="multilevel"/>
    <w:tmpl w:val="E18E7E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4A41055"/>
    <w:multiLevelType w:val="multilevel"/>
    <w:tmpl w:val="8910AD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86918B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7A557421"/>
    <w:multiLevelType w:val="multilevel"/>
    <w:tmpl w:val="CA7818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7ABC5BEF"/>
    <w:multiLevelType w:val="multilevel"/>
    <w:tmpl w:val="4E5CAFE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3" w15:restartNumberingAfterBreak="0">
    <w:nsid w:val="7AD1798A"/>
    <w:multiLevelType w:val="multilevel"/>
    <w:tmpl w:val="DDAC8C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BAD65F8"/>
    <w:multiLevelType w:val="multilevel"/>
    <w:tmpl w:val="33E8D8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EB83880"/>
    <w:multiLevelType w:val="multilevel"/>
    <w:tmpl w:val="893EA5D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7EC52BFC"/>
    <w:multiLevelType w:val="multilevel"/>
    <w:tmpl w:val="582856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8"/>
  </w:num>
  <w:num w:numId="3">
    <w:abstractNumId w:val="28"/>
  </w:num>
  <w:num w:numId="4">
    <w:abstractNumId w:val="18"/>
  </w:num>
  <w:num w:numId="5">
    <w:abstractNumId w:val="17"/>
  </w:num>
  <w:num w:numId="6">
    <w:abstractNumId w:val="31"/>
  </w:num>
  <w:num w:numId="7">
    <w:abstractNumId w:val="34"/>
  </w:num>
  <w:num w:numId="8">
    <w:abstractNumId w:val="10"/>
  </w:num>
  <w:num w:numId="9">
    <w:abstractNumId w:val="22"/>
  </w:num>
  <w:num w:numId="10">
    <w:abstractNumId w:val="16"/>
  </w:num>
  <w:num w:numId="11">
    <w:abstractNumId w:val="0"/>
  </w:num>
  <w:num w:numId="12">
    <w:abstractNumId w:val="9"/>
  </w:num>
  <w:num w:numId="13">
    <w:abstractNumId w:val="27"/>
  </w:num>
  <w:num w:numId="14">
    <w:abstractNumId w:val="19"/>
  </w:num>
  <w:num w:numId="15">
    <w:abstractNumId w:val="26"/>
  </w:num>
  <w:num w:numId="16">
    <w:abstractNumId w:val="5"/>
  </w:num>
  <w:num w:numId="17">
    <w:abstractNumId w:val="33"/>
  </w:num>
  <w:num w:numId="18">
    <w:abstractNumId w:val="23"/>
  </w:num>
  <w:num w:numId="19">
    <w:abstractNumId w:val="36"/>
  </w:num>
  <w:num w:numId="20">
    <w:abstractNumId w:val="1"/>
  </w:num>
  <w:num w:numId="21">
    <w:abstractNumId w:val="3"/>
  </w:num>
  <w:num w:numId="22">
    <w:abstractNumId w:val="7"/>
  </w:num>
  <w:num w:numId="23">
    <w:abstractNumId w:val="12"/>
  </w:num>
  <w:num w:numId="24">
    <w:abstractNumId w:val="20"/>
  </w:num>
  <w:num w:numId="25">
    <w:abstractNumId w:val="6"/>
  </w:num>
  <w:num w:numId="26">
    <w:abstractNumId w:val="21"/>
  </w:num>
  <w:num w:numId="27">
    <w:abstractNumId w:val="29"/>
  </w:num>
  <w:num w:numId="28">
    <w:abstractNumId w:val="13"/>
  </w:num>
  <w:num w:numId="29">
    <w:abstractNumId w:val="11"/>
  </w:num>
  <w:num w:numId="30">
    <w:abstractNumId w:val="25"/>
  </w:num>
  <w:num w:numId="31">
    <w:abstractNumId w:val="24"/>
  </w:num>
  <w:num w:numId="32">
    <w:abstractNumId w:val="32"/>
  </w:num>
  <w:num w:numId="33">
    <w:abstractNumId w:val="15"/>
  </w:num>
  <w:num w:numId="34">
    <w:abstractNumId w:val="4"/>
  </w:num>
  <w:num w:numId="35">
    <w:abstractNumId w:val="14"/>
  </w:num>
  <w:num w:numId="36">
    <w:abstractNumId w:val="3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733"/>
    <w:rsid w:val="00104247"/>
    <w:rsid w:val="00650733"/>
    <w:rsid w:val="00E04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CCF28"/>
  <w15:docId w15:val="{EE06E3AC-DFC1-46B3-8509-B1CF6AE9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al" w:eastAsia="Lucida Sans Unicode" w:hAnsi="Arial" w:cs="Times New Roman"/>
      <w:sz w:val="24"/>
      <w:szCs w:val="24"/>
      <w:lang w:eastAsia="ar-SA"/>
    </w:rPr>
  </w:style>
  <w:style w:type="paragraph" w:styleId="1">
    <w:name w:val="heading 1"/>
    <w:basedOn w:val="a"/>
    <w:next w:val="a"/>
    <w:link w:val="10"/>
    <w:uiPriority w:val="9"/>
    <w:qFormat/>
    <w:pPr>
      <w:keepNext/>
      <w:keepLines/>
      <w:spacing w:before="360" w:after="80"/>
      <w:outlineLvl w:val="0"/>
    </w:pPr>
    <w:rPr>
      <w:rFonts w:eastAsia="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eastAsia="Arial" w:cs="Arial"/>
      <w:color w:val="2E74B5" w:themeColor="accent1" w:themeShade="BF"/>
      <w:sz w:val="32"/>
      <w:szCs w:val="32"/>
    </w:rPr>
  </w:style>
  <w:style w:type="paragraph" w:styleId="3">
    <w:name w:val="heading 3"/>
    <w:basedOn w:val="a"/>
    <w:next w:val="a"/>
    <w:link w:val="30"/>
    <w:uiPriority w:val="9"/>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pPr>
      <w:keepNext/>
      <w:tabs>
        <w:tab w:val="left" w:pos="360"/>
      </w:tabs>
      <w:spacing w:before="240" w:after="60"/>
      <w:outlineLvl w:val="3"/>
    </w:pPr>
    <w:rPr>
      <w:b/>
      <w:bCs/>
      <w:sz w:val="28"/>
      <w:szCs w:val="28"/>
    </w:rPr>
  </w:style>
  <w:style w:type="paragraph" w:styleId="5">
    <w:name w:val="heading 5"/>
    <w:basedOn w:val="a"/>
    <w:next w:val="a"/>
    <w:link w:val="50"/>
    <w:uiPriority w:val="9"/>
    <w:unhideWhenUsed/>
    <w:qFormat/>
    <w:pPr>
      <w:keepNext/>
      <w:keepLines/>
      <w:spacing w:before="80" w:after="40"/>
      <w:outlineLvl w:val="4"/>
    </w:pPr>
    <w:rPr>
      <w:rFonts w:eastAsia="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eastAsia="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eastAsia="Arial" w:cs="Arial"/>
      <w:color w:val="595959" w:themeColor="text1" w:themeTint="A6"/>
    </w:rPr>
  </w:style>
  <w:style w:type="paragraph" w:styleId="8">
    <w:name w:val="heading 8"/>
    <w:basedOn w:val="a"/>
    <w:next w:val="a"/>
    <w:link w:val="80"/>
    <w:uiPriority w:val="9"/>
    <w:unhideWhenUsed/>
    <w:qFormat/>
    <w:pPr>
      <w:keepNext/>
      <w:keepLines/>
      <w:outlineLvl w:val="7"/>
    </w:pPr>
    <w:rPr>
      <w:rFonts w:eastAsia="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eastAsia="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3">
    <w:name w:val="Заголовок Знак"/>
    <w:basedOn w:val="a0"/>
    <w:link w:val="a4"/>
    <w:uiPriority w:val="10"/>
    <w:rPr>
      <w:rFonts w:ascii="Arial" w:eastAsia="Arial" w:hAnsi="Arial" w:cs="Arial"/>
      <w:spacing w:val="-10"/>
      <w:sz w:val="56"/>
      <w:szCs w:val="56"/>
    </w:rPr>
  </w:style>
  <w:style w:type="paragraph" w:styleId="a5">
    <w:name w:val="Subtitle"/>
    <w:basedOn w:val="a"/>
    <w:next w:val="a"/>
    <w:link w:val="a6"/>
    <w:uiPriority w:val="11"/>
    <w:qFormat/>
    <w:pPr>
      <w:numPr>
        <w:ilvl w:val="1"/>
      </w:numPr>
    </w:pPr>
    <w:rPr>
      <w:color w:val="595959" w:themeColor="text1" w:themeTint="A6"/>
      <w:spacing w:val="15"/>
      <w:sz w:val="28"/>
      <w:szCs w:val="28"/>
    </w:rPr>
  </w:style>
  <w:style w:type="character" w:customStyle="1" w:styleId="a6">
    <w:name w:val="Подзаголовок Знак"/>
    <w:basedOn w:val="a0"/>
    <w:link w:val="a5"/>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7">
    <w:name w:val="Intense Emphasis"/>
    <w:basedOn w:val="a0"/>
    <w:uiPriority w:val="21"/>
    <w:qFormat/>
    <w:rPr>
      <w:i/>
      <w:iCs/>
      <w:color w:val="2E74B5" w:themeColor="accent1" w:themeShade="BF"/>
    </w:rPr>
  </w:style>
  <w:style w:type="paragraph" w:styleId="a8">
    <w:name w:val="Intense Quote"/>
    <w:basedOn w:val="a"/>
    <w:next w:val="a"/>
    <w:link w:val="a9"/>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9">
    <w:name w:val="Выделенная цитата Знак"/>
    <w:basedOn w:val="a0"/>
    <w:link w:val="a8"/>
    <w:uiPriority w:val="30"/>
    <w:rPr>
      <w:i/>
      <w:iCs/>
      <w:color w:val="2E74B5" w:themeColor="accent1" w:themeShade="BF"/>
    </w:rPr>
  </w:style>
  <w:style w:type="character" w:styleId="aa">
    <w:name w:val="Intense Reference"/>
    <w:basedOn w:val="a0"/>
    <w:uiPriority w:val="32"/>
    <w:qFormat/>
    <w:rPr>
      <w:b/>
      <w:bCs/>
      <w:smallCaps/>
      <w:color w:val="2E74B5"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pPr>
  </w:style>
  <w:style w:type="character" w:customStyle="1" w:styleId="af4">
    <w:name w:val="Нижний колонтитул Знак"/>
    <w:basedOn w:val="a0"/>
    <w:link w:val="af3"/>
    <w:uiPriority w:val="99"/>
  </w:style>
  <w:style w:type="paragraph" w:styleId="af5">
    <w:name w:val="footnote text"/>
    <w:basedOn w:val="a"/>
    <w:link w:val="af6"/>
    <w:uiPriority w:val="99"/>
    <w:semiHidden/>
    <w:unhideWhenUsed/>
    <w:rPr>
      <w:sz w:val="20"/>
      <w:szCs w:val="20"/>
    </w:rPr>
  </w:style>
  <w:style w:type="character" w:customStyle="1" w:styleId="af6">
    <w:name w:val="Текст сноски Знак"/>
    <w:basedOn w:val="a0"/>
    <w:link w:val="af5"/>
    <w:uiPriority w:val="99"/>
    <w:semiHidden/>
    <w:rPr>
      <w:sz w:val="20"/>
      <w:szCs w:val="20"/>
    </w:rPr>
  </w:style>
  <w:style w:type="character" w:styleId="af7">
    <w:name w:val="footnote reference"/>
    <w:basedOn w:val="a0"/>
    <w:uiPriority w:val="99"/>
    <w:semiHidden/>
    <w:unhideWhenUsed/>
    <w:rPr>
      <w:vertAlign w:val="superscript"/>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Hyperlink"/>
    <w:basedOn w:val="a0"/>
    <w:uiPriority w:val="99"/>
    <w:unhideWhenUsed/>
    <w:rPr>
      <w:color w:val="0563C1" w:themeColor="hyperlink"/>
      <w:u w:val="single"/>
    </w:rPr>
  </w:style>
  <w:style w:type="character" w:styleId="afc">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d">
    <w:name w:val="Placeholder Text"/>
    <w:basedOn w:val="a0"/>
    <w:uiPriority w:val="99"/>
    <w:semiHidden/>
    <w:rPr>
      <w:color w:val="666666"/>
    </w:rPr>
  </w:style>
  <w:style w:type="paragraph" w:styleId="afe">
    <w:name w:val="TOC Heading"/>
    <w:uiPriority w:val="39"/>
    <w:unhideWhenUsed/>
  </w:style>
  <w:style w:type="paragraph" w:styleId="aff">
    <w:name w:val="table of figures"/>
    <w:basedOn w:val="a"/>
    <w:next w:val="a"/>
    <w:uiPriority w:val="99"/>
    <w:unhideWhenUsed/>
  </w:style>
  <w:style w:type="character" w:customStyle="1" w:styleId="40">
    <w:name w:val="Заголовок 4 Знак"/>
    <w:basedOn w:val="a0"/>
    <w:link w:val="4"/>
    <w:semiHidden/>
    <w:qFormat/>
    <w:rPr>
      <w:rFonts w:ascii="Arial" w:eastAsia="Lucida Sans Unicode" w:hAnsi="Arial" w:cs="Times New Roman"/>
      <w:b/>
      <w:bCs/>
      <w:sz w:val="28"/>
      <w:szCs w:val="28"/>
      <w:lang w:eastAsia="ar-SA"/>
    </w:rPr>
  </w:style>
  <w:style w:type="character" w:customStyle="1" w:styleId="aff0">
    <w:name w:val="Основной текст с отступом Знак"/>
    <w:basedOn w:val="a0"/>
    <w:semiHidden/>
    <w:qFormat/>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Pr>
      <w:color w:val="0000FF"/>
      <w:u w:val="single"/>
    </w:rPr>
  </w:style>
  <w:style w:type="paragraph" w:styleId="a4">
    <w:name w:val="Title"/>
    <w:basedOn w:val="a"/>
    <w:next w:val="aff1"/>
    <w:link w:val="a3"/>
    <w:qFormat/>
    <w:pPr>
      <w:keepNext/>
      <w:spacing w:before="240" w:after="120"/>
    </w:pPr>
    <w:rPr>
      <w:rFonts w:ascii="Liberation Sans" w:eastAsia="Microsoft YaHei" w:hAnsi="Liberation Sans" w:cs="Arial"/>
      <w:sz w:val="28"/>
      <w:szCs w:val="28"/>
    </w:rPr>
  </w:style>
  <w:style w:type="paragraph" w:styleId="aff1">
    <w:name w:val="Body Text"/>
    <w:basedOn w:val="a"/>
    <w:pPr>
      <w:spacing w:after="140" w:line="276" w:lineRule="auto"/>
    </w:pPr>
  </w:style>
  <w:style w:type="paragraph" w:styleId="aff2">
    <w:name w:val="List"/>
    <w:basedOn w:val="aff1"/>
    <w:rPr>
      <w:rFonts w:cs="Arial"/>
    </w:rPr>
  </w:style>
  <w:style w:type="paragraph" w:styleId="aff3">
    <w:name w:val="caption"/>
    <w:basedOn w:val="a"/>
    <w:qFormat/>
    <w:pPr>
      <w:suppressLineNumbers/>
      <w:spacing w:before="120" w:after="120"/>
    </w:pPr>
    <w:rPr>
      <w:rFonts w:cs="Arial"/>
      <w:i/>
      <w:iCs/>
    </w:rPr>
  </w:style>
  <w:style w:type="paragraph" w:styleId="aff4">
    <w:name w:val="index heading"/>
    <w:basedOn w:val="a"/>
    <w:qFormat/>
    <w:pPr>
      <w:suppressLineNumbers/>
    </w:pPr>
    <w:rPr>
      <w:rFonts w:cs="Arial"/>
    </w:rPr>
  </w:style>
  <w:style w:type="paragraph" w:styleId="aff5">
    <w:name w:val="Normal (Web)"/>
    <w:basedOn w:val="a"/>
    <w:uiPriority w:val="99"/>
    <w:semiHidden/>
    <w:unhideWhenUsed/>
    <w:qFormat/>
    <w:pPr>
      <w:spacing w:before="280" w:after="280"/>
    </w:pPr>
  </w:style>
  <w:style w:type="paragraph" w:styleId="aff6">
    <w:name w:val="Body Text Indent"/>
    <w:basedOn w:val="a"/>
    <w:semiHidden/>
    <w:unhideWhenUsed/>
    <w:pPr>
      <w:spacing w:after="120"/>
      <w:ind w:left="283"/>
    </w:pPr>
  </w:style>
  <w:style w:type="paragraph" w:customStyle="1" w:styleId="aff7">
    <w:name w:val="Текст в заданном формате"/>
    <w:basedOn w:val="a"/>
    <w:qFormat/>
    <w:rPr>
      <w:rFonts w:ascii="Courier New" w:eastAsia="Courier New" w:hAnsi="Courier New" w:cs="Courier New"/>
      <w:sz w:val="20"/>
      <w:szCs w:val="20"/>
    </w:rPr>
  </w:style>
  <w:style w:type="paragraph" w:customStyle="1" w:styleId="DefaultText">
    <w:name w:val="Default Text"/>
    <w:qFormat/>
    <w:pPr>
      <w:widowControl w:val="0"/>
    </w:pPr>
    <w:rPr>
      <w:rFonts w:ascii="Times New Roman" w:eastAsia="Lucida Sans Unicode" w:hAnsi="Times New Roman" w:cs="Times New Roman"/>
      <w:sz w:val="24"/>
      <w:szCs w:val="24"/>
      <w:lang w:eastAsia="ar-SA"/>
    </w:rPr>
  </w:style>
  <w:style w:type="paragraph" w:styleId="aff8">
    <w:name w:val="List Paragraph"/>
    <w:basedOn w:val="a"/>
    <w:uiPriority w:val="34"/>
    <w:qFormat/>
    <w:pPr>
      <w:ind w:left="720"/>
      <w:contextualSpacing/>
    </w:pPr>
  </w:style>
  <w:style w:type="numbering" w:customStyle="1" w:styleId="25">
    <w:name w:val="Стиль2"/>
    <w:uiPriority w:val="99"/>
    <w:qFormat/>
  </w:style>
  <w:style w:type="table" w:styleId="aff9">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Содержимое таблицы"/>
    <w:qFormat/>
    <w:pPr>
      <w:widowControl w:val="0"/>
      <w:suppressLineNumbers/>
      <w:pBdr>
        <w:top w:val="none" w:sz="4" w:space="0" w:color="000000"/>
        <w:left w:val="none" w:sz="4" w:space="0" w:color="000000"/>
        <w:bottom w:val="none" w:sz="4" w:space="0" w:color="000000"/>
        <w:right w:val="none" w:sz="4" w:space="0" w:color="000000"/>
        <w:between w:val="none" w:sz="4" w:space="0" w:color="000000"/>
      </w:pBdr>
    </w:pPr>
    <w:rPr>
      <w:rFonts w:ascii="Arial" w:eastAsia="Arial Unicode MS" w:hAnsi="Arial" w:cs="Arial"/>
      <w:sz w:val="24"/>
      <w:szCs w:val="24"/>
      <w:lang w:eastAsia="zh-CN"/>
    </w:rPr>
  </w:style>
  <w:style w:type="paragraph" w:customStyle="1" w:styleId="26">
    <w:name w:val="Основной текст (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59" w:lineRule="exact"/>
      <w:jc w:val="both"/>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12D73-4AC7-4A6C-BCA5-3C028EB4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6638</Words>
  <Characters>37840</Characters>
  <Application>Microsoft Office Word</Application>
  <DocSecurity>0</DocSecurity>
  <Lines>315</Lines>
  <Paragraphs>88</Paragraphs>
  <ScaleCrop>false</ScaleCrop>
  <Company/>
  <LinksUpToDate>false</LinksUpToDate>
  <CharactersWithSpaces>44390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MARK-Koroteeva</cp:lastModifiedBy>
  <cp:revision>2</cp:revision>
  <dcterms:created xsi:type="dcterms:W3CDTF">2026-06-22T12:34:00Z</dcterms:created>
  <dcterms:modified xsi:type="dcterms:W3CDTF">2026-06-22T12:34:00Z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