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39" w:rsidRPr="006C0F8B" w:rsidRDefault="003873D1" w:rsidP="00411653">
      <w:pPr>
        <w:pStyle w:val="4"/>
        <w:spacing w:before="0" w:after="0"/>
        <w:ind w:left="-142"/>
        <w:jc w:val="center"/>
        <w:rPr>
          <w:sz w:val="20"/>
          <w:szCs w:val="20"/>
        </w:rPr>
      </w:pPr>
      <w:r w:rsidRPr="006C0F8B">
        <w:rPr>
          <w:sz w:val="20"/>
          <w:szCs w:val="20"/>
        </w:rPr>
        <w:t>К</w:t>
      </w:r>
      <w:r w:rsidR="00B12090" w:rsidRPr="006C0F8B">
        <w:rPr>
          <w:sz w:val="20"/>
          <w:szCs w:val="20"/>
        </w:rPr>
        <w:t>онтракт</w:t>
      </w:r>
      <w:r w:rsidR="005D4EC0" w:rsidRPr="006C0F8B">
        <w:rPr>
          <w:sz w:val="20"/>
          <w:szCs w:val="20"/>
        </w:rPr>
        <w:t xml:space="preserve"> </w:t>
      </w:r>
      <w:r w:rsidR="00CC42CD" w:rsidRPr="006C0F8B">
        <w:rPr>
          <w:sz w:val="20"/>
          <w:szCs w:val="20"/>
        </w:rPr>
        <w:t xml:space="preserve">№ </w:t>
      </w:r>
      <w:r w:rsidR="00DE734B" w:rsidRPr="006C0F8B">
        <w:rPr>
          <w:sz w:val="20"/>
          <w:szCs w:val="20"/>
        </w:rPr>
        <w:t>Д-</w:t>
      </w:r>
      <w:r w:rsidR="00F55070">
        <w:rPr>
          <w:sz w:val="20"/>
          <w:szCs w:val="20"/>
        </w:rPr>
        <w:t>15286</w:t>
      </w:r>
      <w:r w:rsidR="00D44E95" w:rsidRPr="006C0F8B">
        <w:rPr>
          <w:sz w:val="20"/>
          <w:szCs w:val="20"/>
        </w:rPr>
        <w:t>/202</w:t>
      </w:r>
      <w:r w:rsidR="00D12255" w:rsidRPr="006C0F8B">
        <w:rPr>
          <w:sz w:val="20"/>
          <w:szCs w:val="20"/>
        </w:rPr>
        <w:t>6</w:t>
      </w:r>
      <w:r w:rsidR="009E2FF8" w:rsidRPr="006C0F8B">
        <w:rPr>
          <w:sz w:val="20"/>
          <w:szCs w:val="20"/>
        </w:rPr>
        <w:t xml:space="preserve"> </w:t>
      </w:r>
      <w:r w:rsidR="00CC4646" w:rsidRPr="006C0F8B">
        <w:rPr>
          <w:sz w:val="20"/>
          <w:szCs w:val="20"/>
        </w:rPr>
        <w:t xml:space="preserve"> </w:t>
      </w:r>
      <w:r w:rsidR="007C4704">
        <w:rPr>
          <w:sz w:val="20"/>
          <w:szCs w:val="20"/>
        </w:rPr>
        <w:t xml:space="preserve"> </w:t>
      </w:r>
    </w:p>
    <w:p w:rsidR="00EE6C10" w:rsidRPr="006C0F8B" w:rsidRDefault="00EE6C10" w:rsidP="00EE6C10">
      <w:pPr>
        <w:rPr>
          <w:sz w:val="20"/>
          <w:szCs w:val="20"/>
        </w:rPr>
      </w:pPr>
    </w:p>
    <w:p w:rsidR="00692586" w:rsidRPr="006C0F8B" w:rsidRDefault="009C4AAF" w:rsidP="00CA1752">
      <w:pPr>
        <w:ind w:left="-142"/>
        <w:jc w:val="center"/>
        <w:rPr>
          <w:sz w:val="20"/>
          <w:szCs w:val="20"/>
        </w:rPr>
      </w:pPr>
      <w:r w:rsidRPr="006C0F8B">
        <w:rPr>
          <w:b/>
          <w:sz w:val="20"/>
          <w:szCs w:val="20"/>
        </w:rPr>
        <w:t xml:space="preserve"> </w:t>
      </w:r>
      <w:r w:rsidR="00D602F5" w:rsidRPr="006C0F8B">
        <w:rPr>
          <w:sz w:val="20"/>
          <w:szCs w:val="20"/>
        </w:rPr>
        <w:t>г. Москва</w:t>
      </w:r>
      <w:r w:rsidR="00D602F5" w:rsidRPr="006C0F8B">
        <w:rPr>
          <w:sz w:val="20"/>
          <w:szCs w:val="20"/>
        </w:rPr>
        <w:tab/>
        <w:t xml:space="preserve">       </w:t>
      </w:r>
      <w:r w:rsidR="00D602F5" w:rsidRPr="006C0F8B">
        <w:rPr>
          <w:sz w:val="20"/>
          <w:szCs w:val="20"/>
        </w:rPr>
        <w:tab/>
        <w:t xml:space="preserve">                                                        </w:t>
      </w:r>
      <w:r w:rsidR="008D7992" w:rsidRPr="006C0F8B">
        <w:rPr>
          <w:sz w:val="20"/>
          <w:szCs w:val="20"/>
        </w:rPr>
        <w:t xml:space="preserve">               </w:t>
      </w:r>
      <w:r w:rsidR="002A098A" w:rsidRPr="006C0F8B">
        <w:rPr>
          <w:sz w:val="20"/>
          <w:szCs w:val="20"/>
        </w:rPr>
        <w:tab/>
      </w:r>
      <w:r w:rsidR="002D7539" w:rsidRPr="006C0F8B">
        <w:rPr>
          <w:sz w:val="20"/>
          <w:szCs w:val="20"/>
        </w:rPr>
        <w:t xml:space="preserve"> </w:t>
      </w:r>
      <w:r w:rsidR="00EE6C10" w:rsidRPr="006C0F8B">
        <w:rPr>
          <w:sz w:val="20"/>
          <w:szCs w:val="20"/>
        </w:rPr>
        <w:t xml:space="preserve">  </w:t>
      </w:r>
      <w:r w:rsidR="00C23F91" w:rsidRPr="006C0F8B">
        <w:rPr>
          <w:sz w:val="20"/>
          <w:szCs w:val="20"/>
        </w:rPr>
        <w:t xml:space="preserve">                 </w:t>
      </w:r>
      <w:r w:rsidR="00D44E95" w:rsidRPr="006C0F8B">
        <w:rPr>
          <w:sz w:val="20"/>
          <w:szCs w:val="20"/>
        </w:rPr>
        <w:t>_____________</w:t>
      </w:r>
      <w:r w:rsidR="00C23F91" w:rsidRPr="006C0F8B">
        <w:rPr>
          <w:sz w:val="20"/>
          <w:szCs w:val="20"/>
        </w:rPr>
        <w:t xml:space="preserve"> </w:t>
      </w:r>
      <w:r w:rsidR="00556E60" w:rsidRPr="006C0F8B">
        <w:rPr>
          <w:sz w:val="20"/>
          <w:szCs w:val="20"/>
        </w:rPr>
        <w:t>20</w:t>
      </w:r>
      <w:r w:rsidR="00F0622E" w:rsidRPr="006C0F8B">
        <w:rPr>
          <w:sz w:val="20"/>
          <w:szCs w:val="20"/>
        </w:rPr>
        <w:t>2</w:t>
      </w:r>
      <w:r w:rsidR="00D12255" w:rsidRPr="006C0F8B">
        <w:rPr>
          <w:sz w:val="20"/>
          <w:szCs w:val="20"/>
        </w:rPr>
        <w:t>6</w:t>
      </w:r>
      <w:r w:rsidR="008E1C82" w:rsidRPr="006C0F8B">
        <w:rPr>
          <w:sz w:val="20"/>
          <w:szCs w:val="20"/>
        </w:rPr>
        <w:t xml:space="preserve"> </w:t>
      </w:r>
      <w:r w:rsidR="00CA1752" w:rsidRPr="006C0F8B">
        <w:rPr>
          <w:sz w:val="20"/>
          <w:szCs w:val="20"/>
        </w:rPr>
        <w:t>г.</w:t>
      </w:r>
    </w:p>
    <w:p w:rsidR="002D7539" w:rsidRPr="006C0F8B" w:rsidRDefault="002D7539" w:rsidP="00CA1752">
      <w:pPr>
        <w:ind w:left="-142"/>
        <w:jc w:val="center"/>
        <w:rPr>
          <w:sz w:val="20"/>
          <w:szCs w:val="20"/>
        </w:rPr>
      </w:pPr>
    </w:p>
    <w:p w:rsidR="005A57A8" w:rsidRPr="008272FD" w:rsidRDefault="00D275B8" w:rsidP="00402B9A">
      <w:pPr>
        <w:ind w:left="-142" w:right="-1" w:firstLine="567"/>
        <w:jc w:val="both"/>
        <w:rPr>
          <w:sz w:val="21"/>
          <w:szCs w:val="21"/>
        </w:rPr>
      </w:pPr>
      <w:r w:rsidRPr="008272FD">
        <w:rPr>
          <w:b/>
          <w:sz w:val="21"/>
          <w:szCs w:val="21"/>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8272FD">
        <w:rPr>
          <w:sz w:val="21"/>
          <w:szCs w:val="21"/>
          <w:lang w:eastAsia="ar-SA"/>
        </w:rPr>
        <w:t xml:space="preserve">, </w:t>
      </w:r>
      <w:r w:rsidR="007366E7" w:rsidRPr="008272FD">
        <w:rPr>
          <w:sz w:val="21"/>
          <w:szCs w:val="21"/>
          <w:lang w:eastAsia="ar-SA"/>
        </w:rPr>
        <w:t xml:space="preserve">именуемое в дальнейшем «Заказчик», </w:t>
      </w:r>
      <w:r w:rsidR="00F55070">
        <w:rPr>
          <w:color w:val="000000"/>
          <w:sz w:val="21"/>
          <w:szCs w:val="21"/>
          <w:lang w:eastAsia="ar-SA"/>
        </w:rPr>
        <w:t xml:space="preserve">лице проректора </w:t>
      </w:r>
      <w:r w:rsidR="00D12255" w:rsidRPr="008272FD">
        <w:rPr>
          <w:color w:val="000000"/>
          <w:sz w:val="21"/>
          <w:szCs w:val="21"/>
          <w:lang w:eastAsia="ar-SA"/>
        </w:rPr>
        <w:t xml:space="preserve">по модернизации имущественного комплекса и правовой работе Леймана Е.Н., действующего на основании Доверенности № 285/08 от 26.12.2023 </w:t>
      </w:r>
      <w:r w:rsidR="00A37F84" w:rsidRPr="008272FD">
        <w:rPr>
          <w:color w:val="000000"/>
          <w:sz w:val="21"/>
          <w:szCs w:val="21"/>
          <w:lang w:eastAsia="ar-SA"/>
        </w:rPr>
        <w:t>г.</w:t>
      </w:r>
      <w:r w:rsidR="00E06535" w:rsidRPr="008272FD">
        <w:rPr>
          <w:color w:val="000000"/>
          <w:sz w:val="21"/>
          <w:szCs w:val="21"/>
          <w:lang w:eastAsia="ar-SA"/>
        </w:rPr>
        <w:t xml:space="preserve">, </w:t>
      </w:r>
      <w:r w:rsidR="00E06535" w:rsidRPr="008272FD">
        <w:rPr>
          <w:color w:val="000000"/>
          <w:sz w:val="21"/>
          <w:szCs w:val="21"/>
          <w:lang w:val="de-DE" w:eastAsia="ar-SA"/>
        </w:rPr>
        <w:t>с одной стороны,</w:t>
      </w:r>
      <w:r w:rsidR="00E06535" w:rsidRPr="008272FD">
        <w:rPr>
          <w:color w:val="000000"/>
          <w:sz w:val="21"/>
          <w:szCs w:val="21"/>
          <w:lang w:eastAsia="ar-SA"/>
        </w:rPr>
        <w:t xml:space="preserve"> и</w:t>
      </w:r>
    </w:p>
    <w:p w:rsidR="00D44E95" w:rsidRPr="008272FD" w:rsidRDefault="00683795" w:rsidP="00402B9A">
      <w:pPr>
        <w:suppressAutoHyphens/>
        <w:ind w:left="-142" w:right="-1" w:firstLine="709"/>
        <w:jc w:val="both"/>
        <w:rPr>
          <w:rFonts w:eastAsia="Arial Unicode MS"/>
          <w:kern w:val="1"/>
          <w:sz w:val="21"/>
          <w:szCs w:val="21"/>
          <w:lang w:eastAsia="ar-SA"/>
        </w:rPr>
      </w:pPr>
      <w:sdt>
        <w:sdtPr>
          <w:rPr>
            <w:b/>
            <w:sz w:val="21"/>
            <w:szCs w:val="21"/>
          </w:rPr>
          <w:id w:val="-835838447"/>
          <w:placeholder>
            <w:docPart w:val="DefaultPlaceholder_1081868574"/>
          </w:placeholder>
          <w:showingPlcHdr/>
        </w:sdtPr>
        <w:sdtEndPr/>
        <w:sdtContent>
          <w:r w:rsidR="00F027D0" w:rsidRPr="008272FD">
            <w:rPr>
              <w:rStyle w:val="ae"/>
              <w:sz w:val="21"/>
              <w:szCs w:val="21"/>
            </w:rPr>
            <w:t>Место для ввода текста.</w:t>
          </w:r>
        </w:sdtContent>
      </w:sdt>
      <w:r w:rsidR="00D44E95" w:rsidRPr="008272FD">
        <w:rPr>
          <w:b/>
          <w:sz w:val="21"/>
          <w:szCs w:val="21"/>
        </w:rPr>
        <w:t xml:space="preserve">, </w:t>
      </w:r>
      <w:r w:rsidR="00D44E95" w:rsidRPr="008272FD">
        <w:rPr>
          <w:sz w:val="21"/>
          <w:szCs w:val="21"/>
        </w:rPr>
        <w:t>именуемое в дальнейшем «Поставщик», в лице</w:t>
      </w:r>
      <w:r w:rsidR="00F027D0" w:rsidRPr="008272FD">
        <w:rPr>
          <w:sz w:val="21"/>
          <w:szCs w:val="21"/>
        </w:rPr>
        <w:t xml:space="preserve"> </w:t>
      </w:r>
      <w:sdt>
        <w:sdtPr>
          <w:rPr>
            <w:sz w:val="21"/>
            <w:szCs w:val="21"/>
          </w:rPr>
          <w:id w:val="-799991248"/>
          <w:placeholder>
            <w:docPart w:val="DefaultPlaceholder_1081868574"/>
          </w:placeholder>
          <w:showingPlcHdr/>
        </w:sdtPr>
        <w:sdtEndPr/>
        <w:sdtContent>
          <w:r w:rsidR="00F027D0" w:rsidRPr="008272FD">
            <w:rPr>
              <w:rStyle w:val="ae"/>
              <w:sz w:val="21"/>
              <w:szCs w:val="21"/>
            </w:rPr>
            <w:t>Место для ввода текста.</w:t>
          </w:r>
        </w:sdtContent>
      </w:sdt>
      <w:r w:rsidR="00D44E95" w:rsidRPr="008272FD">
        <w:rPr>
          <w:sz w:val="21"/>
          <w:szCs w:val="21"/>
        </w:rPr>
        <w:t>, действующего на основании</w:t>
      </w:r>
      <w:r w:rsidR="00402B9A" w:rsidRPr="008272FD">
        <w:rPr>
          <w:sz w:val="21"/>
          <w:szCs w:val="21"/>
        </w:rPr>
        <w:t xml:space="preserve"> </w:t>
      </w:r>
      <w:sdt>
        <w:sdtPr>
          <w:rPr>
            <w:sz w:val="21"/>
            <w:szCs w:val="21"/>
          </w:rPr>
          <w:id w:val="-9602678"/>
          <w:placeholder>
            <w:docPart w:val="DefaultPlaceholder_1081868574"/>
          </w:placeholder>
          <w:showingPlcHdr/>
        </w:sdtPr>
        <w:sdtEndPr/>
        <w:sdtContent>
          <w:r w:rsidR="00402B9A" w:rsidRPr="008272FD">
            <w:rPr>
              <w:rStyle w:val="ae"/>
              <w:sz w:val="21"/>
              <w:szCs w:val="21"/>
            </w:rPr>
            <w:t>Место для ввода текста.</w:t>
          </w:r>
        </w:sdtContent>
      </w:sdt>
      <w:r w:rsidR="00D44E95" w:rsidRPr="008272FD">
        <w:rPr>
          <w:sz w:val="21"/>
          <w:szCs w:val="21"/>
          <w:lang w:eastAsia="ar-SA"/>
        </w:rPr>
        <w:t>, с другой стороны, совместно именуемые также «Стороны»,</w:t>
      </w:r>
      <w:r w:rsidR="00D44E95" w:rsidRPr="008272FD">
        <w:rPr>
          <w:sz w:val="21"/>
          <w:szCs w:val="21"/>
        </w:rPr>
        <w:t xml:space="preserve"> </w:t>
      </w:r>
      <w:r w:rsidR="004A2AFB" w:rsidRPr="008272FD">
        <w:rPr>
          <w:rFonts w:eastAsia="Arial Unicode MS"/>
          <w:kern w:val="1"/>
          <w:sz w:val="21"/>
          <w:szCs w:val="21"/>
          <w:lang w:eastAsia="ar-SA"/>
        </w:rPr>
        <w:t xml:space="preserve">в соответствии с п. </w:t>
      </w:r>
      <w:r w:rsidR="00267B47" w:rsidRPr="008272FD">
        <w:rPr>
          <w:rFonts w:eastAsia="Arial Unicode MS"/>
          <w:kern w:val="1"/>
          <w:sz w:val="21"/>
          <w:szCs w:val="21"/>
          <w:lang w:eastAsia="ar-SA"/>
        </w:rPr>
        <w:t>5</w:t>
      </w:r>
      <w:r w:rsidR="00D44E95" w:rsidRPr="008272FD">
        <w:rPr>
          <w:rFonts w:eastAsia="Arial Unicode MS"/>
          <w:kern w:val="1"/>
          <w:sz w:val="21"/>
          <w:szCs w:val="21"/>
          <w:lang w:eastAsia="ar-SA"/>
        </w:rPr>
        <w:t xml:space="preserve"> ч.1. ст. 93 Федерал</w:t>
      </w:r>
      <w:r w:rsidR="00D24F8A" w:rsidRPr="008272FD">
        <w:rPr>
          <w:rFonts w:eastAsia="Arial Unicode MS"/>
          <w:kern w:val="1"/>
          <w:sz w:val="21"/>
          <w:szCs w:val="21"/>
          <w:lang w:eastAsia="ar-SA"/>
        </w:rPr>
        <w:t>ьного закона от 05.04.2013 года</w:t>
      </w:r>
      <w:r w:rsidR="00D44E95" w:rsidRPr="008272FD">
        <w:rPr>
          <w:rFonts w:eastAsia="Arial Unicode MS"/>
          <w:kern w:val="1"/>
          <w:sz w:val="21"/>
          <w:szCs w:val="21"/>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8272FD" w:rsidRDefault="005A57A8" w:rsidP="00402B9A">
      <w:pPr>
        <w:ind w:left="-142" w:firstLine="426"/>
        <w:jc w:val="both"/>
        <w:rPr>
          <w:sz w:val="21"/>
          <w:szCs w:val="21"/>
        </w:rPr>
      </w:pPr>
    </w:p>
    <w:p w:rsidR="00D602F5" w:rsidRPr="008272FD" w:rsidRDefault="00D602F5" w:rsidP="00402B9A">
      <w:pPr>
        <w:ind w:left="-142"/>
        <w:jc w:val="center"/>
        <w:rPr>
          <w:b/>
          <w:bCs/>
          <w:sz w:val="21"/>
          <w:szCs w:val="21"/>
        </w:rPr>
      </w:pPr>
      <w:r w:rsidRPr="008272FD">
        <w:rPr>
          <w:b/>
          <w:bCs/>
          <w:sz w:val="21"/>
          <w:szCs w:val="21"/>
        </w:rPr>
        <w:t>1.</w:t>
      </w:r>
      <w:r w:rsidR="0082602B" w:rsidRPr="008272FD">
        <w:rPr>
          <w:b/>
          <w:bCs/>
          <w:sz w:val="21"/>
          <w:szCs w:val="21"/>
        </w:rPr>
        <w:t xml:space="preserve"> </w:t>
      </w:r>
      <w:r w:rsidRPr="008272FD">
        <w:rPr>
          <w:b/>
          <w:bCs/>
          <w:sz w:val="21"/>
          <w:szCs w:val="21"/>
        </w:rPr>
        <w:t>Предмет Контракта</w:t>
      </w:r>
    </w:p>
    <w:p w:rsidR="00D602F5" w:rsidRPr="008272FD" w:rsidRDefault="00D602F5" w:rsidP="00402B9A">
      <w:pPr>
        <w:tabs>
          <w:tab w:val="left" w:pos="540"/>
        </w:tabs>
        <w:ind w:left="-142"/>
        <w:jc w:val="both"/>
        <w:rPr>
          <w:b/>
          <w:bCs/>
          <w:sz w:val="21"/>
          <w:szCs w:val="21"/>
        </w:rPr>
      </w:pPr>
      <w:r w:rsidRPr="008272FD">
        <w:rPr>
          <w:sz w:val="21"/>
          <w:szCs w:val="21"/>
        </w:rPr>
        <w:t>1.1.</w:t>
      </w:r>
      <w:r w:rsidR="00FA5C74" w:rsidRPr="008272FD">
        <w:rPr>
          <w:sz w:val="21"/>
          <w:szCs w:val="21"/>
        </w:rPr>
        <w:t xml:space="preserve"> </w:t>
      </w:r>
      <w:r w:rsidRPr="008272FD">
        <w:rPr>
          <w:sz w:val="21"/>
          <w:szCs w:val="21"/>
        </w:rPr>
        <w:t>Поставщик обязуется</w:t>
      </w:r>
      <w:r w:rsidR="00D8175E" w:rsidRPr="008272FD">
        <w:rPr>
          <w:sz w:val="21"/>
          <w:szCs w:val="21"/>
        </w:rPr>
        <w:t xml:space="preserve"> </w:t>
      </w:r>
      <w:r w:rsidR="00D44E95" w:rsidRPr="008272FD">
        <w:rPr>
          <w:sz w:val="21"/>
          <w:szCs w:val="21"/>
        </w:rPr>
        <w:t xml:space="preserve">осуществить </w:t>
      </w:r>
      <w:r w:rsidR="00470881" w:rsidRPr="008272FD">
        <w:rPr>
          <w:sz w:val="21"/>
          <w:szCs w:val="21"/>
        </w:rPr>
        <w:t>пост</w:t>
      </w:r>
      <w:r w:rsidR="00922750" w:rsidRPr="008272FD">
        <w:rPr>
          <w:sz w:val="21"/>
          <w:szCs w:val="21"/>
        </w:rPr>
        <w:t>ав</w:t>
      </w:r>
      <w:r w:rsidR="00D44E95" w:rsidRPr="008272FD">
        <w:rPr>
          <w:sz w:val="21"/>
          <w:szCs w:val="21"/>
        </w:rPr>
        <w:t>ку</w:t>
      </w:r>
      <w:r w:rsidR="00917EB7" w:rsidRPr="008272FD">
        <w:rPr>
          <w:sz w:val="21"/>
          <w:szCs w:val="21"/>
        </w:rPr>
        <w:t xml:space="preserve"> </w:t>
      </w:r>
      <w:r w:rsidR="00F55070">
        <w:rPr>
          <w:b/>
          <w:sz w:val="21"/>
          <w:szCs w:val="21"/>
        </w:rPr>
        <w:t>краски полиуретановой</w:t>
      </w:r>
      <w:r w:rsidR="0019239F" w:rsidRPr="008272FD">
        <w:rPr>
          <w:b/>
          <w:color w:val="000000"/>
          <w:sz w:val="21"/>
          <w:szCs w:val="21"/>
        </w:rPr>
        <w:t xml:space="preserve"> </w:t>
      </w:r>
      <w:r w:rsidR="009465EF" w:rsidRPr="008272FD">
        <w:rPr>
          <w:bCs/>
          <w:sz w:val="21"/>
          <w:szCs w:val="21"/>
        </w:rPr>
        <w:t>(</w:t>
      </w:r>
      <w:r w:rsidR="0068398F" w:rsidRPr="008272FD">
        <w:rPr>
          <w:sz w:val="21"/>
          <w:szCs w:val="21"/>
        </w:rPr>
        <w:t xml:space="preserve">далее - «Товар») </w:t>
      </w:r>
      <w:r w:rsidRPr="008272FD">
        <w:rPr>
          <w:sz w:val="21"/>
          <w:szCs w:val="21"/>
        </w:rPr>
        <w:t>в</w:t>
      </w:r>
      <w:r w:rsidRPr="008272FD">
        <w:rPr>
          <w:b/>
          <w:sz w:val="21"/>
          <w:szCs w:val="21"/>
        </w:rPr>
        <w:t xml:space="preserve"> </w:t>
      </w:r>
      <w:r w:rsidRPr="008272FD">
        <w:rPr>
          <w:sz w:val="21"/>
          <w:szCs w:val="21"/>
        </w:rPr>
        <w:t>количестве, комплектации</w:t>
      </w:r>
      <w:r w:rsidR="00F41949" w:rsidRPr="008272FD">
        <w:rPr>
          <w:sz w:val="21"/>
          <w:szCs w:val="21"/>
        </w:rPr>
        <w:t>,</w:t>
      </w:r>
      <w:r w:rsidRPr="008272FD">
        <w:rPr>
          <w:sz w:val="21"/>
          <w:szCs w:val="21"/>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8272FD" w:rsidRDefault="00470881" w:rsidP="00402B9A">
      <w:pPr>
        <w:tabs>
          <w:tab w:val="left" w:pos="540"/>
        </w:tabs>
        <w:ind w:left="-142"/>
        <w:jc w:val="both"/>
        <w:rPr>
          <w:sz w:val="21"/>
          <w:szCs w:val="21"/>
        </w:rPr>
      </w:pPr>
      <w:r w:rsidRPr="008272FD">
        <w:rPr>
          <w:sz w:val="21"/>
          <w:szCs w:val="21"/>
        </w:rPr>
        <w:t>1.2</w:t>
      </w:r>
      <w:r w:rsidR="00E94B0A" w:rsidRPr="008272FD">
        <w:rPr>
          <w:sz w:val="21"/>
          <w:szCs w:val="21"/>
        </w:rPr>
        <w:t xml:space="preserve">. </w:t>
      </w:r>
      <w:r w:rsidR="00D602F5" w:rsidRPr="008272FD">
        <w:rPr>
          <w:sz w:val="21"/>
          <w:szCs w:val="21"/>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8272FD" w:rsidRDefault="00D602F5" w:rsidP="00402B9A">
      <w:pPr>
        <w:tabs>
          <w:tab w:val="left" w:pos="540"/>
        </w:tabs>
        <w:ind w:left="-142"/>
        <w:jc w:val="both"/>
        <w:rPr>
          <w:sz w:val="21"/>
          <w:szCs w:val="21"/>
        </w:rPr>
      </w:pPr>
    </w:p>
    <w:p w:rsidR="00D602F5" w:rsidRPr="008272FD" w:rsidRDefault="00D602F5" w:rsidP="00402B9A">
      <w:pPr>
        <w:ind w:left="-142"/>
        <w:jc w:val="center"/>
        <w:rPr>
          <w:b/>
          <w:sz w:val="21"/>
          <w:szCs w:val="21"/>
        </w:rPr>
      </w:pPr>
      <w:r w:rsidRPr="008272FD">
        <w:rPr>
          <w:b/>
          <w:sz w:val="21"/>
          <w:szCs w:val="21"/>
        </w:rPr>
        <w:t>2. Цена Контракта. Порядок расчетов</w:t>
      </w:r>
    </w:p>
    <w:p w:rsidR="00CF3D23" w:rsidRPr="008272FD" w:rsidRDefault="00D602F5" w:rsidP="00402B9A">
      <w:pPr>
        <w:ind w:left="-142"/>
        <w:jc w:val="both"/>
        <w:rPr>
          <w:color w:val="000000"/>
          <w:sz w:val="21"/>
          <w:szCs w:val="21"/>
        </w:rPr>
      </w:pPr>
      <w:r w:rsidRPr="008272FD">
        <w:rPr>
          <w:color w:val="000000"/>
          <w:sz w:val="21"/>
          <w:szCs w:val="21"/>
        </w:rPr>
        <w:t>2.1.</w:t>
      </w:r>
      <w:r w:rsidR="0035580D" w:rsidRPr="008272FD">
        <w:rPr>
          <w:color w:val="000000"/>
          <w:sz w:val="21"/>
          <w:szCs w:val="21"/>
        </w:rPr>
        <w:t xml:space="preserve"> Цена Контракта составляет</w:t>
      </w:r>
      <w:r w:rsidR="00402B9A" w:rsidRPr="008272FD">
        <w:rPr>
          <w:color w:val="000000"/>
          <w:sz w:val="21"/>
          <w:szCs w:val="21"/>
        </w:rPr>
        <w:t xml:space="preserve"> </w:t>
      </w:r>
      <w:sdt>
        <w:sdtPr>
          <w:rPr>
            <w:color w:val="000000"/>
            <w:sz w:val="21"/>
            <w:szCs w:val="21"/>
          </w:rPr>
          <w:id w:val="-72660090"/>
          <w:placeholder>
            <w:docPart w:val="DefaultPlaceholder_1081868574"/>
          </w:placeholder>
          <w:showingPlcHdr/>
        </w:sdtPr>
        <w:sdtEndPr/>
        <w:sdtContent>
          <w:r w:rsidR="00402B9A" w:rsidRPr="008272FD">
            <w:rPr>
              <w:rStyle w:val="ae"/>
              <w:sz w:val="21"/>
              <w:szCs w:val="21"/>
            </w:rPr>
            <w:t>Место для ввода текста.</w:t>
          </w:r>
        </w:sdtContent>
      </w:sdt>
      <w:r w:rsidR="00D44E95" w:rsidRPr="008272FD">
        <w:rPr>
          <w:bCs/>
          <w:i/>
          <w:iCs/>
          <w:color w:val="000000"/>
          <w:sz w:val="21"/>
          <w:szCs w:val="21"/>
        </w:rPr>
        <w:t>,</w:t>
      </w:r>
      <w:r w:rsidR="00D44E95" w:rsidRPr="008272FD">
        <w:rPr>
          <w:b/>
          <w:bCs/>
          <w:i/>
          <w:iCs/>
          <w:color w:val="000000"/>
          <w:sz w:val="21"/>
          <w:szCs w:val="21"/>
        </w:rPr>
        <w:t xml:space="preserve"> </w:t>
      </w:r>
      <w:r w:rsidR="00CF3D23" w:rsidRPr="008272FD">
        <w:rPr>
          <w:color w:val="000000"/>
          <w:sz w:val="21"/>
          <w:szCs w:val="21"/>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8272FD" w:rsidRDefault="00D602F5" w:rsidP="00402B9A">
      <w:pPr>
        <w:ind w:left="-142"/>
        <w:jc w:val="both"/>
        <w:rPr>
          <w:color w:val="000000"/>
          <w:sz w:val="21"/>
          <w:szCs w:val="21"/>
        </w:rPr>
      </w:pPr>
      <w:r w:rsidRPr="008272FD">
        <w:rPr>
          <w:color w:val="000000"/>
          <w:sz w:val="21"/>
          <w:szCs w:val="21"/>
        </w:rPr>
        <w:t>2.2.</w:t>
      </w:r>
      <w:r w:rsidR="00CD2AE0" w:rsidRPr="008272FD">
        <w:rPr>
          <w:color w:val="000000"/>
          <w:sz w:val="21"/>
          <w:szCs w:val="21"/>
        </w:rPr>
        <w:t xml:space="preserve"> </w:t>
      </w:r>
      <w:r w:rsidRPr="008272FD">
        <w:rPr>
          <w:color w:val="000000"/>
          <w:sz w:val="21"/>
          <w:szCs w:val="21"/>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8272FD" w:rsidRDefault="00D602F5" w:rsidP="00402B9A">
      <w:pPr>
        <w:ind w:left="-142"/>
        <w:jc w:val="both"/>
        <w:rPr>
          <w:sz w:val="21"/>
          <w:szCs w:val="21"/>
        </w:rPr>
      </w:pPr>
      <w:r w:rsidRPr="008272FD">
        <w:rPr>
          <w:color w:val="000000"/>
          <w:sz w:val="21"/>
          <w:szCs w:val="21"/>
        </w:rPr>
        <w:t>2.3.</w:t>
      </w:r>
      <w:r w:rsidR="00CD2AE0" w:rsidRPr="008272FD">
        <w:rPr>
          <w:color w:val="000000"/>
          <w:sz w:val="21"/>
          <w:szCs w:val="21"/>
        </w:rPr>
        <w:t xml:space="preserve"> </w:t>
      </w:r>
      <w:r w:rsidRPr="008272FD">
        <w:rPr>
          <w:color w:val="000000"/>
          <w:sz w:val="21"/>
          <w:szCs w:val="21"/>
        </w:rPr>
        <w:t>Заказчик производит оплату поставленного Товара путем перечисления денежных средств на расчет</w:t>
      </w:r>
      <w:r w:rsidR="000C5D3F" w:rsidRPr="008272FD">
        <w:rPr>
          <w:color w:val="000000"/>
          <w:sz w:val="21"/>
          <w:szCs w:val="21"/>
        </w:rPr>
        <w:t xml:space="preserve">ный счёт Поставщика в течение </w:t>
      </w:r>
      <w:r w:rsidR="0073244C" w:rsidRPr="008272FD">
        <w:rPr>
          <w:color w:val="000000"/>
          <w:sz w:val="21"/>
          <w:szCs w:val="21"/>
        </w:rPr>
        <w:t>7</w:t>
      </w:r>
      <w:r w:rsidR="000C5D3F" w:rsidRPr="008272FD">
        <w:rPr>
          <w:color w:val="000000"/>
          <w:sz w:val="21"/>
          <w:szCs w:val="21"/>
        </w:rPr>
        <w:t xml:space="preserve"> </w:t>
      </w:r>
      <w:r w:rsidR="00745FA2" w:rsidRPr="008272FD">
        <w:rPr>
          <w:color w:val="000000"/>
          <w:sz w:val="21"/>
          <w:szCs w:val="21"/>
        </w:rPr>
        <w:t>рабочих</w:t>
      </w:r>
      <w:r w:rsidRPr="008272FD">
        <w:rPr>
          <w:color w:val="000000"/>
          <w:sz w:val="21"/>
          <w:szCs w:val="21"/>
        </w:rPr>
        <w:t xml:space="preserve"> дней </w:t>
      </w:r>
      <w:r w:rsidR="0043265A" w:rsidRPr="008272FD">
        <w:rPr>
          <w:sz w:val="21"/>
          <w:szCs w:val="21"/>
        </w:rPr>
        <w:t>с момента подписания товарной накладной по форме (ТОРГ-12)/универсального передаточного документа (УПД)</w:t>
      </w:r>
      <w:r w:rsidR="00D44E95" w:rsidRPr="008272FD">
        <w:rPr>
          <w:sz w:val="21"/>
          <w:szCs w:val="21"/>
        </w:rPr>
        <w:t xml:space="preserve"> и счёта-фактуры (при уплате НДС)</w:t>
      </w:r>
      <w:r w:rsidR="0043265A" w:rsidRPr="008272FD">
        <w:rPr>
          <w:sz w:val="21"/>
          <w:szCs w:val="21"/>
        </w:rPr>
        <w:t>.</w:t>
      </w:r>
    </w:p>
    <w:p w:rsidR="0043265A" w:rsidRPr="008272FD" w:rsidRDefault="0043265A" w:rsidP="00402B9A">
      <w:pPr>
        <w:ind w:left="-142"/>
        <w:jc w:val="both"/>
        <w:rPr>
          <w:sz w:val="21"/>
          <w:szCs w:val="21"/>
        </w:rPr>
      </w:pPr>
    </w:p>
    <w:p w:rsidR="00D602F5" w:rsidRPr="008272FD" w:rsidRDefault="00D602F5" w:rsidP="00402B9A">
      <w:pPr>
        <w:ind w:left="-142"/>
        <w:jc w:val="center"/>
        <w:rPr>
          <w:b/>
          <w:sz w:val="21"/>
          <w:szCs w:val="21"/>
        </w:rPr>
      </w:pPr>
      <w:r w:rsidRPr="008272FD">
        <w:rPr>
          <w:b/>
          <w:color w:val="000000"/>
          <w:sz w:val="21"/>
          <w:szCs w:val="21"/>
        </w:rPr>
        <w:t>3.</w:t>
      </w:r>
      <w:r w:rsidRPr="008272FD">
        <w:rPr>
          <w:color w:val="000000"/>
          <w:sz w:val="21"/>
          <w:szCs w:val="21"/>
        </w:rPr>
        <w:t xml:space="preserve"> </w:t>
      </w:r>
      <w:r w:rsidRPr="008272FD">
        <w:rPr>
          <w:b/>
          <w:sz w:val="21"/>
          <w:szCs w:val="21"/>
        </w:rPr>
        <w:t>Порядок и сроки поставки Товара</w:t>
      </w:r>
    </w:p>
    <w:p w:rsidR="00D602F5" w:rsidRPr="008272FD" w:rsidRDefault="00C42FFA" w:rsidP="00402B9A">
      <w:pPr>
        <w:ind w:left="-142"/>
        <w:jc w:val="both"/>
        <w:rPr>
          <w:b/>
          <w:sz w:val="21"/>
          <w:szCs w:val="21"/>
        </w:rPr>
      </w:pPr>
      <w:r w:rsidRPr="008272FD">
        <w:rPr>
          <w:sz w:val="21"/>
          <w:szCs w:val="21"/>
        </w:rPr>
        <w:t>3.1.</w:t>
      </w:r>
      <w:r w:rsidR="002D3898" w:rsidRPr="008272FD">
        <w:rPr>
          <w:sz w:val="21"/>
          <w:szCs w:val="21"/>
        </w:rPr>
        <w:t xml:space="preserve"> </w:t>
      </w:r>
      <w:r w:rsidRPr="008272FD">
        <w:rPr>
          <w:sz w:val="21"/>
          <w:szCs w:val="21"/>
        </w:rPr>
        <w:t>Срок поставки Товара:</w:t>
      </w:r>
      <w:r w:rsidR="0043265A" w:rsidRPr="008272FD">
        <w:rPr>
          <w:sz w:val="21"/>
          <w:szCs w:val="21"/>
        </w:rPr>
        <w:t xml:space="preserve"> </w:t>
      </w:r>
      <w:r w:rsidR="00BC43A3" w:rsidRPr="008272FD">
        <w:rPr>
          <w:b/>
          <w:sz w:val="21"/>
          <w:szCs w:val="21"/>
        </w:rPr>
        <w:t xml:space="preserve">в течение </w:t>
      </w:r>
      <w:r w:rsidR="0099683B" w:rsidRPr="008272FD">
        <w:rPr>
          <w:b/>
          <w:sz w:val="21"/>
          <w:szCs w:val="21"/>
        </w:rPr>
        <w:t>1</w:t>
      </w:r>
      <w:r w:rsidR="00267B47" w:rsidRPr="008272FD">
        <w:rPr>
          <w:b/>
          <w:sz w:val="21"/>
          <w:szCs w:val="21"/>
        </w:rPr>
        <w:t>4</w:t>
      </w:r>
      <w:r w:rsidR="00B3787D" w:rsidRPr="008272FD">
        <w:rPr>
          <w:b/>
          <w:sz w:val="21"/>
          <w:szCs w:val="21"/>
        </w:rPr>
        <w:t xml:space="preserve"> календарных</w:t>
      </w:r>
      <w:r w:rsidR="009D7236" w:rsidRPr="008272FD">
        <w:rPr>
          <w:b/>
          <w:sz w:val="21"/>
          <w:szCs w:val="21"/>
        </w:rPr>
        <w:t xml:space="preserve"> дней </w:t>
      </w:r>
      <w:r w:rsidR="00B71814" w:rsidRPr="008272FD">
        <w:rPr>
          <w:b/>
          <w:sz w:val="21"/>
          <w:szCs w:val="21"/>
        </w:rPr>
        <w:t xml:space="preserve">с момента заключения </w:t>
      </w:r>
      <w:r w:rsidR="00851E95" w:rsidRPr="008272FD">
        <w:rPr>
          <w:b/>
          <w:sz w:val="21"/>
          <w:szCs w:val="21"/>
        </w:rPr>
        <w:t>Контракта</w:t>
      </w:r>
      <w:r w:rsidR="00D602F5" w:rsidRPr="008272FD">
        <w:rPr>
          <w:b/>
          <w:sz w:val="21"/>
          <w:szCs w:val="21"/>
        </w:rPr>
        <w:t xml:space="preserve">. </w:t>
      </w:r>
    </w:p>
    <w:p w:rsidR="001B46EB" w:rsidRPr="008272FD" w:rsidRDefault="00EC58AC" w:rsidP="00402B9A">
      <w:pPr>
        <w:ind w:left="-142"/>
        <w:jc w:val="both"/>
        <w:rPr>
          <w:sz w:val="21"/>
          <w:szCs w:val="21"/>
        </w:rPr>
      </w:pPr>
      <w:r w:rsidRPr="008272FD">
        <w:rPr>
          <w:sz w:val="21"/>
          <w:szCs w:val="21"/>
        </w:rPr>
        <w:t>3.2. Адрес доставки:</w:t>
      </w:r>
      <w:r w:rsidR="006C0F8B" w:rsidRPr="008272FD">
        <w:rPr>
          <w:sz w:val="21"/>
          <w:szCs w:val="21"/>
        </w:rPr>
        <w:t xml:space="preserve"> 111250, г. Москва, ВН. ТЕР. Г</w:t>
      </w:r>
      <w:r w:rsidR="00F55070">
        <w:rPr>
          <w:sz w:val="21"/>
          <w:szCs w:val="21"/>
        </w:rPr>
        <w:t>. Муниципальный округ Лефортово</w:t>
      </w:r>
      <w:r w:rsidR="00F55070" w:rsidRPr="00F55070">
        <w:rPr>
          <w:sz w:val="21"/>
          <w:szCs w:val="21"/>
        </w:rPr>
        <w:t>, Красноказарменная</w:t>
      </w:r>
      <w:r w:rsidR="004A66E6">
        <w:rPr>
          <w:sz w:val="21"/>
          <w:szCs w:val="21"/>
        </w:rPr>
        <w:t>, д.</w:t>
      </w:r>
      <w:r w:rsidR="00F55070" w:rsidRPr="00F55070">
        <w:rPr>
          <w:sz w:val="21"/>
          <w:szCs w:val="21"/>
        </w:rPr>
        <w:t xml:space="preserve"> 13, корп. 10</w:t>
      </w:r>
      <w:r w:rsidR="00F55070">
        <w:rPr>
          <w:sz w:val="21"/>
          <w:szCs w:val="21"/>
        </w:rPr>
        <w:t>.</w:t>
      </w:r>
    </w:p>
    <w:p w:rsidR="0099683B" w:rsidRPr="008272FD" w:rsidRDefault="0099683B" w:rsidP="0099683B">
      <w:pPr>
        <w:ind w:left="-142"/>
        <w:jc w:val="both"/>
        <w:rPr>
          <w:sz w:val="21"/>
          <w:szCs w:val="21"/>
        </w:rPr>
      </w:pPr>
      <w:r w:rsidRPr="008272FD">
        <w:rPr>
          <w:sz w:val="21"/>
          <w:szCs w:val="21"/>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8272FD" w:rsidRDefault="0099683B" w:rsidP="0099683B">
      <w:pPr>
        <w:ind w:left="-142"/>
        <w:jc w:val="both"/>
        <w:rPr>
          <w:sz w:val="21"/>
          <w:szCs w:val="21"/>
        </w:rPr>
      </w:pPr>
      <w:r w:rsidRPr="008272FD">
        <w:rPr>
          <w:sz w:val="21"/>
          <w:szCs w:val="21"/>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8272FD" w:rsidRDefault="0099683B" w:rsidP="0099683B">
      <w:pPr>
        <w:ind w:left="-142"/>
        <w:jc w:val="both"/>
        <w:rPr>
          <w:sz w:val="21"/>
          <w:szCs w:val="21"/>
        </w:rPr>
      </w:pPr>
      <w:r w:rsidRPr="008272FD">
        <w:rPr>
          <w:sz w:val="21"/>
          <w:szCs w:val="21"/>
        </w:rPr>
        <w:t>3.5. В случае выявления некачественного Товара при пр</w:t>
      </w:r>
      <w:r w:rsidR="00D133E3" w:rsidRPr="008272FD">
        <w:rPr>
          <w:sz w:val="21"/>
          <w:szCs w:val="21"/>
        </w:rPr>
        <w:t xml:space="preserve">иемке, Поставщику возвращается </w:t>
      </w:r>
      <w:r w:rsidRPr="008272FD">
        <w:rPr>
          <w:sz w:val="21"/>
          <w:szCs w:val="21"/>
        </w:rPr>
        <w:t>Товар (на склад Заказчика не принимается). Замена Товара осуществляется в течение 3-х рабочих дней со дня его возврата Поставщику.</w:t>
      </w:r>
    </w:p>
    <w:p w:rsidR="0099683B" w:rsidRPr="008272FD" w:rsidRDefault="0099683B" w:rsidP="0099683B">
      <w:pPr>
        <w:ind w:left="-142"/>
        <w:jc w:val="both"/>
        <w:rPr>
          <w:sz w:val="21"/>
          <w:szCs w:val="21"/>
        </w:rPr>
      </w:pPr>
      <w:r w:rsidRPr="008272FD">
        <w:rPr>
          <w:sz w:val="21"/>
          <w:szCs w:val="21"/>
        </w:rPr>
        <w:t>3.6. Все расходы, связанные с возвратом Товара, оплачиваются Поставщиком.</w:t>
      </w:r>
    </w:p>
    <w:p w:rsidR="0099683B" w:rsidRPr="008272FD" w:rsidRDefault="0099683B" w:rsidP="0099683B">
      <w:pPr>
        <w:ind w:left="-142"/>
        <w:jc w:val="both"/>
        <w:rPr>
          <w:sz w:val="21"/>
          <w:szCs w:val="21"/>
        </w:rPr>
      </w:pPr>
      <w:r w:rsidRPr="008272FD">
        <w:rPr>
          <w:sz w:val="21"/>
          <w:szCs w:val="21"/>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8272FD" w:rsidRDefault="0099683B" w:rsidP="0099683B">
      <w:pPr>
        <w:ind w:left="-142"/>
        <w:jc w:val="both"/>
        <w:rPr>
          <w:sz w:val="21"/>
          <w:szCs w:val="21"/>
        </w:rPr>
      </w:pPr>
      <w:r w:rsidRPr="008272FD">
        <w:rPr>
          <w:sz w:val="21"/>
          <w:szCs w:val="21"/>
        </w:rPr>
        <w:t>3.8. 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99683B" w:rsidRPr="008272FD" w:rsidRDefault="0099683B" w:rsidP="0099683B">
      <w:pPr>
        <w:ind w:left="-142"/>
        <w:jc w:val="both"/>
        <w:rPr>
          <w:sz w:val="21"/>
          <w:szCs w:val="21"/>
        </w:rPr>
      </w:pPr>
      <w:r w:rsidRPr="008272FD">
        <w:rPr>
          <w:sz w:val="21"/>
          <w:szCs w:val="21"/>
        </w:rPr>
        <w:t xml:space="preserve"> Поставщик обязан произвести своими силами подъем на этаж (при необходимости), разгрузку в соответствие с указаниями Заказчика.</w:t>
      </w:r>
    </w:p>
    <w:p w:rsidR="00692586" w:rsidRDefault="0099683B" w:rsidP="0099683B">
      <w:pPr>
        <w:ind w:left="-142"/>
        <w:jc w:val="both"/>
        <w:rPr>
          <w:sz w:val="21"/>
          <w:szCs w:val="21"/>
        </w:rPr>
      </w:pPr>
      <w:r w:rsidRPr="008272FD">
        <w:rPr>
          <w:sz w:val="21"/>
          <w:szCs w:val="21"/>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8272FD" w:rsidRDefault="008272FD" w:rsidP="0099683B">
      <w:pPr>
        <w:ind w:left="-142"/>
        <w:jc w:val="both"/>
        <w:rPr>
          <w:sz w:val="21"/>
          <w:szCs w:val="21"/>
        </w:rPr>
      </w:pPr>
    </w:p>
    <w:p w:rsidR="008272FD" w:rsidRPr="008272FD" w:rsidRDefault="008272FD" w:rsidP="0099683B">
      <w:pPr>
        <w:ind w:left="-142"/>
        <w:jc w:val="both"/>
        <w:rPr>
          <w:sz w:val="21"/>
          <w:szCs w:val="21"/>
        </w:rPr>
      </w:pPr>
    </w:p>
    <w:p w:rsidR="00D602F5" w:rsidRPr="008272FD" w:rsidRDefault="00D602F5" w:rsidP="00402B9A">
      <w:pPr>
        <w:ind w:left="-142"/>
        <w:jc w:val="center"/>
        <w:rPr>
          <w:b/>
          <w:sz w:val="21"/>
          <w:szCs w:val="21"/>
        </w:rPr>
      </w:pPr>
      <w:r w:rsidRPr="008272FD">
        <w:rPr>
          <w:b/>
          <w:sz w:val="21"/>
          <w:szCs w:val="21"/>
        </w:rPr>
        <w:lastRenderedPageBreak/>
        <w:t>4.</w:t>
      </w:r>
      <w:r w:rsidR="008D7992" w:rsidRPr="008272FD">
        <w:rPr>
          <w:b/>
          <w:sz w:val="21"/>
          <w:szCs w:val="21"/>
        </w:rPr>
        <w:t xml:space="preserve"> </w:t>
      </w:r>
      <w:r w:rsidRPr="008272FD">
        <w:rPr>
          <w:b/>
          <w:sz w:val="21"/>
          <w:szCs w:val="21"/>
        </w:rPr>
        <w:t>Требования к Товару, упаковке и маркировке Товара</w:t>
      </w:r>
    </w:p>
    <w:p w:rsidR="00D602F5" w:rsidRPr="008272FD" w:rsidRDefault="00D602F5" w:rsidP="00402B9A">
      <w:pPr>
        <w:tabs>
          <w:tab w:val="num" w:pos="795"/>
        </w:tabs>
        <w:ind w:left="-142"/>
        <w:jc w:val="both"/>
        <w:rPr>
          <w:sz w:val="21"/>
          <w:szCs w:val="21"/>
        </w:rPr>
      </w:pPr>
      <w:r w:rsidRPr="008272FD">
        <w:rPr>
          <w:sz w:val="21"/>
          <w:szCs w:val="21"/>
        </w:rPr>
        <w:t>4.1.</w:t>
      </w:r>
      <w:r w:rsidR="00CD2AE0" w:rsidRPr="008272FD">
        <w:rPr>
          <w:sz w:val="21"/>
          <w:szCs w:val="21"/>
        </w:rPr>
        <w:t xml:space="preserve"> </w:t>
      </w:r>
      <w:r w:rsidRPr="008272FD">
        <w:rPr>
          <w:sz w:val="21"/>
          <w:szCs w:val="21"/>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8272FD" w:rsidRDefault="00D602F5" w:rsidP="00402B9A">
      <w:pPr>
        <w:ind w:left="-142"/>
        <w:jc w:val="both"/>
        <w:rPr>
          <w:sz w:val="21"/>
          <w:szCs w:val="21"/>
        </w:rPr>
      </w:pPr>
      <w:r w:rsidRPr="008272FD">
        <w:rPr>
          <w:sz w:val="21"/>
          <w:szCs w:val="21"/>
        </w:rPr>
        <w:t>4.2.</w:t>
      </w:r>
      <w:r w:rsidR="00CD2AE0" w:rsidRPr="008272FD">
        <w:rPr>
          <w:sz w:val="21"/>
          <w:szCs w:val="21"/>
        </w:rPr>
        <w:t xml:space="preserve"> </w:t>
      </w:r>
      <w:r w:rsidRPr="008272FD">
        <w:rPr>
          <w:sz w:val="21"/>
          <w:szCs w:val="21"/>
        </w:rPr>
        <w:t>Поставка осуществляется в одноразовой (невозвратной) упаков</w:t>
      </w:r>
      <w:r w:rsidR="00411653" w:rsidRPr="008272FD">
        <w:rPr>
          <w:sz w:val="21"/>
          <w:szCs w:val="21"/>
        </w:rPr>
        <w:t xml:space="preserve">ке, обеспечивающей сохранность </w:t>
      </w:r>
      <w:r w:rsidRPr="008272FD">
        <w:rPr>
          <w:sz w:val="21"/>
          <w:szCs w:val="21"/>
        </w:rPr>
        <w:t xml:space="preserve">и целостность Товара при транспортировке, фасовка Товара должна соответствовать установленным требованиям.  </w:t>
      </w:r>
    </w:p>
    <w:p w:rsidR="00700F1C" w:rsidRPr="008272FD" w:rsidRDefault="00D602F5" w:rsidP="00402B9A">
      <w:pPr>
        <w:ind w:left="-142"/>
        <w:jc w:val="both"/>
        <w:rPr>
          <w:sz w:val="21"/>
          <w:szCs w:val="21"/>
        </w:rPr>
      </w:pPr>
      <w:r w:rsidRPr="008272FD">
        <w:rPr>
          <w:sz w:val="21"/>
          <w:szCs w:val="21"/>
        </w:rPr>
        <w:t>4.3.</w:t>
      </w:r>
      <w:r w:rsidR="00CD2AE0" w:rsidRPr="008272FD">
        <w:rPr>
          <w:sz w:val="21"/>
          <w:szCs w:val="21"/>
        </w:rPr>
        <w:t xml:space="preserve"> </w:t>
      </w:r>
      <w:r w:rsidRPr="008272FD">
        <w:rPr>
          <w:sz w:val="21"/>
          <w:szCs w:val="21"/>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8272FD">
        <w:rPr>
          <w:iCs/>
          <w:sz w:val="21"/>
          <w:szCs w:val="21"/>
        </w:rPr>
        <w:t xml:space="preserve">  </w:t>
      </w:r>
    </w:p>
    <w:p w:rsidR="0099683B" w:rsidRPr="008272FD" w:rsidRDefault="0099683B" w:rsidP="0099683B">
      <w:pPr>
        <w:ind w:left="-142"/>
        <w:jc w:val="both"/>
        <w:rPr>
          <w:sz w:val="21"/>
          <w:szCs w:val="21"/>
        </w:rPr>
      </w:pPr>
      <w:r w:rsidRPr="008272FD">
        <w:rPr>
          <w:sz w:val="21"/>
          <w:szCs w:val="21"/>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Default="0099683B" w:rsidP="006C0F8B">
      <w:pPr>
        <w:ind w:left="-142"/>
        <w:jc w:val="both"/>
        <w:rPr>
          <w:sz w:val="21"/>
          <w:szCs w:val="21"/>
        </w:rPr>
      </w:pPr>
      <w:r w:rsidRPr="008272FD">
        <w:rPr>
          <w:sz w:val="21"/>
          <w:szCs w:val="21"/>
        </w:rPr>
        <w:t>Товар должен поставляться с полным комплектом документации, необходимым для его использования.</w:t>
      </w:r>
    </w:p>
    <w:p w:rsidR="003C16CD" w:rsidRPr="008272FD" w:rsidRDefault="003C16CD" w:rsidP="006C0F8B">
      <w:pPr>
        <w:ind w:left="-142"/>
        <w:jc w:val="both"/>
        <w:rPr>
          <w:sz w:val="21"/>
          <w:szCs w:val="21"/>
        </w:rPr>
      </w:pPr>
      <w:r>
        <w:rPr>
          <w:sz w:val="21"/>
          <w:szCs w:val="21"/>
        </w:rPr>
        <w:t xml:space="preserve">4.5.Товар должен быть </w:t>
      </w:r>
      <w:r>
        <w:rPr>
          <w:bCs/>
          <w:sz w:val="21"/>
          <w:szCs w:val="21"/>
        </w:rPr>
        <w:t>произведен</w:t>
      </w:r>
      <w:r w:rsidRPr="003C16CD">
        <w:rPr>
          <w:bCs/>
          <w:sz w:val="21"/>
          <w:szCs w:val="21"/>
        </w:rPr>
        <w:t xml:space="preserve"> по ТУ 20.30.12-064-20939239-2017</w:t>
      </w:r>
      <w:r>
        <w:rPr>
          <w:bCs/>
          <w:sz w:val="21"/>
          <w:szCs w:val="21"/>
        </w:rPr>
        <w:t>.</w:t>
      </w:r>
    </w:p>
    <w:p w:rsidR="00411653" w:rsidRPr="008272FD" w:rsidRDefault="00411653" w:rsidP="0099683B">
      <w:pPr>
        <w:ind w:left="-142"/>
        <w:jc w:val="both"/>
        <w:rPr>
          <w:sz w:val="21"/>
          <w:szCs w:val="21"/>
        </w:rPr>
      </w:pPr>
    </w:p>
    <w:p w:rsidR="00302EE9" w:rsidRPr="008272FD" w:rsidRDefault="00302EE9" w:rsidP="00402B9A">
      <w:pPr>
        <w:ind w:left="-142"/>
        <w:jc w:val="center"/>
        <w:rPr>
          <w:b/>
          <w:sz w:val="21"/>
          <w:szCs w:val="21"/>
        </w:rPr>
      </w:pPr>
      <w:r w:rsidRPr="008272FD">
        <w:rPr>
          <w:b/>
          <w:sz w:val="21"/>
          <w:szCs w:val="21"/>
        </w:rPr>
        <w:t>5. Гарантийные обязательства</w:t>
      </w:r>
    </w:p>
    <w:p w:rsidR="00BA3B0A" w:rsidRDefault="00302EE9" w:rsidP="00402B9A">
      <w:pPr>
        <w:ind w:left="-142"/>
        <w:jc w:val="both"/>
        <w:rPr>
          <w:sz w:val="21"/>
          <w:szCs w:val="21"/>
        </w:rPr>
      </w:pPr>
      <w:r w:rsidRPr="008272FD">
        <w:rPr>
          <w:sz w:val="21"/>
          <w:szCs w:val="21"/>
        </w:rPr>
        <w:t>5.1.</w:t>
      </w:r>
      <w:r w:rsidR="00CD2AE0" w:rsidRPr="008272FD">
        <w:rPr>
          <w:sz w:val="21"/>
          <w:szCs w:val="21"/>
        </w:rPr>
        <w:t xml:space="preserve"> </w:t>
      </w:r>
      <w:r w:rsidR="0099683B" w:rsidRPr="008272FD">
        <w:rPr>
          <w:sz w:val="21"/>
          <w:szCs w:val="21"/>
        </w:rPr>
        <w:t>Поставщик гарантирует качество поставленного Товара в соответствии с действующим законодательством</w:t>
      </w:r>
      <w:r w:rsidR="00BA3B0A" w:rsidRPr="00BA3B0A">
        <w:rPr>
          <w:sz w:val="21"/>
          <w:szCs w:val="21"/>
        </w:rPr>
        <w:t xml:space="preserve"> </w:t>
      </w:r>
      <w:r w:rsidR="00BA3B0A">
        <w:rPr>
          <w:sz w:val="21"/>
          <w:szCs w:val="21"/>
        </w:rPr>
        <w:t>и гарантией производителя.</w:t>
      </w:r>
    </w:p>
    <w:p w:rsidR="00302EE9" w:rsidRPr="008272FD" w:rsidRDefault="00302EE9" w:rsidP="00402B9A">
      <w:pPr>
        <w:ind w:left="-142"/>
        <w:jc w:val="both"/>
        <w:rPr>
          <w:sz w:val="21"/>
          <w:szCs w:val="21"/>
        </w:rPr>
      </w:pPr>
      <w:r w:rsidRPr="008272FD">
        <w:rPr>
          <w:sz w:val="21"/>
          <w:szCs w:val="21"/>
        </w:rPr>
        <w:t>5.2.</w:t>
      </w:r>
      <w:r w:rsidR="00CD2AE0" w:rsidRPr="008272FD">
        <w:rPr>
          <w:sz w:val="21"/>
          <w:szCs w:val="21"/>
        </w:rPr>
        <w:t xml:space="preserve"> </w:t>
      </w:r>
      <w:r w:rsidRPr="008272FD">
        <w:rPr>
          <w:sz w:val="21"/>
          <w:szCs w:val="21"/>
        </w:rPr>
        <w:t xml:space="preserve">Заказчик вправе предъявить претензии, связанные с качеством Товара в течение гарантийного срока. </w:t>
      </w:r>
    </w:p>
    <w:p w:rsidR="00302EE9" w:rsidRPr="008272FD" w:rsidRDefault="00302EE9" w:rsidP="00402B9A">
      <w:pPr>
        <w:ind w:left="-142"/>
        <w:jc w:val="both"/>
        <w:rPr>
          <w:sz w:val="21"/>
          <w:szCs w:val="21"/>
        </w:rPr>
      </w:pPr>
      <w:r w:rsidRPr="008272FD">
        <w:rPr>
          <w:sz w:val="21"/>
          <w:szCs w:val="21"/>
        </w:rPr>
        <w:t>5.3.</w:t>
      </w:r>
      <w:r w:rsidR="00CD2AE0" w:rsidRPr="008272FD">
        <w:rPr>
          <w:sz w:val="21"/>
          <w:szCs w:val="21"/>
        </w:rPr>
        <w:t xml:space="preserve"> </w:t>
      </w:r>
      <w:r w:rsidRPr="008272FD">
        <w:rPr>
          <w:sz w:val="21"/>
          <w:szCs w:val="21"/>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8272FD" w:rsidRDefault="00302EE9" w:rsidP="00402B9A">
      <w:pPr>
        <w:ind w:left="-142"/>
        <w:jc w:val="both"/>
        <w:rPr>
          <w:sz w:val="21"/>
          <w:szCs w:val="21"/>
        </w:rPr>
      </w:pPr>
    </w:p>
    <w:p w:rsidR="00302EE9" w:rsidRPr="008272FD" w:rsidRDefault="00302EE9" w:rsidP="00402B9A">
      <w:pPr>
        <w:ind w:left="-142"/>
        <w:jc w:val="center"/>
        <w:rPr>
          <w:b/>
          <w:sz w:val="21"/>
          <w:szCs w:val="21"/>
        </w:rPr>
      </w:pPr>
      <w:r w:rsidRPr="008272FD">
        <w:rPr>
          <w:b/>
          <w:sz w:val="21"/>
          <w:szCs w:val="21"/>
        </w:rPr>
        <w:t>6. Ответственность Сторон. Порядок урегулирования споров</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8272FD">
          <w:rPr>
            <w:rStyle w:val="a9"/>
            <w:color w:val="auto"/>
            <w:sz w:val="21"/>
            <w:szCs w:val="21"/>
            <w:u w:val="none"/>
          </w:rPr>
          <w:t>ключевой</w:t>
        </w:r>
      </w:hyperlink>
      <w:r w:rsidRPr="008272FD">
        <w:rPr>
          <w:sz w:val="21"/>
          <w:szCs w:val="21"/>
        </w:rPr>
        <w:t xml:space="preserve"> ставки Центрального банка Российской Федерации от не уплаченной в срок суммы.</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8272FD" w:rsidRDefault="006A4B21" w:rsidP="00402B9A">
      <w:pPr>
        <w:tabs>
          <w:tab w:val="left" w:pos="10206"/>
        </w:tabs>
        <w:autoSpaceDE w:val="0"/>
        <w:autoSpaceDN w:val="0"/>
        <w:adjustRightInd w:val="0"/>
        <w:ind w:left="-142"/>
        <w:jc w:val="both"/>
        <w:rPr>
          <w:iCs/>
          <w:sz w:val="21"/>
          <w:szCs w:val="21"/>
        </w:rPr>
      </w:pPr>
      <w:r w:rsidRPr="008272FD">
        <w:rPr>
          <w:sz w:val="21"/>
          <w:szCs w:val="21"/>
        </w:rPr>
        <w:t xml:space="preserve">6.7. </w:t>
      </w:r>
      <w:r w:rsidRPr="008272FD">
        <w:rPr>
          <w:iCs/>
          <w:sz w:val="21"/>
          <w:szCs w:val="21"/>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8272FD" w:rsidRDefault="006A4B21" w:rsidP="00402B9A">
      <w:pPr>
        <w:tabs>
          <w:tab w:val="left" w:pos="10206"/>
        </w:tabs>
        <w:autoSpaceDE w:val="0"/>
        <w:autoSpaceDN w:val="0"/>
        <w:adjustRightInd w:val="0"/>
        <w:ind w:left="-142"/>
        <w:jc w:val="both"/>
        <w:rPr>
          <w:sz w:val="21"/>
          <w:szCs w:val="21"/>
        </w:rPr>
      </w:pPr>
      <w:r w:rsidRPr="008272FD">
        <w:rPr>
          <w:sz w:val="21"/>
          <w:szCs w:val="21"/>
        </w:rPr>
        <w:t xml:space="preserve">6.8. </w:t>
      </w:r>
      <w:r w:rsidR="0052397B" w:rsidRPr="008272FD">
        <w:rPr>
          <w:sz w:val="21"/>
          <w:szCs w:val="21"/>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8272FD">
        <w:rPr>
          <w:sz w:val="21"/>
          <w:szCs w:val="21"/>
        </w:rPr>
        <w:t>в размере 10 процентов цены Контракта</w:t>
      </w:r>
      <w:r w:rsidR="0052397B" w:rsidRPr="008272FD">
        <w:rPr>
          <w:sz w:val="21"/>
          <w:szCs w:val="21"/>
        </w:rPr>
        <w:t>.</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8272FD">
        <w:rPr>
          <w:sz w:val="21"/>
          <w:szCs w:val="21"/>
        </w:rPr>
        <w:t>ства РФ от 30 августа 2017 г. №</w:t>
      </w:r>
      <w:r w:rsidRPr="008272FD">
        <w:rPr>
          <w:sz w:val="21"/>
          <w:szCs w:val="21"/>
        </w:rPr>
        <w:t>1042).</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lastRenderedPageBreak/>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 xml:space="preserve">6.13. </w:t>
      </w:r>
      <w:r w:rsidRPr="008272FD">
        <w:rPr>
          <w:sz w:val="21"/>
          <w:szCs w:val="21"/>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8272FD" w:rsidRDefault="006A4B21" w:rsidP="00402B9A">
      <w:pPr>
        <w:tabs>
          <w:tab w:val="left" w:pos="10206"/>
        </w:tabs>
        <w:autoSpaceDE w:val="0"/>
        <w:autoSpaceDN w:val="0"/>
        <w:adjustRightInd w:val="0"/>
        <w:ind w:left="-142"/>
        <w:jc w:val="both"/>
        <w:rPr>
          <w:sz w:val="21"/>
          <w:szCs w:val="21"/>
        </w:rPr>
      </w:pPr>
      <w:r w:rsidRPr="008272FD">
        <w:rPr>
          <w:sz w:val="21"/>
          <w:szCs w:val="21"/>
        </w:rPr>
        <w:t xml:space="preserve">6.14. </w:t>
      </w:r>
      <w:r w:rsidRPr="008272FD">
        <w:rPr>
          <w:sz w:val="21"/>
          <w:szCs w:val="21"/>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8272FD" w:rsidRDefault="006A4B21" w:rsidP="00402B9A">
      <w:pPr>
        <w:ind w:left="-142"/>
        <w:jc w:val="both"/>
        <w:rPr>
          <w:b/>
          <w:sz w:val="21"/>
          <w:szCs w:val="21"/>
        </w:rPr>
      </w:pPr>
      <w:r w:rsidRPr="008272FD">
        <w:rPr>
          <w:sz w:val="21"/>
          <w:szCs w:val="21"/>
        </w:rPr>
        <w:t xml:space="preserve">6.15. </w:t>
      </w:r>
      <w:r w:rsidRPr="008272FD">
        <w:rPr>
          <w:sz w:val="21"/>
          <w:szCs w:val="21"/>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8272FD">
        <w:rPr>
          <w:sz w:val="21"/>
          <w:szCs w:val="21"/>
        </w:rPr>
        <w:t>.</w:t>
      </w:r>
    </w:p>
    <w:p w:rsidR="0090239F" w:rsidRPr="008272FD" w:rsidRDefault="0090239F" w:rsidP="00402B9A">
      <w:pPr>
        <w:ind w:left="-142"/>
        <w:rPr>
          <w:b/>
          <w:sz w:val="21"/>
          <w:szCs w:val="21"/>
        </w:rPr>
      </w:pPr>
    </w:p>
    <w:p w:rsidR="00D602F5" w:rsidRPr="008272FD" w:rsidRDefault="00D602F5" w:rsidP="00402B9A">
      <w:pPr>
        <w:ind w:left="-142"/>
        <w:jc w:val="center"/>
        <w:rPr>
          <w:b/>
          <w:sz w:val="21"/>
          <w:szCs w:val="21"/>
        </w:rPr>
      </w:pPr>
      <w:r w:rsidRPr="008272FD">
        <w:rPr>
          <w:b/>
          <w:sz w:val="21"/>
          <w:szCs w:val="21"/>
        </w:rPr>
        <w:t>7. Порядок изменения, дополнения и расторжения Контракта</w:t>
      </w:r>
    </w:p>
    <w:p w:rsidR="00E769AB" w:rsidRPr="008272FD" w:rsidRDefault="00E769AB" w:rsidP="00402B9A">
      <w:pPr>
        <w:ind w:left="-142"/>
        <w:jc w:val="both"/>
        <w:rPr>
          <w:sz w:val="21"/>
          <w:szCs w:val="21"/>
          <w:lang w:eastAsia="x-none"/>
        </w:rPr>
      </w:pPr>
      <w:r w:rsidRPr="008272FD">
        <w:rPr>
          <w:sz w:val="21"/>
          <w:szCs w:val="21"/>
          <w:lang w:eastAsia="x-none"/>
        </w:rPr>
        <w:t>7.1.Все изменения и дополнения к настоящему Контракту оформляются дополнительными соглашениями.</w:t>
      </w:r>
    </w:p>
    <w:p w:rsidR="00E769AB" w:rsidRPr="008272FD" w:rsidRDefault="00E769AB" w:rsidP="00402B9A">
      <w:pPr>
        <w:ind w:left="-142"/>
        <w:jc w:val="both"/>
        <w:rPr>
          <w:sz w:val="21"/>
          <w:szCs w:val="21"/>
          <w:lang w:eastAsia="x-none"/>
        </w:rPr>
      </w:pPr>
      <w:r w:rsidRPr="008272FD">
        <w:rPr>
          <w:sz w:val="21"/>
          <w:szCs w:val="21"/>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8272FD" w:rsidRDefault="00D602F5" w:rsidP="00402B9A">
      <w:pPr>
        <w:ind w:left="-142"/>
        <w:jc w:val="both"/>
        <w:rPr>
          <w:sz w:val="21"/>
          <w:szCs w:val="21"/>
          <w:lang w:eastAsia="x-none"/>
        </w:rPr>
      </w:pPr>
    </w:p>
    <w:p w:rsidR="00D602F5" w:rsidRPr="008272FD" w:rsidRDefault="00D602F5" w:rsidP="00402B9A">
      <w:pPr>
        <w:widowControl w:val="0"/>
        <w:autoSpaceDE w:val="0"/>
        <w:autoSpaceDN w:val="0"/>
        <w:ind w:left="-142"/>
        <w:jc w:val="center"/>
        <w:rPr>
          <w:b/>
          <w:bCs/>
          <w:sz w:val="21"/>
          <w:szCs w:val="21"/>
        </w:rPr>
      </w:pPr>
      <w:r w:rsidRPr="008272FD">
        <w:rPr>
          <w:b/>
          <w:bCs/>
          <w:sz w:val="21"/>
          <w:szCs w:val="21"/>
        </w:rPr>
        <w:t>8. Антикоррупционная оговорка</w:t>
      </w:r>
    </w:p>
    <w:p w:rsidR="00D602F5" w:rsidRPr="008272FD" w:rsidRDefault="00D602F5" w:rsidP="00402B9A">
      <w:pPr>
        <w:ind w:left="-142"/>
        <w:contextualSpacing/>
        <w:jc w:val="both"/>
        <w:rPr>
          <w:sz w:val="21"/>
          <w:szCs w:val="21"/>
        </w:rPr>
      </w:pPr>
      <w:r w:rsidRPr="008272FD">
        <w:rPr>
          <w:sz w:val="21"/>
          <w:szCs w:val="21"/>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8.4. Под действием работника (или представителя), осуществляемыми в пользу стимулирующей его Стороны, понимаются:</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 предоставление неоправданных преимуществ по сравнению с другими контрагентами;</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 предоставление каких-либо гарантий;</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 ускорение соответствующих процедур;</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 xml:space="preserve">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w:t>
      </w:r>
      <w:r w:rsidRPr="008272FD">
        <w:rPr>
          <w:sz w:val="21"/>
          <w:szCs w:val="21"/>
        </w:rPr>
        <w:lastRenderedPageBreak/>
        <w:t>устранению затруднений и предотвращению возможных конфликтных ситуаций.</w:t>
      </w:r>
    </w:p>
    <w:p w:rsidR="004671FD" w:rsidRPr="008272FD" w:rsidRDefault="00D602F5" w:rsidP="00402B9A">
      <w:pPr>
        <w:widowControl w:val="0"/>
        <w:autoSpaceDE w:val="0"/>
        <w:autoSpaceDN w:val="0"/>
        <w:adjustRightInd w:val="0"/>
        <w:ind w:left="-142"/>
        <w:contextualSpacing/>
        <w:jc w:val="both"/>
        <w:rPr>
          <w:sz w:val="21"/>
          <w:szCs w:val="21"/>
        </w:rPr>
      </w:pPr>
      <w:r w:rsidRPr="008272FD">
        <w:rPr>
          <w:sz w:val="21"/>
          <w:szCs w:val="21"/>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8272FD">
        <w:rPr>
          <w:sz w:val="21"/>
          <w:szCs w:val="21"/>
        </w:rPr>
        <w:t>, сообщивших о факте нарушений.</w:t>
      </w:r>
    </w:p>
    <w:p w:rsidR="004671FD" w:rsidRPr="008272FD" w:rsidRDefault="004671FD" w:rsidP="00402B9A">
      <w:pPr>
        <w:ind w:left="-142"/>
        <w:rPr>
          <w:b/>
          <w:bCs/>
          <w:sz w:val="21"/>
          <w:szCs w:val="21"/>
        </w:rPr>
      </w:pPr>
    </w:p>
    <w:p w:rsidR="00D602F5" w:rsidRPr="008272FD" w:rsidRDefault="00D602F5" w:rsidP="00402B9A">
      <w:pPr>
        <w:ind w:left="-142"/>
        <w:jc w:val="center"/>
        <w:rPr>
          <w:b/>
          <w:bCs/>
          <w:sz w:val="21"/>
          <w:szCs w:val="21"/>
        </w:rPr>
      </w:pPr>
      <w:r w:rsidRPr="008272FD">
        <w:rPr>
          <w:b/>
          <w:bCs/>
          <w:sz w:val="21"/>
          <w:szCs w:val="21"/>
        </w:rPr>
        <w:t>9. Заключительные положения</w:t>
      </w:r>
    </w:p>
    <w:p w:rsidR="00D602F5" w:rsidRPr="008272FD" w:rsidRDefault="00D602F5" w:rsidP="00402B9A">
      <w:pPr>
        <w:ind w:left="-142"/>
        <w:jc w:val="both"/>
        <w:rPr>
          <w:sz w:val="21"/>
          <w:szCs w:val="21"/>
          <w:lang w:eastAsia="x-none"/>
        </w:rPr>
      </w:pPr>
      <w:r w:rsidRPr="008272FD">
        <w:rPr>
          <w:sz w:val="21"/>
          <w:szCs w:val="21"/>
          <w:lang w:eastAsia="x-none"/>
        </w:rPr>
        <w:t>9.1.</w:t>
      </w:r>
      <w:r w:rsidR="00CD2AE0" w:rsidRPr="008272FD">
        <w:rPr>
          <w:sz w:val="21"/>
          <w:szCs w:val="21"/>
          <w:lang w:eastAsia="x-none"/>
        </w:rPr>
        <w:t xml:space="preserve"> </w:t>
      </w:r>
      <w:r w:rsidRPr="008272FD">
        <w:rPr>
          <w:sz w:val="21"/>
          <w:szCs w:val="21"/>
          <w:lang w:val="de-DE" w:eastAsia="x-none"/>
        </w:rPr>
        <w:t xml:space="preserve">Настоящий </w:t>
      </w:r>
      <w:r w:rsidRPr="008272FD">
        <w:rPr>
          <w:sz w:val="21"/>
          <w:szCs w:val="21"/>
          <w:lang w:eastAsia="x-none"/>
        </w:rPr>
        <w:t>Контракт</w:t>
      </w:r>
      <w:r w:rsidRPr="008272FD">
        <w:rPr>
          <w:sz w:val="21"/>
          <w:szCs w:val="21"/>
          <w:lang w:val="de-DE" w:eastAsia="x-none"/>
        </w:rPr>
        <w:t xml:space="preserve"> вступает в </w:t>
      </w:r>
      <w:r w:rsidRPr="008272FD">
        <w:rPr>
          <w:sz w:val="21"/>
          <w:szCs w:val="21"/>
          <w:lang w:eastAsia="x-none"/>
        </w:rPr>
        <w:t xml:space="preserve">силу </w:t>
      </w:r>
      <w:r w:rsidRPr="008272FD">
        <w:rPr>
          <w:sz w:val="21"/>
          <w:szCs w:val="21"/>
          <w:lang w:val="de-DE" w:eastAsia="x-none"/>
        </w:rPr>
        <w:t xml:space="preserve">с момента его подписания и действует </w:t>
      </w:r>
      <w:r w:rsidRPr="008272FD">
        <w:rPr>
          <w:sz w:val="21"/>
          <w:szCs w:val="21"/>
          <w:lang w:eastAsia="x-none"/>
        </w:rPr>
        <w:t xml:space="preserve">до полного исполнения сторонами обязательств. </w:t>
      </w:r>
    </w:p>
    <w:p w:rsidR="00D602F5" w:rsidRPr="008272FD" w:rsidRDefault="00D602F5" w:rsidP="00402B9A">
      <w:pPr>
        <w:ind w:left="-142"/>
        <w:jc w:val="both"/>
        <w:rPr>
          <w:sz w:val="21"/>
          <w:szCs w:val="21"/>
          <w:lang w:eastAsia="x-none"/>
        </w:rPr>
      </w:pPr>
      <w:r w:rsidRPr="008272FD">
        <w:rPr>
          <w:sz w:val="21"/>
          <w:szCs w:val="21"/>
          <w:lang w:eastAsia="x-none"/>
        </w:rPr>
        <w:t>9.2.</w:t>
      </w:r>
      <w:r w:rsidR="00CD2AE0" w:rsidRPr="008272FD">
        <w:rPr>
          <w:sz w:val="21"/>
          <w:szCs w:val="21"/>
          <w:lang w:eastAsia="x-none"/>
        </w:rPr>
        <w:t xml:space="preserve"> </w:t>
      </w:r>
      <w:r w:rsidRPr="008272FD">
        <w:rPr>
          <w:sz w:val="21"/>
          <w:szCs w:val="21"/>
          <w:lang w:eastAsia="x-none"/>
        </w:rPr>
        <w:t>Приложение № 1 является неотъемлемой частью настоящего Контракта.</w:t>
      </w:r>
    </w:p>
    <w:p w:rsidR="00D43CD2" w:rsidRPr="008272FD" w:rsidRDefault="00D602F5" w:rsidP="00402B9A">
      <w:pPr>
        <w:ind w:left="-142"/>
        <w:jc w:val="both"/>
        <w:rPr>
          <w:sz w:val="21"/>
          <w:szCs w:val="21"/>
          <w:lang w:val="de-DE" w:eastAsia="x-none"/>
        </w:rPr>
      </w:pPr>
      <w:r w:rsidRPr="008272FD">
        <w:rPr>
          <w:sz w:val="21"/>
          <w:szCs w:val="21"/>
          <w:lang w:eastAsia="x-none"/>
        </w:rPr>
        <w:t>9.3.</w:t>
      </w:r>
      <w:r w:rsidRPr="008272FD">
        <w:rPr>
          <w:sz w:val="21"/>
          <w:szCs w:val="21"/>
          <w:lang w:val="de-DE" w:eastAsia="x-none"/>
        </w:rPr>
        <w:t xml:space="preserve"> </w:t>
      </w:r>
      <w:r w:rsidR="00D43CD2" w:rsidRPr="008272FD">
        <w:rPr>
          <w:sz w:val="21"/>
          <w:szCs w:val="21"/>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8272FD" w:rsidRDefault="00D43CD2" w:rsidP="00402B9A">
      <w:pPr>
        <w:ind w:left="-142"/>
        <w:jc w:val="both"/>
        <w:rPr>
          <w:sz w:val="21"/>
          <w:szCs w:val="21"/>
          <w:lang w:eastAsia="x-none"/>
        </w:rPr>
      </w:pPr>
      <w:r w:rsidRPr="008272FD">
        <w:rPr>
          <w:sz w:val="21"/>
          <w:szCs w:val="21"/>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7027E9" w:rsidRPr="008272FD" w:rsidRDefault="007027E9" w:rsidP="00CA1752">
      <w:pPr>
        <w:ind w:left="-142"/>
        <w:jc w:val="both"/>
        <w:rPr>
          <w:sz w:val="21"/>
          <w:szCs w:val="21"/>
          <w:lang w:eastAsia="x-none"/>
        </w:rPr>
      </w:pPr>
    </w:p>
    <w:p w:rsidR="00745FA2" w:rsidRPr="008272FD" w:rsidRDefault="00D43CD2" w:rsidP="00CA1752">
      <w:pPr>
        <w:ind w:left="-142"/>
        <w:jc w:val="both"/>
        <w:rPr>
          <w:sz w:val="21"/>
          <w:szCs w:val="21"/>
          <w:lang w:eastAsia="x-none"/>
        </w:rPr>
      </w:pPr>
      <w:r w:rsidRPr="008272FD">
        <w:rPr>
          <w:sz w:val="21"/>
          <w:szCs w:val="21"/>
          <w:lang w:eastAsia="x-none"/>
        </w:rPr>
        <w:t>9.5. В части не урегулированной настоящим Контрактом, отношения Сторон регламентируются дей</w:t>
      </w:r>
      <w:r w:rsidR="00CA1752" w:rsidRPr="008272FD">
        <w:rPr>
          <w:sz w:val="21"/>
          <w:szCs w:val="21"/>
          <w:lang w:eastAsia="x-none"/>
        </w:rPr>
        <w:t xml:space="preserve">ствующим законодательством РФ. </w:t>
      </w:r>
    </w:p>
    <w:p w:rsidR="00730E29" w:rsidRPr="008272FD" w:rsidRDefault="00730E29" w:rsidP="00CA1752">
      <w:pPr>
        <w:ind w:left="-142"/>
        <w:jc w:val="both"/>
        <w:rPr>
          <w:sz w:val="21"/>
          <w:szCs w:val="21"/>
          <w:lang w:eastAsia="x-none"/>
        </w:rPr>
      </w:pPr>
    </w:p>
    <w:p w:rsidR="00CA5E7D" w:rsidRPr="008272FD" w:rsidRDefault="00D602F5" w:rsidP="00CA1752">
      <w:pPr>
        <w:ind w:left="-142"/>
        <w:rPr>
          <w:b/>
          <w:sz w:val="21"/>
          <w:szCs w:val="21"/>
        </w:rPr>
      </w:pPr>
      <w:r w:rsidRPr="008272FD">
        <w:rPr>
          <w:b/>
          <w:sz w:val="21"/>
          <w:szCs w:val="21"/>
        </w:rPr>
        <w:t xml:space="preserve">                                                10.</w:t>
      </w:r>
      <w:r w:rsidR="007846FA" w:rsidRPr="008272FD">
        <w:rPr>
          <w:b/>
          <w:sz w:val="21"/>
          <w:szCs w:val="21"/>
        </w:rPr>
        <w:t xml:space="preserve"> </w:t>
      </w:r>
      <w:r w:rsidRPr="008272FD">
        <w:rPr>
          <w:b/>
          <w:sz w:val="21"/>
          <w:szCs w:val="21"/>
        </w:rPr>
        <w:t>Адреса, банков</w:t>
      </w:r>
      <w:r w:rsidR="00470881" w:rsidRPr="008272FD">
        <w:rPr>
          <w:b/>
          <w:sz w:val="21"/>
          <w:szCs w:val="21"/>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8272FD" w:rsidTr="00411653">
        <w:tc>
          <w:tcPr>
            <w:tcW w:w="5359" w:type="dxa"/>
          </w:tcPr>
          <w:p w:rsidR="00D602F5" w:rsidRPr="008272FD" w:rsidRDefault="00D602F5" w:rsidP="00CA1752">
            <w:pPr>
              <w:ind w:left="29"/>
              <w:rPr>
                <w:b/>
                <w:sz w:val="21"/>
                <w:szCs w:val="21"/>
              </w:rPr>
            </w:pPr>
            <w:r w:rsidRPr="008272FD">
              <w:rPr>
                <w:b/>
                <w:sz w:val="21"/>
                <w:szCs w:val="21"/>
              </w:rPr>
              <w:t>Заказчик:</w:t>
            </w:r>
          </w:p>
        </w:tc>
        <w:tc>
          <w:tcPr>
            <w:tcW w:w="4990" w:type="dxa"/>
          </w:tcPr>
          <w:p w:rsidR="00D602F5" w:rsidRPr="008272FD" w:rsidRDefault="00D602F5" w:rsidP="00CA1752">
            <w:pPr>
              <w:ind w:firstLine="62"/>
              <w:rPr>
                <w:b/>
                <w:sz w:val="21"/>
                <w:szCs w:val="21"/>
              </w:rPr>
            </w:pPr>
            <w:r w:rsidRPr="008272FD">
              <w:rPr>
                <w:b/>
                <w:sz w:val="21"/>
                <w:szCs w:val="21"/>
              </w:rPr>
              <w:t>Поставщик:</w:t>
            </w:r>
          </w:p>
        </w:tc>
      </w:tr>
      <w:tr w:rsidR="00D602F5" w:rsidRPr="008272FD" w:rsidTr="00411653">
        <w:trPr>
          <w:trHeight w:val="882"/>
        </w:trPr>
        <w:tc>
          <w:tcPr>
            <w:tcW w:w="5359" w:type="dxa"/>
          </w:tcPr>
          <w:p w:rsidR="00D602F5" w:rsidRPr="008272FD" w:rsidRDefault="00D602F5" w:rsidP="00CA1752">
            <w:pPr>
              <w:keepNext/>
              <w:ind w:left="29"/>
              <w:outlineLvl w:val="1"/>
              <w:rPr>
                <w:b/>
                <w:bCs/>
                <w:sz w:val="21"/>
                <w:szCs w:val="21"/>
              </w:rPr>
            </w:pPr>
            <w:r w:rsidRPr="008272FD">
              <w:rPr>
                <w:b/>
                <w:bCs/>
                <w:sz w:val="21"/>
                <w:szCs w:val="21"/>
              </w:rPr>
              <w:t>ФГБОУ ВО «НИУ «МЭИ»</w:t>
            </w:r>
          </w:p>
          <w:p w:rsidR="00587537" w:rsidRPr="008272FD" w:rsidRDefault="00587537" w:rsidP="00CA1752">
            <w:pPr>
              <w:snapToGrid w:val="0"/>
              <w:ind w:left="29"/>
              <w:rPr>
                <w:sz w:val="21"/>
                <w:szCs w:val="21"/>
              </w:rPr>
            </w:pPr>
            <w:r w:rsidRPr="008272FD">
              <w:rPr>
                <w:sz w:val="21"/>
                <w:szCs w:val="21"/>
              </w:rPr>
              <w:t xml:space="preserve">Юридический адрес и почтовый адрес: </w:t>
            </w:r>
          </w:p>
          <w:p w:rsidR="00587537" w:rsidRPr="008272FD" w:rsidRDefault="00587537" w:rsidP="00CA1752">
            <w:pPr>
              <w:snapToGrid w:val="0"/>
              <w:ind w:left="29"/>
              <w:rPr>
                <w:sz w:val="21"/>
                <w:szCs w:val="21"/>
              </w:rPr>
            </w:pPr>
            <w:r w:rsidRPr="008272FD">
              <w:rPr>
                <w:sz w:val="21"/>
                <w:szCs w:val="21"/>
              </w:rPr>
              <w:t xml:space="preserve">111250, г. Москва, </w:t>
            </w:r>
          </w:p>
          <w:p w:rsidR="00587537" w:rsidRPr="008272FD" w:rsidRDefault="00587537" w:rsidP="00CA1752">
            <w:pPr>
              <w:snapToGrid w:val="0"/>
              <w:ind w:left="29"/>
              <w:rPr>
                <w:sz w:val="21"/>
                <w:szCs w:val="21"/>
              </w:rPr>
            </w:pPr>
            <w:r w:rsidRPr="008272FD">
              <w:rPr>
                <w:sz w:val="21"/>
                <w:szCs w:val="21"/>
              </w:rPr>
              <w:t xml:space="preserve">ВН. ТЕР. Г. Муниципальный округ Лефортово </w:t>
            </w:r>
          </w:p>
          <w:p w:rsidR="00D602F5" w:rsidRPr="008272FD" w:rsidRDefault="00587537" w:rsidP="00CA1752">
            <w:pPr>
              <w:ind w:left="29"/>
              <w:rPr>
                <w:sz w:val="21"/>
                <w:szCs w:val="21"/>
              </w:rPr>
            </w:pPr>
            <w:r w:rsidRPr="008272FD">
              <w:rPr>
                <w:sz w:val="21"/>
                <w:szCs w:val="21"/>
              </w:rPr>
              <w:t xml:space="preserve">ул. Красноказарменная, д. 14, стр. 1 </w:t>
            </w:r>
          </w:p>
        </w:tc>
        <w:tc>
          <w:tcPr>
            <w:tcW w:w="4990" w:type="dxa"/>
          </w:tcPr>
          <w:p w:rsidR="0027323F" w:rsidRPr="008272FD" w:rsidRDefault="0027323F" w:rsidP="00CA1752">
            <w:pPr>
              <w:ind w:right="-113" w:firstLine="62"/>
              <w:jc w:val="both"/>
              <w:rPr>
                <w:sz w:val="21"/>
                <w:szCs w:val="21"/>
                <w:lang w:eastAsia="ar-SA"/>
              </w:rPr>
            </w:pPr>
          </w:p>
        </w:tc>
      </w:tr>
      <w:tr w:rsidR="00D602F5" w:rsidRPr="008272FD" w:rsidTr="00411653">
        <w:trPr>
          <w:trHeight w:val="883"/>
        </w:trPr>
        <w:tc>
          <w:tcPr>
            <w:tcW w:w="5359" w:type="dxa"/>
          </w:tcPr>
          <w:p w:rsidR="00197C22" w:rsidRPr="008272FD" w:rsidRDefault="00197C22" w:rsidP="00CA1752">
            <w:pPr>
              <w:ind w:left="29"/>
              <w:rPr>
                <w:sz w:val="21"/>
                <w:szCs w:val="21"/>
              </w:rPr>
            </w:pPr>
            <w:r w:rsidRPr="008272FD">
              <w:rPr>
                <w:sz w:val="21"/>
                <w:szCs w:val="21"/>
              </w:rPr>
              <w:t>ОГРН 1027700251644</w:t>
            </w:r>
          </w:p>
          <w:p w:rsidR="00197C22" w:rsidRPr="008272FD" w:rsidRDefault="00197C22" w:rsidP="00CA1752">
            <w:pPr>
              <w:ind w:left="29"/>
              <w:rPr>
                <w:sz w:val="21"/>
                <w:szCs w:val="21"/>
              </w:rPr>
            </w:pPr>
            <w:r w:rsidRPr="008272FD">
              <w:rPr>
                <w:sz w:val="21"/>
                <w:szCs w:val="21"/>
              </w:rPr>
              <w:t>ИНН 7722019652  КПП 772201001</w:t>
            </w:r>
          </w:p>
          <w:p w:rsidR="00197C22" w:rsidRPr="008272FD" w:rsidRDefault="00197C22" w:rsidP="00CA1752">
            <w:pPr>
              <w:ind w:left="29"/>
              <w:rPr>
                <w:sz w:val="21"/>
                <w:szCs w:val="21"/>
              </w:rPr>
            </w:pPr>
            <w:r w:rsidRPr="008272FD">
              <w:rPr>
                <w:sz w:val="21"/>
                <w:szCs w:val="21"/>
              </w:rPr>
              <w:t xml:space="preserve">УФК по г. Москве (ФГБОУ ВО «НИУ «МЭИ» </w:t>
            </w:r>
          </w:p>
          <w:p w:rsidR="00197C22" w:rsidRPr="008272FD" w:rsidRDefault="002607A0" w:rsidP="00CA1752">
            <w:pPr>
              <w:ind w:left="29"/>
              <w:rPr>
                <w:sz w:val="21"/>
                <w:szCs w:val="21"/>
              </w:rPr>
            </w:pPr>
            <w:r w:rsidRPr="008272FD">
              <w:rPr>
                <w:sz w:val="21"/>
                <w:szCs w:val="21"/>
              </w:rPr>
              <w:t xml:space="preserve"> л/с 20</w:t>
            </w:r>
            <w:r w:rsidR="00197C22" w:rsidRPr="008272FD">
              <w:rPr>
                <w:sz w:val="21"/>
                <w:szCs w:val="21"/>
              </w:rPr>
              <w:t>736X97140)</w:t>
            </w:r>
          </w:p>
          <w:p w:rsidR="00197C22" w:rsidRPr="008272FD" w:rsidRDefault="002607A0" w:rsidP="006C0F8B">
            <w:pPr>
              <w:ind w:left="29"/>
              <w:rPr>
                <w:sz w:val="21"/>
                <w:szCs w:val="21"/>
              </w:rPr>
            </w:pPr>
            <w:r w:rsidRPr="008272FD">
              <w:rPr>
                <w:sz w:val="21"/>
                <w:szCs w:val="21"/>
              </w:rPr>
              <w:t>Лицевой счет 20</w:t>
            </w:r>
            <w:r w:rsidR="00197C22" w:rsidRPr="008272FD">
              <w:rPr>
                <w:sz w:val="21"/>
                <w:szCs w:val="21"/>
              </w:rPr>
              <w:t>736Х97140</w:t>
            </w:r>
            <w:r w:rsidR="006C0F8B" w:rsidRPr="008272FD">
              <w:rPr>
                <w:sz w:val="21"/>
                <w:szCs w:val="21"/>
              </w:rPr>
              <w:t xml:space="preserve"> </w:t>
            </w:r>
            <w:r w:rsidR="00197C22" w:rsidRPr="008272FD">
              <w:rPr>
                <w:sz w:val="21"/>
                <w:szCs w:val="21"/>
              </w:rPr>
              <w:t xml:space="preserve">в  УФК по г. Москве </w:t>
            </w:r>
          </w:p>
          <w:p w:rsidR="00197C22" w:rsidRPr="008272FD" w:rsidRDefault="00197C22" w:rsidP="00CA1752">
            <w:pPr>
              <w:ind w:left="29"/>
              <w:rPr>
                <w:sz w:val="21"/>
                <w:szCs w:val="21"/>
              </w:rPr>
            </w:pPr>
            <w:r w:rsidRPr="008272FD">
              <w:rPr>
                <w:sz w:val="21"/>
                <w:szCs w:val="21"/>
              </w:rPr>
              <w:t>Казначейский счет №  03214643000000017300</w:t>
            </w:r>
          </w:p>
          <w:p w:rsidR="00786223" w:rsidRPr="008272FD" w:rsidRDefault="00197C22" w:rsidP="00CA1752">
            <w:pPr>
              <w:ind w:left="29"/>
              <w:rPr>
                <w:sz w:val="21"/>
                <w:szCs w:val="21"/>
              </w:rPr>
            </w:pPr>
            <w:r w:rsidRPr="008272FD">
              <w:rPr>
                <w:sz w:val="21"/>
                <w:szCs w:val="21"/>
              </w:rPr>
              <w:t>Банк</w:t>
            </w:r>
            <w:r w:rsidR="00786223" w:rsidRPr="008272FD">
              <w:rPr>
                <w:sz w:val="21"/>
                <w:szCs w:val="21"/>
              </w:rPr>
              <w:t>:</w:t>
            </w:r>
            <w:r w:rsidRPr="008272FD">
              <w:rPr>
                <w:sz w:val="21"/>
                <w:szCs w:val="21"/>
              </w:rPr>
              <w:t xml:space="preserve"> </w:t>
            </w:r>
            <w:r w:rsidR="00786223" w:rsidRPr="008272FD">
              <w:rPr>
                <w:sz w:val="21"/>
                <w:szCs w:val="21"/>
              </w:rPr>
              <w:t>ОКЦ № 1 ГУ БАНКА  РОССИИ ПО ЦФО//УФК ПО Г. МОСКВЕ г. Москва</w:t>
            </w:r>
          </w:p>
          <w:p w:rsidR="00197C22" w:rsidRPr="008272FD" w:rsidRDefault="00197C22" w:rsidP="00CA1752">
            <w:pPr>
              <w:ind w:left="29"/>
              <w:rPr>
                <w:sz w:val="21"/>
                <w:szCs w:val="21"/>
              </w:rPr>
            </w:pPr>
            <w:r w:rsidRPr="008272FD">
              <w:rPr>
                <w:sz w:val="21"/>
                <w:szCs w:val="21"/>
              </w:rPr>
              <w:t>Единый казначейский счет 40102810545370000003</w:t>
            </w:r>
          </w:p>
          <w:p w:rsidR="00197C22" w:rsidRPr="008272FD" w:rsidRDefault="00197C22" w:rsidP="00CA1752">
            <w:pPr>
              <w:ind w:left="29"/>
              <w:rPr>
                <w:sz w:val="21"/>
                <w:szCs w:val="21"/>
              </w:rPr>
            </w:pPr>
            <w:r w:rsidRPr="008272FD">
              <w:rPr>
                <w:sz w:val="21"/>
                <w:szCs w:val="21"/>
              </w:rPr>
              <w:t>БИК 004525988</w:t>
            </w:r>
          </w:p>
          <w:p w:rsidR="00081403" w:rsidRPr="008272FD" w:rsidRDefault="00F56000" w:rsidP="00CA1752">
            <w:pPr>
              <w:ind w:left="29"/>
              <w:rPr>
                <w:sz w:val="21"/>
                <w:szCs w:val="21"/>
              </w:rPr>
            </w:pPr>
            <w:r w:rsidRPr="008272FD">
              <w:rPr>
                <w:sz w:val="21"/>
                <w:szCs w:val="21"/>
              </w:rPr>
              <w:t xml:space="preserve">ОКВЭД 85.22. </w:t>
            </w:r>
          </w:p>
          <w:p w:rsidR="00232E7C" w:rsidRPr="008272FD" w:rsidRDefault="00081403" w:rsidP="00CA1752">
            <w:pPr>
              <w:ind w:left="29"/>
              <w:rPr>
                <w:sz w:val="21"/>
                <w:szCs w:val="21"/>
              </w:rPr>
            </w:pPr>
            <w:r w:rsidRPr="008272FD">
              <w:rPr>
                <w:sz w:val="21"/>
                <w:szCs w:val="21"/>
              </w:rPr>
              <w:t xml:space="preserve">ОКПО </w:t>
            </w:r>
            <w:r w:rsidR="00CA1752" w:rsidRPr="008272FD">
              <w:rPr>
                <w:sz w:val="21"/>
                <w:szCs w:val="21"/>
              </w:rPr>
              <w:t>02066411</w:t>
            </w:r>
          </w:p>
          <w:p w:rsidR="00CA1752" w:rsidRPr="008272FD" w:rsidRDefault="00CA1752" w:rsidP="00CA1752">
            <w:pPr>
              <w:ind w:left="29"/>
              <w:rPr>
                <w:sz w:val="21"/>
                <w:szCs w:val="21"/>
              </w:rPr>
            </w:pPr>
          </w:p>
          <w:p w:rsidR="00D12255" w:rsidRPr="008272FD" w:rsidRDefault="00D12255" w:rsidP="00CA1752">
            <w:pPr>
              <w:ind w:left="29"/>
              <w:rPr>
                <w:bCs/>
                <w:sz w:val="21"/>
                <w:szCs w:val="21"/>
              </w:rPr>
            </w:pPr>
            <w:r w:rsidRPr="008272FD">
              <w:rPr>
                <w:bCs/>
                <w:sz w:val="21"/>
                <w:szCs w:val="21"/>
              </w:rPr>
              <w:t>Проректор по модернизации имущественного комплекса и правовой работе</w:t>
            </w:r>
          </w:p>
          <w:p w:rsidR="00D12255" w:rsidRPr="008272FD" w:rsidRDefault="00D12255" w:rsidP="00CA1752">
            <w:pPr>
              <w:ind w:left="29"/>
              <w:rPr>
                <w:bCs/>
                <w:sz w:val="21"/>
                <w:szCs w:val="21"/>
              </w:rPr>
            </w:pPr>
            <w:r w:rsidRPr="008272FD">
              <w:rPr>
                <w:bCs/>
                <w:sz w:val="21"/>
                <w:szCs w:val="21"/>
              </w:rPr>
              <w:t>ФГБОУ ВО «НИУ «МЭИ»</w:t>
            </w:r>
          </w:p>
          <w:p w:rsidR="00D12255" w:rsidRPr="008272FD" w:rsidRDefault="00D12255" w:rsidP="00CA1752">
            <w:pPr>
              <w:ind w:left="29"/>
              <w:rPr>
                <w:bCs/>
                <w:sz w:val="21"/>
                <w:szCs w:val="21"/>
              </w:rPr>
            </w:pPr>
          </w:p>
          <w:p w:rsidR="00D12255" w:rsidRPr="008272FD" w:rsidRDefault="00D12255" w:rsidP="00CA1752">
            <w:pPr>
              <w:ind w:left="29"/>
              <w:rPr>
                <w:bCs/>
                <w:sz w:val="21"/>
                <w:szCs w:val="21"/>
              </w:rPr>
            </w:pPr>
            <w:r w:rsidRPr="008272FD">
              <w:rPr>
                <w:bCs/>
                <w:sz w:val="21"/>
                <w:szCs w:val="21"/>
              </w:rPr>
              <w:t>___________________/Е. Н. Лейман</w:t>
            </w:r>
          </w:p>
          <w:p w:rsidR="00D602F5" w:rsidRPr="008272FD" w:rsidRDefault="00D12255" w:rsidP="00CA1752">
            <w:pPr>
              <w:ind w:left="29"/>
              <w:rPr>
                <w:sz w:val="21"/>
                <w:szCs w:val="21"/>
              </w:rPr>
            </w:pPr>
            <w:r w:rsidRPr="008272FD">
              <w:rPr>
                <w:bCs/>
                <w:sz w:val="21"/>
                <w:szCs w:val="21"/>
              </w:rPr>
              <w:t xml:space="preserve"> м.п.</w:t>
            </w:r>
          </w:p>
        </w:tc>
        <w:tc>
          <w:tcPr>
            <w:tcW w:w="4990" w:type="dxa"/>
          </w:tcPr>
          <w:p w:rsidR="00CE1857" w:rsidRPr="008272FD" w:rsidRDefault="00CE1857"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27323F" w:rsidRPr="008272FD" w:rsidRDefault="0027323F"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r w:rsidRPr="008272FD">
              <w:rPr>
                <w:sz w:val="21"/>
                <w:szCs w:val="21"/>
              </w:rPr>
              <w:t>_________________</w:t>
            </w:r>
          </w:p>
          <w:p w:rsidR="00D44E95" w:rsidRPr="008272FD" w:rsidRDefault="00D44E95" w:rsidP="00CA1752">
            <w:pPr>
              <w:ind w:right="-113" w:firstLine="62"/>
              <w:jc w:val="both"/>
              <w:rPr>
                <w:sz w:val="21"/>
                <w:szCs w:val="21"/>
              </w:rPr>
            </w:pPr>
          </w:p>
          <w:p w:rsidR="00D44E95" w:rsidRPr="008272FD" w:rsidRDefault="00D44E95" w:rsidP="00CA1752">
            <w:pPr>
              <w:ind w:right="-113" w:firstLine="62"/>
              <w:jc w:val="both"/>
              <w:rPr>
                <w:sz w:val="21"/>
                <w:szCs w:val="21"/>
              </w:rPr>
            </w:pPr>
            <w:r w:rsidRPr="008272FD">
              <w:rPr>
                <w:sz w:val="21"/>
                <w:szCs w:val="21"/>
              </w:rPr>
              <w:t>_________________/ ____________</w:t>
            </w:r>
          </w:p>
          <w:p w:rsidR="00D602F5" w:rsidRPr="008272FD" w:rsidRDefault="00D44E95" w:rsidP="00CA1752">
            <w:pPr>
              <w:ind w:right="-113" w:firstLine="62"/>
              <w:rPr>
                <w:sz w:val="21"/>
                <w:szCs w:val="21"/>
              </w:rPr>
            </w:pPr>
            <w:r w:rsidRPr="008272FD">
              <w:rPr>
                <w:sz w:val="21"/>
                <w:szCs w:val="21"/>
              </w:rPr>
              <w:t>м.п.</w:t>
            </w:r>
          </w:p>
        </w:tc>
      </w:tr>
    </w:tbl>
    <w:p w:rsidR="00197C22" w:rsidRPr="008272FD" w:rsidRDefault="00197C22" w:rsidP="00402B9A">
      <w:pPr>
        <w:pStyle w:val="a3"/>
        <w:tabs>
          <w:tab w:val="left" w:pos="9781"/>
        </w:tabs>
        <w:spacing w:after="0"/>
        <w:ind w:left="-142"/>
        <w:jc w:val="both"/>
        <w:rPr>
          <w:b/>
          <w:sz w:val="21"/>
          <w:szCs w:val="21"/>
          <w:lang w:val="ru-RU"/>
        </w:rPr>
      </w:pPr>
    </w:p>
    <w:p w:rsidR="00197C22" w:rsidRPr="008272FD" w:rsidRDefault="00197C22" w:rsidP="00402B9A">
      <w:pPr>
        <w:pStyle w:val="a3"/>
        <w:tabs>
          <w:tab w:val="left" w:pos="9781"/>
        </w:tabs>
        <w:spacing w:after="0"/>
        <w:ind w:left="-142" w:firstLine="709"/>
        <w:jc w:val="both"/>
        <w:rPr>
          <w:b/>
          <w:sz w:val="21"/>
          <w:szCs w:val="21"/>
          <w:lang w:val="ru-RU"/>
        </w:rPr>
      </w:pPr>
    </w:p>
    <w:p w:rsidR="00D44E95" w:rsidRPr="008272FD" w:rsidRDefault="00D44E95" w:rsidP="00402B9A">
      <w:pPr>
        <w:pStyle w:val="a3"/>
        <w:tabs>
          <w:tab w:val="left" w:pos="9781"/>
        </w:tabs>
        <w:spacing w:after="0"/>
        <w:ind w:left="-142" w:firstLine="709"/>
        <w:jc w:val="both"/>
        <w:rPr>
          <w:b/>
          <w:sz w:val="21"/>
          <w:szCs w:val="21"/>
          <w:lang w:val="ru-RU"/>
        </w:rPr>
        <w:sectPr w:rsidR="00D44E95" w:rsidRPr="008272FD" w:rsidSect="00A20C96">
          <w:footerReference w:type="even" r:id="rId12"/>
          <w:footerReference w:type="default" r:id="rId13"/>
          <w:pgSz w:w="11906" w:h="16838"/>
          <w:pgMar w:top="1276" w:right="850" w:bottom="1134" w:left="993" w:header="709" w:footer="709" w:gutter="0"/>
          <w:cols w:space="708"/>
          <w:docGrid w:linePitch="360"/>
        </w:sectPr>
      </w:pPr>
    </w:p>
    <w:p w:rsidR="00407FC6" w:rsidRPr="002B2987" w:rsidRDefault="00623065" w:rsidP="00402B9A">
      <w:pPr>
        <w:ind w:left="-142"/>
        <w:jc w:val="right"/>
        <w:rPr>
          <w:sz w:val="20"/>
          <w:szCs w:val="20"/>
        </w:rPr>
      </w:pPr>
      <w:r w:rsidRPr="002B2987">
        <w:rPr>
          <w:sz w:val="20"/>
          <w:szCs w:val="20"/>
        </w:rPr>
        <w:lastRenderedPageBreak/>
        <w:t xml:space="preserve">     </w:t>
      </w:r>
      <w:r w:rsidR="00407FC6" w:rsidRPr="002B2987">
        <w:rPr>
          <w:sz w:val="20"/>
          <w:szCs w:val="20"/>
        </w:rPr>
        <w:t>Приложение № 1</w:t>
      </w:r>
    </w:p>
    <w:p w:rsidR="002607A0" w:rsidRPr="002B2987" w:rsidRDefault="00623065" w:rsidP="00402B9A">
      <w:pPr>
        <w:ind w:left="-142"/>
        <w:jc w:val="right"/>
        <w:rPr>
          <w:sz w:val="20"/>
          <w:szCs w:val="20"/>
        </w:rPr>
      </w:pPr>
      <w:r w:rsidRPr="002B2987">
        <w:rPr>
          <w:sz w:val="20"/>
          <w:szCs w:val="20"/>
        </w:rPr>
        <w:t xml:space="preserve">                                                                                                                            </w:t>
      </w:r>
      <w:r w:rsidR="008E5CCE" w:rsidRPr="002B2987">
        <w:rPr>
          <w:sz w:val="20"/>
          <w:szCs w:val="20"/>
        </w:rPr>
        <w:t xml:space="preserve">             </w:t>
      </w:r>
      <w:r w:rsidR="00407FC6" w:rsidRPr="002B2987">
        <w:rPr>
          <w:sz w:val="20"/>
          <w:szCs w:val="20"/>
        </w:rPr>
        <w:t xml:space="preserve">к Контракту </w:t>
      </w:r>
      <w:r w:rsidR="007D2AF8" w:rsidRPr="002B2987">
        <w:rPr>
          <w:sz w:val="20"/>
          <w:szCs w:val="20"/>
        </w:rPr>
        <w:t xml:space="preserve">№ </w:t>
      </w:r>
      <w:r w:rsidR="002B2987" w:rsidRPr="002B2987">
        <w:rPr>
          <w:sz w:val="20"/>
          <w:szCs w:val="20"/>
        </w:rPr>
        <w:t>Д-15286</w:t>
      </w:r>
      <w:r w:rsidR="0019239F" w:rsidRPr="002B2987">
        <w:rPr>
          <w:sz w:val="20"/>
          <w:szCs w:val="20"/>
        </w:rPr>
        <w:t xml:space="preserve">/2026  </w:t>
      </w:r>
    </w:p>
    <w:p w:rsidR="00AA64F0" w:rsidRPr="002B2987" w:rsidRDefault="00D44E95" w:rsidP="00402B9A">
      <w:pPr>
        <w:ind w:left="-142"/>
        <w:jc w:val="right"/>
        <w:rPr>
          <w:sz w:val="20"/>
          <w:szCs w:val="20"/>
        </w:rPr>
      </w:pPr>
      <w:r w:rsidRPr="002B2987">
        <w:rPr>
          <w:sz w:val="20"/>
          <w:szCs w:val="20"/>
        </w:rPr>
        <w:t>от __________</w:t>
      </w:r>
      <w:r w:rsidR="00623065" w:rsidRPr="002B2987">
        <w:rPr>
          <w:sz w:val="20"/>
          <w:szCs w:val="20"/>
        </w:rPr>
        <w:t>202</w:t>
      </w:r>
      <w:r w:rsidR="00B3787D" w:rsidRPr="002B2987">
        <w:rPr>
          <w:sz w:val="20"/>
          <w:szCs w:val="20"/>
        </w:rPr>
        <w:t xml:space="preserve">6 </w:t>
      </w:r>
      <w:r w:rsidR="00AA64F0" w:rsidRPr="002B2987">
        <w:rPr>
          <w:sz w:val="20"/>
          <w:szCs w:val="20"/>
        </w:rPr>
        <w:t>г.</w:t>
      </w:r>
    </w:p>
    <w:p w:rsidR="00300AD0" w:rsidRPr="002B2987" w:rsidRDefault="00DC747B" w:rsidP="00402B9A">
      <w:pPr>
        <w:autoSpaceDE w:val="0"/>
        <w:autoSpaceDN w:val="0"/>
        <w:adjustRightInd w:val="0"/>
        <w:ind w:left="-142"/>
        <w:jc w:val="center"/>
        <w:rPr>
          <w:sz w:val="20"/>
          <w:szCs w:val="20"/>
        </w:rPr>
      </w:pPr>
      <w:r w:rsidRPr="002B2987">
        <w:rPr>
          <w:sz w:val="20"/>
          <w:szCs w:val="20"/>
        </w:rPr>
        <w:t>Спецификация</w:t>
      </w:r>
    </w:p>
    <w:p w:rsidR="002B2987" w:rsidRPr="002B2987" w:rsidRDefault="002B2987" w:rsidP="002B2987">
      <w:pPr>
        <w:autoSpaceDE w:val="0"/>
        <w:autoSpaceDN w:val="0"/>
        <w:adjustRightInd w:val="0"/>
        <w:jc w:val="both"/>
        <w:outlineLvl w:val="2"/>
        <w:rPr>
          <w:sz w:val="20"/>
          <w:szCs w:val="20"/>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1624"/>
        <w:gridCol w:w="5955"/>
        <w:gridCol w:w="1418"/>
        <w:gridCol w:w="1018"/>
        <w:gridCol w:w="735"/>
        <w:gridCol w:w="798"/>
        <w:gridCol w:w="1132"/>
        <w:gridCol w:w="1032"/>
      </w:tblGrid>
      <w:tr w:rsidR="00717B4C" w:rsidRPr="002B2987" w:rsidTr="00717B4C">
        <w:trPr>
          <w:trHeight w:val="575"/>
        </w:trPr>
        <w:tc>
          <w:tcPr>
            <w:tcW w:w="204"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spacing w:line="276" w:lineRule="auto"/>
              <w:jc w:val="center"/>
              <w:rPr>
                <w:rFonts w:eastAsia="Calibri"/>
                <w:b/>
                <w:sz w:val="20"/>
                <w:szCs w:val="20"/>
                <w:lang w:eastAsia="en-US"/>
              </w:rPr>
            </w:pPr>
            <w:r w:rsidRPr="002B2987">
              <w:rPr>
                <w:rFonts w:eastAsia="Calibri"/>
                <w:b/>
                <w:sz w:val="20"/>
                <w:szCs w:val="20"/>
                <w:lang w:eastAsia="en-US"/>
              </w:rPr>
              <w:t>№ п/п</w:t>
            </w:r>
          </w:p>
        </w:tc>
        <w:tc>
          <w:tcPr>
            <w:tcW w:w="568"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spacing w:line="276" w:lineRule="auto"/>
              <w:jc w:val="center"/>
              <w:rPr>
                <w:rFonts w:eastAsia="Calibri"/>
                <w:b/>
                <w:sz w:val="20"/>
                <w:szCs w:val="20"/>
                <w:vertAlign w:val="superscript"/>
                <w:lang w:eastAsia="en-US"/>
              </w:rPr>
            </w:pPr>
            <w:bookmarkStart w:id="0" w:name="_GoBack"/>
            <w:bookmarkEnd w:id="0"/>
            <w:r w:rsidRPr="002B2987">
              <w:rPr>
                <w:rFonts w:eastAsia="Calibri"/>
                <w:b/>
                <w:sz w:val="20"/>
                <w:szCs w:val="20"/>
                <w:lang w:eastAsia="en-US"/>
              </w:rPr>
              <w:t>Наименование товара</w:t>
            </w:r>
          </w:p>
        </w:tc>
        <w:tc>
          <w:tcPr>
            <w:tcW w:w="2083"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spacing w:line="276" w:lineRule="auto"/>
              <w:jc w:val="center"/>
              <w:rPr>
                <w:rFonts w:eastAsia="Calibri"/>
                <w:b/>
                <w:sz w:val="20"/>
                <w:szCs w:val="20"/>
                <w:vertAlign w:val="superscript"/>
                <w:lang w:eastAsia="en-US"/>
              </w:rPr>
            </w:pPr>
            <w:r w:rsidRPr="002B2987">
              <w:rPr>
                <w:rFonts w:eastAsia="Calibri"/>
                <w:b/>
                <w:bCs/>
                <w:sz w:val="20"/>
                <w:szCs w:val="20"/>
                <w:lang w:eastAsia="en-US"/>
              </w:rPr>
              <w:t>Технические, функциональные, эксплуатационные характеристики</w:t>
            </w:r>
            <w:r w:rsidRPr="002B2987">
              <w:rPr>
                <w:rFonts w:eastAsia="Calibri"/>
                <w:b/>
                <w:bCs/>
                <w:sz w:val="20"/>
                <w:szCs w:val="20"/>
                <w:vertAlign w:val="superscript"/>
                <w:lang w:eastAsia="en-US"/>
              </w:rPr>
              <w:t>*</w:t>
            </w:r>
          </w:p>
        </w:tc>
        <w:tc>
          <w:tcPr>
            <w:tcW w:w="496"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spacing w:line="276" w:lineRule="auto"/>
              <w:jc w:val="center"/>
              <w:rPr>
                <w:rFonts w:eastAsia="Calibri"/>
                <w:b/>
                <w:sz w:val="20"/>
                <w:szCs w:val="20"/>
                <w:vertAlign w:val="superscript"/>
                <w:lang w:eastAsia="en-US"/>
              </w:rPr>
            </w:pPr>
            <w:r w:rsidRPr="002B2987">
              <w:rPr>
                <w:rFonts w:eastAsia="Calibri"/>
                <w:b/>
                <w:sz w:val="20"/>
                <w:szCs w:val="20"/>
                <w:lang w:eastAsia="en-US"/>
              </w:rPr>
              <w:t>Код ОКПД2</w:t>
            </w:r>
          </w:p>
        </w:tc>
        <w:tc>
          <w:tcPr>
            <w:tcW w:w="356"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spacing w:line="276" w:lineRule="auto"/>
              <w:jc w:val="center"/>
              <w:rPr>
                <w:rFonts w:eastAsia="Calibri"/>
                <w:b/>
                <w:sz w:val="20"/>
                <w:szCs w:val="20"/>
                <w:vertAlign w:val="superscript"/>
                <w:lang w:eastAsia="en-US"/>
              </w:rPr>
            </w:pPr>
            <w:r w:rsidRPr="002B2987">
              <w:rPr>
                <w:rFonts w:eastAsia="Calibri"/>
                <w:b/>
                <w:sz w:val="20"/>
                <w:szCs w:val="20"/>
                <w:lang w:eastAsia="en-US"/>
              </w:rPr>
              <w:t>Код КТРУ</w:t>
            </w:r>
          </w:p>
        </w:tc>
        <w:tc>
          <w:tcPr>
            <w:tcW w:w="257"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spacing w:line="276" w:lineRule="auto"/>
              <w:jc w:val="center"/>
              <w:rPr>
                <w:rFonts w:eastAsia="Calibri"/>
                <w:b/>
                <w:sz w:val="20"/>
                <w:szCs w:val="20"/>
                <w:vertAlign w:val="superscript"/>
                <w:lang w:eastAsia="en-US"/>
              </w:rPr>
            </w:pPr>
            <w:r w:rsidRPr="002B2987">
              <w:rPr>
                <w:rFonts w:eastAsia="Calibri"/>
                <w:b/>
                <w:sz w:val="20"/>
                <w:szCs w:val="20"/>
                <w:lang w:eastAsia="en-US"/>
              </w:rPr>
              <w:t>Ед. измер</w:t>
            </w:r>
          </w:p>
        </w:tc>
        <w:tc>
          <w:tcPr>
            <w:tcW w:w="279"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spacing w:line="276" w:lineRule="auto"/>
              <w:jc w:val="center"/>
              <w:rPr>
                <w:rFonts w:eastAsia="Calibri"/>
                <w:b/>
                <w:sz w:val="20"/>
                <w:szCs w:val="20"/>
                <w:vertAlign w:val="superscript"/>
                <w:lang w:eastAsia="en-US"/>
              </w:rPr>
            </w:pPr>
            <w:r w:rsidRPr="002B2987">
              <w:rPr>
                <w:rFonts w:eastAsia="Calibri"/>
                <w:b/>
                <w:sz w:val="20"/>
                <w:szCs w:val="20"/>
                <w:lang w:eastAsia="en-US"/>
              </w:rPr>
              <w:t>Кол-во</w:t>
            </w:r>
          </w:p>
        </w:tc>
        <w:tc>
          <w:tcPr>
            <w:tcW w:w="396"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spacing w:line="276" w:lineRule="auto"/>
              <w:jc w:val="center"/>
              <w:rPr>
                <w:rFonts w:eastAsia="Calibri"/>
                <w:b/>
                <w:sz w:val="20"/>
                <w:szCs w:val="20"/>
                <w:vertAlign w:val="superscript"/>
                <w:lang w:eastAsia="en-US"/>
              </w:rPr>
            </w:pPr>
            <w:r w:rsidRPr="002B2987">
              <w:rPr>
                <w:rFonts w:eastAsia="Calibri"/>
                <w:b/>
                <w:sz w:val="20"/>
                <w:szCs w:val="20"/>
                <w:lang w:eastAsia="en-US"/>
              </w:rPr>
              <w:t>Цена единицы, руб</w:t>
            </w:r>
            <w:r>
              <w:rPr>
                <w:rFonts w:eastAsia="Calibri"/>
                <w:b/>
                <w:sz w:val="20"/>
                <w:szCs w:val="20"/>
                <w:lang w:eastAsia="en-US"/>
              </w:rPr>
              <w:t>*</w:t>
            </w:r>
          </w:p>
        </w:tc>
        <w:tc>
          <w:tcPr>
            <w:tcW w:w="361"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spacing w:line="276" w:lineRule="auto"/>
              <w:jc w:val="center"/>
              <w:rPr>
                <w:rFonts w:eastAsia="Calibri"/>
                <w:b/>
                <w:sz w:val="20"/>
                <w:szCs w:val="20"/>
                <w:vertAlign w:val="superscript"/>
                <w:lang w:eastAsia="en-US"/>
              </w:rPr>
            </w:pPr>
            <w:r w:rsidRPr="002B2987">
              <w:rPr>
                <w:rFonts w:eastAsia="Calibri"/>
                <w:b/>
                <w:sz w:val="20"/>
                <w:szCs w:val="20"/>
                <w:lang w:eastAsia="en-US"/>
              </w:rPr>
              <w:t>Стоимость</w:t>
            </w:r>
            <w:r>
              <w:rPr>
                <w:rFonts w:eastAsia="Calibri"/>
                <w:b/>
                <w:sz w:val="20"/>
                <w:szCs w:val="20"/>
                <w:lang w:val="en-US" w:eastAsia="en-US"/>
              </w:rPr>
              <w:t>,</w:t>
            </w:r>
            <w:r>
              <w:rPr>
                <w:rFonts w:eastAsia="Calibri"/>
                <w:b/>
                <w:sz w:val="20"/>
                <w:szCs w:val="20"/>
                <w:lang w:eastAsia="en-US"/>
              </w:rPr>
              <w:t xml:space="preserve"> руб*</w:t>
            </w:r>
          </w:p>
        </w:tc>
      </w:tr>
      <w:tr w:rsidR="00717B4C" w:rsidRPr="002B2987" w:rsidTr="00717B4C">
        <w:trPr>
          <w:trHeight w:val="2117"/>
        </w:trPr>
        <w:tc>
          <w:tcPr>
            <w:tcW w:w="204"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widowControl w:val="0"/>
              <w:autoSpaceDE w:val="0"/>
              <w:autoSpaceDN w:val="0"/>
              <w:adjustRightInd w:val="0"/>
              <w:jc w:val="center"/>
              <w:rPr>
                <w:sz w:val="20"/>
                <w:szCs w:val="20"/>
              </w:rPr>
            </w:pPr>
            <w:r w:rsidRPr="002B2987">
              <w:rPr>
                <w:sz w:val="20"/>
                <w:szCs w:val="20"/>
              </w:rPr>
              <w:t>1</w:t>
            </w:r>
          </w:p>
        </w:tc>
        <w:tc>
          <w:tcPr>
            <w:tcW w:w="568"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Грунт-эмаль полиуретановая "DP-UV" RAL 6020</w:t>
            </w:r>
          </w:p>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 отвердитель Десмодур №75</w:t>
            </w:r>
          </w:p>
        </w:tc>
        <w:tc>
          <w:tcPr>
            <w:tcW w:w="2083"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rPr>
                <w:sz w:val="20"/>
                <w:szCs w:val="20"/>
              </w:rPr>
            </w:pPr>
            <w:r w:rsidRPr="002B2987">
              <w:rPr>
                <w:sz w:val="20"/>
                <w:szCs w:val="20"/>
              </w:rPr>
              <w:t>Массовая доля нелетучих веществ, ГОСТ 17537, %  55 - 70</w:t>
            </w:r>
          </w:p>
          <w:p w:rsidR="00717B4C" w:rsidRPr="002B2987" w:rsidRDefault="00717B4C" w:rsidP="002B2987">
            <w:pPr>
              <w:rPr>
                <w:sz w:val="20"/>
                <w:szCs w:val="20"/>
              </w:rPr>
            </w:pPr>
            <w:r w:rsidRPr="002B2987">
              <w:rPr>
                <w:sz w:val="20"/>
                <w:szCs w:val="20"/>
              </w:rPr>
              <w:t>Условная вязкость по В-246 (сопло 4мм) при 20ºС,</w:t>
            </w:r>
          </w:p>
          <w:p w:rsidR="00717B4C" w:rsidRPr="002B2987" w:rsidRDefault="00717B4C" w:rsidP="002B2987">
            <w:pPr>
              <w:rPr>
                <w:sz w:val="20"/>
                <w:szCs w:val="20"/>
              </w:rPr>
            </w:pPr>
            <w:r w:rsidRPr="002B2987">
              <w:rPr>
                <w:sz w:val="20"/>
                <w:szCs w:val="20"/>
              </w:rPr>
              <w:t>ГОСТ 8420, сек  40 - 120</w:t>
            </w:r>
          </w:p>
          <w:p w:rsidR="00717B4C" w:rsidRPr="002B2987" w:rsidRDefault="00717B4C" w:rsidP="002B2987">
            <w:pPr>
              <w:rPr>
                <w:sz w:val="20"/>
                <w:szCs w:val="20"/>
              </w:rPr>
            </w:pPr>
            <w:r w:rsidRPr="002B2987">
              <w:rPr>
                <w:sz w:val="20"/>
                <w:szCs w:val="20"/>
              </w:rPr>
              <w:t>Жизнеспособность готовой эмали при 20ºС ГОСТ 27271, час не менее 8</w:t>
            </w:r>
          </w:p>
          <w:p w:rsidR="00717B4C" w:rsidRPr="002B2987" w:rsidRDefault="00717B4C" w:rsidP="002B2987">
            <w:pPr>
              <w:rPr>
                <w:sz w:val="20"/>
                <w:szCs w:val="20"/>
              </w:rPr>
            </w:pPr>
            <w:r w:rsidRPr="002B2987">
              <w:rPr>
                <w:sz w:val="20"/>
                <w:szCs w:val="20"/>
              </w:rPr>
              <w:t>Время высыхания до степени 3 при 20ºС,</w:t>
            </w:r>
          </w:p>
          <w:p w:rsidR="00717B4C" w:rsidRPr="002B2987" w:rsidRDefault="00717B4C" w:rsidP="002B2987">
            <w:pPr>
              <w:rPr>
                <w:sz w:val="20"/>
                <w:szCs w:val="20"/>
              </w:rPr>
            </w:pPr>
            <w:r w:rsidRPr="002B2987">
              <w:rPr>
                <w:sz w:val="20"/>
                <w:szCs w:val="20"/>
              </w:rPr>
              <w:t>ГОСТ 19007, час не более 3</w:t>
            </w:r>
          </w:p>
          <w:p w:rsidR="00717B4C" w:rsidRPr="002B2987" w:rsidRDefault="00717B4C" w:rsidP="002B2987">
            <w:pPr>
              <w:rPr>
                <w:sz w:val="20"/>
                <w:szCs w:val="20"/>
              </w:rPr>
            </w:pPr>
            <w:r w:rsidRPr="002B2987">
              <w:rPr>
                <w:sz w:val="20"/>
                <w:szCs w:val="20"/>
              </w:rPr>
              <w:t>Адгезия, ГОСТ 15140, баллы не более 1</w:t>
            </w:r>
          </w:p>
          <w:p w:rsidR="00717B4C" w:rsidRPr="002B2987" w:rsidRDefault="00717B4C" w:rsidP="002B2987">
            <w:pPr>
              <w:rPr>
                <w:sz w:val="20"/>
                <w:szCs w:val="20"/>
              </w:rPr>
            </w:pPr>
            <w:r w:rsidRPr="002B2987">
              <w:rPr>
                <w:sz w:val="20"/>
                <w:szCs w:val="20"/>
              </w:rPr>
              <w:t>Твердость покрытия по маятниковому прибору ТМЛ, ГОСТ 5233, относительные единицы не менее 0,4</w:t>
            </w:r>
          </w:p>
          <w:p w:rsidR="00717B4C" w:rsidRPr="002B2987" w:rsidRDefault="00717B4C" w:rsidP="002B2987">
            <w:pPr>
              <w:rPr>
                <w:sz w:val="20"/>
                <w:szCs w:val="20"/>
              </w:rPr>
            </w:pPr>
            <w:r w:rsidRPr="002B2987">
              <w:rPr>
                <w:sz w:val="20"/>
                <w:szCs w:val="20"/>
              </w:rPr>
              <w:t>Прочность покрытия при ударе по прибору У-1,</w:t>
            </w:r>
          </w:p>
          <w:p w:rsidR="00717B4C" w:rsidRPr="002B2987" w:rsidRDefault="00717B4C" w:rsidP="002B2987">
            <w:pPr>
              <w:rPr>
                <w:sz w:val="20"/>
                <w:szCs w:val="20"/>
              </w:rPr>
            </w:pPr>
            <w:r w:rsidRPr="002B2987">
              <w:rPr>
                <w:sz w:val="20"/>
                <w:szCs w:val="20"/>
              </w:rPr>
              <w:t>ГОСТ 4765, см не менее 50</w:t>
            </w:r>
          </w:p>
          <w:p w:rsidR="00717B4C" w:rsidRPr="002B2987" w:rsidRDefault="00717B4C" w:rsidP="002B2987">
            <w:pPr>
              <w:rPr>
                <w:sz w:val="20"/>
                <w:szCs w:val="20"/>
              </w:rPr>
            </w:pPr>
            <w:r w:rsidRPr="002B2987">
              <w:rPr>
                <w:sz w:val="20"/>
                <w:szCs w:val="20"/>
              </w:rPr>
              <w:t>Термостабильность покрытия, 0ºС до 165, кратковременно до 210</w:t>
            </w:r>
          </w:p>
          <w:p w:rsidR="00717B4C" w:rsidRPr="002B2987" w:rsidRDefault="00717B4C" w:rsidP="002B2987">
            <w:pPr>
              <w:rPr>
                <w:sz w:val="20"/>
                <w:szCs w:val="20"/>
              </w:rPr>
            </w:pPr>
            <w:r w:rsidRPr="002B2987">
              <w:rPr>
                <w:sz w:val="20"/>
                <w:szCs w:val="20"/>
              </w:rPr>
              <w:t>Температура нанесения, 0ºС -5 / +30</w:t>
            </w:r>
          </w:p>
          <w:p w:rsidR="00717B4C" w:rsidRPr="002B2987" w:rsidRDefault="00717B4C" w:rsidP="002B2987">
            <w:pPr>
              <w:rPr>
                <w:sz w:val="20"/>
                <w:szCs w:val="20"/>
              </w:rPr>
            </w:pPr>
            <w:r w:rsidRPr="002B2987">
              <w:rPr>
                <w:sz w:val="20"/>
                <w:szCs w:val="20"/>
              </w:rPr>
              <w:t>Теоретический расход на один слой толщиной 50 мкм, г/м2 108</w:t>
            </w:r>
          </w:p>
          <w:p w:rsidR="00717B4C" w:rsidRPr="002B2987" w:rsidRDefault="00717B4C" w:rsidP="002B2987">
            <w:pPr>
              <w:rPr>
                <w:sz w:val="20"/>
                <w:szCs w:val="20"/>
              </w:rPr>
            </w:pPr>
            <w:r w:rsidRPr="002B2987">
              <w:rPr>
                <w:sz w:val="20"/>
                <w:szCs w:val="20"/>
              </w:rPr>
              <w:t>Количество отвердителя Десмодур №75, добавляемого в грунт-эмаль 10% дополнительно к объему</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20.30.1</w:t>
            </w:r>
          </w:p>
        </w:tc>
        <w:tc>
          <w:tcPr>
            <w:tcW w:w="356"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widowControl w:val="0"/>
              <w:jc w:val="center"/>
              <w:rPr>
                <w:rFonts w:eastAsia="Calibri"/>
                <w:color w:val="000000"/>
                <w:sz w:val="20"/>
                <w:szCs w:val="20"/>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кг</w:t>
            </w:r>
          </w:p>
        </w:tc>
        <w:tc>
          <w:tcPr>
            <w:tcW w:w="279" w:type="pct"/>
            <w:tcBorders>
              <w:top w:val="single" w:sz="4" w:space="0" w:color="auto"/>
              <w:left w:val="nil"/>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rFonts w:eastAsia="Calibri"/>
                <w:color w:val="000000"/>
                <w:sz w:val="20"/>
                <w:szCs w:val="20"/>
                <w:lang w:eastAsia="en-US"/>
              </w:rPr>
            </w:pPr>
            <w:r w:rsidRPr="002B2987">
              <w:rPr>
                <w:rFonts w:eastAsia="Calibri"/>
                <w:color w:val="000000"/>
                <w:sz w:val="20"/>
                <w:szCs w:val="20"/>
                <w:lang w:eastAsia="en-US"/>
              </w:rPr>
              <w:t>90</w:t>
            </w:r>
          </w:p>
        </w:tc>
        <w:tc>
          <w:tcPr>
            <w:tcW w:w="396" w:type="pct"/>
            <w:tcBorders>
              <w:top w:val="single" w:sz="4" w:space="0" w:color="auto"/>
              <w:left w:val="single" w:sz="4" w:space="0" w:color="auto"/>
              <w:bottom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r>
      <w:tr w:rsidR="00717B4C" w:rsidRPr="002B2987" w:rsidTr="00717B4C">
        <w:trPr>
          <w:trHeight w:val="699"/>
        </w:trPr>
        <w:tc>
          <w:tcPr>
            <w:tcW w:w="204"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widowControl w:val="0"/>
              <w:autoSpaceDE w:val="0"/>
              <w:autoSpaceDN w:val="0"/>
              <w:adjustRightInd w:val="0"/>
              <w:jc w:val="center"/>
              <w:rPr>
                <w:sz w:val="20"/>
                <w:szCs w:val="20"/>
              </w:rPr>
            </w:pPr>
            <w:r w:rsidRPr="002B2987">
              <w:rPr>
                <w:sz w:val="20"/>
                <w:szCs w:val="20"/>
              </w:rPr>
              <w:t>2</w:t>
            </w:r>
          </w:p>
        </w:tc>
        <w:tc>
          <w:tcPr>
            <w:tcW w:w="568"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Грунт-эмаль полиуретановая "DP-UV" RAL 6013</w:t>
            </w:r>
          </w:p>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 отвердитель Десмодур №75</w:t>
            </w:r>
          </w:p>
        </w:tc>
        <w:tc>
          <w:tcPr>
            <w:tcW w:w="2083"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rPr>
                <w:sz w:val="20"/>
                <w:szCs w:val="20"/>
              </w:rPr>
            </w:pPr>
            <w:r w:rsidRPr="002B2987">
              <w:rPr>
                <w:sz w:val="20"/>
                <w:szCs w:val="20"/>
              </w:rPr>
              <w:t>Массовая доля нелетучих веществ, ГОСТ 17537, %  55 - 70</w:t>
            </w:r>
          </w:p>
          <w:p w:rsidR="00717B4C" w:rsidRPr="002B2987" w:rsidRDefault="00717B4C" w:rsidP="002B2987">
            <w:pPr>
              <w:rPr>
                <w:sz w:val="20"/>
                <w:szCs w:val="20"/>
              </w:rPr>
            </w:pPr>
            <w:r w:rsidRPr="002B2987">
              <w:rPr>
                <w:sz w:val="20"/>
                <w:szCs w:val="20"/>
              </w:rPr>
              <w:t>Условная вязкость по В-246 (сопло 4мм) при 20ºС,</w:t>
            </w:r>
          </w:p>
          <w:p w:rsidR="00717B4C" w:rsidRPr="002B2987" w:rsidRDefault="00717B4C" w:rsidP="002B2987">
            <w:pPr>
              <w:rPr>
                <w:sz w:val="20"/>
                <w:szCs w:val="20"/>
              </w:rPr>
            </w:pPr>
            <w:r w:rsidRPr="002B2987">
              <w:rPr>
                <w:sz w:val="20"/>
                <w:szCs w:val="20"/>
              </w:rPr>
              <w:t>ГОСТ 8420, сек  40 - 120</w:t>
            </w:r>
          </w:p>
          <w:p w:rsidR="00717B4C" w:rsidRPr="002B2987" w:rsidRDefault="00717B4C" w:rsidP="002B2987">
            <w:pPr>
              <w:rPr>
                <w:sz w:val="20"/>
                <w:szCs w:val="20"/>
              </w:rPr>
            </w:pPr>
            <w:r w:rsidRPr="002B2987">
              <w:rPr>
                <w:sz w:val="20"/>
                <w:szCs w:val="20"/>
              </w:rPr>
              <w:t>Жизнеспособность готовой эмали при 20ºС ГОСТ 27271, час не менее 8</w:t>
            </w:r>
          </w:p>
          <w:p w:rsidR="00717B4C" w:rsidRPr="002B2987" w:rsidRDefault="00717B4C" w:rsidP="002B2987">
            <w:pPr>
              <w:rPr>
                <w:sz w:val="20"/>
                <w:szCs w:val="20"/>
              </w:rPr>
            </w:pPr>
            <w:r w:rsidRPr="002B2987">
              <w:rPr>
                <w:sz w:val="20"/>
                <w:szCs w:val="20"/>
              </w:rPr>
              <w:t>Время высыхания до степени 3 при 20ºС,</w:t>
            </w:r>
          </w:p>
          <w:p w:rsidR="00717B4C" w:rsidRPr="002B2987" w:rsidRDefault="00717B4C" w:rsidP="002B2987">
            <w:pPr>
              <w:rPr>
                <w:sz w:val="20"/>
                <w:szCs w:val="20"/>
              </w:rPr>
            </w:pPr>
            <w:r w:rsidRPr="002B2987">
              <w:rPr>
                <w:sz w:val="20"/>
                <w:szCs w:val="20"/>
              </w:rPr>
              <w:t>ГОСТ 19007, час не более 3</w:t>
            </w:r>
          </w:p>
          <w:p w:rsidR="00717B4C" w:rsidRPr="002B2987" w:rsidRDefault="00717B4C" w:rsidP="002B2987">
            <w:pPr>
              <w:rPr>
                <w:sz w:val="20"/>
                <w:szCs w:val="20"/>
              </w:rPr>
            </w:pPr>
            <w:r w:rsidRPr="002B2987">
              <w:rPr>
                <w:sz w:val="20"/>
                <w:szCs w:val="20"/>
              </w:rPr>
              <w:t>Адгезия, ГОСТ 15140, баллы не более 1</w:t>
            </w:r>
          </w:p>
          <w:p w:rsidR="00717B4C" w:rsidRPr="002B2987" w:rsidRDefault="00717B4C" w:rsidP="002B2987">
            <w:pPr>
              <w:rPr>
                <w:sz w:val="20"/>
                <w:szCs w:val="20"/>
              </w:rPr>
            </w:pPr>
            <w:r w:rsidRPr="002B2987">
              <w:rPr>
                <w:sz w:val="20"/>
                <w:szCs w:val="20"/>
              </w:rPr>
              <w:t>Твердость покрытия по маятниковому прибору ТМЛ, ГОСТ 5233, относительные единицы не менее 0,4</w:t>
            </w:r>
          </w:p>
          <w:p w:rsidR="00717B4C" w:rsidRPr="002B2987" w:rsidRDefault="00717B4C" w:rsidP="002B2987">
            <w:pPr>
              <w:rPr>
                <w:sz w:val="20"/>
                <w:szCs w:val="20"/>
              </w:rPr>
            </w:pPr>
            <w:r w:rsidRPr="002B2987">
              <w:rPr>
                <w:sz w:val="20"/>
                <w:szCs w:val="20"/>
              </w:rPr>
              <w:t>Прочность покрытия при ударе по прибору У-1,</w:t>
            </w:r>
          </w:p>
          <w:p w:rsidR="00717B4C" w:rsidRPr="002B2987" w:rsidRDefault="00717B4C" w:rsidP="002B2987">
            <w:pPr>
              <w:rPr>
                <w:sz w:val="20"/>
                <w:szCs w:val="20"/>
              </w:rPr>
            </w:pPr>
            <w:r w:rsidRPr="002B2987">
              <w:rPr>
                <w:sz w:val="20"/>
                <w:szCs w:val="20"/>
              </w:rPr>
              <w:t>ГОСТ 4765, см не менее 50</w:t>
            </w:r>
          </w:p>
          <w:p w:rsidR="00717B4C" w:rsidRPr="002B2987" w:rsidRDefault="00717B4C" w:rsidP="002B2987">
            <w:pPr>
              <w:rPr>
                <w:sz w:val="20"/>
                <w:szCs w:val="20"/>
              </w:rPr>
            </w:pPr>
            <w:r w:rsidRPr="002B2987">
              <w:rPr>
                <w:sz w:val="20"/>
                <w:szCs w:val="20"/>
              </w:rPr>
              <w:t>Термостабильность покрытия, 0ºС до 165, кратковременно до 210</w:t>
            </w:r>
          </w:p>
          <w:p w:rsidR="00717B4C" w:rsidRPr="002B2987" w:rsidRDefault="00717B4C" w:rsidP="002B2987">
            <w:pPr>
              <w:rPr>
                <w:sz w:val="20"/>
                <w:szCs w:val="20"/>
              </w:rPr>
            </w:pPr>
            <w:r w:rsidRPr="002B2987">
              <w:rPr>
                <w:sz w:val="20"/>
                <w:szCs w:val="20"/>
              </w:rPr>
              <w:t>Температура нанесения, 0ºС -5 / +30</w:t>
            </w:r>
          </w:p>
          <w:p w:rsidR="00717B4C" w:rsidRPr="002B2987" w:rsidRDefault="00717B4C" w:rsidP="002B2987">
            <w:pPr>
              <w:rPr>
                <w:sz w:val="20"/>
                <w:szCs w:val="20"/>
              </w:rPr>
            </w:pPr>
            <w:r w:rsidRPr="002B2987">
              <w:rPr>
                <w:sz w:val="20"/>
                <w:szCs w:val="20"/>
              </w:rPr>
              <w:t>Теоретический расход на один слой толщиной 50 мкм, г/м2 108</w:t>
            </w:r>
          </w:p>
          <w:p w:rsidR="00717B4C" w:rsidRPr="002B2987" w:rsidRDefault="00717B4C" w:rsidP="002B2987">
            <w:pPr>
              <w:rPr>
                <w:sz w:val="20"/>
                <w:szCs w:val="20"/>
              </w:rPr>
            </w:pPr>
            <w:r w:rsidRPr="002B2987">
              <w:rPr>
                <w:sz w:val="20"/>
                <w:szCs w:val="20"/>
              </w:rPr>
              <w:lastRenderedPageBreak/>
              <w:t>Количество отвердителя Десмодур №75, добавляемого в грунт-эмаль 10% дополнительно к объему</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lastRenderedPageBreak/>
              <w:t>20.30.1</w:t>
            </w:r>
          </w:p>
        </w:tc>
        <w:tc>
          <w:tcPr>
            <w:tcW w:w="356"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rPr>
                <w:rFonts w:eastAsia="Calibri"/>
                <w:color w:val="000000"/>
                <w:sz w:val="20"/>
                <w:szCs w:val="20"/>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кг</w:t>
            </w:r>
          </w:p>
        </w:tc>
        <w:tc>
          <w:tcPr>
            <w:tcW w:w="279" w:type="pct"/>
            <w:tcBorders>
              <w:top w:val="single" w:sz="4" w:space="0" w:color="auto"/>
              <w:left w:val="nil"/>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rFonts w:eastAsia="Calibri"/>
                <w:color w:val="000000"/>
                <w:sz w:val="20"/>
                <w:szCs w:val="20"/>
                <w:lang w:eastAsia="en-US"/>
              </w:rPr>
            </w:pPr>
            <w:r w:rsidRPr="002B2987">
              <w:rPr>
                <w:rFonts w:eastAsia="Calibri"/>
                <w:color w:val="000000"/>
                <w:sz w:val="20"/>
                <w:szCs w:val="20"/>
                <w:lang w:eastAsia="en-US"/>
              </w:rPr>
              <w:t>60</w:t>
            </w:r>
          </w:p>
        </w:tc>
        <w:tc>
          <w:tcPr>
            <w:tcW w:w="396" w:type="pct"/>
            <w:tcBorders>
              <w:top w:val="single" w:sz="4" w:space="0" w:color="auto"/>
              <w:left w:val="single" w:sz="4" w:space="0" w:color="auto"/>
              <w:bottom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r>
      <w:tr w:rsidR="00717B4C" w:rsidRPr="002B2987" w:rsidTr="00717B4C">
        <w:trPr>
          <w:trHeight w:val="2117"/>
        </w:trPr>
        <w:tc>
          <w:tcPr>
            <w:tcW w:w="204"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widowControl w:val="0"/>
              <w:autoSpaceDE w:val="0"/>
              <w:autoSpaceDN w:val="0"/>
              <w:adjustRightInd w:val="0"/>
              <w:jc w:val="center"/>
              <w:rPr>
                <w:sz w:val="20"/>
                <w:szCs w:val="20"/>
              </w:rPr>
            </w:pPr>
            <w:r w:rsidRPr="002B2987">
              <w:rPr>
                <w:sz w:val="20"/>
                <w:szCs w:val="20"/>
              </w:rPr>
              <w:t>3</w:t>
            </w:r>
          </w:p>
        </w:tc>
        <w:tc>
          <w:tcPr>
            <w:tcW w:w="568"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Грунт-эмаль полиуретановая "DP-UV" RAL 5024</w:t>
            </w:r>
          </w:p>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 отвердитель Десмодур №75</w:t>
            </w:r>
          </w:p>
        </w:tc>
        <w:tc>
          <w:tcPr>
            <w:tcW w:w="2083"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rPr>
                <w:sz w:val="20"/>
                <w:szCs w:val="20"/>
              </w:rPr>
            </w:pPr>
            <w:r w:rsidRPr="002B2987">
              <w:rPr>
                <w:sz w:val="20"/>
                <w:szCs w:val="20"/>
              </w:rPr>
              <w:t>Массовая доля нелетучих веществ, ГОСТ 17537, %  55 - 70</w:t>
            </w:r>
          </w:p>
          <w:p w:rsidR="00717B4C" w:rsidRPr="002B2987" w:rsidRDefault="00717B4C" w:rsidP="002B2987">
            <w:pPr>
              <w:rPr>
                <w:sz w:val="20"/>
                <w:szCs w:val="20"/>
              </w:rPr>
            </w:pPr>
            <w:r w:rsidRPr="002B2987">
              <w:rPr>
                <w:sz w:val="20"/>
                <w:szCs w:val="20"/>
              </w:rPr>
              <w:t>Условная вязкость по В-246 (сопло 4мм) при 20ºС,</w:t>
            </w:r>
          </w:p>
          <w:p w:rsidR="00717B4C" w:rsidRPr="002B2987" w:rsidRDefault="00717B4C" w:rsidP="002B2987">
            <w:pPr>
              <w:rPr>
                <w:sz w:val="20"/>
                <w:szCs w:val="20"/>
              </w:rPr>
            </w:pPr>
            <w:r w:rsidRPr="002B2987">
              <w:rPr>
                <w:sz w:val="20"/>
                <w:szCs w:val="20"/>
              </w:rPr>
              <w:t>ГОСТ 8420, сек  40 - 120</w:t>
            </w:r>
          </w:p>
          <w:p w:rsidR="00717B4C" w:rsidRPr="002B2987" w:rsidRDefault="00717B4C" w:rsidP="002B2987">
            <w:pPr>
              <w:rPr>
                <w:sz w:val="20"/>
                <w:szCs w:val="20"/>
              </w:rPr>
            </w:pPr>
            <w:r w:rsidRPr="002B2987">
              <w:rPr>
                <w:sz w:val="20"/>
                <w:szCs w:val="20"/>
              </w:rPr>
              <w:t>Жизнеспособность готовой эмали при 20ºС ГОСТ 27271, час не менее 8</w:t>
            </w:r>
          </w:p>
          <w:p w:rsidR="00717B4C" w:rsidRPr="002B2987" w:rsidRDefault="00717B4C" w:rsidP="002B2987">
            <w:pPr>
              <w:rPr>
                <w:sz w:val="20"/>
                <w:szCs w:val="20"/>
              </w:rPr>
            </w:pPr>
            <w:r w:rsidRPr="002B2987">
              <w:rPr>
                <w:sz w:val="20"/>
                <w:szCs w:val="20"/>
              </w:rPr>
              <w:t>Время высыхания до степени 3 при 20ºС,</w:t>
            </w:r>
          </w:p>
          <w:p w:rsidR="00717B4C" w:rsidRPr="002B2987" w:rsidRDefault="00717B4C" w:rsidP="002B2987">
            <w:pPr>
              <w:rPr>
                <w:sz w:val="20"/>
                <w:szCs w:val="20"/>
              </w:rPr>
            </w:pPr>
            <w:r w:rsidRPr="002B2987">
              <w:rPr>
                <w:sz w:val="20"/>
                <w:szCs w:val="20"/>
              </w:rPr>
              <w:t>ГОСТ 19007, час не более 3</w:t>
            </w:r>
          </w:p>
          <w:p w:rsidR="00717B4C" w:rsidRPr="002B2987" w:rsidRDefault="00717B4C" w:rsidP="002B2987">
            <w:pPr>
              <w:rPr>
                <w:sz w:val="20"/>
                <w:szCs w:val="20"/>
              </w:rPr>
            </w:pPr>
            <w:r w:rsidRPr="002B2987">
              <w:rPr>
                <w:sz w:val="20"/>
                <w:szCs w:val="20"/>
              </w:rPr>
              <w:t>Адгезия, ГОСТ 15140, баллы не более 1</w:t>
            </w:r>
          </w:p>
          <w:p w:rsidR="00717B4C" w:rsidRPr="002B2987" w:rsidRDefault="00717B4C" w:rsidP="002B2987">
            <w:pPr>
              <w:rPr>
                <w:sz w:val="20"/>
                <w:szCs w:val="20"/>
              </w:rPr>
            </w:pPr>
            <w:r w:rsidRPr="002B2987">
              <w:rPr>
                <w:sz w:val="20"/>
                <w:szCs w:val="20"/>
              </w:rPr>
              <w:t>Твердость покрытия по маятниковому прибору ТМЛ, ГОСТ 5233, относительные единицы не менее 0,4</w:t>
            </w:r>
          </w:p>
          <w:p w:rsidR="00717B4C" w:rsidRPr="002B2987" w:rsidRDefault="00717B4C" w:rsidP="002B2987">
            <w:pPr>
              <w:rPr>
                <w:sz w:val="20"/>
                <w:szCs w:val="20"/>
              </w:rPr>
            </w:pPr>
            <w:r w:rsidRPr="002B2987">
              <w:rPr>
                <w:sz w:val="20"/>
                <w:szCs w:val="20"/>
              </w:rPr>
              <w:t>Прочность покрытия при ударе по прибору У-1,</w:t>
            </w:r>
          </w:p>
          <w:p w:rsidR="00717B4C" w:rsidRPr="002B2987" w:rsidRDefault="00717B4C" w:rsidP="002B2987">
            <w:pPr>
              <w:rPr>
                <w:sz w:val="20"/>
                <w:szCs w:val="20"/>
              </w:rPr>
            </w:pPr>
            <w:r w:rsidRPr="002B2987">
              <w:rPr>
                <w:sz w:val="20"/>
                <w:szCs w:val="20"/>
              </w:rPr>
              <w:t>ГОСТ 4765, см не менее 50</w:t>
            </w:r>
          </w:p>
          <w:p w:rsidR="00717B4C" w:rsidRPr="002B2987" w:rsidRDefault="00717B4C" w:rsidP="002B2987">
            <w:pPr>
              <w:rPr>
                <w:sz w:val="20"/>
                <w:szCs w:val="20"/>
              </w:rPr>
            </w:pPr>
            <w:r w:rsidRPr="002B2987">
              <w:rPr>
                <w:sz w:val="20"/>
                <w:szCs w:val="20"/>
              </w:rPr>
              <w:t>Термостабильность покрытия, 0ºС до 165, кратковременно до 210</w:t>
            </w:r>
          </w:p>
          <w:p w:rsidR="00717B4C" w:rsidRPr="002B2987" w:rsidRDefault="00717B4C" w:rsidP="002B2987">
            <w:pPr>
              <w:rPr>
                <w:sz w:val="20"/>
                <w:szCs w:val="20"/>
              </w:rPr>
            </w:pPr>
            <w:r w:rsidRPr="002B2987">
              <w:rPr>
                <w:sz w:val="20"/>
                <w:szCs w:val="20"/>
              </w:rPr>
              <w:t>Температура нанесения, 0ºС -5 / +30</w:t>
            </w:r>
          </w:p>
          <w:p w:rsidR="00717B4C" w:rsidRPr="002B2987" w:rsidRDefault="00717B4C" w:rsidP="002B2987">
            <w:pPr>
              <w:rPr>
                <w:sz w:val="20"/>
                <w:szCs w:val="20"/>
              </w:rPr>
            </w:pPr>
            <w:r w:rsidRPr="002B2987">
              <w:rPr>
                <w:sz w:val="20"/>
                <w:szCs w:val="20"/>
              </w:rPr>
              <w:t>Теоретический расход на один слой толщиной 50 мкм, г/м2 108</w:t>
            </w:r>
          </w:p>
          <w:p w:rsidR="00717B4C" w:rsidRPr="002B2987" w:rsidRDefault="00717B4C" w:rsidP="002B2987">
            <w:pPr>
              <w:rPr>
                <w:sz w:val="20"/>
                <w:szCs w:val="20"/>
              </w:rPr>
            </w:pPr>
            <w:r w:rsidRPr="002B2987">
              <w:rPr>
                <w:sz w:val="20"/>
                <w:szCs w:val="20"/>
              </w:rPr>
              <w:t>Количество отвердителя Десмодур №75, добавляемого в грунт-эмаль 10% дополнительно к объему</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20.30.1</w:t>
            </w:r>
          </w:p>
        </w:tc>
        <w:tc>
          <w:tcPr>
            <w:tcW w:w="356"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rPr>
                <w:rFonts w:eastAsia="Calibri"/>
                <w:color w:val="000000"/>
                <w:sz w:val="20"/>
                <w:szCs w:val="20"/>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кг</w:t>
            </w:r>
          </w:p>
        </w:tc>
        <w:tc>
          <w:tcPr>
            <w:tcW w:w="279" w:type="pct"/>
            <w:tcBorders>
              <w:top w:val="single" w:sz="4" w:space="0" w:color="auto"/>
              <w:left w:val="nil"/>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rFonts w:eastAsia="Calibri"/>
                <w:color w:val="000000"/>
                <w:sz w:val="20"/>
                <w:szCs w:val="20"/>
                <w:lang w:eastAsia="en-US"/>
              </w:rPr>
            </w:pPr>
            <w:r w:rsidRPr="002B2987">
              <w:rPr>
                <w:rFonts w:eastAsia="Calibri"/>
                <w:color w:val="000000"/>
                <w:sz w:val="20"/>
                <w:szCs w:val="20"/>
                <w:lang w:eastAsia="en-US"/>
              </w:rPr>
              <w:t>80</w:t>
            </w:r>
          </w:p>
        </w:tc>
        <w:tc>
          <w:tcPr>
            <w:tcW w:w="396" w:type="pct"/>
            <w:tcBorders>
              <w:top w:val="single" w:sz="4" w:space="0" w:color="auto"/>
              <w:left w:val="single" w:sz="4" w:space="0" w:color="auto"/>
              <w:bottom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r>
      <w:tr w:rsidR="00717B4C" w:rsidRPr="002B2987" w:rsidTr="00717B4C">
        <w:trPr>
          <w:trHeight w:val="2117"/>
        </w:trPr>
        <w:tc>
          <w:tcPr>
            <w:tcW w:w="204"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widowControl w:val="0"/>
              <w:autoSpaceDE w:val="0"/>
              <w:autoSpaceDN w:val="0"/>
              <w:adjustRightInd w:val="0"/>
              <w:jc w:val="center"/>
              <w:rPr>
                <w:sz w:val="20"/>
                <w:szCs w:val="20"/>
              </w:rPr>
            </w:pPr>
            <w:r w:rsidRPr="002B2987">
              <w:rPr>
                <w:sz w:val="20"/>
                <w:szCs w:val="20"/>
              </w:rPr>
              <w:t>4</w:t>
            </w:r>
          </w:p>
        </w:tc>
        <w:tc>
          <w:tcPr>
            <w:tcW w:w="568"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Грунт-эмаль полиуретановая "DP-UV" RAL 2004</w:t>
            </w:r>
          </w:p>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 отвердитель Десмодур №75</w:t>
            </w:r>
          </w:p>
        </w:tc>
        <w:tc>
          <w:tcPr>
            <w:tcW w:w="2083"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rPr>
                <w:sz w:val="20"/>
                <w:szCs w:val="20"/>
              </w:rPr>
            </w:pPr>
            <w:r w:rsidRPr="002B2987">
              <w:rPr>
                <w:sz w:val="20"/>
                <w:szCs w:val="20"/>
              </w:rPr>
              <w:t>Массовая доля нелетучих веществ, ГОСТ 17537, %  55 - 70</w:t>
            </w:r>
          </w:p>
          <w:p w:rsidR="00717B4C" w:rsidRPr="002B2987" w:rsidRDefault="00717B4C" w:rsidP="002B2987">
            <w:pPr>
              <w:rPr>
                <w:sz w:val="20"/>
                <w:szCs w:val="20"/>
              </w:rPr>
            </w:pPr>
            <w:r w:rsidRPr="002B2987">
              <w:rPr>
                <w:sz w:val="20"/>
                <w:szCs w:val="20"/>
              </w:rPr>
              <w:t>Условная вязкость по В-246 (сопло 4мм) при 20ºС,</w:t>
            </w:r>
          </w:p>
          <w:p w:rsidR="00717B4C" w:rsidRPr="002B2987" w:rsidRDefault="00717B4C" w:rsidP="002B2987">
            <w:pPr>
              <w:rPr>
                <w:sz w:val="20"/>
                <w:szCs w:val="20"/>
              </w:rPr>
            </w:pPr>
            <w:r w:rsidRPr="002B2987">
              <w:rPr>
                <w:sz w:val="20"/>
                <w:szCs w:val="20"/>
              </w:rPr>
              <w:t>ГОСТ 8420, сек  40 - 120</w:t>
            </w:r>
          </w:p>
          <w:p w:rsidR="00717B4C" w:rsidRPr="002B2987" w:rsidRDefault="00717B4C" w:rsidP="002B2987">
            <w:pPr>
              <w:rPr>
                <w:sz w:val="20"/>
                <w:szCs w:val="20"/>
              </w:rPr>
            </w:pPr>
            <w:r w:rsidRPr="002B2987">
              <w:rPr>
                <w:sz w:val="20"/>
                <w:szCs w:val="20"/>
              </w:rPr>
              <w:t>Жизнеспособность готовой эмали при 20ºС ГОСТ 27271, час не менее 8</w:t>
            </w:r>
          </w:p>
          <w:p w:rsidR="00717B4C" w:rsidRPr="002B2987" w:rsidRDefault="00717B4C" w:rsidP="002B2987">
            <w:pPr>
              <w:rPr>
                <w:sz w:val="20"/>
                <w:szCs w:val="20"/>
              </w:rPr>
            </w:pPr>
            <w:r w:rsidRPr="002B2987">
              <w:rPr>
                <w:sz w:val="20"/>
                <w:szCs w:val="20"/>
              </w:rPr>
              <w:t>Время высыхания до степени 3 при 20ºС,</w:t>
            </w:r>
          </w:p>
          <w:p w:rsidR="00717B4C" w:rsidRPr="002B2987" w:rsidRDefault="00717B4C" w:rsidP="002B2987">
            <w:pPr>
              <w:rPr>
                <w:sz w:val="20"/>
                <w:szCs w:val="20"/>
              </w:rPr>
            </w:pPr>
            <w:r w:rsidRPr="002B2987">
              <w:rPr>
                <w:sz w:val="20"/>
                <w:szCs w:val="20"/>
              </w:rPr>
              <w:t>ГОСТ 19007, час не более 3</w:t>
            </w:r>
          </w:p>
          <w:p w:rsidR="00717B4C" w:rsidRPr="002B2987" w:rsidRDefault="00717B4C" w:rsidP="002B2987">
            <w:pPr>
              <w:rPr>
                <w:sz w:val="20"/>
                <w:szCs w:val="20"/>
              </w:rPr>
            </w:pPr>
            <w:r w:rsidRPr="002B2987">
              <w:rPr>
                <w:sz w:val="20"/>
                <w:szCs w:val="20"/>
              </w:rPr>
              <w:t>Адгезия, ГОСТ 15140, баллы не более 1</w:t>
            </w:r>
          </w:p>
          <w:p w:rsidR="00717B4C" w:rsidRPr="002B2987" w:rsidRDefault="00717B4C" w:rsidP="002B2987">
            <w:pPr>
              <w:rPr>
                <w:sz w:val="20"/>
                <w:szCs w:val="20"/>
              </w:rPr>
            </w:pPr>
            <w:r w:rsidRPr="002B2987">
              <w:rPr>
                <w:sz w:val="20"/>
                <w:szCs w:val="20"/>
              </w:rPr>
              <w:t>Твердость покрытия по маятниковому прибору ТМЛ, ГОСТ 5233, относительные единицы не менее 0,4</w:t>
            </w:r>
          </w:p>
          <w:p w:rsidR="00717B4C" w:rsidRPr="002B2987" w:rsidRDefault="00717B4C" w:rsidP="002B2987">
            <w:pPr>
              <w:rPr>
                <w:sz w:val="20"/>
                <w:szCs w:val="20"/>
              </w:rPr>
            </w:pPr>
            <w:r w:rsidRPr="002B2987">
              <w:rPr>
                <w:sz w:val="20"/>
                <w:szCs w:val="20"/>
              </w:rPr>
              <w:t>Прочность покрытия при ударе по прибору У-1,</w:t>
            </w:r>
          </w:p>
          <w:p w:rsidR="00717B4C" w:rsidRPr="002B2987" w:rsidRDefault="00717B4C" w:rsidP="002B2987">
            <w:pPr>
              <w:rPr>
                <w:sz w:val="20"/>
                <w:szCs w:val="20"/>
              </w:rPr>
            </w:pPr>
            <w:r w:rsidRPr="002B2987">
              <w:rPr>
                <w:sz w:val="20"/>
                <w:szCs w:val="20"/>
              </w:rPr>
              <w:t>ГОСТ 4765, см не менее 50</w:t>
            </w:r>
          </w:p>
          <w:p w:rsidR="00717B4C" w:rsidRPr="002B2987" w:rsidRDefault="00717B4C" w:rsidP="002B2987">
            <w:pPr>
              <w:rPr>
                <w:sz w:val="20"/>
                <w:szCs w:val="20"/>
              </w:rPr>
            </w:pPr>
            <w:r w:rsidRPr="002B2987">
              <w:rPr>
                <w:sz w:val="20"/>
                <w:szCs w:val="20"/>
              </w:rPr>
              <w:t>Термостабильность покрытия, 0ºС до 165, кратковременно до 210</w:t>
            </w:r>
          </w:p>
          <w:p w:rsidR="00717B4C" w:rsidRPr="002B2987" w:rsidRDefault="00717B4C" w:rsidP="002B2987">
            <w:pPr>
              <w:rPr>
                <w:sz w:val="20"/>
                <w:szCs w:val="20"/>
              </w:rPr>
            </w:pPr>
            <w:r w:rsidRPr="002B2987">
              <w:rPr>
                <w:sz w:val="20"/>
                <w:szCs w:val="20"/>
              </w:rPr>
              <w:t>Температура нанесения, 0ºС -5 / +30</w:t>
            </w:r>
          </w:p>
          <w:p w:rsidR="00717B4C" w:rsidRPr="002B2987" w:rsidRDefault="00717B4C" w:rsidP="002B2987">
            <w:pPr>
              <w:rPr>
                <w:sz w:val="20"/>
                <w:szCs w:val="20"/>
              </w:rPr>
            </w:pPr>
            <w:r w:rsidRPr="002B2987">
              <w:rPr>
                <w:sz w:val="20"/>
                <w:szCs w:val="20"/>
              </w:rPr>
              <w:t>Теоретический расход на один слой толщиной 50 мкм, г/м2 108</w:t>
            </w:r>
          </w:p>
          <w:p w:rsidR="00717B4C" w:rsidRPr="002B2987" w:rsidRDefault="00717B4C" w:rsidP="002B2987">
            <w:pPr>
              <w:rPr>
                <w:sz w:val="20"/>
                <w:szCs w:val="20"/>
              </w:rPr>
            </w:pPr>
            <w:r w:rsidRPr="002B2987">
              <w:rPr>
                <w:sz w:val="20"/>
                <w:szCs w:val="20"/>
              </w:rPr>
              <w:t>Количество отвердителя Десмодур №75, добавляемого в грунт-эмаль 10% дополнительно к объему</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20.30.1</w:t>
            </w:r>
          </w:p>
        </w:tc>
        <w:tc>
          <w:tcPr>
            <w:tcW w:w="356"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rPr>
                <w:rFonts w:eastAsia="Calibri"/>
                <w:color w:val="000000"/>
                <w:sz w:val="20"/>
                <w:szCs w:val="20"/>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кг</w:t>
            </w:r>
          </w:p>
        </w:tc>
        <w:tc>
          <w:tcPr>
            <w:tcW w:w="279" w:type="pct"/>
            <w:tcBorders>
              <w:top w:val="single" w:sz="4" w:space="0" w:color="auto"/>
              <w:left w:val="nil"/>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rFonts w:eastAsia="Calibri"/>
                <w:color w:val="000000"/>
                <w:sz w:val="20"/>
                <w:szCs w:val="20"/>
                <w:lang w:eastAsia="en-US"/>
              </w:rPr>
            </w:pPr>
            <w:r w:rsidRPr="002B2987">
              <w:rPr>
                <w:rFonts w:eastAsia="Calibri"/>
                <w:color w:val="000000"/>
                <w:sz w:val="20"/>
                <w:szCs w:val="20"/>
                <w:lang w:eastAsia="en-US"/>
              </w:rPr>
              <w:t>70</w:t>
            </w:r>
          </w:p>
        </w:tc>
        <w:tc>
          <w:tcPr>
            <w:tcW w:w="396" w:type="pct"/>
            <w:tcBorders>
              <w:top w:val="single" w:sz="4" w:space="0" w:color="auto"/>
              <w:left w:val="single" w:sz="4" w:space="0" w:color="auto"/>
              <w:bottom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r>
      <w:tr w:rsidR="00717B4C" w:rsidRPr="002B2987" w:rsidTr="00717B4C">
        <w:trPr>
          <w:trHeight w:val="2117"/>
        </w:trPr>
        <w:tc>
          <w:tcPr>
            <w:tcW w:w="204"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widowControl w:val="0"/>
              <w:autoSpaceDE w:val="0"/>
              <w:autoSpaceDN w:val="0"/>
              <w:adjustRightInd w:val="0"/>
              <w:jc w:val="center"/>
              <w:rPr>
                <w:sz w:val="20"/>
                <w:szCs w:val="20"/>
              </w:rPr>
            </w:pPr>
            <w:r w:rsidRPr="002B2987">
              <w:rPr>
                <w:sz w:val="20"/>
                <w:szCs w:val="20"/>
              </w:rPr>
              <w:lastRenderedPageBreak/>
              <w:t>5</w:t>
            </w:r>
          </w:p>
        </w:tc>
        <w:tc>
          <w:tcPr>
            <w:tcW w:w="568"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Грунт-эмаль полиуретановая "DP-UV" RAL 5018</w:t>
            </w:r>
          </w:p>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 отвердитель Десмодур №75</w:t>
            </w:r>
          </w:p>
        </w:tc>
        <w:tc>
          <w:tcPr>
            <w:tcW w:w="2083"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rPr>
                <w:sz w:val="20"/>
                <w:szCs w:val="20"/>
              </w:rPr>
            </w:pPr>
            <w:r w:rsidRPr="002B2987">
              <w:rPr>
                <w:sz w:val="20"/>
                <w:szCs w:val="20"/>
              </w:rPr>
              <w:t>Массовая доля нелетучих веществ, ГОСТ 17537, %  55 - 70</w:t>
            </w:r>
          </w:p>
          <w:p w:rsidR="00717B4C" w:rsidRPr="002B2987" w:rsidRDefault="00717B4C" w:rsidP="002B2987">
            <w:pPr>
              <w:rPr>
                <w:sz w:val="20"/>
                <w:szCs w:val="20"/>
              </w:rPr>
            </w:pPr>
            <w:r w:rsidRPr="002B2987">
              <w:rPr>
                <w:sz w:val="20"/>
                <w:szCs w:val="20"/>
              </w:rPr>
              <w:t>Условная вязкость по В-246 (сопло 4мм) при 20ºС,</w:t>
            </w:r>
          </w:p>
          <w:p w:rsidR="00717B4C" w:rsidRPr="002B2987" w:rsidRDefault="00717B4C" w:rsidP="002B2987">
            <w:pPr>
              <w:rPr>
                <w:sz w:val="20"/>
                <w:szCs w:val="20"/>
              </w:rPr>
            </w:pPr>
            <w:r w:rsidRPr="002B2987">
              <w:rPr>
                <w:sz w:val="20"/>
                <w:szCs w:val="20"/>
              </w:rPr>
              <w:t>ГОСТ 8420, сек  40 - 120</w:t>
            </w:r>
          </w:p>
          <w:p w:rsidR="00717B4C" w:rsidRPr="002B2987" w:rsidRDefault="00717B4C" w:rsidP="002B2987">
            <w:pPr>
              <w:rPr>
                <w:sz w:val="20"/>
                <w:szCs w:val="20"/>
              </w:rPr>
            </w:pPr>
            <w:r w:rsidRPr="002B2987">
              <w:rPr>
                <w:sz w:val="20"/>
                <w:szCs w:val="20"/>
              </w:rPr>
              <w:t>Жизнеспособность готовой эмали при 20ºС ГОСТ 27271, час не менее 8</w:t>
            </w:r>
          </w:p>
          <w:p w:rsidR="00717B4C" w:rsidRPr="002B2987" w:rsidRDefault="00717B4C" w:rsidP="002B2987">
            <w:pPr>
              <w:rPr>
                <w:sz w:val="20"/>
                <w:szCs w:val="20"/>
              </w:rPr>
            </w:pPr>
            <w:r w:rsidRPr="002B2987">
              <w:rPr>
                <w:sz w:val="20"/>
                <w:szCs w:val="20"/>
              </w:rPr>
              <w:t>Время высыхания до степени 3 при 20ºС,</w:t>
            </w:r>
          </w:p>
          <w:p w:rsidR="00717B4C" w:rsidRPr="002B2987" w:rsidRDefault="00717B4C" w:rsidP="002B2987">
            <w:pPr>
              <w:rPr>
                <w:sz w:val="20"/>
                <w:szCs w:val="20"/>
              </w:rPr>
            </w:pPr>
            <w:r w:rsidRPr="002B2987">
              <w:rPr>
                <w:sz w:val="20"/>
                <w:szCs w:val="20"/>
              </w:rPr>
              <w:t>ГОСТ 19007, час не более 3</w:t>
            </w:r>
          </w:p>
          <w:p w:rsidR="00717B4C" w:rsidRPr="002B2987" w:rsidRDefault="00717B4C" w:rsidP="002B2987">
            <w:pPr>
              <w:rPr>
                <w:sz w:val="20"/>
                <w:szCs w:val="20"/>
              </w:rPr>
            </w:pPr>
            <w:r w:rsidRPr="002B2987">
              <w:rPr>
                <w:sz w:val="20"/>
                <w:szCs w:val="20"/>
              </w:rPr>
              <w:t>Адгезия, ГОСТ 15140, баллы не более 1</w:t>
            </w:r>
          </w:p>
          <w:p w:rsidR="00717B4C" w:rsidRPr="002B2987" w:rsidRDefault="00717B4C" w:rsidP="002B2987">
            <w:pPr>
              <w:rPr>
                <w:sz w:val="20"/>
                <w:szCs w:val="20"/>
              </w:rPr>
            </w:pPr>
            <w:r w:rsidRPr="002B2987">
              <w:rPr>
                <w:sz w:val="20"/>
                <w:szCs w:val="20"/>
              </w:rPr>
              <w:t>Твердость покрытия по маятниковому прибору ТМЛ, ГОСТ 5233, относительные единицы не менее 0,4</w:t>
            </w:r>
          </w:p>
          <w:p w:rsidR="00717B4C" w:rsidRPr="002B2987" w:rsidRDefault="00717B4C" w:rsidP="002B2987">
            <w:pPr>
              <w:rPr>
                <w:sz w:val="20"/>
                <w:szCs w:val="20"/>
              </w:rPr>
            </w:pPr>
            <w:r w:rsidRPr="002B2987">
              <w:rPr>
                <w:sz w:val="20"/>
                <w:szCs w:val="20"/>
              </w:rPr>
              <w:t>Прочность покрытия при ударе по прибору У-1,</w:t>
            </w:r>
          </w:p>
          <w:p w:rsidR="00717B4C" w:rsidRPr="002B2987" w:rsidRDefault="00717B4C" w:rsidP="002B2987">
            <w:pPr>
              <w:rPr>
                <w:sz w:val="20"/>
                <w:szCs w:val="20"/>
              </w:rPr>
            </w:pPr>
            <w:r w:rsidRPr="002B2987">
              <w:rPr>
                <w:sz w:val="20"/>
                <w:szCs w:val="20"/>
              </w:rPr>
              <w:t>ГОСТ 4765, см не менее 50</w:t>
            </w:r>
          </w:p>
          <w:p w:rsidR="00717B4C" w:rsidRPr="002B2987" w:rsidRDefault="00717B4C" w:rsidP="002B2987">
            <w:pPr>
              <w:rPr>
                <w:sz w:val="20"/>
                <w:szCs w:val="20"/>
              </w:rPr>
            </w:pPr>
            <w:r w:rsidRPr="002B2987">
              <w:rPr>
                <w:sz w:val="20"/>
                <w:szCs w:val="20"/>
              </w:rPr>
              <w:t>Термостабильность покрытия, 0ºС до 165, кратковременно до 210</w:t>
            </w:r>
          </w:p>
          <w:p w:rsidR="00717B4C" w:rsidRPr="002B2987" w:rsidRDefault="00717B4C" w:rsidP="002B2987">
            <w:pPr>
              <w:rPr>
                <w:sz w:val="20"/>
                <w:szCs w:val="20"/>
              </w:rPr>
            </w:pPr>
            <w:r w:rsidRPr="002B2987">
              <w:rPr>
                <w:sz w:val="20"/>
                <w:szCs w:val="20"/>
              </w:rPr>
              <w:t>Температура нанесения, 0ºС -5 / +30</w:t>
            </w:r>
          </w:p>
          <w:p w:rsidR="00717B4C" w:rsidRPr="002B2987" w:rsidRDefault="00717B4C" w:rsidP="002B2987">
            <w:pPr>
              <w:rPr>
                <w:sz w:val="20"/>
                <w:szCs w:val="20"/>
              </w:rPr>
            </w:pPr>
            <w:r w:rsidRPr="002B2987">
              <w:rPr>
                <w:sz w:val="20"/>
                <w:szCs w:val="20"/>
              </w:rPr>
              <w:t>Теоретический расход на один слой толщиной 50 мкм, г/м2 108</w:t>
            </w:r>
          </w:p>
          <w:p w:rsidR="00717B4C" w:rsidRPr="002B2987" w:rsidRDefault="00717B4C" w:rsidP="002B2987">
            <w:pPr>
              <w:rPr>
                <w:sz w:val="20"/>
                <w:szCs w:val="20"/>
              </w:rPr>
            </w:pPr>
            <w:r w:rsidRPr="002B2987">
              <w:rPr>
                <w:sz w:val="20"/>
                <w:szCs w:val="20"/>
              </w:rPr>
              <w:t>Количество отвердителя Десмодур №75, добавляемого в грунт-эмаль 10% дополнительно к объему</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20.30.1</w:t>
            </w:r>
          </w:p>
        </w:tc>
        <w:tc>
          <w:tcPr>
            <w:tcW w:w="356"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rPr>
                <w:rFonts w:eastAsia="Calibri"/>
                <w:color w:val="000000"/>
                <w:sz w:val="20"/>
                <w:szCs w:val="20"/>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кг</w:t>
            </w:r>
          </w:p>
        </w:tc>
        <w:tc>
          <w:tcPr>
            <w:tcW w:w="279" w:type="pct"/>
            <w:tcBorders>
              <w:top w:val="single" w:sz="4" w:space="0" w:color="auto"/>
              <w:left w:val="nil"/>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rFonts w:eastAsia="Calibri"/>
                <w:color w:val="000000"/>
                <w:sz w:val="20"/>
                <w:szCs w:val="20"/>
                <w:lang w:eastAsia="en-US"/>
              </w:rPr>
            </w:pPr>
            <w:r w:rsidRPr="002B2987">
              <w:rPr>
                <w:rFonts w:eastAsia="Calibri"/>
                <w:color w:val="000000"/>
                <w:sz w:val="20"/>
                <w:szCs w:val="20"/>
                <w:lang w:eastAsia="en-US"/>
              </w:rPr>
              <w:t>6,6</w:t>
            </w:r>
          </w:p>
        </w:tc>
        <w:tc>
          <w:tcPr>
            <w:tcW w:w="396" w:type="pct"/>
            <w:tcBorders>
              <w:top w:val="single" w:sz="4" w:space="0" w:color="auto"/>
              <w:left w:val="single" w:sz="4" w:space="0" w:color="auto"/>
              <w:bottom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r>
      <w:tr w:rsidR="00717B4C" w:rsidRPr="002B2987" w:rsidTr="00717B4C">
        <w:trPr>
          <w:trHeight w:val="2117"/>
        </w:trPr>
        <w:tc>
          <w:tcPr>
            <w:tcW w:w="204"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widowControl w:val="0"/>
              <w:autoSpaceDE w:val="0"/>
              <w:autoSpaceDN w:val="0"/>
              <w:adjustRightInd w:val="0"/>
              <w:jc w:val="center"/>
              <w:rPr>
                <w:sz w:val="20"/>
                <w:szCs w:val="20"/>
              </w:rPr>
            </w:pPr>
            <w:r w:rsidRPr="002B2987">
              <w:rPr>
                <w:sz w:val="20"/>
                <w:szCs w:val="20"/>
              </w:rPr>
              <w:t>6</w:t>
            </w:r>
          </w:p>
        </w:tc>
        <w:tc>
          <w:tcPr>
            <w:tcW w:w="568"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spacing w:line="276" w:lineRule="auto"/>
              <w:rPr>
                <w:color w:val="000000"/>
                <w:sz w:val="20"/>
                <w:szCs w:val="20"/>
                <w:lang w:eastAsia="en-US"/>
              </w:rPr>
            </w:pPr>
            <w:r w:rsidRPr="002B2987">
              <w:rPr>
                <w:color w:val="000000"/>
                <w:sz w:val="20"/>
                <w:szCs w:val="20"/>
                <w:lang w:eastAsia="en-US"/>
              </w:rPr>
              <w:t>Растворитель Р-5</w:t>
            </w:r>
          </w:p>
        </w:tc>
        <w:tc>
          <w:tcPr>
            <w:tcW w:w="2083" w:type="pct"/>
            <w:tcBorders>
              <w:top w:val="single" w:sz="4" w:space="0" w:color="auto"/>
              <w:left w:val="single" w:sz="4" w:space="0" w:color="auto"/>
              <w:bottom w:val="single" w:sz="4" w:space="0" w:color="auto"/>
              <w:right w:val="single" w:sz="4" w:space="0" w:color="auto"/>
            </w:tcBorders>
            <w:vAlign w:val="center"/>
          </w:tcPr>
          <w:p w:rsidR="00717B4C" w:rsidRPr="002B2987" w:rsidRDefault="00717B4C" w:rsidP="002B2987">
            <w:pPr>
              <w:rPr>
                <w:sz w:val="20"/>
                <w:szCs w:val="20"/>
              </w:rPr>
            </w:pPr>
            <w:r w:rsidRPr="002B2987">
              <w:rPr>
                <w:sz w:val="20"/>
                <w:szCs w:val="20"/>
              </w:rPr>
              <w:t>Вид: растворитель</w:t>
            </w:r>
          </w:p>
          <w:p w:rsidR="00717B4C" w:rsidRPr="002B2987" w:rsidRDefault="00717B4C" w:rsidP="002B2987">
            <w:pPr>
              <w:rPr>
                <w:sz w:val="20"/>
                <w:szCs w:val="20"/>
              </w:rPr>
            </w:pPr>
            <w:r w:rsidRPr="002B2987">
              <w:rPr>
                <w:sz w:val="20"/>
                <w:szCs w:val="20"/>
              </w:rPr>
              <w:t>Вес нетто:8 кг</w:t>
            </w:r>
          </w:p>
          <w:p w:rsidR="00717B4C" w:rsidRPr="002B2987" w:rsidRDefault="00717B4C" w:rsidP="002B2987">
            <w:pPr>
              <w:rPr>
                <w:sz w:val="20"/>
                <w:szCs w:val="20"/>
              </w:rPr>
            </w:pPr>
            <w:r w:rsidRPr="002B2987">
              <w:rPr>
                <w:sz w:val="20"/>
                <w:szCs w:val="20"/>
              </w:rPr>
              <w:t>Объем:10 л</w:t>
            </w:r>
          </w:p>
          <w:p w:rsidR="00717B4C" w:rsidRPr="002B2987" w:rsidRDefault="00717B4C" w:rsidP="002B2987">
            <w:pPr>
              <w:rPr>
                <w:sz w:val="20"/>
                <w:szCs w:val="20"/>
              </w:rPr>
            </w:pPr>
            <w:r w:rsidRPr="002B2987">
              <w:rPr>
                <w:sz w:val="20"/>
                <w:szCs w:val="20"/>
              </w:rPr>
              <w:t>ГОСТ 7827-74</w:t>
            </w:r>
          </w:p>
          <w:p w:rsidR="00717B4C" w:rsidRPr="002B2987" w:rsidRDefault="00717B4C" w:rsidP="002B2987">
            <w:pPr>
              <w:rPr>
                <w:sz w:val="20"/>
                <w:szCs w:val="20"/>
              </w:rPr>
            </w:pPr>
            <w:r w:rsidRPr="002B2987">
              <w:rPr>
                <w:sz w:val="20"/>
                <w:szCs w:val="20"/>
              </w:rPr>
              <w:t>Марка: Р-5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20.30.22.220</w:t>
            </w:r>
          </w:p>
        </w:tc>
        <w:tc>
          <w:tcPr>
            <w:tcW w:w="356" w:type="pct"/>
            <w:tcBorders>
              <w:top w:val="single" w:sz="4" w:space="0" w:color="auto"/>
              <w:left w:val="nil"/>
              <w:bottom w:val="single" w:sz="4" w:space="0" w:color="auto"/>
              <w:right w:val="nil"/>
            </w:tcBorders>
            <w:shd w:val="clear" w:color="auto" w:fill="auto"/>
            <w:vAlign w:val="center"/>
          </w:tcPr>
          <w:p w:rsidR="00717B4C" w:rsidRPr="002B2987" w:rsidRDefault="00717B4C" w:rsidP="002B2987">
            <w:pPr>
              <w:rPr>
                <w:rFonts w:eastAsia="Calibri"/>
                <w:color w:val="000000"/>
                <w:sz w:val="20"/>
                <w:szCs w:val="20"/>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color w:val="000000"/>
                <w:sz w:val="20"/>
                <w:szCs w:val="20"/>
                <w:lang w:eastAsia="en-US"/>
              </w:rPr>
            </w:pPr>
            <w:r w:rsidRPr="002B2987">
              <w:rPr>
                <w:color w:val="000000"/>
                <w:sz w:val="20"/>
                <w:szCs w:val="20"/>
                <w:lang w:eastAsia="en-US"/>
              </w:rPr>
              <w:t>кг</w:t>
            </w:r>
          </w:p>
        </w:tc>
        <w:tc>
          <w:tcPr>
            <w:tcW w:w="279" w:type="pct"/>
            <w:tcBorders>
              <w:top w:val="single" w:sz="4" w:space="0" w:color="auto"/>
              <w:left w:val="nil"/>
              <w:bottom w:val="single" w:sz="4" w:space="0" w:color="auto"/>
              <w:right w:val="single" w:sz="4" w:space="0" w:color="auto"/>
            </w:tcBorders>
            <w:shd w:val="clear" w:color="auto" w:fill="auto"/>
            <w:vAlign w:val="center"/>
          </w:tcPr>
          <w:p w:rsidR="00717B4C" w:rsidRPr="002B2987" w:rsidRDefault="00717B4C" w:rsidP="002B2987">
            <w:pPr>
              <w:spacing w:after="200" w:line="276" w:lineRule="auto"/>
              <w:jc w:val="center"/>
              <w:rPr>
                <w:rFonts w:eastAsia="Calibri"/>
                <w:color w:val="000000"/>
                <w:sz w:val="20"/>
                <w:szCs w:val="20"/>
                <w:lang w:eastAsia="en-US"/>
              </w:rPr>
            </w:pPr>
            <w:r w:rsidRPr="002B2987">
              <w:rPr>
                <w:rFonts w:eastAsia="Calibri"/>
                <w:color w:val="000000"/>
                <w:sz w:val="20"/>
                <w:szCs w:val="20"/>
                <w:lang w:eastAsia="en-US"/>
              </w:rPr>
              <w:t>160</w:t>
            </w:r>
          </w:p>
        </w:tc>
        <w:tc>
          <w:tcPr>
            <w:tcW w:w="396" w:type="pct"/>
            <w:tcBorders>
              <w:top w:val="single" w:sz="4" w:space="0" w:color="auto"/>
              <w:left w:val="single" w:sz="4" w:space="0" w:color="auto"/>
              <w:bottom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tcPr>
          <w:p w:rsidR="00717B4C" w:rsidRPr="002B2987" w:rsidRDefault="00717B4C" w:rsidP="002B2987">
            <w:pPr>
              <w:spacing w:after="200" w:line="276" w:lineRule="auto"/>
              <w:jc w:val="right"/>
              <w:rPr>
                <w:rFonts w:eastAsia="Calibri"/>
                <w:sz w:val="20"/>
                <w:szCs w:val="20"/>
                <w:lang w:eastAsia="en-US"/>
              </w:rPr>
            </w:pPr>
          </w:p>
        </w:tc>
      </w:tr>
    </w:tbl>
    <w:p w:rsidR="002B2987" w:rsidRPr="002B2987" w:rsidRDefault="002B2987" w:rsidP="00402B9A">
      <w:pPr>
        <w:autoSpaceDE w:val="0"/>
        <w:autoSpaceDN w:val="0"/>
        <w:adjustRightInd w:val="0"/>
        <w:ind w:left="-142"/>
        <w:jc w:val="center"/>
        <w:rPr>
          <w:sz w:val="20"/>
          <w:szCs w:val="20"/>
        </w:rPr>
      </w:pPr>
    </w:p>
    <w:p w:rsidR="003926DA" w:rsidRPr="002B2987" w:rsidRDefault="003926DA" w:rsidP="003926DA">
      <w:pPr>
        <w:autoSpaceDE w:val="0"/>
        <w:autoSpaceDN w:val="0"/>
        <w:adjustRightInd w:val="0"/>
        <w:ind w:left="-142"/>
        <w:jc w:val="center"/>
        <w:rPr>
          <w:sz w:val="20"/>
          <w:szCs w:val="20"/>
        </w:rPr>
      </w:pPr>
    </w:p>
    <w:p w:rsidR="003926DA" w:rsidRPr="002B2987" w:rsidRDefault="003926DA" w:rsidP="00402B9A">
      <w:pPr>
        <w:autoSpaceDE w:val="0"/>
        <w:autoSpaceDN w:val="0"/>
        <w:adjustRightInd w:val="0"/>
        <w:ind w:left="-142"/>
        <w:jc w:val="center"/>
        <w:rPr>
          <w:sz w:val="20"/>
          <w:szCs w:val="20"/>
        </w:rPr>
      </w:pPr>
    </w:p>
    <w:p w:rsidR="00303EB4" w:rsidRDefault="00303EB4" w:rsidP="00402B9A">
      <w:pPr>
        <w:autoSpaceDE w:val="0"/>
        <w:autoSpaceDN w:val="0"/>
        <w:adjustRightInd w:val="0"/>
        <w:ind w:left="-142"/>
        <w:jc w:val="both"/>
        <w:rPr>
          <w:sz w:val="20"/>
          <w:szCs w:val="20"/>
        </w:rPr>
      </w:pPr>
      <w:r w:rsidRPr="002B2987">
        <w:rPr>
          <w:sz w:val="20"/>
          <w:szCs w:val="20"/>
          <w:lang w:val="de-DE"/>
        </w:rPr>
        <w:t>Сумма прописью</w:t>
      </w:r>
      <w:r w:rsidRPr="002B2987">
        <w:rPr>
          <w:sz w:val="20"/>
          <w:szCs w:val="20"/>
        </w:rPr>
        <w:t xml:space="preserve">: </w:t>
      </w:r>
    </w:p>
    <w:p w:rsidR="002B2987" w:rsidRPr="002B2987" w:rsidRDefault="002B2987" w:rsidP="00402B9A">
      <w:pPr>
        <w:autoSpaceDE w:val="0"/>
        <w:autoSpaceDN w:val="0"/>
        <w:adjustRightInd w:val="0"/>
        <w:ind w:left="-142"/>
        <w:jc w:val="both"/>
        <w:rPr>
          <w:sz w:val="20"/>
          <w:szCs w:val="20"/>
        </w:rPr>
      </w:pPr>
    </w:p>
    <w:p w:rsidR="00D12255" w:rsidRPr="002B2987" w:rsidRDefault="00D12255" w:rsidP="00402B9A">
      <w:pPr>
        <w:autoSpaceDE w:val="0"/>
        <w:autoSpaceDN w:val="0"/>
        <w:adjustRightInd w:val="0"/>
        <w:ind w:left="-142"/>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2B2987"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D12255" w:rsidRPr="002B2987" w:rsidRDefault="00D12255" w:rsidP="00CA1752">
            <w:pPr>
              <w:ind w:left="29"/>
              <w:rPr>
                <w:bCs/>
                <w:sz w:val="20"/>
                <w:szCs w:val="20"/>
              </w:rPr>
            </w:pPr>
            <w:r w:rsidRPr="002B2987">
              <w:rPr>
                <w:bCs/>
                <w:sz w:val="20"/>
                <w:szCs w:val="20"/>
              </w:rPr>
              <w:t>Проректор по модернизации имущественного комплекса и правовой работе</w:t>
            </w:r>
          </w:p>
          <w:p w:rsidR="00D12255" w:rsidRPr="002B2987" w:rsidRDefault="00D12255" w:rsidP="00CA1752">
            <w:pPr>
              <w:ind w:left="29"/>
              <w:rPr>
                <w:bCs/>
                <w:sz w:val="20"/>
                <w:szCs w:val="20"/>
              </w:rPr>
            </w:pPr>
            <w:r w:rsidRPr="002B2987">
              <w:rPr>
                <w:bCs/>
                <w:sz w:val="20"/>
                <w:szCs w:val="20"/>
              </w:rPr>
              <w:t>ФГБОУ ВО «НИУ «МЭИ»</w:t>
            </w:r>
          </w:p>
          <w:p w:rsidR="00D12255" w:rsidRPr="002B2987" w:rsidRDefault="00D12255" w:rsidP="00CA1752">
            <w:pPr>
              <w:ind w:left="29"/>
              <w:rPr>
                <w:bCs/>
                <w:sz w:val="20"/>
                <w:szCs w:val="20"/>
              </w:rPr>
            </w:pPr>
          </w:p>
          <w:p w:rsidR="00D12255" w:rsidRPr="002B2987" w:rsidRDefault="00D12255" w:rsidP="00CA1752">
            <w:pPr>
              <w:ind w:left="29"/>
              <w:rPr>
                <w:bCs/>
                <w:sz w:val="20"/>
                <w:szCs w:val="20"/>
              </w:rPr>
            </w:pPr>
            <w:r w:rsidRPr="002B2987">
              <w:rPr>
                <w:bCs/>
                <w:sz w:val="20"/>
                <w:szCs w:val="20"/>
              </w:rPr>
              <w:t>___________________/Е. Н. Лейман</w:t>
            </w:r>
          </w:p>
          <w:p w:rsidR="00303EB4" w:rsidRPr="002B2987" w:rsidRDefault="00D12255" w:rsidP="00402B9A">
            <w:pPr>
              <w:ind w:left="-142"/>
              <w:rPr>
                <w:sz w:val="20"/>
                <w:szCs w:val="20"/>
              </w:rPr>
            </w:pPr>
            <w:r w:rsidRPr="002B2987">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2B2987" w:rsidRDefault="00303EB4" w:rsidP="006A1D93">
            <w:pPr>
              <w:ind w:left="29" w:firstLine="142"/>
              <w:rPr>
                <w:sz w:val="20"/>
                <w:szCs w:val="20"/>
              </w:rPr>
            </w:pPr>
            <w:r w:rsidRPr="002B2987">
              <w:rPr>
                <w:sz w:val="20"/>
                <w:szCs w:val="20"/>
              </w:rPr>
              <w:t>__________</w:t>
            </w:r>
          </w:p>
          <w:p w:rsidR="00303EB4" w:rsidRPr="002B2987" w:rsidRDefault="00303EB4" w:rsidP="006A1D93">
            <w:pPr>
              <w:ind w:left="29" w:firstLine="142"/>
              <w:rPr>
                <w:sz w:val="20"/>
                <w:szCs w:val="20"/>
              </w:rPr>
            </w:pPr>
          </w:p>
          <w:p w:rsidR="00303EB4" w:rsidRPr="002B2987" w:rsidRDefault="00303EB4" w:rsidP="006A1D93">
            <w:pPr>
              <w:ind w:left="29" w:firstLine="142"/>
              <w:rPr>
                <w:sz w:val="20"/>
                <w:szCs w:val="20"/>
              </w:rPr>
            </w:pPr>
          </w:p>
          <w:p w:rsidR="00303EB4" w:rsidRPr="002B2987" w:rsidRDefault="00303EB4" w:rsidP="006A1D93">
            <w:pPr>
              <w:ind w:left="29" w:firstLine="142"/>
              <w:rPr>
                <w:sz w:val="20"/>
                <w:szCs w:val="20"/>
              </w:rPr>
            </w:pPr>
            <w:r w:rsidRPr="002B2987">
              <w:rPr>
                <w:sz w:val="20"/>
                <w:szCs w:val="20"/>
              </w:rPr>
              <w:t>___________/_____________</w:t>
            </w:r>
          </w:p>
          <w:p w:rsidR="00303EB4" w:rsidRPr="002B2987" w:rsidRDefault="00303EB4" w:rsidP="006A1D93">
            <w:pPr>
              <w:ind w:left="-142" w:firstLine="142"/>
              <w:rPr>
                <w:sz w:val="20"/>
                <w:szCs w:val="20"/>
              </w:rPr>
            </w:pPr>
            <w:r w:rsidRPr="002B2987">
              <w:rPr>
                <w:sz w:val="20"/>
                <w:szCs w:val="20"/>
              </w:rPr>
              <w:t>м.п.</w:t>
            </w:r>
          </w:p>
        </w:tc>
      </w:tr>
    </w:tbl>
    <w:p w:rsidR="00303EB4" w:rsidRPr="002B2987" w:rsidRDefault="00303EB4" w:rsidP="00402B9A">
      <w:pPr>
        <w:autoSpaceDE w:val="0"/>
        <w:autoSpaceDN w:val="0"/>
        <w:adjustRightInd w:val="0"/>
        <w:ind w:left="-142"/>
        <w:jc w:val="center"/>
        <w:rPr>
          <w:sz w:val="20"/>
          <w:szCs w:val="20"/>
        </w:rPr>
      </w:pPr>
    </w:p>
    <w:sectPr w:rsidR="00303EB4" w:rsidRPr="002B2987"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795" w:rsidRDefault="00683795">
      <w:r>
        <w:separator/>
      </w:r>
    </w:p>
  </w:endnote>
  <w:endnote w:type="continuationSeparator" w:id="0">
    <w:p w:rsidR="00683795" w:rsidRDefault="0068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17B4C">
      <w:rPr>
        <w:rStyle w:val="a8"/>
        <w:noProof/>
      </w:rPr>
      <w:t>7</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795" w:rsidRDefault="00683795">
      <w:r>
        <w:separator/>
      </w:r>
    </w:p>
  </w:footnote>
  <w:footnote w:type="continuationSeparator" w:id="0">
    <w:p w:rsidR="00683795" w:rsidRDefault="00683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39F"/>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408"/>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67B47"/>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2987"/>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F0902"/>
    <w:rsid w:val="002F134C"/>
    <w:rsid w:val="00300781"/>
    <w:rsid w:val="00300AD0"/>
    <w:rsid w:val="00302EE9"/>
    <w:rsid w:val="00303EB4"/>
    <w:rsid w:val="0030675A"/>
    <w:rsid w:val="00307BF9"/>
    <w:rsid w:val="0031014F"/>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926DA"/>
    <w:rsid w:val="003A0D62"/>
    <w:rsid w:val="003A6450"/>
    <w:rsid w:val="003A751C"/>
    <w:rsid w:val="003B08DB"/>
    <w:rsid w:val="003B0A13"/>
    <w:rsid w:val="003B21ED"/>
    <w:rsid w:val="003B3591"/>
    <w:rsid w:val="003B5053"/>
    <w:rsid w:val="003B5B0B"/>
    <w:rsid w:val="003B6515"/>
    <w:rsid w:val="003B6713"/>
    <w:rsid w:val="003B7D6F"/>
    <w:rsid w:val="003C16CD"/>
    <w:rsid w:val="003C7147"/>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6E6"/>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68E"/>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2335"/>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4E8B"/>
    <w:rsid w:val="00626D26"/>
    <w:rsid w:val="00627ACC"/>
    <w:rsid w:val="00630029"/>
    <w:rsid w:val="0063003C"/>
    <w:rsid w:val="00630B42"/>
    <w:rsid w:val="006358B2"/>
    <w:rsid w:val="00637DE0"/>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795"/>
    <w:rsid w:val="0068398F"/>
    <w:rsid w:val="00683D34"/>
    <w:rsid w:val="00687626"/>
    <w:rsid w:val="00692586"/>
    <w:rsid w:val="00693B39"/>
    <w:rsid w:val="00693E8A"/>
    <w:rsid w:val="006955B4"/>
    <w:rsid w:val="006A1D93"/>
    <w:rsid w:val="006A4B21"/>
    <w:rsid w:val="006A6B69"/>
    <w:rsid w:val="006A7024"/>
    <w:rsid w:val="006A71FC"/>
    <w:rsid w:val="006A7633"/>
    <w:rsid w:val="006B0101"/>
    <w:rsid w:val="006B3414"/>
    <w:rsid w:val="006B463D"/>
    <w:rsid w:val="006C0F8B"/>
    <w:rsid w:val="006C198A"/>
    <w:rsid w:val="006C3AF7"/>
    <w:rsid w:val="006C42B6"/>
    <w:rsid w:val="006D4691"/>
    <w:rsid w:val="006D483D"/>
    <w:rsid w:val="006D7929"/>
    <w:rsid w:val="006E1F71"/>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7B4C"/>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4704"/>
    <w:rsid w:val="007C56B8"/>
    <w:rsid w:val="007C5A07"/>
    <w:rsid w:val="007C705A"/>
    <w:rsid w:val="007D1DAD"/>
    <w:rsid w:val="007D2AF8"/>
    <w:rsid w:val="007D34AE"/>
    <w:rsid w:val="007D3F34"/>
    <w:rsid w:val="007D67B7"/>
    <w:rsid w:val="007D7542"/>
    <w:rsid w:val="007E0618"/>
    <w:rsid w:val="007E06BB"/>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272FD"/>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0768"/>
    <w:rsid w:val="0086158E"/>
    <w:rsid w:val="0086510D"/>
    <w:rsid w:val="008671BB"/>
    <w:rsid w:val="008675AA"/>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A000AD"/>
    <w:rsid w:val="00A02104"/>
    <w:rsid w:val="00A033DD"/>
    <w:rsid w:val="00A04F73"/>
    <w:rsid w:val="00A05753"/>
    <w:rsid w:val="00A139D6"/>
    <w:rsid w:val="00A13EB0"/>
    <w:rsid w:val="00A14EDA"/>
    <w:rsid w:val="00A1644F"/>
    <w:rsid w:val="00A17504"/>
    <w:rsid w:val="00A1790F"/>
    <w:rsid w:val="00A20151"/>
    <w:rsid w:val="00A202B1"/>
    <w:rsid w:val="00A20A3A"/>
    <w:rsid w:val="00A20C96"/>
    <w:rsid w:val="00A2243F"/>
    <w:rsid w:val="00A2563D"/>
    <w:rsid w:val="00A26BD8"/>
    <w:rsid w:val="00A31809"/>
    <w:rsid w:val="00A31E89"/>
    <w:rsid w:val="00A32E4E"/>
    <w:rsid w:val="00A34B88"/>
    <w:rsid w:val="00A360EE"/>
    <w:rsid w:val="00A37F84"/>
    <w:rsid w:val="00A40738"/>
    <w:rsid w:val="00A4083B"/>
    <w:rsid w:val="00A44A04"/>
    <w:rsid w:val="00A47A12"/>
    <w:rsid w:val="00A518B6"/>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3B0A"/>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33E3"/>
    <w:rsid w:val="00D1517F"/>
    <w:rsid w:val="00D1578F"/>
    <w:rsid w:val="00D218E3"/>
    <w:rsid w:val="00D24F8A"/>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392D"/>
    <w:rsid w:val="00D65262"/>
    <w:rsid w:val="00D65F72"/>
    <w:rsid w:val="00D66B1B"/>
    <w:rsid w:val="00D67059"/>
    <w:rsid w:val="00D67239"/>
    <w:rsid w:val="00D76391"/>
    <w:rsid w:val="00D76952"/>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5070"/>
    <w:rsid w:val="00F56000"/>
    <w:rsid w:val="00F65363"/>
    <w:rsid w:val="00F65B43"/>
    <w:rsid w:val="00F67473"/>
    <w:rsid w:val="00F678E3"/>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A92"/>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63AE-0E6D-46E8-991B-C2B6AC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C0"/>
    <w:rsid w:val="00115BE8"/>
    <w:rsid w:val="002954C0"/>
    <w:rsid w:val="00A00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03FDC-7F11-4B28-BA9B-8CEE7414EB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4.xml><?xml version="1.0" encoding="utf-8"?>
<ds:datastoreItem xmlns:ds="http://schemas.openxmlformats.org/officeDocument/2006/customXml" ds:itemID="{63670F84-A272-4AA7-B9CE-4CBE88DC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3084</Words>
  <Characters>17581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20624</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User</cp:lastModifiedBy>
  <cp:revision>11</cp:revision>
  <cp:lastPrinted>2021-06-02T11:39:00Z</cp:lastPrinted>
  <dcterms:created xsi:type="dcterms:W3CDTF">2026-06-17T14:13:00Z</dcterms:created>
  <dcterms:modified xsi:type="dcterms:W3CDTF">2026-06-24T14:05:00Z</dcterms:modified>
</cp:coreProperties>
</file>