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FA7AB" w14:textId="37419F3A" w:rsidR="00397824" w:rsidRDefault="00397824" w:rsidP="00397824">
      <w:pPr>
        <w:pStyle w:val="a3"/>
        <w:jc w:val="center"/>
      </w:pPr>
      <w:r>
        <w:t>Техническое задание к контракту на поставку</w:t>
      </w:r>
      <w:r w:rsidRPr="00397824">
        <w:t xml:space="preserve"> и монтаж интерьерной световой вывески с объемными буквами и логотипом</w:t>
      </w:r>
    </w:p>
    <w:p w14:paraId="55BEDB89" w14:textId="11723A34" w:rsidR="00972175" w:rsidRDefault="00972175" w:rsidP="002149A8">
      <w:pPr>
        <w:pStyle w:val="a3"/>
        <w:jc w:val="both"/>
      </w:pPr>
      <w:r>
        <w:t xml:space="preserve">Вывеска представляет собой объемную интерьерную конструкцию, состоящую из подложки, объемных букв и логотипа с </w:t>
      </w:r>
      <w:proofErr w:type="spellStart"/>
      <w:r>
        <w:t>контражурной</w:t>
      </w:r>
      <w:proofErr w:type="spellEnd"/>
      <w:r>
        <w:t xml:space="preserve"> подсветкой. Подложка изготавливается из ПВХ пластика толщиной 10 мм с</w:t>
      </w:r>
      <w:bookmarkStart w:id="0" w:name="_GoBack"/>
      <w:bookmarkEnd w:id="0"/>
      <w:r>
        <w:t xml:space="preserve"> последующей оклейкой белой пленкой. Раскрой материала осуществляется методом фрезерной резки. На лицевой части подложки размещаются объемные буквы и элементы логотипа.</w:t>
      </w:r>
    </w:p>
    <w:p w14:paraId="15F8EF90" w14:textId="77777777" w:rsidR="00972175" w:rsidRDefault="00972175" w:rsidP="002149A8">
      <w:pPr>
        <w:pStyle w:val="a3"/>
        <w:jc w:val="both"/>
      </w:pPr>
      <w:r>
        <w:t xml:space="preserve">Объемные буквы выполняются из ПВХ пластика толщиной 10 мм с накаткой синей пленки согласно фирменному стилю. Подсветка букв осуществляется методом </w:t>
      </w:r>
      <w:proofErr w:type="spellStart"/>
      <w:r>
        <w:t>контражурного</w:t>
      </w:r>
      <w:proofErr w:type="spellEnd"/>
      <w:r>
        <w:t xml:space="preserve"> свечения. В качестве источника света используется гибкий LED-неон теплого белого свечения. Световой поток направлен в сторону подложки, создавая равномерное </w:t>
      </w:r>
      <w:proofErr w:type="spellStart"/>
      <w:r>
        <w:t>ореольное</w:t>
      </w:r>
      <w:proofErr w:type="spellEnd"/>
      <w:r>
        <w:t xml:space="preserve"> свечение вокруг букв. Источники света размещаются скрытым способом и не имеют прямой видимости с лицевой стороны конструкции.</w:t>
      </w:r>
    </w:p>
    <w:p w14:paraId="0A0B2428" w14:textId="77777777" w:rsidR="00972175" w:rsidRDefault="00972175" w:rsidP="002149A8">
      <w:pPr>
        <w:pStyle w:val="a3"/>
        <w:jc w:val="both"/>
      </w:pPr>
      <w:r>
        <w:t xml:space="preserve">Логотип выполняется из трех отдельных элементов из ПВХ пластика толщиной 10 мм. Изготовление элементов производится методом фрезеровки по контуру с внутренней выборкой материала под изображение Витуса Беринга. Лицевая часть элементов оклеивается пленками в цветах оригинального логотипа. Подсветка логотипа выполняется аналогично буквам — методом </w:t>
      </w:r>
      <w:proofErr w:type="spellStart"/>
      <w:r>
        <w:t>контражурного</w:t>
      </w:r>
      <w:proofErr w:type="spellEnd"/>
      <w:r>
        <w:t xml:space="preserve"> свечения с использованием LED-неона теплого белого свечения.</w:t>
      </w:r>
    </w:p>
    <w:p w14:paraId="16C13041" w14:textId="3C26AE2E" w:rsidR="009865D0" w:rsidRDefault="00972175" w:rsidP="002149A8">
      <w:pPr>
        <w:pStyle w:val="a3"/>
        <w:jc w:val="both"/>
      </w:pPr>
      <w:r>
        <w:t xml:space="preserve">Монтаж элементов осуществляется на подложку скрытым способом с использованием дистанционных креплений. Крепление подложки к поверхности производится скрытым механическим крепежом. Подключение подсветки осуществляется через блок </w:t>
      </w:r>
      <w:r w:rsidR="00375D52">
        <w:t>питания,</w:t>
      </w:r>
      <w:r>
        <w:t xml:space="preserve"> коммутация скрывается за конструкцией. Заказчик проводит провод к месту монтажа вывески самостоятельно.</w:t>
      </w:r>
      <w:r>
        <w:br/>
      </w:r>
      <w:r>
        <w:br/>
        <w:t>Габаритные размеры вывески 3900*1274 мм</w:t>
      </w:r>
      <w:r>
        <w:br/>
      </w:r>
    </w:p>
    <w:p w14:paraId="16976FF6" w14:textId="500A6B2E" w:rsidR="009865D0" w:rsidRDefault="009865D0" w:rsidP="002149A8">
      <w:pPr>
        <w:pStyle w:val="a3"/>
        <w:jc w:val="both"/>
      </w:pPr>
      <w:r>
        <w:t>Срок исполнения 30 рабочих дней с момента заключения контракта.</w:t>
      </w:r>
    </w:p>
    <w:p w14:paraId="3ABE9216" w14:textId="17879DF5" w:rsidR="00180465" w:rsidRDefault="00180465" w:rsidP="002149A8">
      <w:pPr>
        <w:pStyle w:val="a3"/>
        <w:jc w:val="both"/>
      </w:pPr>
      <w:r>
        <w:t>Монтаж вывески осуществляется силами поставщика.</w:t>
      </w:r>
    </w:p>
    <w:p w14:paraId="76173CB5" w14:textId="5B9E24BA" w:rsidR="00D41443" w:rsidRDefault="00972175">
      <w:r w:rsidRPr="00972175">
        <w:rPr>
          <w:noProof/>
          <w:lang w:eastAsia="ru-RU"/>
        </w:rPr>
        <w:drawing>
          <wp:inline distT="0" distB="0" distL="0" distR="0" wp14:anchorId="5CF3DCB1" wp14:editId="1CCFDFB3">
            <wp:extent cx="5940425" cy="21939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56"/>
    <w:rsid w:val="00022EA4"/>
    <w:rsid w:val="00180465"/>
    <w:rsid w:val="002149A8"/>
    <w:rsid w:val="00375D52"/>
    <w:rsid w:val="00397824"/>
    <w:rsid w:val="007F0D56"/>
    <w:rsid w:val="00972175"/>
    <w:rsid w:val="009865D0"/>
    <w:rsid w:val="00D41443"/>
    <w:rsid w:val="00F8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8C33"/>
  <w15:chartTrackingRefBased/>
  <w15:docId w15:val="{88F6BC19-09B4-498E-BFED-E77CBAE5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2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53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90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93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0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greed-113</dc:creator>
  <cp:keywords/>
  <dc:description/>
  <cp:lastModifiedBy>Коренев Алексей Викторович</cp:lastModifiedBy>
  <cp:revision>7</cp:revision>
  <dcterms:created xsi:type="dcterms:W3CDTF">2026-08-19T23:03:00Z</dcterms:created>
  <dcterms:modified xsi:type="dcterms:W3CDTF">2026-08-19T23:32:00Z</dcterms:modified>
</cp:coreProperties>
</file>