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7380" w14:textId="77777777" w:rsidR="00720969" w:rsidRDefault="0072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0E0CC" w14:textId="37257160" w:rsidR="00720969" w:rsidRDefault="00443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КОНТРАКТ № </w:t>
      </w:r>
      <w:r w:rsidR="00A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111-2026</w:t>
      </w:r>
    </w:p>
    <w:p w14:paraId="6258EE70" w14:textId="08C0190E" w:rsidR="00A26F53" w:rsidRPr="00A26F53" w:rsidRDefault="00EF3DCB" w:rsidP="00A26F53">
      <w:pPr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Hlk2172916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ИКЗ:</w:t>
      </w:r>
      <w:r w:rsidR="002B33D8" w:rsidRPr="002B33D8">
        <w:rPr>
          <w:rFonts w:ascii="Calibri" w:hAnsi="Calibri" w:cs="Calibri"/>
          <w:sz w:val="32"/>
          <w:szCs w:val="32"/>
        </w:rPr>
        <w:t xml:space="preserve"> </w:t>
      </w:r>
      <w:r w:rsidR="00A26F53" w:rsidRPr="00A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26 1 7802067651 780201001 0001 111 0000 244</w:t>
      </w:r>
    </w:p>
    <w:bookmarkEnd w:id="0"/>
    <w:p w14:paraId="29D7DBC9" w14:textId="5917756D" w:rsidR="00EF3DCB" w:rsidRDefault="00EF3DCB" w:rsidP="002B3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0B468" w14:textId="77777777" w:rsidR="00EF3DCB" w:rsidRDefault="00EF3D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A739E" w14:textId="77777777" w:rsidR="00EF3DCB" w:rsidRDefault="00443D2D" w:rsidP="00EF3DC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F3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DCB" w:rsidRPr="00EF3DC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 Петербург                                                                                 от «___» ____________г.</w:t>
      </w:r>
    </w:p>
    <w:p w14:paraId="0719F3B6" w14:textId="67827B31" w:rsidR="00720969" w:rsidRDefault="00720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73FB3" w14:textId="77777777" w:rsidR="00720969" w:rsidRDefault="00720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35A71" w14:textId="383B5A41" w:rsidR="00720969" w:rsidRDefault="00DA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DA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здравоохранения Санкт-Петербургская клиническая больница Российской академии наук (СПб больница РАН)</w:t>
      </w:r>
      <w:r w:rsidRPr="00DA2DAB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</w:t>
      </w:r>
      <w:bookmarkStart w:id="1" w:name="_Hlk184576165"/>
      <w:r w:rsidRPr="00DA2DAB">
        <w:rPr>
          <w:rFonts w:ascii="Times New Roman" w:hAnsi="Times New Roman" w:cs="Times New Roman"/>
          <w:sz w:val="24"/>
          <w:szCs w:val="24"/>
        </w:rPr>
        <w:t>в лице Главного врача Пташникова Дмитрия Александровича, действующего на основании Устава</w:t>
      </w:r>
      <w:bookmarkEnd w:id="1"/>
      <w:r w:rsidR="00443D2D" w:rsidRPr="00DA2DA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443D2D" w:rsidRPr="00DA2DAB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443D2D" w:rsidRPr="00DA2DAB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D2D">
        <w:rPr>
          <w:rFonts w:ascii="Times New Roman" w:hAnsi="Times New Roman" w:cs="Times New Roman"/>
          <w:sz w:val="24"/>
          <w:szCs w:val="24"/>
        </w:rPr>
        <w:t>с одной стороны, и ______________</w:t>
      </w:r>
      <w:r w:rsidR="00443D2D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sz w:val="24"/>
          <w:szCs w:val="24"/>
        </w:rPr>
        <w:t xml:space="preserve"> в лице ___________, действующего на основании ____________, именуемое в дальнейшем </w:t>
      </w:r>
      <w:r w:rsidR="00443D2D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="00443D2D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EF3DCB">
        <w:rPr>
          <w:rFonts w:ascii="Times New Roman" w:hAnsi="Times New Roman" w:cs="Times New Roman"/>
          <w:sz w:val="24"/>
          <w:szCs w:val="24"/>
        </w:rPr>
        <w:t>4</w:t>
      </w:r>
      <w:r w:rsidR="00443D2D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№44 ФЗ «О 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62F18587" w14:textId="77777777" w:rsidR="00720969" w:rsidRDefault="00443D2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14:paraId="669C7C35" w14:textId="1246A212" w:rsidR="00720969" w:rsidRPr="003E50B0" w:rsidRDefault="00443D2D" w:rsidP="003E50B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1.1. Исполнитель</w:t>
      </w:r>
      <w:r w:rsidR="00EF3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 в установленный Контрактом срок оказать </w:t>
      </w:r>
      <w:r w:rsidRPr="00A26F53">
        <w:rPr>
          <w:rFonts w:ascii="Times New Roman" w:hAnsi="Times New Roman" w:cs="Times New Roman"/>
          <w:b/>
          <w:bCs/>
          <w:sz w:val="24"/>
          <w:szCs w:val="24"/>
        </w:rPr>
        <w:t xml:space="preserve">услуги по </w:t>
      </w:r>
      <w:r w:rsidR="00A26F53" w:rsidRPr="00A26F5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A26F53" w:rsidRPr="00A26F53">
        <w:rPr>
          <w:rFonts w:ascii="Times New Roman" w:hAnsi="Times New Roman" w:cs="Times New Roman"/>
          <w:b/>
          <w:bCs/>
          <w:sz w:val="24"/>
          <w:szCs w:val="24"/>
        </w:rPr>
        <w:t>траховани</w:t>
      </w:r>
      <w:r w:rsidR="00A26F53" w:rsidRPr="00A26F53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A26F53" w:rsidRPr="00A26F53">
        <w:rPr>
          <w:rFonts w:ascii="Times New Roman" w:hAnsi="Times New Roman" w:cs="Times New Roman"/>
          <w:b/>
          <w:bCs/>
          <w:sz w:val="24"/>
          <w:szCs w:val="24"/>
        </w:rPr>
        <w:t xml:space="preserve"> гражданской ответственности при эксплуатации помещений</w:t>
      </w:r>
      <w:r w:rsidR="00A26F53" w:rsidRPr="00A26F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услуги) в соответствии со Спецификацией (Приложение №1 к Контракту) и Техническим заданием (Приложение №2 к Контракту), а Заказчик обязуется принять оказанные услуги и оплатить их. </w:t>
      </w:r>
    </w:p>
    <w:p w14:paraId="1C55FA3D" w14:textId="0662C864" w:rsidR="00720969" w:rsidRPr="00A26F53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 xml:space="preserve">1.2. </w:t>
      </w:r>
      <w:r w:rsidR="00A26F53" w:rsidRPr="00A26F53">
        <w:rPr>
          <w:rFonts w:ascii="Times New Roman" w:hAnsi="Times New Roman" w:cs="Times New Roman"/>
          <w:sz w:val="24"/>
          <w:szCs w:val="24"/>
        </w:rPr>
        <w:t>Территория страхования</w:t>
      </w:r>
      <w:r w:rsidRPr="00A26F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66CAF6" w14:textId="77777777" w:rsidR="00A26F53" w:rsidRPr="00A26F53" w:rsidRDefault="00A26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г. Санкт-Петербург, ул. Политехническая, д. 26, литера А, комната № 252 (площадью 41,7 кв.м.).</w:t>
      </w:r>
    </w:p>
    <w:p w14:paraId="677C1E2A" w14:textId="719AEC43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Услуги по Контракту оказываются в соответствии с нормами и стандартами для данного вида услуг и с требованиями законодательства Российской Федерации.</w:t>
      </w:r>
    </w:p>
    <w:p w14:paraId="1F9E216E" w14:textId="229D134F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Срок оказания ус</w:t>
      </w:r>
      <w:r w:rsidRPr="003E50B0">
        <w:rPr>
          <w:rFonts w:ascii="Times New Roman" w:hAnsi="Times New Roman" w:cs="Times New Roman"/>
          <w:sz w:val="24"/>
          <w:szCs w:val="24"/>
        </w:rPr>
        <w:t xml:space="preserve">луг: </w:t>
      </w:r>
      <w:r w:rsidRPr="002F0D53">
        <w:rPr>
          <w:rFonts w:ascii="Times New Roman" w:hAnsi="Times New Roman" w:cs="Times New Roman"/>
          <w:sz w:val="24"/>
          <w:szCs w:val="24"/>
          <w:highlight w:val="yellow"/>
        </w:rPr>
        <w:t xml:space="preserve">с </w:t>
      </w:r>
      <w:r w:rsidR="002F0D53" w:rsidRPr="002F0D53">
        <w:rPr>
          <w:rFonts w:ascii="Times New Roman" w:hAnsi="Times New Roman" w:cs="Times New Roman"/>
          <w:sz w:val="24"/>
          <w:szCs w:val="24"/>
          <w:highlight w:val="yellow"/>
        </w:rPr>
        <w:t>даты заключения контракта</w:t>
      </w:r>
      <w:r w:rsidRPr="002F0D53">
        <w:rPr>
          <w:rFonts w:ascii="Times New Roman" w:hAnsi="Times New Roman" w:cs="Times New Roman"/>
          <w:sz w:val="24"/>
          <w:szCs w:val="24"/>
          <w:highlight w:val="yellow"/>
        </w:rPr>
        <w:t xml:space="preserve"> по «</w:t>
      </w:r>
      <w:r w:rsidR="003E50B0" w:rsidRPr="002F0D53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Pr="002F0D53">
        <w:rPr>
          <w:rFonts w:ascii="Times New Roman" w:hAnsi="Times New Roman" w:cs="Times New Roman"/>
          <w:sz w:val="24"/>
          <w:szCs w:val="24"/>
          <w:highlight w:val="yellow"/>
        </w:rPr>
        <w:t xml:space="preserve">» </w:t>
      </w:r>
      <w:r w:rsidR="003E50B0" w:rsidRPr="002F0D53">
        <w:rPr>
          <w:rFonts w:ascii="Times New Roman" w:hAnsi="Times New Roman" w:cs="Times New Roman"/>
          <w:sz w:val="24"/>
          <w:szCs w:val="24"/>
          <w:highlight w:val="yellow"/>
        </w:rPr>
        <w:t>декабря</w:t>
      </w:r>
      <w:r w:rsidRPr="002F0D53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3E50B0" w:rsidRPr="002F0D53">
        <w:rPr>
          <w:rFonts w:ascii="Times New Roman" w:hAnsi="Times New Roman" w:cs="Times New Roman"/>
          <w:sz w:val="24"/>
          <w:szCs w:val="24"/>
          <w:highlight w:val="yellow"/>
        </w:rPr>
        <w:t xml:space="preserve">6 </w:t>
      </w:r>
      <w:r w:rsidRPr="002F0D53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10752938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Контракта и порядок расчетов</w:t>
      </w:r>
    </w:p>
    <w:p w14:paraId="06765B70" w14:textId="4BD57C5F" w:rsidR="00EF3DCB" w:rsidRPr="00EB3BED" w:rsidRDefault="00443D2D" w:rsidP="00EF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EF3DCB" w:rsidRPr="00EF3DCB">
        <w:rPr>
          <w:rFonts w:ascii="Times New Roman" w:hAnsi="Times New Roman" w:cs="Times New Roman"/>
          <w:sz w:val="24"/>
          <w:szCs w:val="24"/>
        </w:rPr>
        <w:t xml:space="preserve">Цена контракта составляет </w:t>
      </w:r>
      <w:r w:rsidR="00EF3DCB" w:rsidRPr="00EB3BED">
        <w:rPr>
          <w:rFonts w:ascii="Times New Roman" w:hAnsi="Times New Roman" w:cs="Times New Roman"/>
          <w:sz w:val="24"/>
          <w:szCs w:val="24"/>
          <w:highlight w:val="yellow"/>
        </w:rPr>
        <w:t>____ рублей ____ копеек, в том числе НДС ____ рублей / НДС не облагается, и указана в Спецификации (Приложение № 1 к Контракту).</w:t>
      </w:r>
    </w:p>
    <w:p w14:paraId="00CC83C6" w14:textId="77777777" w:rsidR="002F0D53" w:rsidRDefault="00EF3DCB" w:rsidP="002F0D53">
      <w:pPr>
        <w:jc w:val="both"/>
        <w:rPr>
          <w:rFonts w:ascii="Times New Roman" w:hAnsi="Times New Roman" w:cs="Times New Roman"/>
          <w:sz w:val="24"/>
          <w:szCs w:val="24"/>
        </w:rPr>
      </w:pPr>
      <w:r w:rsidRPr="00EB3BED">
        <w:rPr>
          <w:rFonts w:ascii="Times New Roman" w:hAnsi="Times New Roman" w:cs="Times New Roman"/>
          <w:sz w:val="24"/>
          <w:szCs w:val="24"/>
          <w:highlight w:val="yellow"/>
        </w:rPr>
        <w:t xml:space="preserve">Источник финансирования: </w:t>
      </w:r>
      <w:r w:rsidR="002F0D53">
        <w:rPr>
          <w:rFonts w:ascii="Times New Roman" w:hAnsi="Times New Roman" w:cs="Times New Roman"/>
          <w:sz w:val="24"/>
          <w:szCs w:val="24"/>
        </w:rPr>
        <w:t xml:space="preserve">Средства бюджетных учреждений на 2026 год. </w:t>
      </w:r>
    </w:p>
    <w:p w14:paraId="40E7FDF9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КВР 244.</w:t>
      </w:r>
    </w:p>
    <w:p w14:paraId="1F071865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субсидий на финансовое обеспечение выполнения государственного задания;</w:t>
      </w:r>
    </w:p>
    <w:p w14:paraId="6E3F9EF3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средства от доходов от иной приносящей доходы деятельности; </w:t>
      </w:r>
    </w:p>
    <w:p w14:paraId="059E8442" w14:textId="19C1BC54" w:rsidR="00EF3DCB" w:rsidRPr="00EF3DCB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фонда ОМС, ВМП.</w:t>
      </w:r>
    </w:p>
    <w:p w14:paraId="155F5784" w14:textId="2D449DDA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цену Контракта включаются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5AD213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8" w:tooltip="consultantplus://offline/ref=782E9CC4CCC6932545801925E3B536176E50B53C1FD70BD7655CABC93DB89C27024180C10398FB96372E7F1F5737VEP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14:paraId="5DE03902" w14:textId="77777777" w:rsidR="00720969" w:rsidRPr="00F62D71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Расчет между Заказчиком и Исполнителем за оказанные услуги производится не позднее 7 (семи) </w:t>
      </w:r>
      <w:r w:rsidRPr="00F62D71">
        <w:rPr>
          <w:rFonts w:ascii="Times New Roman" w:hAnsi="Times New Roman" w:cs="Times New Roman"/>
          <w:sz w:val="24"/>
          <w:szCs w:val="24"/>
        </w:rPr>
        <w:t>рабочих дней с даты подписания Сторонами Акта сдачи-приемки оказанных услуг и выставления счета на оплату услуг Исполнителем.</w:t>
      </w:r>
    </w:p>
    <w:p w14:paraId="2BABB8F3" w14:textId="1F6EC7ED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71">
        <w:rPr>
          <w:rFonts w:ascii="Times New Roman" w:hAnsi="Times New Roman" w:cs="Times New Roman"/>
          <w:sz w:val="24"/>
          <w:szCs w:val="24"/>
        </w:rPr>
        <w:t>2.</w:t>
      </w:r>
      <w:r w:rsidR="00F62D71" w:rsidRPr="00F62D71">
        <w:rPr>
          <w:rFonts w:ascii="Times New Roman" w:hAnsi="Times New Roman" w:cs="Times New Roman"/>
          <w:sz w:val="24"/>
          <w:szCs w:val="24"/>
        </w:rPr>
        <w:t>5</w:t>
      </w:r>
      <w:r w:rsidRPr="00F62D71">
        <w:rPr>
          <w:rFonts w:ascii="Times New Roman" w:hAnsi="Times New Roman" w:cs="Times New Roman"/>
          <w:sz w:val="24"/>
          <w:szCs w:val="24"/>
        </w:rPr>
        <w:t>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3 (трех) рабочих дней с даты изменения расчетного счета в письменной форме сообщить об этом Заказчику, указав новые реквизиты</w:t>
      </w:r>
      <w:r>
        <w:rPr>
          <w:rFonts w:ascii="Times New Roman" w:hAnsi="Times New Roman" w:cs="Times New Roman"/>
          <w:sz w:val="24"/>
          <w:szCs w:val="24"/>
        </w:rPr>
        <w:t xml:space="preserve"> расчетного счета. В </w:t>
      </w:r>
      <w:r>
        <w:rPr>
          <w:rFonts w:ascii="Times New Roman" w:hAnsi="Times New Roman" w:cs="Times New Roman"/>
          <w:sz w:val="24"/>
          <w:szCs w:val="24"/>
        </w:rPr>
        <w:lastRenderedPageBreak/>
        <w:t>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75E305A3" w14:textId="1634365E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2D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Обязательства Заказчика по оплате оказанных услуг считаются исполненными с момента списания денежных средств со счета Заказчика для перечисления на счет Исполнителя, указанный в настоящем Контракте.</w:t>
      </w:r>
    </w:p>
    <w:p w14:paraId="215C235F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66C5AF61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14:paraId="48E5FB1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14:paraId="39DEC64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2693D41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требовать возмещения убытков, уплаты неустоек (штрафов, пеней) в соответствии с </w:t>
      </w:r>
      <w:hyperlink w:anchor="P964" w:tooltip="#P964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 Контракта.</w:t>
      </w:r>
    </w:p>
    <w:p w14:paraId="0A5FA794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Исполнитель обязан:</w:t>
      </w:r>
    </w:p>
    <w:p w14:paraId="12AC9EC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оказать услуги в предусмотренный Контрактом срок в соответствии с </w:t>
      </w:r>
      <w:r>
        <w:rPr>
          <w:rFonts w:ascii="Times New Roman" w:hAnsi="Times New Roman" w:cs="Times New Roman"/>
          <w:sz w:val="24"/>
          <w:szCs w:val="24"/>
          <w:highlight w:val="yellow"/>
        </w:rPr>
        <w:t>Техническим заданием (Приложение №2 к Контракту)</w:t>
      </w:r>
      <w:r>
        <w:rPr>
          <w:rFonts w:ascii="Times New Roman" w:hAnsi="Times New Roman" w:cs="Times New Roman"/>
          <w:sz w:val="24"/>
          <w:szCs w:val="24"/>
        </w:rPr>
        <w:t xml:space="preserve"> и установленными действующим законодательством Российской Федерации нормами и стандартами по данному виду услуг;</w:t>
      </w:r>
    </w:p>
    <w:p w14:paraId="0352F841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10A9A8D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обеспечить соответствие результатов оказанных услуг требованиям качества, нормам и стандартам, установленным законодательством Российской Федерации и Контрактом;</w:t>
      </w:r>
    </w:p>
    <w:p w14:paraId="2ED7CAE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обеспечить за свой счет устранение недостатков, выявленных при приемке Заказчиком оказанных услуг.</w:t>
      </w:r>
    </w:p>
    <w:p w14:paraId="278FA27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вправе:</w:t>
      </w:r>
    </w:p>
    <w:p w14:paraId="4C585897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требовать от Исполнителя надлежащего исполнения обязательств, установленных Контрактом;</w:t>
      </w:r>
    </w:p>
    <w:p w14:paraId="744B7CE2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14:paraId="0F02D6C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7AF545E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tooltip="#P964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 Контракта, причиненных по вине Исполнителя;</w:t>
      </w:r>
    </w:p>
    <w:p w14:paraId="2E87E46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принять решение об одностороннем отказе от исполнения Контракта в соответствии с гражданским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1CE22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135DC738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обязан:</w:t>
      </w:r>
    </w:p>
    <w:p w14:paraId="0FB07328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Контрактом; </w:t>
      </w:r>
    </w:p>
    <w:p w14:paraId="7F3E87C4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контроль за исполнением Контракта;</w:t>
      </w:r>
    </w:p>
    <w:p w14:paraId="0BE585FC" w14:textId="544ED5CC" w:rsidR="00720969" w:rsidRDefault="00F6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3D2D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tooltip="#P964" w:history="1">
        <w:r w:rsidR="00443D2D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443D2D">
        <w:rPr>
          <w:rFonts w:ascii="Times New Roman" w:hAnsi="Times New Roman" w:cs="Times New Roman"/>
          <w:sz w:val="24"/>
          <w:szCs w:val="24"/>
        </w:rPr>
        <w:t>5 Контракта.</w:t>
      </w:r>
    </w:p>
    <w:p w14:paraId="7F51C074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сдачи и приемки оказанных услуг</w:t>
      </w:r>
    </w:p>
    <w:p w14:paraId="7E510CE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202451">
        <w:rPr>
          <w:rFonts w:ascii="Times New Roman" w:hAnsi="Times New Roman" w:cs="Times New Roman"/>
          <w:sz w:val="24"/>
          <w:szCs w:val="24"/>
          <w:highlight w:val="yellow"/>
        </w:rPr>
        <w:t>. Исполнитель по окончании оказания услуг в течение 3 (трех) рабочих дней направляет Заказчику Акт сдачи-приемки оказанных услуг в 2 (двух) экземплярах, подписанный Исполнителем.</w:t>
      </w:r>
    </w:p>
    <w:p w14:paraId="066940B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Заказчик в срок не более 5 (пяти) рабочих дней со дня получения от Исполнителя Акт сдачи-приемки оказанных услуг осуществляет совместно с представителем Исполнителя проверку оказанных Исполнителем услуг по Контракту на предмет соответствия оказанных услуг требованиям и условиям Контракта. По итогам проверки Заказчик направляет Исполнителю подписанный Заказчиком Акт сдачи-приемки оказанных услуг или мотивированный отказ от его подписания. В мотивированном отказе от подписания Акта сдачи-приемки оказанных услуг Заказчиком указываются перечень необходимых доработок и сроки их выполнения. Исполнитель </w:t>
      </w:r>
      <w:r>
        <w:rPr>
          <w:rFonts w:ascii="Times New Roman" w:hAnsi="Times New Roman" w:cs="Times New Roman"/>
          <w:sz w:val="24"/>
          <w:szCs w:val="24"/>
        </w:rPr>
        <w:lastRenderedPageBreak/>
        <w:t>за свой счет и в согласованные с Заказчиком сроки устраняет указанные Заказчиком несоответствия.</w:t>
      </w:r>
    </w:p>
    <w:p w14:paraId="0EE40F3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Для проверки предоставленных Исполнителем результатов, предусмотренных Контрактом, в части их соответствия условиям Контракта,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14:paraId="5E27571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2644DF1B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Обязательства Исполнителя по Контракту считаются выполненными после подписания Сторонами Акта сдачи-приемки оказанных услуг.</w:t>
      </w:r>
    </w:p>
    <w:p w14:paraId="3B2FC8CE" w14:textId="1854F66D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22D1EF3D" w14:textId="6BAE2C6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Контрактом, Стороны несут ответственность в соответствии </w:t>
      </w:r>
      <w:r w:rsidRPr="00961E6E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 и Контрактом.</w:t>
      </w:r>
    </w:p>
    <w:p w14:paraId="6AD3C66F" w14:textId="237A4126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>.2. Пени начисляются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Контрактом, и фактически исполненных Поставщиком.</w:t>
      </w:r>
    </w:p>
    <w:p w14:paraId="597070E8" w14:textId="49E91CDE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в размере 10 % цены контракта и составляет __________ рублей __________ копеек (_______). </w:t>
      </w:r>
      <w:r w:rsidRPr="00961E6E">
        <w:rPr>
          <w:rFonts w:ascii="Times New Roman" w:hAnsi="Times New Roman" w:cs="Times New Roman"/>
          <w:i/>
          <w:iCs/>
          <w:sz w:val="24"/>
          <w:szCs w:val="24"/>
        </w:rPr>
        <w:t>(В соответствии с Постановлением Правительства Российской Федерации № 1042 от 30.08.2017)</w:t>
      </w:r>
    </w:p>
    <w:p w14:paraId="49A8535D" w14:textId="5A7FFE24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(одной тысячи) рублей. </w:t>
      </w:r>
      <w:r w:rsidRPr="00961E6E">
        <w:rPr>
          <w:rFonts w:ascii="Times New Roman" w:hAnsi="Times New Roman" w:cs="Times New Roman"/>
          <w:i/>
          <w:iCs/>
          <w:sz w:val="24"/>
          <w:szCs w:val="24"/>
        </w:rPr>
        <w:t>(В соответствии с Постановлением Правительства Российской Федерации № 1042 от 30.08.2017)</w:t>
      </w:r>
    </w:p>
    <w:p w14:paraId="0E7E6AC0" w14:textId="28B29C94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.5. В случае неисполнения или ненадлежащего исполнения Поставщиком обязательств, предусмотренных Контрактом, Заказчик вправе произвести оплату </w:t>
      </w:r>
      <w:r w:rsidRPr="00961E6E">
        <w:rPr>
          <w:rFonts w:ascii="Times New Roman" w:hAnsi="Times New Roman" w:cs="Times New Roman"/>
          <w:sz w:val="24"/>
          <w:szCs w:val="24"/>
        </w:rPr>
        <w:br/>
        <w:t>по Контракту за вычетом соответствующего размера неустойки (при этом исполнение обязательства исполнителя по перечислению неустойки и (или) убытков в доход бюджета возлагается на Заказчика). Уплата Стороной неустойки не освобождает ее от исполнения обязательств по Контракту.</w:t>
      </w:r>
    </w:p>
    <w:p w14:paraId="795FB742" w14:textId="1242D358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61E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14:paraId="68066253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14:paraId="57F6F40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37FC7D4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6C5E99E7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04432AF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FD3AC2F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Рассмотрение и разрешение споров</w:t>
      </w:r>
    </w:p>
    <w:p w14:paraId="2B16CB11" w14:textId="10953D32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.1. Все споры и разногласия, возникшие в связи с исполнением Контракта, Стороны будут стремиться решать путем переговоров.</w:t>
      </w:r>
    </w:p>
    <w:p w14:paraId="247917E8" w14:textId="262DE04E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.2. В случае не достижения взаимного согласия все споры по Контракту разрешаются в Арбитражном суде города Санкт-Петербурга и Ленинградской области.</w:t>
      </w:r>
    </w:p>
    <w:p w14:paraId="5496D2C2" w14:textId="6A270361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961E6E">
        <w:rPr>
          <w:rFonts w:ascii="Times New Roman" w:hAnsi="Times New Roman" w:cs="Times New Roman"/>
          <w:sz w:val="24"/>
          <w:szCs w:val="24"/>
        </w:rPr>
        <w:t xml:space="preserve"> До передачи спора на разрешение Арбитражного суда города </w:t>
      </w:r>
      <w:r w:rsidRPr="00961E6E">
        <w:rPr>
          <w:rFonts w:ascii="Times New Roman" w:hAnsi="Times New Roman" w:cs="Times New Roman"/>
          <w:sz w:val="24"/>
          <w:szCs w:val="24"/>
        </w:rPr>
        <w:br/>
        <w:t xml:space="preserve">Санкт-Петербурга и Ленинградской области Стороны принимают меры к его урегулированию в досудебном порядке. </w:t>
      </w:r>
    </w:p>
    <w:p w14:paraId="1BFDEB41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Срок действия Контракта</w:t>
      </w:r>
    </w:p>
    <w:p w14:paraId="7736CFA3" w14:textId="6228078F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Контракт вступает в силу с даты его подписания обеими Сторонами и действует по </w:t>
      </w:r>
      <w:r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3E50B0">
        <w:rPr>
          <w:rFonts w:ascii="Times New Roman" w:hAnsi="Times New Roman" w:cs="Times New Roman"/>
          <w:sz w:val="24"/>
          <w:szCs w:val="24"/>
          <w:highlight w:val="yellow"/>
        </w:rPr>
        <w:t>31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» </w:t>
      </w:r>
      <w:r w:rsidR="003E50B0">
        <w:rPr>
          <w:rFonts w:ascii="Times New Roman" w:hAnsi="Times New Roman" w:cs="Times New Roman"/>
          <w:sz w:val="24"/>
          <w:szCs w:val="24"/>
          <w:highlight w:val="yellow"/>
        </w:rPr>
        <w:t>декабря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3E50B0">
        <w:rPr>
          <w:rFonts w:ascii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года включительно.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 по Контракту.</w:t>
      </w:r>
    </w:p>
    <w:p w14:paraId="0CC8A04F" w14:textId="416281B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61E6E" w:rsidRPr="00961E6E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59591C29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 xml:space="preserve">12.1. Заявления, уведомления, извещения, требования или иные юридически значимые сообщения (далее – корреспонденция),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 </w:t>
      </w:r>
    </w:p>
    <w:p w14:paraId="4A9A45A2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12.2. Доставка корреспонденции Сторонами по Контракту может осуществляться нарочным, почтовым направлением по адресу, а также по адресу электронной почты, указанным в разделе 14 Контракта «Адреса, реквизиты и подписи Сторон».</w:t>
      </w:r>
    </w:p>
    <w:p w14:paraId="1B6E318B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 xml:space="preserve">12.3. Юридическое лицо несет риск последствий неполучения корреспонденции, доставленной по адресу, указанному в Контракте, а также риск отсутствия по указанному адресу своего органа или представителя. </w:t>
      </w:r>
    </w:p>
    <w:p w14:paraId="6D6F653B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12.4. Сообщения, доставленные по адресу, указанному в Контракте, считаются полученными юридическим лицом, даже если оно не находится по указанному адресу.</w:t>
      </w:r>
    </w:p>
    <w:p w14:paraId="658B6A10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12.5. Во всем, что не предусмотрено Контрактом, Стороны руководствуются законодательством Российской Федерации.</w:t>
      </w:r>
    </w:p>
    <w:p w14:paraId="3070DBBA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12.6. Настоящий Контракт составлен в форме электронного документа, подписанного электронными подписями уполномоченных на подписание Контракта лиц обеих Сторон.</w:t>
      </w:r>
    </w:p>
    <w:p w14:paraId="55B89B03" w14:textId="261F9B42" w:rsidR="00961E6E" w:rsidRDefault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656C" w14:textId="6DD380A4" w:rsidR="00961E6E" w:rsidRPr="00961E6E" w:rsidRDefault="00961E6E" w:rsidP="00961E6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6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61E6E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14:paraId="00F7CBB0" w14:textId="6980D070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61E6E">
        <w:rPr>
          <w:rFonts w:ascii="Times New Roman" w:hAnsi="Times New Roman" w:cs="Times New Roman"/>
          <w:sz w:val="24"/>
          <w:szCs w:val="24"/>
        </w:rPr>
        <w:t>.1 Неотъемлемой частью Контракта являются:</w:t>
      </w:r>
    </w:p>
    <w:p w14:paraId="3D4DBE2F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Приложение № 1 «Спецификация»;</w:t>
      </w:r>
    </w:p>
    <w:p w14:paraId="6A85E119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Приложение № 2 «Описании объекта закупки».</w:t>
      </w:r>
    </w:p>
    <w:p w14:paraId="52B2C259" w14:textId="77777777" w:rsidR="00961E6E" w:rsidRDefault="00961E6E" w:rsidP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11. Адреса, банковские реквизиты и подписи Сторон</w:t>
      </w:r>
    </w:p>
    <w:p w14:paraId="2D196116" w14:textId="2ED6C18D" w:rsidR="00961E6E" w:rsidRDefault="00961E6E" w:rsidP="00961E6E"/>
    <w:p w14:paraId="2593EC4C" w14:textId="77777777" w:rsidR="00961E6E" w:rsidRDefault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C7EB0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Исполнитель: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9604"/>
        <w:gridCol w:w="749"/>
      </w:tblGrid>
      <w:tr w:rsidR="00720969" w14:paraId="0EB5DE9E" w14:textId="77777777">
        <w:trPr>
          <w:jc w:val="center"/>
        </w:trPr>
        <w:tc>
          <w:tcPr>
            <w:tcW w:w="5540" w:type="dxa"/>
          </w:tcPr>
          <w:tbl>
            <w:tblPr>
              <w:tblW w:w="9386" w:type="dxa"/>
              <w:tblInd w:w="2" w:type="dxa"/>
              <w:tblLook w:val="01E0" w:firstRow="1" w:lastRow="1" w:firstColumn="1" w:lastColumn="1" w:noHBand="0" w:noVBand="0"/>
            </w:tblPr>
            <w:tblGrid>
              <w:gridCol w:w="4757"/>
              <w:gridCol w:w="4629"/>
            </w:tblGrid>
            <w:tr w:rsidR="00DA2DAB" w:rsidRPr="00A26F53" w14:paraId="2B510390" w14:textId="77777777" w:rsidTr="00DA2DAB">
              <w:tc>
                <w:tcPr>
                  <w:tcW w:w="4850" w:type="dxa"/>
                </w:tcPr>
                <w:p w14:paraId="137A4C66" w14:textId="77777777" w:rsidR="00A26F53" w:rsidRPr="00607EEF" w:rsidRDefault="00A26F53" w:rsidP="00A26F53">
                  <w:pPr>
                    <w:pStyle w:val="aff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607EEF">
                    <w:rPr>
                      <w:rFonts w:ascii="Times New Roman" w:hAnsi="Times New Roman"/>
                      <w:b/>
                      <w:sz w:val="22"/>
                      <w:szCs w:val="22"/>
                      <w:lang w:eastAsia="ru-RU"/>
                    </w:rPr>
                    <w:t>(СПб больница РАН)</w:t>
                  </w:r>
                </w:p>
                <w:p w14:paraId="55D1A63E" w14:textId="77777777" w:rsidR="00A26F53" w:rsidRPr="00607EEF" w:rsidRDefault="00A26F53" w:rsidP="00A26F53">
                  <w:pPr>
                    <w:pStyle w:val="aff"/>
                    <w:contextualSpacing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ИНН 7802067651,</w:t>
                  </w: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КПП 780201001</w:t>
                  </w:r>
                </w:p>
                <w:p w14:paraId="66E37369" w14:textId="77777777" w:rsidR="00A26F53" w:rsidRPr="00607EEF" w:rsidRDefault="00A26F53" w:rsidP="00A26F53">
                  <w:pPr>
                    <w:autoSpaceDE w:val="0"/>
                    <w:adjustRightInd w:val="0"/>
                    <w:spacing w:before="29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>ОГРН: 1037804013785</w:t>
                  </w:r>
                </w:p>
                <w:p w14:paraId="3ECF69A6" w14:textId="77777777" w:rsidR="00A26F53" w:rsidRPr="00607EEF" w:rsidRDefault="00A26F53" w:rsidP="00A26F53">
                  <w:pPr>
                    <w:pStyle w:val="aff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sz w:val="22"/>
                      <w:szCs w:val="22"/>
                    </w:rPr>
                    <w:t>Код по ОКОПФ 72</w:t>
                  </w:r>
                </w:p>
                <w:p w14:paraId="3614CB5D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sz w:val="22"/>
                      <w:szCs w:val="22"/>
                    </w:rPr>
                  </w:pPr>
                  <w:r w:rsidRPr="00607EEF">
                    <w:rPr>
                      <w:sz w:val="22"/>
                      <w:szCs w:val="22"/>
                    </w:rPr>
                    <w:t>Юридический адрес:</w:t>
                  </w:r>
                </w:p>
                <w:p w14:paraId="56CA8241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194017 г. Санкт-Петербург, Выборгский р-н,</w:t>
                  </w:r>
                </w:p>
                <w:p w14:paraId="31F3DECA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 xml:space="preserve"> пр. Тореза, д. 72, литера А</w:t>
                  </w:r>
                </w:p>
                <w:p w14:paraId="73B6C9CA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607EEF">
                    <w:rPr>
                      <w:rFonts w:eastAsia="Times New Roman"/>
                      <w:iCs/>
                      <w:sz w:val="22"/>
                      <w:szCs w:val="22"/>
                    </w:rPr>
                    <w:t xml:space="preserve">Почтовый адрес (для доставки корреспонденции): </w:t>
                  </w:r>
                  <w:r w:rsidRPr="00607EEF">
                    <w:rPr>
                      <w:rFonts w:eastAsia="Times New Roman"/>
                      <w:bCs/>
                      <w:sz w:val="22"/>
                      <w:szCs w:val="22"/>
                    </w:rPr>
                    <w:t>190900, г. Санкт-Петербург, бокс № 1427</w:t>
                  </w:r>
                </w:p>
                <w:p w14:paraId="4668457D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293EB709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07EEF">
                    <w:rPr>
                      <w:b/>
                      <w:sz w:val="22"/>
                      <w:szCs w:val="22"/>
                    </w:rPr>
                    <w:t>Банковские реквизиты:</w:t>
                  </w:r>
                </w:p>
                <w:p w14:paraId="660099F3" w14:textId="77777777" w:rsidR="00A26F53" w:rsidRPr="00607EEF" w:rsidRDefault="00A26F53" w:rsidP="00A26F53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 xml:space="preserve">Казначейский счет: </w:t>
                  </w:r>
                  <w:r w:rsidRPr="00607EEF">
                    <w:rPr>
                      <w:rFonts w:ascii="Times New Roman" w:hAnsi="Times New Roman" w:cs="Times New Roman"/>
                      <w:bCs/>
                    </w:rPr>
                    <w:t>03214643000000013225</w:t>
                  </w:r>
                </w:p>
                <w:p w14:paraId="401EFCA2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Банковский счет, Единый казначейский счет</w:t>
                  </w:r>
                </w:p>
                <w:p w14:paraId="7FCEA844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40102810745370000024</w:t>
                  </w:r>
                </w:p>
                <w:p w14:paraId="361A3B9B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07EEF">
                    <w:rPr>
                      <w:b/>
                      <w:sz w:val="22"/>
                      <w:szCs w:val="22"/>
                    </w:rPr>
                    <w:t xml:space="preserve">Банк получателя: </w:t>
                  </w:r>
                </w:p>
                <w:p w14:paraId="276D6960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ОКЦ № 1 ВВГУ Банка России//</w:t>
                  </w:r>
                </w:p>
                <w:p w14:paraId="2B7046F7" w14:textId="77777777" w:rsidR="00A26F53" w:rsidRPr="00607EEF" w:rsidRDefault="00A26F53" w:rsidP="00A26F53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УФК по Нижегородской области, г Нижний Новгород</w:t>
                  </w:r>
                </w:p>
                <w:p w14:paraId="0D5F4953" w14:textId="77777777" w:rsidR="00A26F53" w:rsidRPr="00607EEF" w:rsidRDefault="00A26F53" w:rsidP="00A26F53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УФК по г. Санкт-Петербургу (СПб больница РАН л/с 20726Ц10090)</w:t>
                  </w:r>
                </w:p>
                <w:p w14:paraId="1B8CB598" w14:textId="77777777" w:rsidR="00A26F53" w:rsidRPr="00607EEF" w:rsidRDefault="00A26F53" w:rsidP="00A26F53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(для средств ОМС 22726Ц10090)</w:t>
                  </w:r>
                </w:p>
                <w:p w14:paraId="001F43CA" w14:textId="77777777" w:rsidR="00A26F53" w:rsidRPr="00607EEF" w:rsidRDefault="00A26F53" w:rsidP="00A26F53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>БИК 012202102</w:t>
                  </w:r>
                </w:p>
                <w:p w14:paraId="4A785F5E" w14:textId="77777777" w:rsidR="00A26F53" w:rsidRPr="00607EEF" w:rsidRDefault="00A26F53" w:rsidP="00A26F53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ОКТМО</w:t>
                  </w:r>
                  <w:r w:rsidRPr="00607EEF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40315000</w:t>
                  </w:r>
                </w:p>
                <w:p w14:paraId="06EF81D4" w14:textId="77777777" w:rsidR="00A26F53" w:rsidRPr="00607EEF" w:rsidRDefault="00A26F53" w:rsidP="00A26F53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  <w:p w14:paraId="2D545A5D" w14:textId="77777777" w:rsidR="00A26F53" w:rsidRPr="00607EEF" w:rsidRDefault="00A26F53" w:rsidP="00A26F53">
                  <w:pPr>
                    <w:overflowPunct w:val="0"/>
                    <w:autoSpaceDE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607EEF">
                    <w:rPr>
                      <w:rFonts w:ascii="Times New Roman" w:hAnsi="Times New Roman" w:cs="Times New Roman"/>
                      <w:iCs/>
                      <w:lang w:val="en-US"/>
                    </w:rPr>
                    <w:t xml:space="preserve">E-mail: </w:t>
                  </w:r>
                  <w:hyperlink r:id="rId9" w:history="1">
                    <w:r w:rsidRPr="00607EEF">
                      <w:rPr>
                        <w:rFonts w:ascii="Times New Roman" w:hAnsi="Times New Roman" w:cs="Times New Roman"/>
                        <w:iCs/>
                        <w:color w:val="0000FF"/>
                        <w:u w:val="single"/>
                        <w:lang w:val="en-US"/>
                      </w:rPr>
                      <w:t>hospital@spbkbran.ru</w:t>
                    </w:r>
                  </w:hyperlink>
                </w:p>
                <w:p w14:paraId="54401CCF" w14:textId="181B6C0B" w:rsidR="00DA2DAB" w:rsidRPr="00802FB5" w:rsidRDefault="00A26F53" w:rsidP="00A26F53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07EEF">
                    <w:rPr>
                      <w:rFonts w:ascii="Times New Roman" w:hAnsi="Times New Roman"/>
                      <w:iCs/>
                      <w:lang w:eastAsia="ru-RU"/>
                    </w:rPr>
                    <w:t>Телефон</w:t>
                  </w:r>
                  <w:r w:rsidRPr="00607EEF">
                    <w:rPr>
                      <w:rFonts w:ascii="Times New Roman" w:hAnsi="Times New Roman"/>
                      <w:iCs/>
                      <w:lang w:val="en-US" w:eastAsia="ru-RU"/>
                    </w:rPr>
                    <w:t>: 8 812 553 34 60</w:t>
                  </w:r>
                </w:p>
              </w:tc>
              <w:tc>
                <w:tcPr>
                  <w:tcW w:w="4536" w:type="dxa"/>
                </w:tcPr>
                <w:p w14:paraId="5E9593B9" w14:textId="77777777" w:rsidR="00DA2DAB" w:rsidRPr="002B33D8" w:rsidRDefault="00DA2DAB" w:rsidP="00DA2DAB">
                  <w:pPr>
                    <w:tabs>
                      <w:tab w:val="left" w:pos="0"/>
                      <w:tab w:val="left" w:pos="480"/>
                      <w:tab w:val="left" w:pos="840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A2DAB" w:rsidRPr="0013467D" w14:paraId="6B63123F" w14:textId="77777777" w:rsidTr="00DA2DAB">
              <w:tc>
                <w:tcPr>
                  <w:tcW w:w="4850" w:type="dxa"/>
                </w:tcPr>
                <w:p w14:paraId="5E027F9B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905A34">
                    <w:rPr>
                      <w:rFonts w:ascii="Times New Roman" w:hAnsi="Times New Roman" w:cs="Times New Roman"/>
                    </w:rPr>
                    <w:t>лавн</w:t>
                  </w:r>
                  <w:r>
                    <w:rPr>
                      <w:rFonts w:ascii="Times New Roman" w:hAnsi="Times New Roman" w:cs="Times New Roman"/>
                    </w:rPr>
                    <w:t>ый</w:t>
                  </w:r>
                  <w:r w:rsidRPr="00905A34">
                    <w:rPr>
                      <w:rFonts w:ascii="Times New Roman" w:hAnsi="Times New Roman" w:cs="Times New Roman"/>
                    </w:rPr>
                    <w:t xml:space="preserve"> врач</w:t>
                  </w:r>
                </w:p>
                <w:p w14:paraId="20E6446A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CDB4796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3561E5B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467D">
                    <w:rPr>
                      <w:rFonts w:ascii="Times New Roman" w:hAnsi="Times New Roman" w:cs="Times New Roman"/>
                    </w:rPr>
                    <w:t>_________________________ /</w:t>
                  </w:r>
                  <w:r w:rsidRPr="0064658A">
                    <w:rPr>
                      <w:rFonts w:ascii="Times New Roman" w:hAnsi="Times New Roman" w:cs="Times New Roman"/>
                    </w:rPr>
                    <w:t xml:space="preserve"> Пташников Д.А</w:t>
                  </w:r>
                  <w:r w:rsidRPr="0013467D">
                    <w:rPr>
                      <w:rFonts w:ascii="Times New Roman" w:hAnsi="Times New Roman" w:cs="Times New Roman"/>
                    </w:rPr>
                    <w:t>./</w:t>
                  </w:r>
                </w:p>
                <w:p w14:paraId="59D7733B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14:paraId="396C8709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3852DA1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734264B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6ADFCEA" w14:textId="6175A4C5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467D">
                    <w:rPr>
                      <w:rFonts w:ascii="Times New Roman" w:hAnsi="Times New Roman" w:cs="Times New Roman"/>
                    </w:rPr>
                    <w:t>_________________________/</w:t>
                  </w:r>
                  <w:r>
                    <w:rPr>
                      <w:rFonts w:ascii="Times New Roman" w:hAnsi="Times New Roman" w:cs="Times New Roman"/>
                    </w:rPr>
                    <w:t>______________</w:t>
                  </w:r>
                  <w:r w:rsidRPr="0013467D">
                    <w:rPr>
                      <w:rFonts w:ascii="Times New Roman" w:hAnsi="Times New Roman" w:cs="Times New Roman"/>
                    </w:rPr>
                    <w:t>/</w:t>
                  </w:r>
                </w:p>
                <w:p w14:paraId="7BCC659C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E52578" w14:textId="77777777" w:rsidR="00720969" w:rsidRDefault="00720969"/>
        </w:tc>
        <w:tc>
          <w:tcPr>
            <w:tcW w:w="4813" w:type="dxa"/>
          </w:tcPr>
          <w:p w14:paraId="58DB25EA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5A1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0487B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5BC5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5A2D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405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560D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60CF6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03D8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C646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5F6FA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A04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72315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9CF58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44067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079CA9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11F94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5ED1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B67230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7708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29FD81" w14:textId="77777777" w:rsidR="00720969" w:rsidRDefault="00443D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№1</w:t>
      </w:r>
    </w:p>
    <w:p w14:paraId="4FEF4136" w14:textId="77777777" w:rsidR="00720969" w:rsidRDefault="00443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Контракту от «___» ________ 202___ года </w:t>
      </w:r>
    </w:p>
    <w:p w14:paraId="28A59E7E" w14:textId="77777777" w:rsidR="00720969" w:rsidRDefault="00443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</w:t>
      </w:r>
    </w:p>
    <w:p w14:paraId="74BE147F" w14:textId="77777777" w:rsidR="00720969" w:rsidRDefault="00720969">
      <w:pPr>
        <w:pStyle w:val="af7"/>
        <w:ind w:firstLine="708"/>
        <w:jc w:val="both"/>
        <w:rPr>
          <w:bCs/>
        </w:rPr>
      </w:pPr>
    </w:p>
    <w:p w14:paraId="3B254C57" w14:textId="77777777" w:rsidR="00720969" w:rsidRDefault="00720969">
      <w:pPr>
        <w:pStyle w:val="af7"/>
        <w:ind w:firstLine="708"/>
        <w:jc w:val="both"/>
        <w:rPr>
          <w:bCs/>
        </w:rPr>
      </w:pPr>
    </w:p>
    <w:p w14:paraId="20EE775B" w14:textId="0DBA7202" w:rsidR="00720969" w:rsidRDefault="00443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44B46C00" w14:textId="77777777" w:rsidR="003E50B0" w:rsidRDefault="003E5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850"/>
        <w:gridCol w:w="1418"/>
        <w:gridCol w:w="1559"/>
        <w:gridCol w:w="1134"/>
        <w:gridCol w:w="1559"/>
      </w:tblGrid>
      <w:tr w:rsidR="003E50B0" w:rsidRPr="00137DD5" w14:paraId="2FD87E53" w14:textId="77777777" w:rsidTr="002A0AAF">
        <w:trPr>
          <w:trHeight w:val="1725"/>
        </w:trPr>
        <w:tc>
          <w:tcPr>
            <w:tcW w:w="562" w:type="dxa"/>
          </w:tcPr>
          <w:p w14:paraId="3076E173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</w:rPr>
              <w:t>№</w:t>
            </w:r>
          </w:p>
          <w:p w14:paraId="5BB3CF5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6" w:type="dxa"/>
          </w:tcPr>
          <w:p w14:paraId="5E4B5DBD" w14:textId="44BDBFC1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Наименование объекта закупки</w:t>
            </w:r>
          </w:p>
        </w:tc>
        <w:tc>
          <w:tcPr>
            <w:tcW w:w="850" w:type="dxa"/>
          </w:tcPr>
          <w:p w14:paraId="0C57FFC5" w14:textId="4335A032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418" w:type="dxa"/>
          </w:tcPr>
          <w:p w14:paraId="26FBCF75" w14:textId="1E95A65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Количество (объем) и единица измерения товара, работы, услуги</w:t>
            </w:r>
          </w:p>
        </w:tc>
        <w:tc>
          <w:tcPr>
            <w:tcW w:w="1559" w:type="dxa"/>
          </w:tcPr>
          <w:p w14:paraId="25527966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Цена за единицу товара,</w:t>
            </w:r>
          </w:p>
          <w:p w14:paraId="6807F2E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134" w:type="dxa"/>
          </w:tcPr>
          <w:p w14:paraId="13FD7DC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НДС %</w:t>
            </w:r>
          </w:p>
        </w:tc>
        <w:tc>
          <w:tcPr>
            <w:tcW w:w="1559" w:type="dxa"/>
          </w:tcPr>
          <w:p w14:paraId="4BBCE3F8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Стоимость,</w:t>
            </w:r>
          </w:p>
          <w:p w14:paraId="2882753D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 xml:space="preserve">руб. </w:t>
            </w:r>
          </w:p>
        </w:tc>
      </w:tr>
      <w:tr w:rsidR="002A0AAF" w:rsidRPr="00137DD5" w14:paraId="42AB8CF3" w14:textId="77777777" w:rsidTr="00E553A5">
        <w:tc>
          <w:tcPr>
            <w:tcW w:w="562" w:type="dxa"/>
            <w:vAlign w:val="center"/>
          </w:tcPr>
          <w:p w14:paraId="1F7315D7" w14:textId="32212CF5" w:rsidR="002A0AAF" w:rsidRPr="002A0AAF" w:rsidRDefault="002A0AAF" w:rsidP="002A0AAF">
            <w:pPr>
              <w:rPr>
                <w:rFonts w:ascii="Times New Roman" w:hAnsi="Times New Roman" w:cs="Times New Roman"/>
              </w:rPr>
            </w:pPr>
            <w:r w:rsidRPr="002A0A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6" w:type="dxa"/>
            <w:vAlign w:val="center"/>
          </w:tcPr>
          <w:p w14:paraId="1CAED591" w14:textId="77777777" w:rsidR="00A26F53" w:rsidRDefault="00A26F53" w:rsidP="00A26F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Страхование гражданской ответственности при эксплуатации помещений</w:t>
            </w:r>
          </w:p>
          <w:p w14:paraId="1D198ADC" w14:textId="062AED90" w:rsidR="002A0AAF" w:rsidRPr="002F0D53" w:rsidRDefault="002A0AAF" w:rsidP="002A0A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9A8144B" w14:textId="77777777" w:rsidR="00A26F53" w:rsidRDefault="00A26F53" w:rsidP="00A26F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усл. ед</w:t>
            </w:r>
          </w:p>
          <w:p w14:paraId="77F0E4C6" w14:textId="5CCA624D" w:rsidR="002A0AAF" w:rsidRPr="002F0D53" w:rsidRDefault="002A0AAF" w:rsidP="002A0AA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F856B60" w14:textId="22512A0E" w:rsidR="002A0AAF" w:rsidRPr="002F0D53" w:rsidRDefault="00A26F53" w:rsidP="002A0AA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1</w:t>
            </w:r>
            <w:bookmarkStart w:id="2" w:name="_GoBack"/>
            <w:bookmarkEnd w:id="2"/>
          </w:p>
        </w:tc>
        <w:tc>
          <w:tcPr>
            <w:tcW w:w="1559" w:type="dxa"/>
          </w:tcPr>
          <w:p w14:paraId="6C752DFF" w14:textId="77777777" w:rsidR="002A0AAF" w:rsidRPr="00137DD5" w:rsidRDefault="002A0AAF" w:rsidP="002A0AAF">
            <w:pPr>
              <w:jc w:val="center"/>
            </w:pPr>
          </w:p>
        </w:tc>
        <w:tc>
          <w:tcPr>
            <w:tcW w:w="1134" w:type="dxa"/>
          </w:tcPr>
          <w:p w14:paraId="66726DAB" w14:textId="77777777" w:rsidR="002A0AAF" w:rsidRPr="00137DD5" w:rsidRDefault="002A0AAF" w:rsidP="002A0AAF">
            <w:pPr>
              <w:jc w:val="center"/>
            </w:pPr>
          </w:p>
        </w:tc>
        <w:tc>
          <w:tcPr>
            <w:tcW w:w="1559" w:type="dxa"/>
          </w:tcPr>
          <w:p w14:paraId="1EE7EE3E" w14:textId="77777777" w:rsidR="002A0AAF" w:rsidRPr="00137DD5" w:rsidRDefault="002A0AAF" w:rsidP="002A0AAF">
            <w:pPr>
              <w:jc w:val="center"/>
            </w:pPr>
          </w:p>
        </w:tc>
      </w:tr>
    </w:tbl>
    <w:p w14:paraId="4A4B2A9B" w14:textId="77777777" w:rsidR="003E50B0" w:rsidRPr="00137DD5" w:rsidRDefault="003E50B0" w:rsidP="003E50B0">
      <w:pPr>
        <w:jc w:val="center"/>
        <w:rPr>
          <w:b/>
        </w:rPr>
      </w:pPr>
    </w:p>
    <w:p w14:paraId="40AE5E77" w14:textId="77777777" w:rsidR="003E50B0" w:rsidRPr="002A0AAF" w:rsidRDefault="003E50B0" w:rsidP="002A0AA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A0AAF">
        <w:rPr>
          <w:rFonts w:ascii="Times New Roman" w:hAnsi="Times New Roman" w:cs="Times New Roman"/>
          <w:color w:val="000000"/>
        </w:rPr>
        <w:t>Итого (цена Контракта): ____ рублей _____ копеек</w:t>
      </w:r>
    </w:p>
    <w:p w14:paraId="7765980D" w14:textId="77777777" w:rsidR="00720969" w:rsidRDefault="00720969">
      <w:pPr>
        <w:spacing w:after="200" w:line="276" w:lineRule="auto"/>
        <w:jc w:val="center"/>
      </w:pPr>
    </w:p>
    <w:p w14:paraId="0F871B31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4D2AF301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03B93CCB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745DD989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      Исполнитель: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720969" w14:paraId="1A787250" w14:textId="77777777">
        <w:trPr>
          <w:jc w:val="center"/>
        </w:trPr>
        <w:tc>
          <w:tcPr>
            <w:tcW w:w="5245" w:type="dxa"/>
          </w:tcPr>
          <w:p w14:paraId="46627DA1" w14:textId="77777777" w:rsidR="00DA2DAB" w:rsidRPr="0013467D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05A34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ый</w:t>
            </w:r>
            <w:r w:rsidRPr="00905A34">
              <w:rPr>
                <w:rFonts w:ascii="Times New Roman" w:hAnsi="Times New Roman" w:cs="Times New Roman"/>
              </w:rPr>
              <w:t xml:space="preserve"> врач</w:t>
            </w:r>
          </w:p>
          <w:p w14:paraId="4B7A6EF1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FEEB25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8FAAE0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67D">
              <w:rPr>
                <w:rFonts w:ascii="Times New Roman" w:hAnsi="Times New Roman" w:cs="Times New Roman"/>
              </w:rPr>
              <w:t>_________________________ /</w:t>
            </w:r>
            <w:r w:rsidRPr="0064658A">
              <w:rPr>
                <w:rFonts w:ascii="Times New Roman" w:hAnsi="Times New Roman" w:cs="Times New Roman"/>
              </w:rPr>
              <w:t xml:space="preserve"> Пташников Д.А</w:t>
            </w:r>
            <w:r w:rsidRPr="0013467D">
              <w:rPr>
                <w:rFonts w:ascii="Times New Roman" w:hAnsi="Times New Roman" w:cs="Times New Roman"/>
              </w:rPr>
              <w:t>./</w:t>
            </w:r>
          </w:p>
          <w:p w14:paraId="4F6F59E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DD8B394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2B99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901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4714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8EBF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365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E4A" w14:textId="77777777" w:rsidR="00720969" w:rsidRDefault="00720969">
      <w:pPr>
        <w:rPr>
          <w:rFonts w:ascii="Times New Roman" w:hAnsi="Times New Roman" w:cs="Times New Roman"/>
          <w:sz w:val="24"/>
          <w:szCs w:val="24"/>
        </w:rPr>
      </w:pPr>
    </w:p>
    <w:p w14:paraId="6084AB56" w14:textId="77777777" w:rsidR="00720969" w:rsidRDefault="00443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5CADF3C2" w14:textId="77777777" w:rsidR="00720969" w:rsidRDefault="00443D2D" w:rsidP="002A0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№2</w:t>
      </w:r>
    </w:p>
    <w:p w14:paraId="186D3A70" w14:textId="77777777" w:rsidR="00720969" w:rsidRDefault="00443D2D" w:rsidP="002A0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Контракту от «___» ________ 202___ года </w:t>
      </w:r>
    </w:p>
    <w:p w14:paraId="31678FD0" w14:textId="77777777" w:rsidR="00720969" w:rsidRDefault="00443D2D" w:rsidP="002A0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</w:t>
      </w:r>
    </w:p>
    <w:p w14:paraId="6D04F015" w14:textId="77777777" w:rsidR="00720969" w:rsidRDefault="00720969">
      <w:pPr>
        <w:pStyle w:val="af7"/>
        <w:ind w:firstLine="708"/>
        <w:jc w:val="both"/>
        <w:rPr>
          <w:bCs/>
        </w:rPr>
      </w:pPr>
    </w:p>
    <w:p w14:paraId="717B4771" w14:textId="77777777" w:rsidR="00720969" w:rsidRDefault="00720969">
      <w:pPr>
        <w:pStyle w:val="af7"/>
        <w:ind w:firstLine="708"/>
        <w:jc w:val="both"/>
        <w:rPr>
          <w:bCs/>
        </w:rPr>
      </w:pPr>
    </w:p>
    <w:p w14:paraId="18407398" w14:textId="7B3E4200" w:rsidR="00720969" w:rsidRPr="00A26F53" w:rsidRDefault="00443D2D" w:rsidP="00A26F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3AD965D" w14:textId="536F8566" w:rsidR="00A26F53" w:rsidRPr="00A26F53" w:rsidRDefault="00A26F53" w:rsidP="00A26F5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b/>
          <w:snapToGrid w:val="0"/>
          <w:lang w:eastAsia="ru-RU"/>
        </w:rPr>
        <w:t>на страхование гражданской</w:t>
      </w:r>
      <w:r w:rsidRPr="00A26F5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A26F53">
        <w:rPr>
          <w:rFonts w:ascii="Times New Roman" w:eastAsia="Times New Roman" w:hAnsi="Times New Roman" w:cs="Times New Roman"/>
          <w:b/>
          <w:snapToGrid w:val="0"/>
          <w:lang w:eastAsia="ru-RU"/>
        </w:rPr>
        <w:t>ответственности при эксплуатации помещения</w:t>
      </w:r>
    </w:p>
    <w:p w14:paraId="156E629A" w14:textId="77777777" w:rsidR="00A26F53" w:rsidRPr="00A26F53" w:rsidRDefault="00A26F53" w:rsidP="00A26F53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</w:pPr>
      <w:r w:rsidRPr="00A26F53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Раздел 1. Общие требования</w:t>
      </w:r>
    </w:p>
    <w:p w14:paraId="46C9683D" w14:textId="6DA6BBAE" w:rsidR="00A26F53" w:rsidRPr="00A26F53" w:rsidRDefault="00A26F53" w:rsidP="00A26F5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1.1. Предметом закупки является право заключения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Контракта</w:t>
      </w:r>
      <w:r w:rsidRPr="00A26F53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на страхование</w:t>
      </w:r>
      <w:r w:rsidRPr="00A26F53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</w:t>
      </w:r>
      <w:r w:rsidRPr="00A26F53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гражданской</w:t>
      </w:r>
    </w:p>
    <w:p w14:paraId="37B0D223" w14:textId="77777777" w:rsidR="00A26F53" w:rsidRPr="00A26F53" w:rsidRDefault="00A26F53" w:rsidP="00A26F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</w:pPr>
      <w:r w:rsidRPr="00A26F53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ответственности при эксплуатации помещений (далее – услуги) СПб больница РАН.</w:t>
      </w:r>
    </w:p>
    <w:p w14:paraId="157A6AB9" w14:textId="77777777" w:rsidR="00A26F53" w:rsidRPr="00A26F53" w:rsidRDefault="00A26F53" w:rsidP="00A26F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bCs/>
          <w:iCs/>
          <w:snapToGrid w:val="0"/>
          <w:lang w:eastAsia="ru-RU"/>
        </w:rPr>
        <w:t>1.2. Код (коды) по Общероссийскому классификатору продукции по видам экономической деятельности (ОКПД2):</w:t>
      </w:r>
    </w:p>
    <w:p w14:paraId="145D052A" w14:textId="77777777" w:rsidR="00A26F53" w:rsidRPr="00A26F53" w:rsidRDefault="00A26F53" w:rsidP="00A26F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65.12.90.000 «Страхование гражданской ответственности перед третьими лицами при эксплуатации помещения»</w:t>
      </w:r>
    </w:p>
    <w:p w14:paraId="4F9BDA73" w14:textId="77777777" w:rsidR="00A26F53" w:rsidRPr="00A26F53" w:rsidRDefault="00A26F53" w:rsidP="00A26F53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 xml:space="preserve">2. </w:t>
      </w:r>
      <w:r w:rsidRPr="00A26F53">
        <w:rPr>
          <w:rFonts w:ascii="Times New Roman" w:eastAsia="Times New Roman" w:hAnsi="Times New Roman" w:cs="Times New Roman"/>
          <w:b/>
          <w:bCs/>
          <w:iCs/>
          <w:snapToGrid w:val="0"/>
          <w:lang w:val="x-none" w:eastAsia="x-none"/>
        </w:rPr>
        <w:t>Место и сроки (периоды) оказания услуг</w:t>
      </w:r>
      <w:r w:rsidRPr="00A26F53">
        <w:rPr>
          <w:rFonts w:ascii="Times New Roman" w:eastAsia="Times New Roman" w:hAnsi="Times New Roman" w:cs="Times New Roman"/>
          <w:b/>
          <w:bCs/>
          <w:iCs/>
          <w:snapToGrid w:val="0"/>
          <w:lang w:eastAsia="x-none"/>
        </w:rPr>
        <w:t>:</w:t>
      </w:r>
    </w:p>
    <w:p w14:paraId="29183E7A" w14:textId="77777777" w:rsidR="00A26F53" w:rsidRPr="00A26F53" w:rsidRDefault="00A26F53" w:rsidP="00A26F5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3" w:name="_Hlk175130665"/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Территория страхования: г. Санкт-Петербург, ул. Политехническая, д. 26, литера А, комната № 252 (площадью 41,7 кв.м.).</w:t>
      </w:r>
    </w:p>
    <w:p w14:paraId="222199DA" w14:textId="2646AFEA" w:rsidR="00A26F53" w:rsidRPr="00A26F53" w:rsidRDefault="00A26F53" w:rsidP="00A26F5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 xml:space="preserve">Срок оказания Услуг: с даты заключения </w:t>
      </w:r>
      <w:r>
        <w:rPr>
          <w:rFonts w:ascii="Times New Roman" w:eastAsia="Times New Roman" w:hAnsi="Times New Roman" w:cs="Times New Roman"/>
          <w:bCs/>
          <w:lang w:eastAsia="x-none"/>
        </w:rPr>
        <w:t>Контракта</w:t>
      </w: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 xml:space="preserve">, срок действия полисов страхования - 12 месяцев с даты передачи полисов. Срок оформления полисов – не более 5 рабочих дней с момента заключения 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Контракта</w:t>
      </w: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 xml:space="preserve">. </w:t>
      </w:r>
    </w:p>
    <w:p w14:paraId="7E17F744" w14:textId="77777777" w:rsidR="00A26F53" w:rsidRPr="00A26F53" w:rsidRDefault="00A26F53" w:rsidP="00A26F5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Застрахованное имущество:</w:t>
      </w:r>
    </w:p>
    <w:p w14:paraId="7875D8F2" w14:textId="77777777" w:rsidR="00A26F53" w:rsidRPr="00A26F53" w:rsidRDefault="00A26F53" w:rsidP="00A26F53">
      <w:pPr>
        <w:widowControl w:val="0"/>
        <w:tabs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napToGrid w:val="0"/>
          <w:lang w:eastAsia="ru-RU"/>
        </w:rPr>
      </w:pPr>
      <w:bookmarkStart w:id="4" w:name="_Hlk175043340"/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- Нежилое помещение для размещения здравпункта, расположенного по адресу: г. Санкт-Петербург, ул. Политехническая, д. 26, литера А, комната № 252</w:t>
      </w:r>
    </w:p>
    <w:bookmarkEnd w:id="4"/>
    <w:p w14:paraId="5C10B5D2" w14:textId="77777777" w:rsidR="00A26F53" w:rsidRPr="00A26F53" w:rsidRDefault="00A26F53" w:rsidP="00A26F5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2.4. Объектом страхования являются имущественные интересы</w:t>
      </w:r>
      <w:r w:rsidRPr="00A26F53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СПб больница РАН связанные с риском утраты (гибели) или повреждения застрахованного имущества, расположенного по адресу: г. Санкт-Петербург, ул. Политехническая, д. 26, литера А, комната № 252.</w:t>
      </w:r>
      <w:bookmarkEnd w:id="3"/>
    </w:p>
    <w:p w14:paraId="081C2783" w14:textId="77777777" w:rsidR="00A26F53" w:rsidRPr="00A26F53" w:rsidRDefault="00A26F53" w:rsidP="00A26F53">
      <w:pPr>
        <w:snapToGri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</w:pPr>
      <w:r w:rsidRPr="00A26F53">
        <w:rPr>
          <w:rFonts w:ascii="Times New Roman" w:eastAsia="Times New Roman" w:hAnsi="Times New Roman" w:cs="Times New Roman"/>
          <w:b/>
          <w:snapToGrid w:val="0"/>
          <w:color w:val="000000"/>
          <w:lang w:eastAsia="ru-RU"/>
        </w:rPr>
        <w:t>3. Требования к оказанию Услуг</w:t>
      </w:r>
    </w:p>
    <w:p w14:paraId="3B24877C" w14:textId="777E0E8D" w:rsidR="00A26F53" w:rsidRPr="00A26F53" w:rsidRDefault="00A26F53" w:rsidP="00A26F53">
      <w:pPr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lang w:val="x-none" w:eastAsia="x-none"/>
        </w:rPr>
      </w:pPr>
      <w:bookmarkStart w:id="5" w:name="_Toc173765011"/>
      <w:bookmarkStart w:id="6" w:name="_Hlk175130706"/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 xml:space="preserve">Услуги оказываются в течение срока действия </w:t>
      </w:r>
      <w:r>
        <w:rPr>
          <w:rFonts w:ascii="Times New Roman" w:eastAsia="Times New Roman" w:hAnsi="Times New Roman" w:cs="Times New Roman"/>
          <w:bCs/>
          <w:lang w:eastAsia="x-none"/>
        </w:rPr>
        <w:t>Контракта</w:t>
      </w:r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 xml:space="preserve"> страхования (страхового полиса).</w:t>
      </w:r>
      <w:bookmarkEnd w:id="5"/>
    </w:p>
    <w:p w14:paraId="036E710C" w14:textId="77777777" w:rsidR="00A26F53" w:rsidRPr="00A26F53" w:rsidRDefault="00A26F53" w:rsidP="00A26F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lang w:val="x-none" w:eastAsia="x-none"/>
        </w:rPr>
      </w:pPr>
      <w:bookmarkStart w:id="7" w:name="_Toc173765012"/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 xml:space="preserve">Срок страхования </w:t>
      </w:r>
      <w:r w:rsidRPr="00A26F53">
        <w:rPr>
          <w:rFonts w:ascii="Times New Roman" w:eastAsia="Times New Roman" w:hAnsi="Times New Roman" w:cs="Times New Roman"/>
          <w:bCs/>
          <w:lang w:eastAsia="x-none"/>
        </w:rPr>
        <w:t xml:space="preserve">составляет </w:t>
      </w:r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>12 месяцев с даты передачи страховых полисов.</w:t>
      </w:r>
      <w:bookmarkEnd w:id="7"/>
    </w:p>
    <w:p w14:paraId="3EF39A66" w14:textId="644F5B4C" w:rsidR="00A26F53" w:rsidRPr="00A26F53" w:rsidRDefault="00A26F53" w:rsidP="00A26F53">
      <w:pPr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lang w:val="x-none" w:eastAsia="x-none"/>
        </w:rPr>
      </w:pPr>
      <w:bookmarkStart w:id="8" w:name="_Toc173765013"/>
      <w:bookmarkEnd w:id="6"/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 xml:space="preserve">На момент заключения </w:t>
      </w:r>
      <w:r>
        <w:rPr>
          <w:rFonts w:ascii="Times New Roman" w:eastAsia="Times New Roman" w:hAnsi="Times New Roman" w:cs="Times New Roman"/>
          <w:bCs/>
          <w:lang w:eastAsia="x-none"/>
        </w:rPr>
        <w:t>Контракта</w:t>
      </w:r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 xml:space="preserve"> Исполнитель должен иметь действующую лицензию на право осуществления страховой деятельности по страхованию имущества юридических лиц. В случае окончания срока действия лицензии до исполнения обязательств по </w:t>
      </w:r>
      <w:r>
        <w:rPr>
          <w:rFonts w:ascii="Times New Roman" w:eastAsia="Times New Roman" w:hAnsi="Times New Roman" w:cs="Times New Roman"/>
          <w:bCs/>
          <w:lang w:eastAsia="x-none"/>
        </w:rPr>
        <w:t>Контрак</w:t>
      </w:r>
      <w:r w:rsidRPr="00A26F53">
        <w:rPr>
          <w:rFonts w:ascii="Times New Roman" w:eastAsia="Times New Roman" w:hAnsi="Times New Roman" w:cs="Times New Roman"/>
          <w:bCs/>
          <w:lang w:eastAsia="x-none"/>
        </w:rPr>
        <w:t>у</w:t>
      </w:r>
      <w:r w:rsidRPr="00A26F53">
        <w:rPr>
          <w:rFonts w:ascii="Times New Roman" w:eastAsia="Times New Roman" w:hAnsi="Times New Roman" w:cs="Times New Roman"/>
          <w:bCs/>
          <w:lang w:val="x-none" w:eastAsia="x-none"/>
        </w:rPr>
        <w:t xml:space="preserve"> Исполнитель в установленные законодательством Российской Федерации сроки обязан обеспечить продление действующей лицензии.</w:t>
      </w:r>
      <w:bookmarkEnd w:id="8"/>
    </w:p>
    <w:p w14:paraId="22770802" w14:textId="77777777" w:rsidR="00A26F53" w:rsidRPr="00A26F53" w:rsidRDefault="00A26F53" w:rsidP="00A26F53">
      <w:pPr>
        <w:widowControl w:val="0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bookmarkStart w:id="9" w:name="_Hlk175130762"/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>Исполнитель несет ответственность по страховым случаям, произошедшим в период страхования.</w:t>
      </w:r>
    </w:p>
    <w:bookmarkEnd w:id="9"/>
    <w:p w14:paraId="4B7AFD1B" w14:textId="77777777" w:rsidR="00A26F53" w:rsidRPr="00A26F53" w:rsidRDefault="00A26F53" w:rsidP="00A26F53">
      <w:pPr>
        <w:widowControl w:val="0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Качество оказываемых услуг должно соответствовать требованиям: </w:t>
      </w:r>
    </w:p>
    <w:p w14:paraId="484CE07B" w14:textId="77777777" w:rsidR="00A26F53" w:rsidRPr="00A26F53" w:rsidRDefault="00A26F53" w:rsidP="00A26F5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>-  Гражданского кодекса Российской Федерации;</w:t>
      </w:r>
    </w:p>
    <w:p w14:paraId="484CA932" w14:textId="77777777" w:rsidR="00A26F53" w:rsidRPr="00A26F53" w:rsidRDefault="00A26F53" w:rsidP="00A26F5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>- Федерального закона от 27.11.1992 № 4015-1 «Об организации страхового дела в Российской Федерации.</w:t>
      </w:r>
    </w:p>
    <w:p w14:paraId="4003CD30" w14:textId="77777777" w:rsidR="00A26F53" w:rsidRPr="00A26F53" w:rsidRDefault="00A26F53" w:rsidP="00A26F5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>3.5. Валюта страхования (все страховые суммы, лимиты ответственности и страховая премия) – российский рубль</w:t>
      </w:r>
    </w:p>
    <w:p w14:paraId="6CE38519" w14:textId="77777777" w:rsidR="00A26F53" w:rsidRPr="00A26F53" w:rsidRDefault="00A26F53" w:rsidP="00A26F5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x-none"/>
        </w:rPr>
      </w:pP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3.6. </w:t>
      </w:r>
      <w:bookmarkStart w:id="10" w:name="_Hlk175130885"/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Общая страховая сумма: </w:t>
      </w:r>
      <w:r w:rsidRPr="00A26F53">
        <w:rPr>
          <w:rFonts w:ascii="Times New Roman" w:eastAsia="Times New Roman" w:hAnsi="Times New Roman" w:cs="Times New Roman"/>
          <w:color w:val="000000"/>
          <w:lang w:eastAsia="x-none"/>
        </w:rPr>
        <w:t>2 000 000</w:t>
      </w: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(</w:t>
      </w:r>
      <w:r w:rsidRPr="00A26F53">
        <w:rPr>
          <w:rFonts w:ascii="Times New Roman" w:eastAsia="Times New Roman" w:hAnsi="Times New Roman" w:cs="Times New Roman"/>
          <w:color w:val="000000"/>
          <w:lang w:eastAsia="x-none"/>
        </w:rPr>
        <w:t>Два миллиона</w:t>
      </w:r>
      <w:r w:rsidRPr="00A26F53">
        <w:rPr>
          <w:rFonts w:ascii="Times New Roman" w:eastAsia="Times New Roman" w:hAnsi="Times New Roman" w:cs="Times New Roman"/>
          <w:color w:val="000000"/>
          <w:lang w:val="x-none" w:eastAsia="x-none"/>
        </w:rPr>
        <w:t>) рублей 00 копеек.</w:t>
      </w:r>
      <w:bookmarkEnd w:id="10"/>
    </w:p>
    <w:p w14:paraId="6F76080A" w14:textId="77777777" w:rsidR="00A26F53" w:rsidRPr="00A26F53" w:rsidRDefault="00A26F53" w:rsidP="00A26F53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  <w:r w:rsidRPr="00A26F53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Требования к оказанию услуг по страхованию </w:t>
      </w:r>
    </w:p>
    <w:p w14:paraId="1E1F607F" w14:textId="77777777" w:rsidR="00A26F53" w:rsidRPr="00A26F53" w:rsidRDefault="00A26F53" w:rsidP="00A26F53">
      <w:pPr>
        <w:widowControl w:val="0"/>
        <w:numPr>
          <w:ilvl w:val="2"/>
          <w:numId w:val="6"/>
        </w:num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 w:cs="Times New Roman"/>
        </w:rPr>
      </w:pPr>
      <w:bookmarkStart w:id="11" w:name="_Hlk175130795"/>
      <w:r w:rsidRPr="00A26F53">
        <w:rPr>
          <w:rFonts w:ascii="Times New Roman" w:eastAsia="Calibri" w:hAnsi="Times New Roman" w:cs="Times New Roman"/>
          <w:lang w:val="x-none"/>
        </w:rPr>
        <w:t xml:space="preserve">Предоставляется страховая защита </w:t>
      </w:r>
      <w:r w:rsidRPr="00A26F53">
        <w:rPr>
          <w:rFonts w:ascii="Times New Roman" w:eastAsia="Calibri" w:hAnsi="Times New Roman" w:cs="Times New Roman"/>
        </w:rPr>
        <w:t>в связи с причинением вреда жизни, здоровью или имуществу Выгодоприобретателя в результате осуществления застрахованной деятельности</w:t>
      </w:r>
      <w:bookmarkEnd w:id="11"/>
      <w:r w:rsidRPr="00A26F53">
        <w:rPr>
          <w:rFonts w:ascii="Times New Roman" w:eastAsia="Calibri" w:hAnsi="Times New Roman" w:cs="Times New Roman"/>
        </w:rPr>
        <w:t xml:space="preserve"> или имуществу третьих лиц </w:t>
      </w:r>
      <w:r w:rsidRPr="00A26F53">
        <w:rPr>
          <w:rFonts w:ascii="Times New Roman" w:eastAsia="Calibri" w:hAnsi="Times New Roman" w:cs="Times New Roman"/>
          <w:lang w:val="x-none"/>
        </w:rPr>
        <w:t xml:space="preserve">в результате эксплуатации арендованного помещения. </w:t>
      </w:r>
    </w:p>
    <w:p w14:paraId="34C59B2A" w14:textId="77777777" w:rsidR="00A26F53" w:rsidRPr="00A26F53" w:rsidRDefault="00A26F53" w:rsidP="00A26F5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b/>
          <w:snapToGrid w:val="0"/>
          <w:lang w:eastAsia="ru-RU"/>
        </w:rPr>
        <w:t>5. Требования к сроку и (или) объему предоставления гарантии качества Услуг</w:t>
      </w:r>
    </w:p>
    <w:p w14:paraId="1BDE687C" w14:textId="77777777" w:rsidR="00A26F53" w:rsidRPr="00A26F53" w:rsidRDefault="00A26F53" w:rsidP="00A26F53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>5.1. Ответственность сторон за неисполнение или ненадлежащее исполнение договорных обязательств определяется в соответствии с нормами Гражданского законодательства РФ.</w:t>
      </w:r>
    </w:p>
    <w:p w14:paraId="3E5B28CD" w14:textId="04530877" w:rsidR="00A26F53" w:rsidRPr="00A26F53" w:rsidRDefault="00A26F53" w:rsidP="00A26F53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 xml:space="preserve">5.2. Гарантия качества исполнения обязательств по </w:t>
      </w:r>
      <w:r>
        <w:rPr>
          <w:rFonts w:ascii="Times New Roman" w:eastAsia="Times New Roman" w:hAnsi="Times New Roman" w:cs="Times New Roman"/>
          <w:bCs/>
          <w:lang w:eastAsia="x-none"/>
        </w:rPr>
        <w:t>Контракт</w:t>
      </w:r>
      <w:r>
        <w:rPr>
          <w:rFonts w:ascii="Times New Roman" w:eastAsia="Times New Roman" w:hAnsi="Times New Roman" w:cs="Times New Roman"/>
          <w:bCs/>
          <w:lang w:eastAsia="x-none"/>
        </w:rPr>
        <w:t>у</w:t>
      </w: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 xml:space="preserve"> на оказание услуг предоставляется в течение срока действия </w:t>
      </w:r>
      <w:r>
        <w:rPr>
          <w:rFonts w:ascii="Times New Roman" w:eastAsia="Times New Roman" w:hAnsi="Times New Roman" w:cs="Times New Roman"/>
          <w:bCs/>
          <w:lang w:eastAsia="x-none"/>
        </w:rPr>
        <w:t>Контракта</w:t>
      </w:r>
      <w:r w:rsidRPr="00A26F53">
        <w:rPr>
          <w:rFonts w:ascii="Times New Roman" w:eastAsia="Times New Roman" w:hAnsi="Times New Roman" w:cs="Times New Roman"/>
          <w:snapToGrid w:val="0"/>
          <w:lang w:eastAsia="ru-RU"/>
        </w:rPr>
        <w:t xml:space="preserve"> страхования и полиса по страхованию имущества.</w:t>
      </w:r>
    </w:p>
    <w:p w14:paraId="28999079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26484A99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Заказчик:                                                                         Исполнитель:</w:t>
      </w:r>
    </w:p>
    <w:p w14:paraId="4BA0FC24" w14:textId="77777777" w:rsidR="00DA2DAB" w:rsidRPr="0013467D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905A34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ый</w:t>
      </w:r>
      <w:r w:rsidRPr="00905A34">
        <w:rPr>
          <w:rFonts w:ascii="Times New Roman" w:hAnsi="Times New Roman" w:cs="Times New Roman"/>
        </w:rPr>
        <w:t xml:space="preserve"> врач</w:t>
      </w:r>
    </w:p>
    <w:p w14:paraId="79F5BD6D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10252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2EA38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67D">
        <w:rPr>
          <w:rFonts w:ascii="Times New Roman" w:hAnsi="Times New Roman" w:cs="Times New Roman"/>
        </w:rPr>
        <w:t>_________________________ /</w:t>
      </w:r>
      <w:r w:rsidRPr="0064658A">
        <w:rPr>
          <w:rFonts w:ascii="Times New Roman" w:hAnsi="Times New Roman" w:cs="Times New Roman"/>
        </w:rPr>
        <w:t xml:space="preserve"> Пташников Д.А</w:t>
      </w:r>
      <w:r w:rsidRPr="0013467D">
        <w:rPr>
          <w:rFonts w:ascii="Times New Roman" w:hAnsi="Times New Roman" w:cs="Times New Roman"/>
        </w:rPr>
        <w:t>./</w:t>
      </w:r>
    </w:p>
    <w:p w14:paraId="3E62A4DA" w14:textId="77777777" w:rsidR="00720969" w:rsidRDefault="00720969">
      <w:pPr>
        <w:rPr>
          <w:rFonts w:ascii="Times New Roman" w:hAnsi="Times New Roman" w:cs="Times New Roman"/>
          <w:sz w:val="24"/>
          <w:szCs w:val="24"/>
        </w:rPr>
      </w:pPr>
    </w:p>
    <w:sectPr w:rsidR="00720969">
      <w:footerReference w:type="default" r:id="rId10"/>
      <w:pgSz w:w="11906" w:h="16838"/>
      <w:pgMar w:top="567" w:right="567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9E9EC" w14:textId="77777777" w:rsidR="0019501D" w:rsidRDefault="0019501D">
      <w:pPr>
        <w:spacing w:after="0" w:line="240" w:lineRule="auto"/>
      </w:pPr>
      <w:r>
        <w:separator/>
      </w:r>
    </w:p>
  </w:endnote>
  <w:endnote w:type="continuationSeparator" w:id="0">
    <w:p w14:paraId="17DDF096" w14:textId="77777777" w:rsidR="0019501D" w:rsidRDefault="0019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54601"/>
      <w:docPartObj>
        <w:docPartGallery w:val="Page Numbers (Bottom of Page)"/>
        <w:docPartUnique/>
      </w:docPartObj>
    </w:sdtPr>
    <w:sdtEndPr/>
    <w:sdtContent>
      <w:p w14:paraId="1227756A" w14:textId="77777777" w:rsidR="00720969" w:rsidRDefault="00443D2D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F1C5E" w14:textId="77777777" w:rsidR="0019501D" w:rsidRDefault="0019501D">
      <w:pPr>
        <w:spacing w:after="0" w:line="240" w:lineRule="auto"/>
      </w:pPr>
      <w:r>
        <w:separator/>
      </w:r>
    </w:p>
  </w:footnote>
  <w:footnote w:type="continuationSeparator" w:id="0">
    <w:p w14:paraId="70CEA149" w14:textId="77777777" w:rsidR="0019501D" w:rsidRDefault="0019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227C5"/>
    <w:multiLevelType w:val="hybridMultilevel"/>
    <w:tmpl w:val="F8660CB2"/>
    <w:lvl w:ilvl="0" w:tplc="6646E7D8">
      <w:start w:val="1"/>
      <w:numFmt w:val="decimal"/>
      <w:lvlText w:val="%1."/>
      <w:lvlJc w:val="left"/>
      <w:pPr>
        <w:ind w:left="720" w:hanging="360"/>
      </w:pPr>
    </w:lvl>
    <w:lvl w:ilvl="1" w:tplc="10C473EC">
      <w:start w:val="1"/>
      <w:numFmt w:val="lowerLetter"/>
      <w:lvlText w:val="%2."/>
      <w:lvlJc w:val="left"/>
      <w:pPr>
        <w:ind w:left="1440" w:hanging="360"/>
      </w:pPr>
    </w:lvl>
    <w:lvl w:ilvl="2" w:tplc="A0BE3E98">
      <w:start w:val="1"/>
      <w:numFmt w:val="lowerRoman"/>
      <w:lvlText w:val="%3."/>
      <w:lvlJc w:val="right"/>
      <w:pPr>
        <w:ind w:left="2160" w:hanging="180"/>
      </w:pPr>
    </w:lvl>
    <w:lvl w:ilvl="3" w:tplc="985A4224">
      <w:start w:val="1"/>
      <w:numFmt w:val="decimal"/>
      <w:lvlText w:val="%4."/>
      <w:lvlJc w:val="left"/>
      <w:pPr>
        <w:ind w:left="2880" w:hanging="360"/>
      </w:pPr>
    </w:lvl>
    <w:lvl w:ilvl="4" w:tplc="B35ECA9E">
      <w:start w:val="1"/>
      <w:numFmt w:val="lowerLetter"/>
      <w:lvlText w:val="%5."/>
      <w:lvlJc w:val="left"/>
      <w:pPr>
        <w:ind w:left="3600" w:hanging="360"/>
      </w:pPr>
    </w:lvl>
    <w:lvl w:ilvl="5" w:tplc="BCEA01E4">
      <w:start w:val="1"/>
      <w:numFmt w:val="lowerRoman"/>
      <w:lvlText w:val="%6."/>
      <w:lvlJc w:val="right"/>
      <w:pPr>
        <w:ind w:left="4320" w:hanging="180"/>
      </w:pPr>
    </w:lvl>
    <w:lvl w:ilvl="6" w:tplc="038A094E">
      <w:start w:val="1"/>
      <w:numFmt w:val="decimal"/>
      <w:lvlText w:val="%7."/>
      <w:lvlJc w:val="left"/>
      <w:pPr>
        <w:ind w:left="5040" w:hanging="360"/>
      </w:pPr>
    </w:lvl>
    <w:lvl w:ilvl="7" w:tplc="2F82EE68">
      <w:start w:val="1"/>
      <w:numFmt w:val="lowerLetter"/>
      <w:lvlText w:val="%8."/>
      <w:lvlJc w:val="left"/>
      <w:pPr>
        <w:ind w:left="5760" w:hanging="360"/>
      </w:pPr>
    </w:lvl>
    <w:lvl w:ilvl="8" w:tplc="C9B005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3028"/>
    <w:multiLevelType w:val="hybridMultilevel"/>
    <w:tmpl w:val="6D3E47B8"/>
    <w:lvl w:ilvl="0" w:tplc="AECAEBE8">
      <w:start w:val="1"/>
      <w:numFmt w:val="decimal"/>
      <w:lvlText w:val="%1."/>
      <w:lvlJc w:val="left"/>
      <w:pPr>
        <w:ind w:left="720" w:hanging="360"/>
      </w:pPr>
    </w:lvl>
    <w:lvl w:ilvl="1" w:tplc="A84CD8EA">
      <w:start w:val="1"/>
      <w:numFmt w:val="lowerLetter"/>
      <w:lvlText w:val="%2."/>
      <w:lvlJc w:val="left"/>
      <w:pPr>
        <w:ind w:left="1440" w:hanging="360"/>
      </w:pPr>
    </w:lvl>
    <w:lvl w:ilvl="2" w:tplc="12EE84FA">
      <w:start w:val="1"/>
      <w:numFmt w:val="lowerRoman"/>
      <w:lvlText w:val="%3."/>
      <w:lvlJc w:val="right"/>
      <w:pPr>
        <w:ind w:left="2160" w:hanging="180"/>
      </w:pPr>
    </w:lvl>
    <w:lvl w:ilvl="3" w:tplc="E910AC4C">
      <w:start w:val="1"/>
      <w:numFmt w:val="decimal"/>
      <w:lvlText w:val="%4."/>
      <w:lvlJc w:val="left"/>
      <w:pPr>
        <w:ind w:left="2880" w:hanging="360"/>
      </w:pPr>
    </w:lvl>
    <w:lvl w:ilvl="4" w:tplc="6100B55E">
      <w:start w:val="1"/>
      <w:numFmt w:val="lowerLetter"/>
      <w:lvlText w:val="%5."/>
      <w:lvlJc w:val="left"/>
      <w:pPr>
        <w:ind w:left="3600" w:hanging="360"/>
      </w:pPr>
    </w:lvl>
    <w:lvl w:ilvl="5" w:tplc="56881E2A">
      <w:start w:val="1"/>
      <w:numFmt w:val="lowerRoman"/>
      <w:lvlText w:val="%6."/>
      <w:lvlJc w:val="right"/>
      <w:pPr>
        <w:ind w:left="4320" w:hanging="180"/>
      </w:pPr>
    </w:lvl>
    <w:lvl w:ilvl="6" w:tplc="72467C56">
      <w:start w:val="1"/>
      <w:numFmt w:val="decimal"/>
      <w:lvlText w:val="%7."/>
      <w:lvlJc w:val="left"/>
      <w:pPr>
        <w:ind w:left="5040" w:hanging="360"/>
      </w:pPr>
    </w:lvl>
    <w:lvl w:ilvl="7" w:tplc="732E444A">
      <w:start w:val="1"/>
      <w:numFmt w:val="lowerLetter"/>
      <w:lvlText w:val="%8."/>
      <w:lvlJc w:val="left"/>
      <w:pPr>
        <w:ind w:left="5760" w:hanging="360"/>
      </w:pPr>
    </w:lvl>
    <w:lvl w:ilvl="8" w:tplc="3ED4DB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A79E7"/>
    <w:multiLevelType w:val="multilevel"/>
    <w:tmpl w:val="CAAA75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B984953"/>
    <w:multiLevelType w:val="hybridMultilevel"/>
    <w:tmpl w:val="4C54C796"/>
    <w:name w:val="WW8Num322"/>
    <w:lvl w:ilvl="0" w:tplc="205CDEE2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2100D"/>
    <w:multiLevelType w:val="multilevel"/>
    <w:tmpl w:val="61A80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B841D0D"/>
    <w:multiLevelType w:val="hybridMultilevel"/>
    <w:tmpl w:val="8B1C5D64"/>
    <w:lvl w:ilvl="0" w:tplc="2674921A">
      <w:start w:val="1"/>
      <w:numFmt w:val="decimal"/>
      <w:lvlText w:val="%1."/>
      <w:lvlJc w:val="left"/>
      <w:pPr>
        <w:ind w:left="720" w:hanging="360"/>
      </w:pPr>
    </w:lvl>
    <w:lvl w:ilvl="1" w:tplc="9464606C">
      <w:start w:val="1"/>
      <w:numFmt w:val="lowerLetter"/>
      <w:lvlText w:val="%2."/>
      <w:lvlJc w:val="left"/>
      <w:pPr>
        <w:ind w:left="1440" w:hanging="360"/>
      </w:pPr>
    </w:lvl>
    <w:lvl w:ilvl="2" w:tplc="66788F66">
      <w:start w:val="1"/>
      <w:numFmt w:val="lowerRoman"/>
      <w:lvlText w:val="%3."/>
      <w:lvlJc w:val="right"/>
      <w:pPr>
        <w:ind w:left="2160" w:hanging="180"/>
      </w:pPr>
    </w:lvl>
    <w:lvl w:ilvl="3" w:tplc="D1F2CEDE">
      <w:start w:val="1"/>
      <w:numFmt w:val="decimal"/>
      <w:lvlText w:val="%4."/>
      <w:lvlJc w:val="left"/>
      <w:pPr>
        <w:ind w:left="2880" w:hanging="360"/>
      </w:pPr>
    </w:lvl>
    <w:lvl w:ilvl="4" w:tplc="9B64F6A4">
      <w:start w:val="1"/>
      <w:numFmt w:val="lowerLetter"/>
      <w:lvlText w:val="%5."/>
      <w:lvlJc w:val="left"/>
      <w:pPr>
        <w:ind w:left="3600" w:hanging="360"/>
      </w:pPr>
    </w:lvl>
    <w:lvl w:ilvl="5" w:tplc="A976C39A">
      <w:start w:val="1"/>
      <w:numFmt w:val="lowerRoman"/>
      <w:lvlText w:val="%6."/>
      <w:lvlJc w:val="right"/>
      <w:pPr>
        <w:ind w:left="4320" w:hanging="180"/>
      </w:pPr>
    </w:lvl>
    <w:lvl w:ilvl="6" w:tplc="8252FF32">
      <w:start w:val="1"/>
      <w:numFmt w:val="decimal"/>
      <w:lvlText w:val="%7."/>
      <w:lvlJc w:val="left"/>
      <w:pPr>
        <w:ind w:left="5040" w:hanging="360"/>
      </w:pPr>
    </w:lvl>
    <w:lvl w:ilvl="7" w:tplc="E2323C34">
      <w:start w:val="1"/>
      <w:numFmt w:val="lowerLetter"/>
      <w:lvlText w:val="%8."/>
      <w:lvlJc w:val="left"/>
      <w:pPr>
        <w:ind w:left="5760" w:hanging="360"/>
      </w:pPr>
    </w:lvl>
    <w:lvl w:ilvl="8" w:tplc="FE162C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69"/>
    <w:rsid w:val="00120186"/>
    <w:rsid w:val="0019501D"/>
    <w:rsid w:val="00202451"/>
    <w:rsid w:val="002A0AAF"/>
    <w:rsid w:val="002B33D8"/>
    <w:rsid w:val="002F0D53"/>
    <w:rsid w:val="00307A31"/>
    <w:rsid w:val="003E50B0"/>
    <w:rsid w:val="00443D2D"/>
    <w:rsid w:val="00720969"/>
    <w:rsid w:val="00851D38"/>
    <w:rsid w:val="008C4E5A"/>
    <w:rsid w:val="00961E6E"/>
    <w:rsid w:val="00A16E05"/>
    <w:rsid w:val="00A26F53"/>
    <w:rsid w:val="00DA2DAB"/>
    <w:rsid w:val="00EB3BED"/>
    <w:rsid w:val="00EF3DCB"/>
    <w:rsid w:val="00F44BD9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9DE9"/>
  <w15:docId w15:val="{363B093A-C042-4B9A-809F-B89C112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af7">
    <w:name w:val="Обычный + полужирный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8">
    <w:name w:val="Hyperlink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position w:val="0"/>
      <w:sz w:val="36"/>
      <w:szCs w:val="36"/>
      <w:shd w:val="clear" w:color="auto" w:fill="FFFFFF"/>
      <w:lang w:val="ru-RU" w:eastAsia="ru-RU" w:bidi="ru-RU"/>
    </w:rPr>
  </w:style>
  <w:style w:type="paragraph" w:styleId="aff">
    <w:name w:val="Plain Text"/>
    <w:basedOn w:val="a"/>
    <w:link w:val="aff0"/>
    <w:uiPriority w:val="99"/>
    <w:qFormat/>
    <w:rsid w:val="00DA2D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DA2D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link w:val="14"/>
    <w:uiPriority w:val="99"/>
    <w:qFormat/>
    <w:rsid w:val="00DA2DAB"/>
    <w:pPr>
      <w:widowControl w:val="0"/>
      <w:tabs>
        <w:tab w:val="left" w:pos="708"/>
      </w:tabs>
      <w:spacing w:after="0" w:line="338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Обычный1 Знак"/>
    <w:link w:val="13"/>
    <w:uiPriority w:val="99"/>
    <w:rsid w:val="00DA2D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Абзац списка Знак"/>
    <w:link w:val="af3"/>
    <w:uiPriority w:val="34"/>
    <w:locked/>
    <w:rsid w:val="003E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spital@spbkb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5053-6DAB-4BF9-8FA9-8CED9DEB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Финцер Екатерина Игоревна</cp:lastModifiedBy>
  <cp:revision>12</cp:revision>
  <dcterms:created xsi:type="dcterms:W3CDTF">2025-12-22T07:24:00Z</dcterms:created>
  <dcterms:modified xsi:type="dcterms:W3CDTF">2026-05-28T09:06:00Z</dcterms:modified>
</cp:coreProperties>
</file>