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B5" w:rsidRDefault="00E27DB5" w:rsidP="00073B91">
      <w:pPr>
        <w:spacing w:after="0"/>
        <w:ind w:firstLine="709"/>
        <w:jc w:val="center"/>
        <w:rPr>
          <w:b/>
        </w:rPr>
      </w:pPr>
    </w:p>
    <w:p w:rsidR="00D33B45" w:rsidRPr="00D1609B" w:rsidRDefault="00D33B45" w:rsidP="00073B91">
      <w:pPr>
        <w:spacing w:after="0"/>
        <w:ind w:firstLine="709"/>
        <w:jc w:val="center"/>
        <w:rPr>
          <w:b/>
        </w:rPr>
      </w:pPr>
      <w:r w:rsidRPr="00D1609B">
        <w:rPr>
          <w:b/>
        </w:rPr>
        <w:t>Обоснование расчета начальной (максимальной) цены</w:t>
      </w:r>
    </w:p>
    <w:p w:rsidR="00D33B45" w:rsidRPr="00D1609B" w:rsidRDefault="00D33B45" w:rsidP="00073B91">
      <w:pPr>
        <w:spacing w:after="0"/>
        <w:ind w:firstLine="709"/>
        <w:jc w:val="center"/>
        <w:rPr>
          <w:b/>
        </w:rPr>
      </w:pPr>
      <w:proofErr w:type="gramStart"/>
      <w:r w:rsidRPr="00D1609B">
        <w:rPr>
          <w:b/>
        </w:rPr>
        <w:t>контракта</w:t>
      </w:r>
      <w:proofErr w:type="gramEnd"/>
      <w:r w:rsidRPr="00D1609B">
        <w:rPr>
          <w:b/>
        </w:rPr>
        <w:t xml:space="preserve"> (НМЦК) на </w:t>
      </w:r>
      <w:r w:rsidR="00E27DB5" w:rsidRPr="00E27DB5">
        <w:rPr>
          <w:b/>
        </w:rPr>
        <w:t>поставку комплектующих и запасных частей для серверного оборудования (SSD-диски)</w:t>
      </w:r>
    </w:p>
    <w:p w:rsidR="00D33B45" w:rsidRDefault="00D33B45" w:rsidP="00D33B45">
      <w:pPr>
        <w:ind w:firstLine="709"/>
        <w:jc w:val="center"/>
        <w:rPr>
          <w:b/>
          <w:sz w:val="26"/>
          <w:szCs w:val="26"/>
        </w:rPr>
      </w:pPr>
    </w:p>
    <w:p w:rsidR="00AC01A5" w:rsidRPr="00332EE5" w:rsidRDefault="00AC01A5" w:rsidP="00AC01A5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2EE5">
        <w:rPr>
          <w:rFonts w:ascii="Times New Roman" w:hAnsi="Times New Roman"/>
          <w:b/>
          <w:sz w:val="24"/>
          <w:szCs w:val="24"/>
        </w:rPr>
        <w:t>Нормативный метод</w:t>
      </w:r>
      <w:r w:rsidRPr="00332EE5">
        <w:rPr>
          <w:rFonts w:ascii="Times New Roman" w:hAnsi="Times New Roman"/>
          <w:sz w:val="24"/>
          <w:szCs w:val="24"/>
        </w:rPr>
        <w:t xml:space="preserve"> в соответствии с пунктом 2 части 1 статьи 22 </w:t>
      </w:r>
      <w:r w:rsidRPr="007E27E0">
        <w:rPr>
          <w:rFonts w:ascii="Times New Roman" w:hAnsi="Times New Roman"/>
          <w:sz w:val="24"/>
          <w:szCs w:val="24"/>
        </w:rPr>
        <w:t>Закона № 44-ФЗ</w:t>
      </w:r>
      <w:r w:rsidRPr="00332EE5">
        <w:rPr>
          <w:rFonts w:ascii="Times New Roman" w:hAnsi="Times New Roman"/>
          <w:sz w:val="24"/>
          <w:szCs w:val="24"/>
        </w:rPr>
        <w:t xml:space="preserve">. </w:t>
      </w:r>
    </w:p>
    <w:p w:rsidR="00AC01A5" w:rsidRDefault="00AC01A5" w:rsidP="00AC01A5">
      <w:pPr>
        <w:spacing w:after="0"/>
        <w:ind w:firstLine="709"/>
        <w:rPr>
          <w:rFonts w:eastAsia="Calibri"/>
          <w:bCs/>
        </w:rPr>
      </w:pPr>
      <w:r>
        <w:rPr>
          <w:bCs/>
        </w:rPr>
        <w:t>В</w:t>
      </w:r>
      <w:r w:rsidRPr="000527D4">
        <w:rPr>
          <w:bCs/>
        </w:rPr>
        <w:t xml:space="preserve"> соответствии с Приложением № </w:t>
      </w:r>
      <w:r w:rsidR="00D34B02">
        <w:rPr>
          <w:bCs/>
        </w:rPr>
        <w:t>51</w:t>
      </w:r>
      <w:r>
        <w:rPr>
          <w:bCs/>
        </w:rPr>
        <w:t xml:space="preserve"> к П</w:t>
      </w:r>
      <w:r w:rsidRPr="000527D4">
        <w:rPr>
          <w:bCs/>
        </w:rPr>
        <w:t xml:space="preserve">риказу </w:t>
      </w:r>
      <w:proofErr w:type="spellStart"/>
      <w:r w:rsidRPr="000527D4">
        <w:rPr>
          <w:bCs/>
        </w:rPr>
        <w:t>Росреестра</w:t>
      </w:r>
      <w:proofErr w:type="spellEnd"/>
      <w:r w:rsidRPr="000527D4">
        <w:rPr>
          <w:bCs/>
        </w:rPr>
        <w:t xml:space="preserve"> от 29.12.2014 № П/651 «Об утверждении нормативных затрат на обеспечение деятельности территориальных органов Федеральной службы государственной регистрации, кадастра и картографии»</w:t>
      </w:r>
      <w:r>
        <w:rPr>
          <w:bCs/>
        </w:rPr>
        <w:t xml:space="preserve"> (далее – Приказ)</w:t>
      </w:r>
      <w:r w:rsidRPr="001B354B">
        <w:rPr>
          <w:bCs/>
        </w:rPr>
        <w:t xml:space="preserve"> </w:t>
      </w:r>
      <w:r w:rsidRPr="001B354B">
        <w:rPr>
          <w:rFonts w:eastAsia="Calibri"/>
        </w:rPr>
        <w:t xml:space="preserve">размер нормативных </w:t>
      </w:r>
      <w:r w:rsidR="00D34B02">
        <w:rPr>
          <w:rFonts w:eastAsia="Calibri"/>
          <w:bCs/>
        </w:rPr>
        <w:t>затрат</w:t>
      </w:r>
      <w:r w:rsidR="00D34B02" w:rsidRPr="00D34B02">
        <w:rPr>
          <w:rFonts w:eastAsia="Calibri"/>
          <w:bCs/>
        </w:rPr>
        <w:t xml:space="preserve"> на приобретение запасных частей для серверного оборудования (З</w:t>
      </w:r>
      <w:r w:rsidR="00D34B02" w:rsidRPr="00D34B02">
        <w:rPr>
          <w:rFonts w:eastAsia="Calibri"/>
          <w:bCs/>
          <w:vertAlign w:val="subscript"/>
        </w:rPr>
        <w:t>зпсо</w:t>
      </w:r>
      <w:r w:rsidR="00D34B02" w:rsidRPr="00D34B02">
        <w:rPr>
          <w:rFonts w:eastAsia="Calibri"/>
          <w:bCs/>
        </w:rPr>
        <w:t>) определяются по формуле:</w:t>
      </w:r>
    </w:p>
    <w:p w:rsidR="00525237" w:rsidRPr="006E0006" w:rsidRDefault="004502BF" w:rsidP="00AC01A5">
      <w:pPr>
        <w:spacing w:after="0"/>
        <w:ind w:firstLine="709"/>
        <w:rPr>
          <w:rFonts w:eastAsia="Calibri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</w:rPr>
                <m:t>зпсо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="Calibri" w:hAnsi="Cambria Math"/>
                  <w:bCs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="Calibri" w:hAnsi="Cambria Math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</w:rPr>
                    <m:t>i зпсо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/>
            </w:rPr>
            <m:t>×</m:t>
          </m:r>
          <m:sSub>
            <m:sSubPr>
              <m:ctrlPr>
                <w:rPr>
                  <w:rFonts w:ascii="Cambria Math" w:eastAsia="Calibri" w:hAnsi="Cambria Math"/>
                  <w:b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</w:rPr>
                <m:t>i зп</m:t>
              </m:r>
            </m:sub>
          </m:sSub>
        </m:oMath>
      </m:oMathPara>
    </w:p>
    <w:p w:rsidR="00AC01A5" w:rsidRPr="006E0006" w:rsidRDefault="00AC01A5" w:rsidP="00AC01A5">
      <w:pPr>
        <w:spacing w:after="0"/>
        <w:ind w:firstLine="709"/>
        <w:jc w:val="center"/>
        <w:rPr>
          <w:rFonts w:eastAsia="Calibri"/>
        </w:rPr>
      </w:pPr>
      <w:r w:rsidRPr="006E0006">
        <w:rPr>
          <w:noProof/>
          <w:position w:val="-28"/>
          <w:sz w:val="28"/>
          <w:szCs w:val="28"/>
        </w:rPr>
        <w:t xml:space="preserve"> </w:t>
      </w:r>
    </w:p>
    <w:p w:rsidR="00525237" w:rsidRPr="00525237" w:rsidRDefault="00525237" w:rsidP="00525237">
      <w:pPr>
        <w:spacing w:after="0"/>
        <w:ind w:firstLine="709"/>
        <w:rPr>
          <w:rFonts w:eastAsia="Calibri"/>
          <w:bCs/>
        </w:rPr>
      </w:pPr>
      <w:proofErr w:type="gramStart"/>
      <w:r w:rsidRPr="00525237">
        <w:rPr>
          <w:rFonts w:eastAsia="Calibri"/>
          <w:bCs/>
        </w:rPr>
        <w:t>где</w:t>
      </w:r>
      <w:proofErr w:type="gramEnd"/>
      <w:r w:rsidRPr="00525237">
        <w:rPr>
          <w:rFonts w:eastAsia="Calibri"/>
          <w:bCs/>
        </w:rPr>
        <w:t>:</w:t>
      </w:r>
    </w:p>
    <w:p w:rsidR="00525237" w:rsidRPr="00525237" w:rsidRDefault="00525237" w:rsidP="00525237">
      <w:pPr>
        <w:spacing w:after="0"/>
        <w:ind w:firstLine="709"/>
        <w:rPr>
          <w:rFonts w:eastAsia="Calibri"/>
          <w:bCs/>
        </w:rPr>
      </w:pPr>
      <w:proofErr w:type="spellStart"/>
      <w:r w:rsidRPr="00525237">
        <w:rPr>
          <w:rFonts w:eastAsia="Calibri"/>
        </w:rPr>
        <w:t>Q</w:t>
      </w:r>
      <w:r w:rsidRPr="00525237">
        <w:rPr>
          <w:rFonts w:eastAsia="Calibri"/>
          <w:vertAlign w:val="subscript"/>
        </w:rPr>
        <w:t>i</w:t>
      </w:r>
      <w:proofErr w:type="spellEnd"/>
      <w:r w:rsidRPr="00525237">
        <w:rPr>
          <w:rFonts w:eastAsia="Calibri"/>
          <w:vertAlign w:val="subscript"/>
        </w:rPr>
        <w:t> </w:t>
      </w:r>
      <w:proofErr w:type="spellStart"/>
      <w:r w:rsidRPr="00525237">
        <w:rPr>
          <w:rFonts w:eastAsia="Calibri"/>
          <w:vertAlign w:val="subscript"/>
        </w:rPr>
        <w:t>зпсо</w:t>
      </w:r>
      <w:proofErr w:type="spellEnd"/>
      <w:r w:rsidRPr="00525237">
        <w:rPr>
          <w:rFonts w:eastAsia="Calibri"/>
        </w:rPr>
        <w:t> </w:t>
      </w:r>
      <w:r w:rsidRPr="00525237">
        <w:rPr>
          <w:rFonts w:eastAsia="Calibri"/>
          <w:bCs/>
        </w:rPr>
        <w:t xml:space="preserve">– количество </w:t>
      </w:r>
      <w:proofErr w:type="spellStart"/>
      <w:r w:rsidRPr="00525237">
        <w:rPr>
          <w:rFonts w:eastAsia="Calibri"/>
          <w:bCs/>
          <w:lang w:val="en-US"/>
        </w:rPr>
        <w:t>i</w:t>
      </w:r>
      <w:proofErr w:type="spellEnd"/>
      <w:r w:rsidRPr="00525237">
        <w:rPr>
          <w:rFonts w:eastAsia="Calibri"/>
          <w:bCs/>
        </w:rPr>
        <w:t>-х запасных частей для серверного оборудования;</w:t>
      </w:r>
    </w:p>
    <w:p w:rsidR="00525237" w:rsidRDefault="00525237" w:rsidP="00525237">
      <w:pPr>
        <w:spacing w:after="0"/>
        <w:ind w:firstLine="709"/>
        <w:rPr>
          <w:rFonts w:eastAsia="Calibri"/>
        </w:rPr>
      </w:pPr>
      <w:proofErr w:type="spellStart"/>
      <w:r w:rsidRPr="00525237">
        <w:rPr>
          <w:rFonts w:eastAsia="Calibri"/>
          <w:bCs/>
        </w:rPr>
        <w:t>P</w:t>
      </w:r>
      <w:r w:rsidRPr="00525237">
        <w:rPr>
          <w:rFonts w:eastAsia="Calibri"/>
          <w:bCs/>
          <w:vertAlign w:val="subscript"/>
        </w:rPr>
        <w:t>i</w:t>
      </w:r>
      <w:proofErr w:type="spellEnd"/>
      <w:r w:rsidRPr="00525237">
        <w:rPr>
          <w:rFonts w:eastAsia="Calibri"/>
          <w:bCs/>
          <w:vertAlign w:val="subscript"/>
        </w:rPr>
        <w:t xml:space="preserve"> </w:t>
      </w:r>
      <w:proofErr w:type="spellStart"/>
      <w:r w:rsidRPr="00525237">
        <w:rPr>
          <w:rFonts w:eastAsia="Calibri"/>
          <w:bCs/>
          <w:vertAlign w:val="subscript"/>
        </w:rPr>
        <w:t>зп</w:t>
      </w:r>
      <w:proofErr w:type="spellEnd"/>
      <w:r w:rsidRPr="00525237">
        <w:rPr>
          <w:rFonts w:eastAsia="Calibri"/>
          <w:bCs/>
        </w:rPr>
        <w:t xml:space="preserve"> – цена одной единицы </w:t>
      </w:r>
      <w:proofErr w:type="spellStart"/>
      <w:r w:rsidRPr="00525237">
        <w:rPr>
          <w:rFonts w:eastAsia="Calibri"/>
          <w:bCs/>
          <w:lang w:val="en-US"/>
        </w:rPr>
        <w:t>i</w:t>
      </w:r>
      <w:proofErr w:type="spellEnd"/>
      <w:r w:rsidRPr="00525237">
        <w:rPr>
          <w:rFonts w:eastAsia="Calibri"/>
          <w:bCs/>
        </w:rPr>
        <w:t>-й запасной части для серверного оборудования, но не более норматива количества, установленного в таблице.</w:t>
      </w:r>
    </w:p>
    <w:p w:rsidR="00AC01A5" w:rsidRDefault="00AC01A5" w:rsidP="00AC01A5">
      <w:pPr>
        <w:spacing w:after="0"/>
        <w:ind w:firstLine="709"/>
        <w:rPr>
          <w:rFonts w:eastAsia="Calibri"/>
        </w:rPr>
      </w:pPr>
      <w:r w:rsidRPr="00A22B34">
        <w:rPr>
          <w:rFonts w:eastAsia="Calibri"/>
        </w:rPr>
        <w:t>Расчет производится в соот</w:t>
      </w:r>
      <w:r>
        <w:rPr>
          <w:rFonts w:eastAsia="Calibri"/>
        </w:rPr>
        <w:t xml:space="preserve">ветствии с нормативами согласно таблице. </w:t>
      </w:r>
    </w:p>
    <w:p w:rsidR="00AC01A5" w:rsidRPr="006E0006" w:rsidRDefault="00AC01A5" w:rsidP="00AC01A5">
      <w:pPr>
        <w:spacing w:after="0"/>
        <w:ind w:firstLine="709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Style w:val="2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1939"/>
        <w:gridCol w:w="2739"/>
      </w:tblGrid>
      <w:tr w:rsidR="00525237" w:rsidRPr="00525237" w:rsidTr="00525237">
        <w:trPr>
          <w:trHeight w:val="946"/>
        </w:trPr>
        <w:tc>
          <w:tcPr>
            <w:tcW w:w="675" w:type="dxa"/>
          </w:tcPr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4565" w:type="dxa"/>
          </w:tcPr>
          <w:p w:rsidR="00525237" w:rsidRPr="00525237" w:rsidRDefault="00525237" w:rsidP="00525237">
            <w:pPr>
              <w:spacing w:after="0"/>
              <w:ind w:left="44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>Наименование запасной части</w:t>
            </w:r>
            <w:r w:rsidRPr="00525237">
              <w:rPr>
                <w:rFonts w:eastAsia="Calibri"/>
                <w:sz w:val="20"/>
                <w:szCs w:val="20"/>
              </w:rPr>
              <w:br/>
              <w:t>для серверного оборудования</w:t>
            </w:r>
          </w:p>
        </w:tc>
        <w:tc>
          <w:tcPr>
            <w:tcW w:w="1939" w:type="dxa"/>
          </w:tcPr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>Количество i-x</w:t>
            </w:r>
          </w:p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525237">
              <w:rPr>
                <w:rFonts w:eastAsia="Calibri"/>
                <w:sz w:val="20"/>
                <w:szCs w:val="20"/>
              </w:rPr>
              <w:t>запасных</w:t>
            </w:r>
            <w:proofErr w:type="gramEnd"/>
            <w:r w:rsidRPr="00525237">
              <w:rPr>
                <w:rFonts w:eastAsia="Calibri"/>
                <w:sz w:val="20"/>
                <w:szCs w:val="20"/>
              </w:rPr>
              <w:t xml:space="preserve"> частей в год (</w:t>
            </w:r>
            <w:proofErr w:type="spellStart"/>
            <w:r w:rsidRPr="00525237">
              <w:rPr>
                <w:rFonts w:eastAsia="Calibri"/>
                <w:sz w:val="20"/>
                <w:szCs w:val="20"/>
              </w:rPr>
              <w:t>Q</w:t>
            </w:r>
            <w:r w:rsidRPr="00525237">
              <w:rPr>
                <w:rFonts w:eastAsia="Calibri"/>
                <w:sz w:val="20"/>
                <w:szCs w:val="20"/>
                <w:vertAlign w:val="subscript"/>
              </w:rPr>
              <w:t>i</w:t>
            </w:r>
            <w:proofErr w:type="spellEnd"/>
            <w:r w:rsidRPr="00525237">
              <w:rPr>
                <w:rFonts w:eastAsia="Calibri"/>
                <w:sz w:val="20"/>
                <w:szCs w:val="20"/>
                <w:vertAlign w:val="subscript"/>
              </w:rPr>
              <w:t> </w:t>
            </w:r>
            <w:proofErr w:type="spellStart"/>
            <w:r w:rsidRPr="00525237">
              <w:rPr>
                <w:rFonts w:eastAsia="Calibri"/>
                <w:sz w:val="20"/>
                <w:szCs w:val="20"/>
                <w:vertAlign w:val="subscript"/>
              </w:rPr>
              <w:t>зп</w:t>
            </w:r>
            <w:proofErr w:type="spellEnd"/>
            <w:r w:rsidRPr="00525237">
              <w:rPr>
                <w:rFonts w:eastAsia="Calibri"/>
                <w:sz w:val="20"/>
                <w:szCs w:val="20"/>
              </w:rPr>
              <w:t>), ед.</w:t>
            </w:r>
          </w:p>
        </w:tc>
        <w:tc>
          <w:tcPr>
            <w:tcW w:w="2739" w:type="dxa"/>
          </w:tcPr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>Предельная максимальная цена одной единицы</w:t>
            </w:r>
          </w:p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525237">
              <w:rPr>
                <w:rFonts w:eastAsia="Calibri"/>
                <w:sz w:val="20"/>
                <w:szCs w:val="20"/>
              </w:rPr>
              <w:t>i</w:t>
            </w:r>
            <w:proofErr w:type="gramEnd"/>
            <w:r w:rsidRPr="00525237">
              <w:rPr>
                <w:rFonts w:eastAsia="Calibri"/>
                <w:sz w:val="20"/>
                <w:szCs w:val="20"/>
              </w:rPr>
              <w:t xml:space="preserve">-й запасной части </w:t>
            </w:r>
          </w:p>
          <w:p w:rsidR="00525237" w:rsidRPr="00525237" w:rsidRDefault="00525237" w:rsidP="0052523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525237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525237">
              <w:rPr>
                <w:rFonts w:eastAsia="Calibri"/>
                <w:sz w:val="20"/>
                <w:szCs w:val="20"/>
              </w:rPr>
              <w:t>Рi</w:t>
            </w:r>
            <w:proofErr w:type="spellEnd"/>
            <w:r w:rsidRPr="00525237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525237">
              <w:rPr>
                <w:rFonts w:eastAsia="Calibri"/>
                <w:sz w:val="20"/>
                <w:szCs w:val="20"/>
              </w:rPr>
              <w:t>зп</w:t>
            </w:r>
            <w:proofErr w:type="spellEnd"/>
            <w:r w:rsidRPr="00525237">
              <w:rPr>
                <w:rFonts w:eastAsia="Calibri"/>
                <w:sz w:val="20"/>
                <w:szCs w:val="20"/>
              </w:rPr>
              <w:t>), тыс. рублей</w:t>
            </w:r>
          </w:p>
        </w:tc>
      </w:tr>
      <w:tr w:rsidR="00E52515" w:rsidRPr="00525237" w:rsidTr="00525237">
        <w:trPr>
          <w:trHeight w:val="298"/>
        </w:trPr>
        <w:tc>
          <w:tcPr>
            <w:tcW w:w="675" w:type="dxa"/>
          </w:tcPr>
          <w:p w:rsidR="00E52515" w:rsidRPr="00E52515" w:rsidRDefault="00E52515" w:rsidP="00E52515">
            <w:pPr>
              <w:jc w:val="center"/>
              <w:rPr>
                <w:sz w:val="20"/>
                <w:szCs w:val="20"/>
              </w:rPr>
            </w:pPr>
            <w:r w:rsidRPr="00E52515">
              <w:rPr>
                <w:sz w:val="20"/>
                <w:szCs w:val="20"/>
              </w:rPr>
              <w:t>12</w:t>
            </w:r>
          </w:p>
        </w:tc>
        <w:tc>
          <w:tcPr>
            <w:tcW w:w="4565" w:type="dxa"/>
          </w:tcPr>
          <w:p w:rsidR="00E52515" w:rsidRPr="00E52515" w:rsidRDefault="00E52515" w:rsidP="00E52515">
            <w:pPr>
              <w:jc w:val="center"/>
              <w:rPr>
                <w:sz w:val="20"/>
                <w:szCs w:val="20"/>
              </w:rPr>
            </w:pPr>
            <w:r w:rsidRPr="00E52515">
              <w:rPr>
                <w:sz w:val="20"/>
                <w:szCs w:val="20"/>
              </w:rPr>
              <w:t xml:space="preserve">Накопитель </w:t>
            </w:r>
            <w:r w:rsidRPr="00E52515">
              <w:rPr>
                <w:sz w:val="20"/>
                <w:szCs w:val="20"/>
                <w:lang w:val="en-US"/>
              </w:rPr>
              <w:t>SSD</w:t>
            </w:r>
          </w:p>
        </w:tc>
        <w:tc>
          <w:tcPr>
            <w:tcW w:w="1939" w:type="dxa"/>
          </w:tcPr>
          <w:p w:rsidR="00E52515" w:rsidRPr="00E52515" w:rsidRDefault="00E52515" w:rsidP="00E52515">
            <w:pPr>
              <w:jc w:val="center"/>
              <w:rPr>
                <w:sz w:val="20"/>
                <w:szCs w:val="20"/>
                <w:lang w:val="en-US"/>
              </w:rPr>
            </w:pPr>
            <w:r w:rsidRPr="00E5251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739" w:type="dxa"/>
          </w:tcPr>
          <w:p w:rsidR="00E52515" w:rsidRPr="00E52515" w:rsidRDefault="00E52515" w:rsidP="00E52515">
            <w:pPr>
              <w:jc w:val="center"/>
              <w:rPr>
                <w:sz w:val="20"/>
                <w:szCs w:val="20"/>
              </w:rPr>
            </w:pPr>
            <w:r w:rsidRPr="00E52515">
              <w:rPr>
                <w:sz w:val="20"/>
                <w:szCs w:val="20"/>
              </w:rPr>
              <w:t>150,0</w:t>
            </w:r>
          </w:p>
        </w:tc>
      </w:tr>
    </w:tbl>
    <w:p w:rsidR="00AC01A5" w:rsidRPr="0038345B" w:rsidRDefault="00AC01A5" w:rsidP="00AC01A5">
      <w:pPr>
        <w:spacing w:after="0"/>
        <w:ind w:firstLine="709"/>
        <w:rPr>
          <w:rFonts w:eastAsia="Calibri"/>
        </w:rPr>
      </w:pPr>
    </w:p>
    <w:p w:rsidR="00AC01A5" w:rsidRDefault="00AC01A5" w:rsidP="00AC01A5">
      <w:pPr>
        <w:spacing w:after="0"/>
        <w:ind w:firstLine="709"/>
        <w:rPr>
          <w:rFonts w:eastAsia="Calibri"/>
        </w:rPr>
      </w:pPr>
      <w:r w:rsidRPr="00E266A4">
        <w:rPr>
          <w:rFonts w:eastAsia="Calibri"/>
        </w:rPr>
        <w:t xml:space="preserve">Таким образом, </w:t>
      </w:r>
      <w:r w:rsidR="00525237" w:rsidRPr="00525237">
        <w:rPr>
          <w:rFonts w:eastAsia="Calibri"/>
        </w:rPr>
        <w:t>затрат на приобретение запасных частей для серверного оборудования</w:t>
      </w:r>
      <w:r w:rsidRPr="00E266A4">
        <w:rPr>
          <w:rFonts w:eastAsia="Calibri"/>
        </w:rPr>
        <w:t xml:space="preserve"> в соответствии с приложением № </w:t>
      </w:r>
      <w:r w:rsidR="00525237">
        <w:rPr>
          <w:rFonts w:eastAsia="Calibri"/>
        </w:rPr>
        <w:t>51</w:t>
      </w:r>
      <w:r w:rsidRPr="00E266A4">
        <w:rPr>
          <w:rFonts w:eastAsia="Calibri"/>
        </w:rPr>
        <w:t xml:space="preserve"> к Приказу составляют:</w:t>
      </w:r>
    </w:p>
    <w:p w:rsidR="00525237" w:rsidRPr="00E266A4" w:rsidRDefault="00525237" w:rsidP="00AC01A5">
      <w:pPr>
        <w:spacing w:after="0"/>
        <w:ind w:firstLine="709"/>
        <w:rPr>
          <w:rFonts w:eastAsia="Calibri"/>
        </w:rPr>
      </w:pPr>
    </w:p>
    <w:p w:rsidR="00AC01A5" w:rsidRDefault="00525237" w:rsidP="00AC01A5">
      <w:pPr>
        <w:spacing w:after="0"/>
        <w:ind w:firstLine="709"/>
        <w:jc w:val="center"/>
        <w:rPr>
          <w:rFonts w:eastAsia="Calibri"/>
        </w:rPr>
      </w:pPr>
      <w:proofErr w:type="spellStart"/>
      <w:r w:rsidRPr="00525237">
        <w:rPr>
          <w:rFonts w:eastAsia="Calibri"/>
          <w:bCs/>
        </w:rPr>
        <w:t>З</w:t>
      </w:r>
      <w:r w:rsidRPr="00525237">
        <w:rPr>
          <w:rFonts w:eastAsia="Calibri"/>
          <w:bCs/>
          <w:vertAlign w:val="subscript"/>
        </w:rPr>
        <w:t>зпсо</w:t>
      </w:r>
      <w:proofErr w:type="spellEnd"/>
      <w:r w:rsidR="00AC01A5" w:rsidRPr="00E266A4">
        <w:rPr>
          <w:rFonts w:eastAsia="Calibri"/>
        </w:rPr>
        <w:t xml:space="preserve"> = </w:t>
      </w:r>
      <w:r w:rsidR="00C04B6F" w:rsidRPr="00470D0D">
        <w:rPr>
          <w:rFonts w:eastAsia="Calibri"/>
        </w:rPr>
        <w:t>1</w:t>
      </w:r>
      <w:r w:rsidR="00AC01A5">
        <w:rPr>
          <w:rFonts w:eastAsia="Calibri"/>
        </w:rPr>
        <w:t xml:space="preserve"> </w:t>
      </w:r>
      <w:r w:rsidR="00AC01A5" w:rsidRPr="00E266A4">
        <w:rPr>
          <w:rFonts w:eastAsia="Calibri"/>
        </w:rPr>
        <w:t xml:space="preserve">× </w:t>
      </w:r>
      <w:r w:rsidR="00E52515">
        <w:rPr>
          <w:rFonts w:eastAsia="Calibri"/>
        </w:rPr>
        <w:t>15</w:t>
      </w:r>
      <w:r>
        <w:rPr>
          <w:rFonts w:eastAsia="Calibri"/>
        </w:rPr>
        <w:t>0 000</w:t>
      </w:r>
      <w:r w:rsidR="00AC01A5">
        <w:rPr>
          <w:rFonts w:eastAsia="Calibri"/>
        </w:rPr>
        <w:t xml:space="preserve">,00 </w:t>
      </w:r>
      <w:r w:rsidR="00AC01A5" w:rsidRPr="00E266A4">
        <w:rPr>
          <w:rFonts w:eastAsia="Calibri"/>
        </w:rPr>
        <w:t xml:space="preserve">рублей = </w:t>
      </w:r>
      <w:r w:rsidR="00C04B6F" w:rsidRPr="00470D0D">
        <w:rPr>
          <w:rFonts w:eastAsia="Calibri"/>
        </w:rPr>
        <w:t>15</w:t>
      </w:r>
      <w:r>
        <w:rPr>
          <w:rFonts w:eastAsia="Calibri"/>
        </w:rPr>
        <w:t>0 000</w:t>
      </w:r>
      <w:r w:rsidR="00AC01A5">
        <w:rPr>
          <w:rFonts w:eastAsia="Calibri"/>
        </w:rPr>
        <w:t xml:space="preserve">,00 </w:t>
      </w:r>
      <w:r w:rsidR="00AC01A5" w:rsidRPr="00E266A4">
        <w:rPr>
          <w:rFonts w:eastAsia="Calibri"/>
        </w:rPr>
        <w:t>рублей</w:t>
      </w:r>
    </w:p>
    <w:p w:rsidR="006D1CC3" w:rsidRPr="006E0006" w:rsidRDefault="006D1CC3" w:rsidP="00AC01A5">
      <w:pPr>
        <w:spacing w:after="0"/>
        <w:ind w:firstLine="709"/>
        <w:jc w:val="center"/>
        <w:rPr>
          <w:rFonts w:eastAsia="Calibri"/>
        </w:rPr>
      </w:pPr>
    </w:p>
    <w:p w:rsidR="00D33B45" w:rsidRPr="00273197" w:rsidRDefault="00D33B45" w:rsidP="00D33B45">
      <w:pPr>
        <w:ind w:firstLine="709"/>
        <w:contextualSpacing/>
      </w:pPr>
      <w:r w:rsidRPr="00273197">
        <w:rPr>
          <w:b/>
        </w:rPr>
        <w:t>Метод сопоставимых рыночных цен</w:t>
      </w:r>
      <w:r w:rsidRPr="00273197">
        <w:t xml:space="preserve"> </w:t>
      </w:r>
      <w:r w:rsidRPr="00273197">
        <w:rPr>
          <w:b/>
        </w:rPr>
        <w:t>(анализ рынка)</w:t>
      </w:r>
      <w:r w:rsidRPr="00273197">
        <w:t xml:space="preserve"> (в соответствии с пунктом 1 части 1 статьи 22 Закона № 44-ФЗ).</w:t>
      </w:r>
    </w:p>
    <w:p w:rsidR="00615B96" w:rsidRPr="00615B96" w:rsidRDefault="0040613B" w:rsidP="00615B96">
      <w:pPr>
        <w:ind w:firstLine="709"/>
      </w:pPr>
      <w:r w:rsidRPr="00273197">
        <w:t xml:space="preserve">   </w:t>
      </w:r>
      <w:r w:rsidR="00DC4A3E" w:rsidRPr="00273197">
        <w:t xml:space="preserve"> </w:t>
      </w:r>
      <w:r w:rsidR="00615B96" w:rsidRPr="00615B96">
        <w:t xml:space="preserve">С целью определения НМЦК методом сопоставимых рыночных цен (анализа рынка), в соответствии с пунктом 3.7.1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исполнителем)» был осуществлен поиск ценовой информации в открытых источниках Интернет. </w:t>
      </w:r>
    </w:p>
    <w:p w:rsidR="00615B96" w:rsidRPr="00615B96" w:rsidRDefault="00615B96" w:rsidP="00615B96">
      <w:pPr>
        <w:ind w:firstLine="709"/>
      </w:pPr>
      <w:r w:rsidRPr="00615B96">
        <w:t xml:space="preserve">Расчет начальной (максимальной) цены контракта осуществлен на основании ценовой информации из открытых источников Интернет. Расчет приведен в Таблице № 1.  </w:t>
      </w:r>
    </w:p>
    <w:p w:rsidR="00D33B45" w:rsidRPr="00371BCB" w:rsidRDefault="00D33B45" w:rsidP="00615B96">
      <w:pPr>
        <w:ind w:firstLine="709"/>
        <w:jc w:val="right"/>
        <w:rPr>
          <w:sz w:val="22"/>
          <w:szCs w:val="22"/>
        </w:rPr>
      </w:pPr>
      <w:r w:rsidRPr="00371BCB">
        <w:rPr>
          <w:sz w:val="22"/>
          <w:szCs w:val="22"/>
        </w:rPr>
        <w:t xml:space="preserve">Таблица № </w:t>
      </w:r>
      <w:r w:rsidR="0040613B">
        <w:rPr>
          <w:sz w:val="22"/>
          <w:szCs w:val="22"/>
        </w:rPr>
        <w:t>1</w:t>
      </w:r>
    </w:p>
    <w:tbl>
      <w:tblPr>
        <w:tblStyle w:val="a3"/>
        <w:tblW w:w="9980" w:type="dxa"/>
        <w:tblLayout w:type="fixed"/>
        <w:tblLook w:val="04A0" w:firstRow="1" w:lastRow="0" w:firstColumn="1" w:lastColumn="0" w:noHBand="0" w:noVBand="1"/>
      </w:tblPr>
      <w:tblGrid>
        <w:gridCol w:w="1980"/>
        <w:gridCol w:w="851"/>
        <w:gridCol w:w="709"/>
        <w:gridCol w:w="1701"/>
        <w:gridCol w:w="1701"/>
        <w:gridCol w:w="1701"/>
        <w:gridCol w:w="1337"/>
      </w:tblGrid>
      <w:tr w:rsidR="00EE6C9B" w:rsidTr="00EE6C9B">
        <w:tc>
          <w:tcPr>
            <w:tcW w:w="1980" w:type="dxa"/>
          </w:tcPr>
          <w:p w:rsidR="00EE6C9B" w:rsidRPr="0001016D" w:rsidRDefault="00EE6C9B" w:rsidP="009639A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1016D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851" w:type="dxa"/>
          </w:tcPr>
          <w:p w:rsidR="00EE6C9B" w:rsidRPr="0001016D" w:rsidRDefault="00EE6C9B" w:rsidP="009639A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1016D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EE6C9B" w:rsidRPr="0001016D" w:rsidRDefault="00EE6C9B" w:rsidP="009639A1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01016D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8C490F" w:rsidRDefault="00EE6C9B" w:rsidP="00BA4F42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3BC7">
              <w:rPr>
                <w:rFonts w:eastAsia="Calibri"/>
                <w:b/>
                <w:sz w:val="18"/>
                <w:szCs w:val="18"/>
              </w:rPr>
              <w:t>https://www.dns-shop.ru/product/1e149cc9a226d9cb/256-gb-m2-nvme-nakopitel-qumo-novation-q3dt-256ghhy-nm2/</w:t>
            </w:r>
            <w:r w:rsidRPr="00934B7A">
              <w:rPr>
                <w:rFonts w:eastAsia="Calibri"/>
                <w:b/>
                <w:sz w:val="18"/>
                <w:szCs w:val="18"/>
              </w:rPr>
              <w:t>HdOaBNJPBQJY%2C&amp;nid=26912750&amp;ogV=-12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8C490F" w:rsidRDefault="00CF66CA" w:rsidP="000C4660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CF66CA">
              <w:rPr>
                <w:rFonts w:eastAsia="Calibri"/>
                <w:b/>
                <w:sz w:val="18"/>
                <w:szCs w:val="18"/>
              </w:rPr>
              <w:t>https://www.citilink.ru/product/ssd-nakopitel-netac-n535n-nt01n535n-256g-n8x-256gb-m-2-2280-sata-iii-m-1740147/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B" w:rsidRPr="008C490F" w:rsidRDefault="00EE6C9B" w:rsidP="009639A1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3BC7">
              <w:rPr>
                <w:rFonts w:eastAsia="Calibri"/>
                <w:b/>
                <w:sz w:val="18"/>
                <w:szCs w:val="18"/>
              </w:rPr>
              <w:t>https://www.ozon.ru/product/kingspec-256-gb-vnutrenniy-ssd-disk-m-2-pci-e-3-0-nx-256-2280-4352649109/?at=WPtNQE0qqTL9yWZ2IAn09MKUM1ynY7S2ZvAyotp0yKNV</w:t>
            </w:r>
          </w:p>
        </w:tc>
        <w:tc>
          <w:tcPr>
            <w:tcW w:w="1337" w:type="dxa"/>
          </w:tcPr>
          <w:p w:rsidR="00EE6C9B" w:rsidRDefault="00EE6C9B" w:rsidP="009639A1">
            <w:pPr>
              <w:rPr>
                <w:rFonts w:eastAsia="Calibri"/>
                <w:b/>
                <w:sz w:val="18"/>
                <w:szCs w:val="18"/>
              </w:rPr>
            </w:pPr>
          </w:p>
          <w:p w:rsidR="00EE6C9B" w:rsidRDefault="00EE6C9B" w:rsidP="009639A1">
            <w:pPr>
              <w:rPr>
                <w:rFonts w:eastAsia="Calibri"/>
                <w:b/>
                <w:sz w:val="18"/>
                <w:szCs w:val="18"/>
              </w:rPr>
            </w:pPr>
          </w:p>
          <w:p w:rsidR="00EE6C9B" w:rsidRDefault="00EE6C9B" w:rsidP="009639A1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   </w:t>
            </w:r>
          </w:p>
          <w:p w:rsidR="00EE6C9B" w:rsidRDefault="00EE6C9B" w:rsidP="0001016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23516B">
              <w:rPr>
                <w:rFonts w:eastAsia="Calibri"/>
                <w:b/>
                <w:sz w:val="18"/>
                <w:szCs w:val="18"/>
              </w:rPr>
              <w:t>НМЦК</w:t>
            </w:r>
          </w:p>
          <w:p w:rsidR="00EE6C9B" w:rsidRDefault="00EE6C9B" w:rsidP="0001016D">
            <w:pPr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b/>
                <w:sz w:val="18"/>
                <w:szCs w:val="18"/>
              </w:rPr>
              <w:t>(руб.)</w:t>
            </w:r>
          </w:p>
        </w:tc>
      </w:tr>
      <w:tr w:rsidR="00EE6C9B" w:rsidTr="00EE6C9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9639A1" w:rsidDel="009E75CA" w:rsidRDefault="00EE6C9B" w:rsidP="009639A1">
            <w:pPr>
              <w:tabs>
                <w:tab w:val="left" w:pos="75"/>
              </w:tabs>
              <w:spacing w:after="0"/>
              <w:jc w:val="center"/>
              <w:rPr>
                <w:sz w:val="22"/>
                <w:szCs w:val="22"/>
              </w:rPr>
            </w:pPr>
            <w:r w:rsidRPr="00934B7A">
              <w:rPr>
                <w:sz w:val="22"/>
                <w:szCs w:val="22"/>
              </w:rPr>
              <w:t>SSD-диск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9639A1" w:rsidRDefault="00EE6C9B" w:rsidP="009639A1">
            <w:pPr>
              <w:spacing w:after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штука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B93BC7" w:rsidRDefault="00EE6C9B" w:rsidP="009639A1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:rsidR="00EE6C9B" w:rsidRPr="009639A1" w:rsidRDefault="00EE6C9B" w:rsidP="00061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5 499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:rsidR="00EE6C9B" w:rsidRPr="009639A1" w:rsidRDefault="00CF66CA" w:rsidP="00963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5 690</w:t>
            </w:r>
            <w:r w:rsidR="00EE6C9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vAlign w:val="center"/>
          </w:tcPr>
          <w:p w:rsidR="00EE6C9B" w:rsidRPr="00B93BC7" w:rsidRDefault="00EE6C9B" w:rsidP="00963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5 594,00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C9B" w:rsidRPr="009639A1" w:rsidRDefault="00470D0D" w:rsidP="00CF66CA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F66CA">
              <w:rPr>
                <w:sz w:val="22"/>
                <w:szCs w:val="22"/>
              </w:rPr>
              <w:t> 594,33</w:t>
            </w:r>
          </w:p>
        </w:tc>
      </w:tr>
    </w:tbl>
    <w:p w:rsidR="008C490F" w:rsidRPr="00371BCB" w:rsidRDefault="008C490F" w:rsidP="00D33B45">
      <w:pPr>
        <w:ind w:firstLine="709"/>
        <w:rPr>
          <w:sz w:val="26"/>
          <w:szCs w:val="26"/>
        </w:rPr>
      </w:pPr>
    </w:p>
    <w:p w:rsidR="00D33B45" w:rsidRPr="008177E3" w:rsidRDefault="00D33B45" w:rsidP="00D33B45">
      <w:pPr>
        <w:ind w:firstLine="709"/>
      </w:pPr>
      <w:r w:rsidRPr="008177E3">
        <w:t>Начальная (максимальная) цена контракта была определена по формуле:</w:t>
      </w:r>
    </w:p>
    <w:p w:rsidR="00BE5DE1" w:rsidRDefault="00D33B45" w:rsidP="00D33B45">
      <w:pPr>
        <w:ind w:firstLine="709"/>
        <w:rPr>
          <w:sz w:val="26"/>
          <w:szCs w:val="26"/>
        </w:rPr>
      </w:pPr>
      <w:r w:rsidRPr="00371BCB">
        <w:rPr>
          <w:noProof/>
          <w:sz w:val="26"/>
          <w:szCs w:val="26"/>
        </w:rPr>
        <w:lastRenderedPageBreak/>
        <w:drawing>
          <wp:inline distT="0" distB="0" distL="0" distR="0" wp14:anchorId="285999A4" wp14:editId="1067F874">
            <wp:extent cx="1628775" cy="40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BCB">
        <w:rPr>
          <w:sz w:val="26"/>
          <w:szCs w:val="26"/>
        </w:rPr>
        <w:t xml:space="preserve"> </w:t>
      </w:r>
    </w:p>
    <w:p w:rsidR="00D33B45" w:rsidRPr="00371BCB" w:rsidRDefault="00D33B45" w:rsidP="00D33B45">
      <w:pPr>
        <w:ind w:firstLine="709"/>
        <w:rPr>
          <w:sz w:val="26"/>
          <w:szCs w:val="26"/>
        </w:rPr>
      </w:pPr>
      <w:proofErr w:type="gramStart"/>
      <w:r w:rsidRPr="00371BCB">
        <w:rPr>
          <w:sz w:val="26"/>
          <w:szCs w:val="26"/>
        </w:rPr>
        <w:t>где</w:t>
      </w:r>
      <w:proofErr w:type="gramEnd"/>
      <w:r w:rsidRPr="00371BCB">
        <w:rPr>
          <w:sz w:val="26"/>
          <w:szCs w:val="26"/>
        </w:rPr>
        <w:t>:</w:t>
      </w:r>
    </w:p>
    <w:p w:rsidR="00D33B45" w:rsidRPr="008177E3" w:rsidRDefault="00D33B45" w:rsidP="00D33B45">
      <w:pPr>
        <w:ind w:firstLine="709"/>
      </w:pPr>
      <w:r w:rsidRPr="00371BCB">
        <w:rPr>
          <w:noProof/>
          <w:sz w:val="26"/>
          <w:szCs w:val="26"/>
        </w:rPr>
        <w:drawing>
          <wp:inline distT="0" distB="0" distL="0" distR="0" wp14:anchorId="7FB345BD" wp14:editId="1B876E6E">
            <wp:extent cx="6762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1BCB">
        <w:rPr>
          <w:sz w:val="26"/>
          <w:szCs w:val="26"/>
        </w:rPr>
        <w:t xml:space="preserve"> - НМЦК, </w:t>
      </w:r>
      <w:r w:rsidRPr="008177E3">
        <w:t>определяемая методом сопоставимых рыночных цен (анализа рынка);</w:t>
      </w:r>
    </w:p>
    <w:p w:rsidR="00D33B45" w:rsidRPr="008177E3" w:rsidRDefault="00D33B45" w:rsidP="00D33B45">
      <w:pPr>
        <w:ind w:firstLine="709"/>
      </w:pPr>
      <w:r w:rsidRPr="008177E3">
        <w:rPr>
          <w:noProof/>
        </w:rPr>
        <w:drawing>
          <wp:inline distT="0" distB="0" distL="0" distR="0" wp14:anchorId="35A434B9" wp14:editId="778770F9">
            <wp:extent cx="123825" cy="1428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3">
        <w:t>- количество (объем) закупаемого товара (работы, услуги);</w:t>
      </w:r>
    </w:p>
    <w:p w:rsidR="00D33B45" w:rsidRPr="008177E3" w:rsidRDefault="00D33B45" w:rsidP="00D33B45">
      <w:pPr>
        <w:ind w:firstLine="709"/>
      </w:pPr>
      <w:r w:rsidRPr="008177E3">
        <w:rPr>
          <w:noProof/>
        </w:rPr>
        <w:drawing>
          <wp:inline distT="0" distB="0" distL="0" distR="0" wp14:anchorId="22060382" wp14:editId="5BC1603A">
            <wp:extent cx="123825" cy="1428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3">
        <w:t xml:space="preserve"> - количество значений, используемых в расчете;</w:t>
      </w:r>
    </w:p>
    <w:p w:rsidR="00D33B45" w:rsidRPr="008177E3" w:rsidRDefault="00D33B45" w:rsidP="00D33B45">
      <w:pPr>
        <w:ind w:firstLine="709"/>
      </w:pPr>
      <w:r w:rsidRPr="008177E3">
        <w:rPr>
          <w:noProof/>
        </w:rPr>
        <w:drawing>
          <wp:inline distT="0" distB="0" distL="0" distR="0" wp14:anchorId="24956E48" wp14:editId="13B49880">
            <wp:extent cx="85725" cy="161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3">
        <w:t xml:space="preserve"> - номер источника ценовой информации;</w:t>
      </w:r>
    </w:p>
    <w:p w:rsidR="00D33B45" w:rsidRPr="008177E3" w:rsidRDefault="00D33B45" w:rsidP="00D33B45">
      <w:pPr>
        <w:ind w:firstLine="709"/>
      </w:pPr>
      <w:r w:rsidRPr="008177E3">
        <w:rPr>
          <w:noProof/>
        </w:rPr>
        <w:drawing>
          <wp:inline distT="0" distB="0" distL="0" distR="0" wp14:anchorId="124B1FE6" wp14:editId="67137346">
            <wp:extent cx="1524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3">
        <w:t xml:space="preserve"> - цена единицы товара, работы, услуг, представленная в источнике </w:t>
      </w:r>
      <w:r w:rsidRPr="008177E3">
        <w:br/>
        <w:t xml:space="preserve">с </w:t>
      </w:r>
      <w:proofErr w:type="gramStart"/>
      <w:r w:rsidRPr="008177E3">
        <w:t xml:space="preserve">номером </w:t>
      </w:r>
      <w:r w:rsidRPr="008177E3">
        <w:rPr>
          <w:noProof/>
        </w:rPr>
        <w:drawing>
          <wp:inline distT="0" distB="0" distL="0" distR="0" wp14:anchorId="703A3186" wp14:editId="038ACD81">
            <wp:extent cx="85725" cy="1619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77E3">
        <w:t>,</w:t>
      </w:r>
      <w:proofErr w:type="gramEnd"/>
      <w:r w:rsidRPr="008177E3">
        <w:t xml:space="preserve">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</w:p>
    <w:p w:rsidR="00AC01A5" w:rsidRPr="00157771" w:rsidRDefault="00AC01A5" w:rsidP="00AC01A5">
      <w:pPr>
        <w:ind w:firstLine="709"/>
        <w:rPr>
          <w:rFonts w:eastAsia="Calibri"/>
        </w:rPr>
      </w:pPr>
      <w:r w:rsidRPr="00157771">
        <w:rPr>
          <w:rFonts w:eastAsia="Calibri"/>
        </w:rPr>
        <w:t>В целях определения однородности совокупности значений цен, используемых в расчете начальной (максимальной) цены контракта определен коэффициент вариации.</w:t>
      </w:r>
      <w:r w:rsidRPr="00157771">
        <w:t xml:space="preserve"> </w:t>
      </w:r>
      <w:r w:rsidRPr="00157771">
        <w:rPr>
          <w:rFonts w:eastAsia="Calibri"/>
        </w:rPr>
        <w:t>Коэффицие</w:t>
      </w:r>
      <w:r>
        <w:rPr>
          <w:rFonts w:eastAsia="Calibri"/>
        </w:rPr>
        <w:t xml:space="preserve">нт вариации цены составляет </w:t>
      </w:r>
      <w:r w:rsidR="004502BF">
        <w:rPr>
          <w:rFonts w:eastAsia="Calibri"/>
        </w:rPr>
        <w:t>1,71</w:t>
      </w:r>
      <w:r w:rsidRPr="00157771">
        <w:rPr>
          <w:rFonts w:eastAsia="Calibri"/>
        </w:rPr>
        <w:t xml:space="preserve">%*, таким образом, выявлена однородность совокупности значений, используемых в расчете при определении НМЦК (* - коэффициент вариации менее 33 %, совокупность цен принимается однородной). </w:t>
      </w:r>
    </w:p>
    <w:p w:rsidR="00AC01A5" w:rsidRDefault="00AC01A5" w:rsidP="00AC01A5">
      <w:pPr>
        <w:autoSpaceDE w:val="0"/>
        <w:autoSpaceDN w:val="0"/>
        <w:adjustRightInd w:val="0"/>
        <w:spacing w:after="0"/>
        <w:ind w:firstLine="709"/>
      </w:pPr>
      <w:r w:rsidRPr="00157771">
        <w:rPr>
          <w:rFonts w:eastAsia="Calibri"/>
        </w:rPr>
        <w:t xml:space="preserve">Начальная (максимальная) цена контракта рассчитана методом сопоставимых рыночных цен (анализ рынка), не превышает сумму нормативных затрат, установленных и рассчитанных в соответствии с Приказом и составляет </w:t>
      </w:r>
      <w:r w:rsidR="00EE6C9B">
        <w:rPr>
          <w:b/>
          <w:sz w:val="22"/>
          <w:szCs w:val="22"/>
        </w:rPr>
        <w:t xml:space="preserve">5 </w:t>
      </w:r>
      <w:r w:rsidR="004502BF">
        <w:rPr>
          <w:b/>
          <w:sz w:val="22"/>
          <w:szCs w:val="22"/>
        </w:rPr>
        <w:t>594</w:t>
      </w:r>
      <w:r w:rsidRPr="00157771">
        <w:rPr>
          <w:sz w:val="22"/>
          <w:szCs w:val="22"/>
        </w:rPr>
        <w:t xml:space="preserve"> </w:t>
      </w:r>
      <w:r w:rsidRPr="00157771">
        <w:rPr>
          <w:b/>
          <w:color w:val="000000"/>
          <w:lang w:eastAsia="x-none"/>
        </w:rPr>
        <w:t>(</w:t>
      </w:r>
      <w:r w:rsidR="00EE6C9B">
        <w:rPr>
          <w:b/>
          <w:color w:val="000000"/>
          <w:lang w:eastAsia="x-none"/>
        </w:rPr>
        <w:t xml:space="preserve">Пять тысяч </w:t>
      </w:r>
      <w:r w:rsidR="004502BF">
        <w:rPr>
          <w:b/>
          <w:color w:val="000000"/>
          <w:lang w:eastAsia="x-none"/>
        </w:rPr>
        <w:t>пятьсот девяносто четыре) рубля</w:t>
      </w:r>
      <w:bookmarkStart w:id="0" w:name="_GoBack"/>
      <w:bookmarkEnd w:id="0"/>
      <w:r w:rsidRPr="00157771">
        <w:rPr>
          <w:b/>
          <w:color w:val="000000"/>
          <w:lang w:eastAsia="x-none"/>
        </w:rPr>
        <w:t xml:space="preserve"> </w:t>
      </w:r>
      <w:r w:rsidR="004502BF">
        <w:rPr>
          <w:b/>
          <w:color w:val="000000"/>
          <w:lang w:eastAsia="x-none"/>
        </w:rPr>
        <w:t>33 копейки</w:t>
      </w:r>
      <w:r w:rsidRPr="00157771">
        <w:rPr>
          <w:b/>
          <w:color w:val="000000"/>
          <w:lang w:eastAsia="x-none"/>
        </w:rPr>
        <w:t>.</w:t>
      </w:r>
      <w:r>
        <w:rPr>
          <w:b/>
          <w:color w:val="000000"/>
          <w:lang w:eastAsia="x-none"/>
        </w:rPr>
        <w:t xml:space="preserve"> </w:t>
      </w:r>
    </w:p>
    <w:p w:rsidR="000C4660" w:rsidRPr="00390482" w:rsidRDefault="000C4660" w:rsidP="000C4660">
      <w:pPr>
        <w:autoSpaceDE w:val="0"/>
        <w:autoSpaceDN w:val="0"/>
        <w:adjustRightInd w:val="0"/>
        <w:ind w:right="-2" w:firstLine="708"/>
      </w:pPr>
      <w:r w:rsidRPr="00390482">
        <w:t xml:space="preserve">Валюта, используемая для формирования цены контракта и расчетов с Поставщиком - рубль Российской Федерации. Порядок применения официального курса иностранной валюты к рублю Российской Федерации настоящим обоснованием не установлен. При оплате контракта порядок применения курса иностранной валюты не применяется. Начальная (максимальная) цена контракта включает в себя стоимость товара, транспортные расходы, стоимость упаковки, страховку, уплату таможенных пошлин, погрузочно-разгрузочные работы на склад Заказчика, налоги и другие обязательные платежи, связанные с исполнением контракта. Аванс не предусмотрен.   </w:t>
      </w:r>
    </w:p>
    <w:p w:rsidR="00346FCA" w:rsidRDefault="00346FCA" w:rsidP="000C4660">
      <w:pPr>
        <w:autoSpaceDE w:val="0"/>
        <w:autoSpaceDN w:val="0"/>
        <w:adjustRightInd w:val="0"/>
        <w:ind w:firstLine="708"/>
        <w:jc w:val="left"/>
        <w:rPr>
          <w:b/>
        </w:rPr>
      </w:pPr>
    </w:p>
    <w:p w:rsidR="000C4660" w:rsidRDefault="000C4660" w:rsidP="000C4660">
      <w:pPr>
        <w:autoSpaceDE w:val="0"/>
        <w:autoSpaceDN w:val="0"/>
        <w:adjustRightInd w:val="0"/>
        <w:ind w:firstLine="708"/>
        <w:jc w:val="left"/>
      </w:pPr>
    </w:p>
    <w:p w:rsidR="000C4660" w:rsidRDefault="00B93BC7" w:rsidP="000C4660">
      <w:pPr>
        <w:autoSpaceDE w:val="0"/>
        <w:autoSpaceDN w:val="0"/>
        <w:adjustRightInd w:val="0"/>
        <w:ind w:firstLine="708"/>
        <w:jc w:val="left"/>
      </w:pPr>
      <w:r>
        <w:rPr>
          <w:noProof/>
        </w:rPr>
        <w:drawing>
          <wp:inline distT="0" distB="0" distL="0" distR="0" wp14:anchorId="57992FED">
            <wp:extent cx="5937885" cy="2901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BC7" w:rsidRDefault="00B93BC7" w:rsidP="000C4660">
      <w:pPr>
        <w:autoSpaceDE w:val="0"/>
        <w:autoSpaceDN w:val="0"/>
        <w:adjustRightInd w:val="0"/>
        <w:ind w:firstLine="708"/>
        <w:jc w:val="left"/>
      </w:pPr>
    </w:p>
    <w:p w:rsidR="00B93BC7" w:rsidRDefault="00CF66CA" w:rsidP="00B93BC7">
      <w:pPr>
        <w:autoSpaceDE w:val="0"/>
        <w:autoSpaceDN w:val="0"/>
        <w:adjustRightInd w:val="0"/>
        <w:ind w:firstLine="708"/>
        <w:jc w:val="left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2505863">
            <wp:extent cx="5937885" cy="2889885"/>
            <wp:effectExtent l="0" t="0" r="571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BC7" w:rsidRDefault="00B93BC7" w:rsidP="00B93BC7">
      <w:pPr>
        <w:autoSpaceDE w:val="0"/>
        <w:autoSpaceDN w:val="0"/>
        <w:adjustRightInd w:val="0"/>
        <w:ind w:firstLine="708"/>
        <w:jc w:val="left"/>
        <w:rPr>
          <w:lang w:val="en-US"/>
        </w:rPr>
      </w:pPr>
    </w:p>
    <w:p w:rsidR="00B93BC7" w:rsidRPr="00B93BC7" w:rsidRDefault="00B93BC7" w:rsidP="00B93BC7">
      <w:pPr>
        <w:autoSpaceDE w:val="0"/>
        <w:autoSpaceDN w:val="0"/>
        <w:adjustRightInd w:val="0"/>
        <w:ind w:firstLine="708"/>
        <w:jc w:val="left"/>
        <w:rPr>
          <w:lang w:val="en-US"/>
        </w:rPr>
      </w:pPr>
      <w:r>
        <w:rPr>
          <w:noProof/>
        </w:rPr>
        <w:drawing>
          <wp:inline distT="0" distB="0" distL="0" distR="0" wp14:anchorId="41F2CAA7">
            <wp:extent cx="5937885" cy="290195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90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5B96" w:rsidRDefault="00615B96" w:rsidP="000C4660">
      <w:pPr>
        <w:autoSpaceDE w:val="0"/>
        <w:autoSpaceDN w:val="0"/>
        <w:adjustRightInd w:val="0"/>
        <w:ind w:firstLine="708"/>
        <w:jc w:val="left"/>
      </w:pPr>
    </w:p>
    <w:p w:rsidR="000C4660" w:rsidRDefault="000C4660" w:rsidP="000C4660">
      <w:pPr>
        <w:autoSpaceDE w:val="0"/>
        <w:autoSpaceDN w:val="0"/>
        <w:adjustRightInd w:val="0"/>
        <w:ind w:firstLine="708"/>
        <w:jc w:val="left"/>
      </w:pPr>
    </w:p>
    <w:p w:rsidR="00934B7A" w:rsidRDefault="00934B7A" w:rsidP="000C4660">
      <w:pPr>
        <w:autoSpaceDE w:val="0"/>
        <w:autoSpaceDN w:val="0"/>
        <w:adjustRightInd w:val="0"/>
        <w:ind w:firstLine="708"/>
        <w:jc w:val="left"/>
      </w:pPr>
    </w:p>
    <w:p w:rsidR="00934B7A" w:rsidRDefault="00934B7A" w:rsidP="000C4660">
      <w:pPr>
        <w:autoSpaceDE w:val="0"/>
        <w:autoSpaceDN w:val="0"/>
        <w:adjustRightInd w:val="0"/>
        <w:ind w:firstLine="708"/>
        <w:jc w:val="left"/>
      </w:pPr>
    </w:p>
    <w:p w:rsidR="000C4660" w:rsidRDefault="000C4660" w:rsidP="000C4660">
      <w:pPr>
        <w:autoSpaceDE w:val="0"/>
        <w:autoSpaceDN w:val="0"/>
        <w:adjustRightInd w:val="0"/>
        <w:ind w:firstLine="708"/>
        <w:jc w:val="left"/>
      </w:pPr>
    </w:p>
    <w:p w:rsidR="000C4660" w:rsidRDefault="000C4660" w:rsidP="000C4660">
      <w:pPr>
        <w:autoSpaceDE w:val="0"/>
        <w:autoSpaceDN w:val="0"/>
        <w:adjustRightInd w:val="0"/>
        <w:ind w:firstLine="708"/>
        <w:jc w:val="left"/>
      </w:pPr>
    </w:p>
    <w:sectPr w:rsidR="000C4660" w:rsidSect="00AC01A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45"/>
    <w:rsid w:val="0001016D"/>
    <w:rsid w:val="000114F2"/>
    <w:rsid w:val="00024861"/>
    <w:rsid w:val="00061A1B"/>
    <w:rsid w:val="00063FA9"/>
    <w:rsid w:val="000677EE"/>
    <w:rsid w:val="00073B91"/>
    <w:rsid w:val="00083A63"/>
    <w:rsid w:val="000C4660"/>
    <w:rsid w:val="00101564"/>
    <w:rsid w:val="00112140"/>
    <w:rsid w:val="0012003C"/>
    <w:rsid w:val="00132EAE"/>
    <w:rsid w:val="001B2D42"/>
    <w:rsid w:val="001D6D05"/>
    <w:rsid w:val="002002E0"/>
    <w:rsid w:val="00227BBE"/>
    <w:rsid w:val="0023476F"/>
    <w:rsid w:val="00271E15"/>
    <w:rsid w:val="00273197"/>
    <w:rsid w:val="002A49BD"/>
    <w:rsid w:val="002A7EF9"/>
    <w:rsid w:val="002D2BA9"/>
    <w:rsid w:val="002D4B38"/>
    <w:rsid w:val="00346FCA"/>
    <w:rsid w:val="003525D3"/>
    <w:rsid w:val="00355FD4"/>
    <w:rsid w:val="0038345B"/>
    <w:rsid w:val="003A4072"/>
    <w:rsid w:val="003E7EC2"/>
    <w:rsid w:val="0040384E"/>
    <w:rsid w:val="0040613B"/>
    <w:rsid w:val="00444FE5"/>
    <w:rsid w:val="004502BF"/>
    <w:rsid w:val="00451884"/>
    <w:rsid w:val="00470D0D"/>
    <w:rsid w:val="004B0AB4"/>
    <w:rsid w:val="004D00B2"/>
    <w:rsid w:val="004D535B"/>
    <w:rsid w:val="004D5ECE"/>
    <w:rsid w:val="004F3FD6"/>
    <w:rsid w:val="0052274B"/>
    <w:rsid w:val="00524B3E"/>
    <w:rsid w:val="00525237"/>
    <w:rsid w:val="00550873"/>
    <w:rsid w:val="00561304"/>
    <w:rsid w:val="005B0BE4"/>
    <w:rsid w:val="005E3068"/>
    <w:rsid w:val="00615B96"/>
    <w:rsid w:val="00631243"/>
    <w:rsid w:val="006B1F3F"/>
    <w:rsid w:val="006D1CC3"/>
    <w:rsid w:val="006E425D"/>
    <w:rsid w:val="007003B2"/>
    <w:rsid w:val="00770ED7"/>
    <w:rsid w:val="00783AA0"/>
    <w:rsid w:val="007B5A74"/>
    <w:rsid w:val="007D1BA6"/>
    <w:rsid w:val="008177E3"/>
    <w:rsid w:val="008C490F"/>
    <w:rsid w:val="008E630E"/>
    <w:rsid w:val="00934B7A"/>
    <w:rsid w:val="009639A1"/>
    <w:rsid w:val="009E7A4D"/>
    <w:rsid w:val="00A576BE"/>
    <w:rsid w:val="00A932C7"/>
    <w:rsid w:val="00AA1D88"/>
    <w:rsid w:val="00AC01A5"/>
    <w:rsid w:val="00AC25A4"/>
    <w:rsid w:val="00B048EE"/>
    <w:rsid w:val="00B14C98"/>
    <w:rsid w:val="00B20A30"/>
    <w:rsid w:val="00B268A9"/>
    <w:rsid w:val="00B603D5"/>
    <w:rsid w:val="00B93BC7"/>
    <w:rsid w:val="00BA4F42"/>
    <w:rsid w:val="00BB6F7B"/>
    <w:rsid w:val="00BE161C"/>
    <w:rsid w:val="00BE5DE1"/>
    <w:rsid w:val="00BE7605"/>
    <w:rsid w:val="00C04B6F"/>
    <w:rsid w:val="00CD3904"/>
    <w:rsid w:val="00CD3FFF"/>
    <w:rsid w:val="00CD4700"/>
    <w:rsid w:val="00CF66CA"/>
    <w:rsid w:val="00D1609B"/>
    <w:rsid w:val="00D33B45"/>
    <w:rsid w:val="00D34B02"/>
    <w:rsid w:val="00D65441"/>
    <w:rsid w:val="00DA5026"/>
    <w:rsid w:val="00DC4A3E"/>
    <w:rsid w:val="00E27DB5"/>
    <w:rsid w:val="00E52515"/>
    <w:rsid w:val="00EA44F6"/>
    <w:rsid w:val="00EC01DE"/>
    <w:rsid w:val="00ED0CB9"/>
    <w:rsid w:val="00EE6C9B"/>
    <w:rsid w:val="00EF5D10"/>
    <w:rsid w:val="00F21AF0"/>
    <w:rsid w:val="00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EC4B-D389-426F-9FFC-B92AE75F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B4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 1,Use Case List Paragraph,Bullet List,FooterText,numbered,Paragraphe de liste1,lp1,Абзац списка литеральный,асз.Списка,Маркер,Абзац списка нумерованный,ПС - Нумерованный,ТЗ список,Список маркированнный уровень 2,Надпись к иллюстрации"/>
    <w:basedOn w:val="a"/>
    <w:link w:val="a5"/>
    <w:uiPriority w:val="34"/>
    <w:qFormat/>
    <w:rsid w:val="00AC01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Bullet 1 Знак,Use Case List Paragraph Знак,Bullet List Знак,FooterText Знак,numbered Знак,Paragraphe de liste1 Знак,lp1 Знак,Абзац списка литеральный Знак,асз.Списка Знак,Маркер Знак,Абзац списка нумерованный Знак,ТЗ список Знак"/>
    <w:link w:val="a4"/>
    <w:uiPriority w:val="34"/>
    <w:qFormat/>
    <w:locked/>
    <w:rsid w:val="00AC01A5"/>
    <w:rPr>
      <w:rFonts w:ascii="Calibri" w:eastAsia="Times New Roman" w:hAnsi="Calibri" w:cs="Times New Roman"/>
    </w:rPr>
  </w:style>
  <w:style w:type="table" w:customStyle="1" w:styleId="201">
    <w:name w:val="Сетка таблицы201"/>
    <w:basedOn w:val="a1"/>
    <w:next w:val="a3"/>
    <w:uiPriority w:val="59"/>
    <w:rsid w:val="00AC01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01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252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wmf"/><Relationship Id="rId10" Type="http://schemas.openxmlformats.org/officeDocument/2006/relationships/image" Target="media/image7.png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Капленко Екатерина Александровна</dc:creator>
  <cp:keywords/>
  <dc:description/>
  <cp:lastModifiedBy>Капленко Екатерина Александровна</cp:lastModifiedBy>
  <cp:revision>94</cp:revision>
  <dcterms:created xsi:type="dcterms:W3CDTF">2022-01-18T10:07:00Z</dcterms:created>
  <dcterms:modified xsi:type="dcterms:W3CDTF">2026-05-26T10:18:00Z</dcterms:modified>
</cp:coreProperties>
</file>