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72016E">
              <w:rPr>
                <w:rFonts w:ascii="Times New Roman" w:hAnsi="Times New Roman" w:cs="Times New Roman"/>
              </w:rPr>
              <w:t>июля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724BD5" w:rsidRPr="008F09F4">
        <w:rPr>
          <w:rFonts w:ascii="Times New Roman" w:hAnsi="Times New Roman" w:cs="Times New Roman"/>
          <w:color w:val="000000" w:themeColor="text1"/>
        </w:rPr>
        <w:t xml:space="preserve">заместителя главного врача по экономическим вопросам </w:t>
      </w:r>
      <w:proofErr w:type="spellStart"/>
      <w:r w:rsidR="00724BD5" w:rsidRPr="008F09F4">
        <w:rPr>
          <w:rFonts w:ascii="Times New Roman" w:hAnsi="Times New Roman" w:cs="Times New Roman"/>
          <w:color w:val="000000" w:themeColor="text1"/>
        </w:rPr>
        <w:t>Рощипкина</w:t>
      </w:r>
      <w:proofErr w:type="spellEnd"/>
      <w:r w:rsidR="00724BD5" w:rsidRPr="008F09F4">
        <w:rPr>
          <w:rFonts w:ascii="Times New Roman" w:hAnsi="Times New Roman" w:cs="Times New Roman"/>
          <w:color w:val="000000" w:themeColor="text1"/>
        </w:rPr>
        <w:t xml:space="preserve"> Николая Николаевича, действующего на основании доверенности № 3 от 12.01.2026 </w:t>
      </w:r>
      <w:r w:rsidR="00B47C73" w:rsidRPr="008F09F4">
        <w:rPr>
          <w:rFonts w:ascii="Times New Roman" w:hAnsi="Times New Roman" w:cs="Times New Roman"/>
          <w:color w:val="000000" w:themeColor="text1"/>
        </w:rPr>
        <w:t xml:space="preserve">г., </w:t>
      </w:r>
      <w:r w:rsidRPr="008F09F4">
        <w:rPr>
          <w:rFonts w:ascii="Times New Roman" w:hAnsi="Times New Roman" w:cs="Times New Roman"/>
          <w:color w:val="000000" w:themeColor="text1"/>
        </w:rPr>
        <w:t>с одной стороны, и</w:t>
      </w:r>
      <w:r w:rsidR="00F257AB" w:rsidRPr="008F09F4">
        <w:rPr>
          <w:rFonts w:ascii="Times New Roman" w:hAnsi="Times New Roman" w:cs="Times New Roman"/>
          <w:color w:val="000000" w:themeColor="text1"/>
        </w:rPr>
        <w:t xml:space="preserve"> </w:t>
      </w:r>
      <w:r w:rsidR="002E4BAA">
        <w:rPr>
          <w:rFonts w:ascii="Times New Roman" w:hAnsi="Times New Roman" w:cs="Times New Roman"/>
          <w:b/>
        </w:rPr>
        <w:t>__________</w:t>
      </w:r>
      <w:r w:rsidR="00B10B12" w:rsidRPr="008F09F4">
        <w:rPr>
          <w:rFonts w:ascii="Times New Roman" w:hAnsi="Times New Roman" w:cs="Times New Roman"/>
          <w:color w:val="000000" w:themeColor="text1"/>
        </w:rPr>
        <w:t>,</w:t>
      </w:r>
      <w:r w:rsidR="002E4BAA">
        <w:rPr>
          <w:rFonts w:ascii="Times New Roman" w:hAnsi="Times New Roman" w:cs="Times New Roman"/>
          <w:color w:val="000000" w:themeColor="text1"/>
        </w:rPr>
        <w:t xml:space="preserve"> в лице _______,</w:t>
      </w:r>
      <w:r w:rsidR="00ED79A0" w:rsidRPr="008F09F4">
        <w:rPr>
          <w:rFonts w:ascii="Times New Roman" w:hAnsi="Times New Roman" w:cs="Times New Roman"/>
          <w:color w:val="000000" w:themeColor="text1"/>
        </w:rPr>
        <w:t xml:space="preserve"> действующе</w:t>
      </w:r>
      <w:r w:rsidR="0072016E" w:rsidRPr="008F09F4">
        <w:rPr>
          <w:rFonts w:ascii="Times New Roman" w:hAnsi="Times New Roman" w:cs="Times New Roman"/>
          <w:color w:val="000000" w:themeColor="text1"/>
        </w:rPr>
        <w:t>го</w:t>
      </w:r>
      <w:r w:rsidR="00ED79A0" w:rsidRPr="008F09F4">
        <w:rPr>
          <w:rFonts w:ascii="Times New Roman" w:hAnsi="Times New Roman" w:cs="Times New Roman"/>
          <w:color w:val="000000" w:themeColor="text1"/>
        </w:rPr>
        <w:t xml:space="preserve"> на основании</w:t>
      </w:r>
      <w:r w:rsidR="0072016E" w:rsidRPr="008F09F4">
        <w:rPr>
          <w:rFonts w:ascii="Times New Roman" w:hAnsi="Times New Roman" w:cs="Times New Roman"/>
          <w:color w:val="000000" w:themeColor="text1"/>
        </w:rPr>
        <w:t xml:space="preserve"> </w:t>
      </w:r>
      <w:r w:rsidR="002E4BAA">
        <w:rPr>
          <w:rFonts w:ascii="Times New Roman" w:hAnsi="Times New Roman" w:cs="Times New Roman"/>
          <w:color w:val="000000" w:themeColor="text1"/>
        </w:rPr>
        <w:t>__________</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2E4BAA">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2E4BAA">
        <w:rPr>
          <w:rFonts w:ascii="Times New Roman" w:hAnsi="Times New Roman" w:cs="Times New Roman"/>
          <w:b/>
          <w:color w:val="000000" w:themeColor="text1"/>
        </w:rPr>
        <w:t>_____</w:t>
      </w:r>
      <w:r w:rsidR="00BE22D7" w:rsidRPr="00096C33">
        <w:rPr>
          <w:rFonts w:ascii="Times New Roman" w:hAnsi="Times New Roman" w:cs="Times New Roman"/>
          <w:b/>
          <w:color w:val="000000" w:themeColor="text1"/>
        </w:rPr>
        <w:t xml:space="preserve"> (</w:t>
      </w:r>
      <w:r w:rsidR="002E4BAA">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2E4BAA">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2E4BAA">
        <w:rPr>
          <w:rFonts w:ascii="Times New Roman" w:hAnsi="Times New Roman" w:cs="Times New Roman"/>
          <w:b/>
          <w:color w:val="000000" w:themeColor="text1"/>
        </w:rPr>
        <w:t>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E9389C">
        <w:rPr>
          <w:rFonts w:ascii="Times New Roman" w:hAnsi="Times New Roman"/>
        </w:rPr>
        <w:t>14</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FF1D8C">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603DB7"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603DB7"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FF1D8C">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4C2914" w:rsidRPr="006514B2" w:rsidRDefault="004C2914" w:rsidP="004C2914">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Pr="006514B2">
              <w:rPr>
                <w:rFonts w:ascii="Times New Roman" w:hAnsi="Times New Roman" w:cs="Times New Roman"/>
              </w:rPr>
              <w:t xml:space="preserve"> </w:t>
            </w:r>
          </w:p>
          <w:p w:rsidR="004C2914" w:rsidRPr="006514B2" w:rsidRDefault="004C2914" w:rsidP="004C2914">
            <w:pPr>
              <w:pStyle w:val="ConsPlusNormal"/>
              <w:ind w:firstLine="0"/>
              <w:jc w:val="both"/>
              <w:rPr>
                <w:rFonts w:ascii="Times New Roman" w:hAnsi="Times New Roman" w:cs="Times New Roman"/>
              </w:rPr>
            </w:pPr>
          </w:p>
          <w:p w:rsidR="00BF705D" w:rsidRPr="006514B2" w:rsidRDefault="004C2914" w:rsidP="004C2914">
            <w:pPr>
              <w:pStyle w:val="ConsPlusNormal"/>
              <w:ind w:firstLine="0"/>
              <w:jc w:val="both"/>
            </w:pPr>
            <w:r w:rsidRPr="006514B2">
              <w:rPr>
                <w:rFonts w:ascii="Times New Roman" w:hAnsi="Times New Roman" w:cs="Times New Roman"/>
              </w:rPr>
              <w:t xml:space="preserve">___________________/Н.Н. </w:t>
            </w:r>
            <w:proofErr w:type="spellStart"/>
            <w:r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D27" w:rsidRPr="00F244BB" w:rsidRDefault="00B72D27" w:rsidP="00FF1D8C">
            <w:pPr>
              <w:pStyle w:val="ConsPlusNormal"/>
              <w:ind w:firstLine="0"/>
              <w:jc w:val="both"/>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69605E">
        <w:rPr>
          <w:rFonts w:ascii="Times New Roman" w:hAnsi="Times New Roman" w:cs="Times New Roman"/>
        </w:rPr>
        <w:t>июля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686495" w:rsidRPr="007973FA" w:rsidRDefault="003575F6" w:rsidP="008E49AE">
            <w:pPr>
              <w:pStyle w:val="docdata"/>
              <w:spacing w:before="0" w:beforeAutospacing="0" w:after="0" w:afterAutospacing="0"/>
              <w:jc w:val="both"/>
              <w:rPr>
                <w:sz w:val="22"/>
                <w:szCs w:val="22"/>
              </w:rPr>
            </w:pPr>
            <w:r w:rsidRPr="007973FA">
              <w:rPr>
                <w:sz w:val="22"/>
                <w:szCs w:val="22"/>
              </w:rPr>
              <w:t xml:space="preserve">Кружка </w:t>
            </w:r>
            <w:proofErr w:type="spellStart"/>
            <w:r w:rsidRPr="007973FA">
              <w:rPr>
                <w:sz w:val="22"/>
                <w:szCs w:val="22"/>
              </w:rPr>
              <w:t>Эсмарха</w:t>
            </w:r>
            <w:proofErr w:type="spellEnd"/>
            <w:r w:rsidRPr="007973FA">
              <w:rPr>
                <w:sz w:val="22"/>
                <w:szCs w:val="22"/>
              </w:rPr>
              <w:t xml:space="preserve"> </w:t>
            </w:r>
          </w:p>
          <w:p w:rsidR="007C6ACD" w:rsidRPr="00362C58" w:rsidRDefault="007C6ACD" w:rsidP="008E49AE">
            <w:pPr>
              <w:pStyle w:val="docdata"/>
              <w:spacing w:before="0" w:beforeAutospacing="0" w:after="0" w:afterAutospacing="0"/>
              <w:jc w:val="both"/>
            </w:pPr>
            <w:r w:rsidRPr="007973FA">
              <w:rPr>
                <w:sz w:val="22"/>
                <w:szCs w:val="22"/>
              </w:rPr>
              <w:t>22.19.71.190</w:t>
            </w:r>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A07A9C" w:rsidRDefault="003575F6"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350</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B72D27" w:rsidP="00B72D27">
            <w:pPr>
              <w:pStyle w:val="ConsPlusNormal"/>
              <w:ind w:firstLine="0"/>
              <w:jc w:val="both"/>
              <w:rPr>
                <w:rFonts w:ascii="Times New Roman" w:hAnsi="Times New Roman" w:cs="Times New Roman"/>
                <w:szCs w:val="24"/>
                <w:lang w:eastAsia="en-US"/>
              </w:rPr>
            </w:pPr>
            <w:r w:rsidRPr="00B72D27">
              <w:rPr>
                <w:rFonts w:ascii="Times New Roman" w:hAnsi="Times New Roman"/>
              </w:rPr>
              <w:t>.</w:t>
            </w: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B20C79">
        <w:rPr>
          <w:rFonts w:ascii="Times New Roman" w:hAnsi="Times New Roman" w:cs="Times New Roman"/>
        </w:rPr>
        <w:t>июля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5B759B" w:rsidRPr="00F5087B" w:rsidRDefault="00241475" w:rsidP="0095113F">
      <w:pPr>
        <w:pStyle w:val="ConsPlusNormal"/>
        <w:jc w:val="center"/>
        <w:rPr>
          <w:rFonts w:ascii="Times New Roman" w:hAnsi="Times New Roman" w:cs="Times New Roman"/>
        </w:rPr>
      </w:pPr>
      <w:bookmarkStart w:id="25" w:name="P389"/>
      <w:bookmarkEnd w:id="25"/>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3130"/>
        <w:gridCol w:w="345"/>
      </w:tblGrid>
      <w:tr w:rsidR="005B759B" w:rsidRPr="00F5087B" w:rsidTr="003E79B2">
        <w:trPr>
          <w:gridAfter w:val="1"/>
          <w:wAfter w:w="182" w:type="pct"/>
        </w:trPr>
        <w:tc>
          <w:tcPr>
            <w:tcW w:w="656" w:type="pct"/>
          </w:tcPr>
          <w:p w:rsidR="005B759B" w:rsidRPr="00F5087B" w:rsidRDefault="005B759B" w:rsidP="00D04264">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D04264">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831" w:type="pct"/>
            <w:gridSpan w:val="3"/>
          </w:tcPr>
          <w:p w:rsidR="005B759B" w:rsidRPr="00F5087B" w:rsidRDefault="005B759B" w:rsidP="00D04264">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3E79B2">
        <w:trPr>
          <w:gridAfter w:val="1"/>
          <w:wAfter w:w="182"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E10FA2" w:rsidRPr="00D15541" w:rsidRDefault="00410585" w:rsidP="00410585">
            <w:pPr>
              <w:spacing w:after="0" w:line="240" w:lineRule="atLeast"/>
              <w:rPr>
                <w:rFonts w:ascii="Times New Roman" w:hAnsi="Times New Roman"/>
                <w:sz w:val="24"/>
                <w:szCs w:val="24"/>
              </w:rPr>
            </w:pPr>
            <w:r>
              <w:rPr>
                <w:rFonts w:ascii="Times New Roman" w:hAnsi="Times New Roman"/>
                <w:sz w:val="24"/>
                <w:szCs w:val="24"/>
              </w:rPr>
              <w:t xml:space="preserve">Кружка </w:t>
            </w:r>
            <w:proofErr w:type="spellStart"/>
            <w:r>
              <w:rPr>
                <w:rFonts w:ascii="Times New Roman" w:hAnsi="Times New Roman"/>
                <w:sz w:val="24"/>
                <w:szCs w:val="24"/>
              </w:rPr>
              <w:t>Эсмарха</w:t>
            </w:r>
            <w:proofErr w:type="spellEnd"/>
          </w:p>
        </w:tc>
        <w:tc>
          <w:tcPr>
            <w:tcW w:w="2831" w:type="pct"/>
            <w:gridSpan w:val="3"/>
          </w:tcPr>
          <w:p w:rsidR="00D04264" w:rsidRPr="00D04264" w:rsidRDefault="00D04264" w:rsidP="00D04264">
            <w:pPr>
              <w:spacing w:after="0" w:line="240" w:lineRule="atLeast"/>
              <w:rPr>
                <w:rFonts w:ascii="Times New Roman" w:hAnsi="Times New Roman"/>
              </w:rPr>
            </w:pPr>
            <w:r w:rsidRPr="00D04264">
              <w:rPr>
                <w:rFonts w:ascii="Times New Roman" w:hAnsi="Times New Roman"/>
                <w:bdr w:val="none" w:sz="0" w:space="0" w:color="auto" w:frame="1"/>
              </w:rPr>
              <w:t>Используется для проведения лечебных или очистительных клизм, спринцеваний и орошений влагалища. </w:t>
            </w:r>
          </w:p>
          <w:p w:rsidR="00E10FA2" w:rsidRPr="00D04264" w:rsidRDefault="007C6ACD" w:rsidP="0092753D">
            <w:pPr>
              <w:shd w:val="clear" w:color="auto" w:fill="FFFFFF"/>
              <w:spacing w:after="0" w:line="240" w:lineRule="atLeast"/>
              <w:rPr>
                <w:rFonts w:ascii="Times New Roman" w:hAnsi="Times New Roman"/>
              </w:rPr>
            </w:pPr>
            <w:r w:rsidRPr="00D04264">
              <w:rPr>
                <w:rFonts w:ascii="Times New Roman" w:hAnsi="Times New Roman"/>
              </w:rPr>
              <w:t>Идентификатор: 187361217</w:t>
            </w:r>
          </w:p>
          <w:p w:rsidR="007C6ACD" w:rsidRPr="00D04264" w:rsidRDefault="00D15541" w:rsidP="0092753D">
            <w:pPr>
              <w:shd w:val="clear" w:color="auto" w:fill="FFFFFF"/>
              <w:spacing w:after="0" w:line="240" w:lineRule="atLeast"/>
              <w:rPr>
                <w:rFonts w:ascii="Times New Roman" w:hAnsi="Times New Roman"/>
              </w:rPr>
            </w:pPr>
            <w:proofErr w:type="spellStart"/>
            <w:r w:rsidRPr="00D04264">
              <w:rPr>
                <w:rFonts w:ascii="Times New Roman" w:hAnsi="Times New Roman"/>
              </w:rPr>
              <w:t>Атравматичный</w:t>
            </w:r>
            <w:proofErr w:type="spellEnd"/>
            <w:r w:rsidRPr="00D04264">
              <w:rPr>
                <w:rFonts w:ascii="Times New Roman" w:hAnsi="Times New Roman"/>
              </w:rPr>
              <w:t xml:space="preserve"> наконечник</w:t>
            </w:r>
            <w:proofErr w:type="gramStart"/>
            <w:r w:rsidRPr="00D04264">
              <w:rPr>
                <w:rFonts w:ascii="Times New Roman" w:hAnsi="Times New Roman"/>
              </w:rPr>
              <w:t xml:space="preserve"> Д</w:t>
            </w:r>
            <w:proofErr w:type="gramEnd"/>
            <w:r w:rsidRPr="00D04264">
              <w:rPr>
                <w:rFonts w:ascii="Times New Roman" w:hAnsi="Times New Roman"/>
              </w:rPr>
              <w:t>а</w:t>
            </w:r>
          </w:p>
          <w:p w:rsidR="00D15541" w:rsidRPr="00D04264" w:rsidRDefault="00D15541" w:rsidP="0092753D">
            <w:pPr>
              <w:shd w:val="clear" w:color="auto" w:fill="FFFFFF"/>
              <w:spacing w:after="0" w:line="240" w:lineRule="atLeast"/>
              <w:rPr>
                <w:rFonts w:ascii="Times New Roman" w:hAnsi="Times New Roman"/>
              </w:rPr>
            </w:pPr>
            <w:r w:rsidRPr="00D04264">
              <w:rPr>
                <w:rFonts w:ascii="Times New Roman" w:hAnsi="Times New Roman"/>
              </w:rPr>
              <w:t>Диаметр отверстия наконечника ≥ 3 и ≤ 5 Миллиметр</w:t>
            </w:r>
          </w:p>
          <w:p w:rsidR="00D15541" w:rsidRPr="00D04264" w:rsidRDefault="00D15541" w:rsidP="0092753D">
            <w:pPr>
              <w:shd w:val="clear" w:color="auto" w:fill="FFFFFF"/>
              <w:spacing w:after="0" w:line="240" w:lineRule="atLeast"/>
              <w:rPr>
                <w:rFonts w:ascii="Times New Roman" w:hAnsi="Times New Roman"/>
              </w:rPr>
            </w:pPr>
            <w:r w:rsidRPr="00D04264">
              <w:rPr>
                <w:rFonts w:ascii="Times New Roman" w:hAnsi="Times New Roman"/>
              </w:rPr>
              <w:t>Объем емкости для раствора 1500 Кубический сантиметр; миллилитр</w:t>
            </w:r>
          </w:p>
          <w:p w:rsidR="00D15541" w:rsidRPr="00D04264" w:rsidRDefault="00D15541" w:rsidP="0092753D">
            <w:pPr>
              <w:shd w:val="clear" w:color="auto" w:fill="FFFFFF"/>
              <w:spacing w:after="0" w:line="240" w:lineRule="atLeast"/>
              <w:rPr>
                <w:rFonts w:ascii="Times New Roman" w:hAnsi="Times New Roman"/>
              </w:rPr>
            </w:pPr>
            <w:r w:rsidRPr="00D04264">
              <w:rPr>
                <w:rFonts w:ascii="Times New Roman" w:hAnsi="Times New Roman"/>
              </w:rPr>
              <w:t>Приспособление для подвешивания на стойке</w:t>
            </w:r>
            <w:proofErr w:type="gramStart"/>
            <w:r w:rsidRPr="00D04264">
              <w:rPr>
                <w:rFonts w:ascii="Times New Roman" w:hAnsi="Times New Roman"/>
              </w:rPr>
              <w:t xml:space="preserve"> Д</w:t>
            </w:r>
            <w:proofErr w:type="gramEnd"/>
            <w:r w:rsidRPr="00D04264">
              <w:rPr>
                <w:rFonts w:ascii="Times New Roman" w:hAnsi="Times New Roman"/>
              </w:rPr>
              <w:t>а</w:t>
            </w:r>
          </w:p>
          <w:p w:rsidR="00D15541" w:rsidRPr="00D04264" w:rsidRDefault="00D15541" w:rsidP="0092753D">
            <w:pPr>
              <w:shd w:val="clear" w:color="auto" w:fill="FFFFFF"/>
              <w:spacing w:after="0" w:line="240" w:lineRule="atLeast"/>
              <w:rPr>
                <w:rFonts w:ascii="Times New Roman" w:hAnsi="Times New Roman"/>
              </w:rPr>
            </w:pPr>
            <w:r w:rsidRPr="00D04264">
              <w:rPr>
                <w:rFonts w:ascii="Times New Roman" w:hAnsi="Times New Roman"/>
              </w:rPr>
              <w:t>Стерильность</w:t>
            </w:r>
            <w:proofErr w:type="gramStart"/>
            <w:r w:rsidRPr="00D04264">
              <w:rPr>
                <w:rFonts w:ascii="Times New Roman" w:hAnsi="Times New Roman"/>
              </w:rPr>
              <w:t xml:space="preserve"> Д</w:t>
            </w:r>
            <w:proofErr w:type="gramEnd"/>
            <w:r w:rsidRPr="00D04264">
              <w:rPr>
                <w:rFonts w:ascii="Times New Roman" w:hAnsi="Times New Roman"/>
              </w:rPr>
              <w:t>а</w:t>
            </w:r>
          </w:p>
          <w:p w:rsidR="00D04264" w:rsidRPr="00603DB7" w:rsidRDefault="00D04264" w:rsidP="00D04264">
            <w:pPr>
              <w:pStyle w:val="af7"/>
              <w:spacing w:before="0" w:beforeAutospacing="0" w:after="0" w:afterAutospacing="0" w:line="240" w:lineRule="atLeast"/>
              <w:rPr>
                <w:sz w:val="22"/>
                <w:szCs w:val="22"/>
              </w:rPr>
            </w:pPr>
            <w:bookmarkStart w:id="26" w:name="_GoBack"/>
            <w:proofErr w:type="gramStart"/>
            <w:r w:rsidRPr="00D04264">
              <w:rPr>
                <w:sz w:val="22"/>
                <w:szCs w:val="22"/>
                <w:bdr w:val="none" w:sz="0" w:space="0" w:color="auto" w:frame="1"/>
              </w:rPr>
              <w:t>Изготовлена</w:t>
            </w:r>
            <w:proofErr w:type="gramEnd"/>
            <w:r w:rsidRPr="00D04264">
              <w:rPr>
                <w:sz w:val="22"/>
                <w:szCs w:val="22"/>
                <w:bdr w:val="none" w:sz="0" w:space="0" w:color="auto" w:frame="1"/>
              </w:rPr>
              <w:t xml:space="preserve"> из прозрачного плотного полиэтилена. </w:t>
            </w:r>
            <w:r>
              <w:rPr>
                <w:sz w:val="22"/>
                <w:szCs w:val="22"/>
                <w:bdr w:val="none" w:sz="0" w:space="0" w:color="auto" w:frame="1"/>
              </w:rPr>
              <w:t>Г</w:t>
            </w:r>
            <w:r w:rsidRPr="00D04264">
              <w:rPr>
                <w:sz w:val="22"/>
                <w:szCs w:val="22"/>
                <w:bdr w:val="none" w:sz="0" w:space="0" w:color="auto" w:frame="1"/>
              </w:rPr>
              <w:t>радуировка на мешке от 50 мл, затем 100 мл и далее с ценой деления 100 мл. Горловина мешка в виде воронки с отверстием круглой формы, снабжена плотно-эластичной втулкой, предотвращающей слипание отверстия. Внутренний диаметр верхнего заливного отверстия воронки 35 мм, диаметр нижнего отверстия - 30 мм. Воронка имеет откидную плотно притертую воронкообразную пластиковую крышку с замком.</w:t>
            </w:r>
            <w:r>
              <w:rPr>
                <w:sz w:val="22"/>
                <w:szCs w:val="22"/>
                <w:bdr w:val="none" w:sz="0" w:space="0" w:color="auto" w:frame="1"/>
              </w:rPr>
              <w:t xml:space="preserve"> </w:t>
            </w:r>
            <w:r w:rsidRPr="00D04264">
              <w:rPr>
                <w:sz w:val="22"/>
                <w:szCs w:val="22"/>
                <w:bdr w:val="none" w:sz="0" w:space="0" w:color="auto" w:frame="1"/>
              </w:rPr>
              <w:t xml:space="preserve">Для подвешивания кружки на стойке емкость снабжена подвесной петлей на горловине и укрепленными кольцами в верхней части кружки. Трубка изготовлена из нетоксичного ПВХ, длина соединительной трубки – 1,5 м, внешний диаметр 20 </w:t>
            </w:r>
            <w:proofErr w:type="spellStart"/>
            <w:r w:rsidRPr="00D04264">
              <w:rPr>
                <w:sz w:val="22"/>
                <w:szCs w:val="22"/>
                <w:bdr w:val="none" w:sz="0" w:space="0" w:color="auto" w:frame="1"/>
              </w:rPr>
              <w:t>С</w:t>
            </w:r>
            <w:proofErr w:type="gramStart"/>
            <w:r w:rsidRPr="00D04264">
              <w:rPr>
                <w:sz w:val="22"/>
                <w:szCs w:val="22"/>
                <w:bdr w:val="none" w:sz="0" w:space="0" w:color="auto" w:frame="1"/>
              </w:rPr>
              <w:t>h</w:t>
            </w:r>
            <w:proofErr w:type="spellEnd"/>
            <w:proofErr w:type="gramEnd"/>
            <w:r w:rsidRPr="00D04264">
              <w:rPr>
                <w:sz w:val="22"/>
                <w:szCs w:val="22"/>
                <w:bdr w:val="none" w:sz="0" w:space="0" w:color="auto" w:frame="1"/>
              </w:rPr>
              <w:t xml:space="preserve">. Дистальный конец трубки закругленный, </w:t>
            </w:r>
            <w:proofErr w:type="spellStart"/>
            <w:r w:rsidRPr="00D04264">
              <w:rPr>
                <w:sz w:val="22"/>
                <w:szCs w:val="22"/>
                <w:bdr w:val="none" w:sz="0" w:space="0" w:color="auto" w:frame="1"/>
              </w:rPr>
              <w:t>атравматичный</w:t>
            </w:r>
            <w:proofErr w:type="spellEnd"/>
            <w:r w:rsidRPr="00D04264">
              <w:rPr>
                <w:sz w:val="22"/>
                <w:szCs w:val="22"/>
                <w:bdr w:val="none" w:sz="0" w:space="0" w:color="auto" w:frame="1"/>
              </w:rPr>
              <w:t xml:space="preserve">, обработан стерильной вазелиновой смазкой и закрыт защитным колпачком. Дистальный конец имеет торцевое отверстие диаметром 0.5 см и дополнительное боковое отверстие на расстоянии 2.5 см от дистального конца. На трубке имеется зажим для открытия/закрытия просвета трубки одной рукой. Кружка не содержит </w:t>
            </w:r>
            <w:proofErr w:type="spellStart"/>
            <w:r w:rsidRPr="00D04264">
              <w:rPr>
                <w:sz w:val="22"/>
                <w:szCs w:val="22"/>
                <w:bdr w:val="none" w:sz="0" w:space="0" w:color="auto" w:frame="1"/>
              </w:rPr>
              <w:t>фталатов</w:t>
            </w:r>
            <w:proofErr w:type="spellEnd"/>
            <w:r w:rsidRPr="00D04264">
              <w:rPr>
                <w:sz w:val="22"/>
                <w:szCs w:val="22"/>
                <w:bdr w:val="none" w:sz="0" w:space="0" w:color="auto" w:frame="1"/>
              </w:rPr>
              <w:t>, стерилизована оксидом этилена, имеет индивидуальную стерильную упаковку</w:t>
            </w:r>
            <w:bookmarkEnd w:id="26"/>
            <w:r w:rsidRPr="00D04264">
              <w:rPr>
                <w:sz w:val="22"/>
                <w:szCs w:val="22"/>
                <w:bdr w:val="none" w:sz="0" w:space="0" w:color="auto" w:frame="1"/>
              </w:rPr>
              <w:t>.</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D04264">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D04264">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D04264">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D04264">
            <w:pPr>
              <w:snapToGrid w:val="0"/>
              <w:spacing w:after="0" w:line="240" w:lineRule="auto"/>
              <w:rPr>
                <w:rFonts w:ascii="Times New Roman" w:eastAsia="Arial" w:hAnsi="Times New Roman"/>
                <w:bCs/>
                <w:sz w:val="20"/>
                <w:szCs w:val="20"/>
                <w:lang w:eastAsia="en-US"/>
              </w:rPr>
            </w:pPr>
          </w:p>
          <w:p w:rsidR="000D3A3B" w:rsidRPr="00F5087B" w:rsidRDefault="00B47C73" w:rsidP="00D04264">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B7529B">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lastRenderedPageBreak/>
        <w:t>2.2. Иные требования: Требования к качеству товара: Год выпуска не ранее 202</w:t>
      </w:r>
      <w:r w:rsidR="00B52081">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261A6C">
        <w:rPr>
          <w:rFonts w:ascii="Times New Roman" w:hAnsi="Times New Roman" w:cs="Times New Roman"/>
        </w:rPr>
        <w:t>июля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0426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64" w:rsidRDefault="00D04264" w:rsidP="00241475">
      <w:pPr>
        <w:spacing w:after="0" w:line="240" w:lineRule="auto"/>
      </w:pPr>
      <w:r>
        <w:separator/>
      </w:r>
    </w:p>
  </w:endnote>
  <w:endnote w:type="continuationSeparator" w:id="0">
    <w:p w:rsidR="00D04264" w:rsidRDefault="00D04264"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64" w:rsidRDefault="00D04264" w:rsidP="00241475">
      <w:pPr>
        <w:spacing w:after="0" w:line="240" w:lineRule="auto"/>
      </w:pPr>
      <w:r>
        <w:separator/>
      </w:r>
    </w:p>
  </w:footnote>
  <w:footnote w:type="continuationSeparator" w:id="0">
    <w:p w:rsidR="00D04264" w:rsidRDefault="00D04264"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E4BAA"/>
    <w:rsid w:val="002F0271"/>
    <w:rsid w:val="002F747C"/>
    <w:rsid w:val="00307056"/>
    <w:rsid w:val="00310C73"/>
    <w:rsid w:val="0031176C"/>
    <w:rsid w:val="0031727E"/>
    <w:rsid w:val="00334CD7"/>
    <w:rsid w:val="00337EAA"/>
    <w:rsid w:val="003575F6"/>
    <w:rsid w:val="00362B61"/>
    <w:rsid w:val="00362C58"/>
    <w:rsid w:val="003802EA"/>
    <w:rsid w:val="00383051"/>
    <w:rsid w:val="003D1275"/>
    <w:rsid w:val="003E7009"/>
    <w:rsid w:val="003E79B2"/>
    <w:rsid w:val="003F060F"/>
    <w:rsid w:val="003F3BFC"/>
    <w:rsid w:val="003F7E8E"/>
    <w:rsid w:val="0041047E"/>
    <w:rsid w:val="00410585"/>
    <w:rsid w:val="004124A7"/>
    <w:rsid w:val="004232E9"/>
    <w:rsid w:val="00443C89"/>
    <w:rsid w:val="004528AE"/>
    <w:rsid w:val="00463804"/>
    <w:rsid w:val="00475617"/>
    <w:rsid w:val="00487DEA"/>
    <w:rsid w:val="004B23CF"/>
    <w:rsid w:val="004C0164"/>
    <w:rsid w:val="004C2914"/>
    <w:rsid w:val="004C377E"/>
    <w:rsid w:val="004D0391"/>
    <w:rsid w:val="004E43B5"/>
    <w:rsid w:val="004F6ACB"/>
    <w:rsid w:val="00513ABE"/>
    <w:rsid w:val="005146AC"/>
    <w:rsid w:val="00527830"/>
    <w:rsid w:val="00532F1C"/>
    <w:rsid w:val="00535CED"/>
    <w:rsid w:val="00536A85"/>
    <w:rsid w:val="00567836"/>
    <w:rsid w:val="00577634"/>
    <w:rsid w:val="00580435"/>
    <w:rsid w:val="005907A8"/>
    <w:rsid w:val="00590CCF"/>
    <w:rsid w:val="0059358C"/>
    <w:rsid w:val="00593D68"/>
    <w:rsid w:val="005A4B9C"/>
    <w:rsid w:val="005B759B"/>
    <w:rsid w:val="005C56C8"/>
    <w:rsid w:val="005D2E94"/>
    <w:rsid w:val="005D7B4C"/>
    <w:rsid w:val="005E46CA"/>
    <w:rsid w:val="005F08A6"/>
    <w:rsid w:val="005F3527"/>
    <w:rsid w:val="00600ECF"/>
    <w:rsid w:val="00602251"/>
    <w:rsid w:val="006039ED"/>
    <w:rsid w:val="00603DB7"/>
    <w:rsid w:val="00617E75"/>
    <w:rsid w:val="00632320"/>
    <w:rsid w:val="006437E1"/>
    <w:rsid w:val="00645B4D"/>
    <w:rsid w:val="00646159"/>
    <w:rsid w:val="006514B2"/>
    <w:rsid w:val="006544C6"/>
    <w:rsid w:val="00664778"/>
    <w:rsid w:val="006849D1"/>
    <w:rsid w:val="00686495"/>
    <w:rsid w:val="0069605E"/>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96569"/>
    <w:rsid w:val="007973FA"/>
    <w:rsid w:val="007A00C3"/>
    <w:rsid w:val="007A3D38"/>
    <w:rsid w:val="007B3F0F"/>
    <w:rsid w:val="007C6ACD"/>
    <w:rsid w:val="007C7242"/>
    <w:rsid w:val="007F09CF"/>
    <w:rsid w:val="007F656A"/>
    <w:rsid w:val="00807A24"/>
    <w:rsid w:val="00813110"/>
    <w:rsid w:val="00841AF1"/>
    <w:rsid w:val="008435ED"/>
    <w:rsid w:val="008458D0"/>
    <w:rsid w:val="00846308"/>
    <w:rsid w:val="008476AD"/>
    <w:rsid w:val="00864F0B"/>
    <w:rsid w:val="008729C4"/>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113F"/>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53DBE"/>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34E37"/>
    <w:rsid w:val="00B47C73"/>
    <w:rsid w:val="00B51345"/>
    <w:rsid w:val="00B52081"/>
    <w:rsid w:val="00B525BA"/>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260EA"/>
    <w:rsid w:val="00C31C68"/>
    <w:rsid w:val="00C529CD"/>
    <w:rsid w:val="00C66689"/>
    <w:rsid w:val="00C7444D"/>
    <w:rsid w:val="00C82389"/>
    <w:rsid w:val="00C82764"/>
    <w:rsid w:val="00CA3A3E"/>
    <w:rsid w:val="00CC0188"/>
    <w:rsid w:val="00CD2486"/>
    <w:rsid w:val="00CD249B"/>
    <w:rsid w:val="00CD739D"/>
    <w:rsid w:val="00D01255"/>
    <w:rsid w:val="00D04264"/>
    <w:rsid w:val="00D04A19"/>
    <w:rsid w:val="00D07E91"/>
    <w:rsid w:val="00D13B14"/>
    <w:rsid w:val="00D15541"/>
    <w:rsid w:val="00D1698A"/>
    <w:rsid w:val="00D21A2A"/>
    <w:rsid w:val="00D24AA5"/>
    <w:rsid w:val="00D34441"/>
    <w:rsid w:val="00D4167E"/>
    <w:rsid w:val="00D4323A"/>
    <w:rsid w:val="00D46FAF"/>
    <w:rsid w:val="00D50D3B"/>
    <w:rsid w:val="00D5700F"/>
    <w:rsid w:val="00D72665"/>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5087B"/>
    <w:rsid w:val="00F65AAF"/>
    <w:rsid w:val="00F772D8"/>
    <w:rsid w:val="00FD0549"/>
    <w:rsid w:val="00FE7446"/>
    <w:rsid w:val="00FF1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2D163-C2B4-4E8C-B47B-023816DD0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12</Pages>
  <Words>6564</Words>
  <Characters>37421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206</cp:revision>
  <cp:lastPrinted>2021-11-29T11:49:00Z</cp:lastPrinted>
  <dcterms:created xsi:type="dcterms:W3CDTF">2025-04-24T11:24:00Z</dcterms:created>
  <dcterms:modified xsi:type="dcterms:W3CDTF">2026-07-27T06:39:00Z</dcterms:modified>
</cp:coreProperties>
</file>