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5130" w:rsidRDefault="009F6A30">
      <w:pPr>
        <w:pStyle w:val="af6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МИНИСТЕРСТВО КУЛЬТУРЫ РОССИЙСКОЙ ФЕДЕРАЦИИ</w:t>
      </w:r>
    </w:p>
    <w:p w:rsidR="00A15130" w:rsidRDefault="009F6A30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ФГБУК «Рязанский историко-архитектурный музей-заповедник»</w:t>
      </w:r>
    </w:p>
    <w:p w:rsidR="00A15130" w:rsidRDefault="00A15130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pStyle w:val="ConsPlusNormal0"/>
        <w:jc w:val="center"/>
      </w:pPr>
      <w:r>
        <w:rPr>
          <w:rFonts w:ascii="Times New Roman" w:hAnsi="Times New Roman" w:cs="Times New Roman"/>
          <w:b/>
          <w:caps/>
          <w:sz w:val="24"/>
          <w:szCs w:val="24"/>
        </w:rPr>
        <w:t>ПРОЕКТ Контракт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№ __________</w:t>
      </w:r>
    </w:p>
    <w:p w:rsidR="00A15130" w:rsidRDefault="00A15130">
      <w:pPr>
        <w:pStyle w:val="ConsPlusNormal0"/>
        <w:jc w:val="center"/>
      </w:pPr>
    </w:p>
    <w:p w:rsidR="00A15130" w:rsidRDefault="009F6A30">
      <w:pPr>
        <w:pStyle w:val="ConsPlusNormal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идентификационный код закупки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261623100805462340100100200000000244</w:t>
      </w:r>
    </w:p>
    <w:p w:rsidR="00A15130" w:rsidRDefault="00A15130">
      <w:pPr>
        <w:rPr>
          <w:rFonts w:ascii="Times New Roman" w:hAnsi="Times New Roman" w:cs="Times New Roman"/>
        </w:rPr>
      </w:pPr>
    </w:p>
    <w:p w:rsidR="00A15130" w:rsidRDefault="009F6A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  <w:sz w:val="24"/>
        </w:rPr>
        <w:t>Рязань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«____» ___________ </w:t>
      </w:r>
      <w:r>
        <w:rPr>
          <w:rFonts w:ascii="Times New Roman" w:hAnsi="Times New Roman" w:cs="Times New Roman"/>
          <w:sz w:val="24"/>
        </w:rPr>
        <w:t>2026</w:t>
      </w:r>
      <w:r>
        <w:rPr>
          <w:rFonts w:ascii="Times New Roman" w:hAnsi="Times New Roman" w:cs="Times New Roman"/>
        </w:rPr>
        <w:t xml:space="preserve"> г.</w:t>
      </w:r>
    </w:p>
    <w:p w:rsidR="00A15130" w:rsidRDefault="009F6A30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учреждение культуры «Рязанский историко-архитектурный музей-заповедник»</w:t>
      </w:r>
      <w:r>
        <w:rPr>
          <w:rFonts w:ascii="Times New Roman" w:hAnsi="Times New Roman" w:cs="Times New Roman"/>
          <w:sz w:val="24"/>
          <w:szCs w:val="24"/>
        </w:rPr>
        <w:t>, именуемое в дальнейшем «Заказчик», в лице директора Робинова Олега Юрьевича действующий на основании Устава с о</w:t>
      </w:r>
      <w:r>
        <w:rPr>
          <w:rFonts w:ascii="Times New Roman" w:hAnsi="Times New Roman" w:cs="Times New Roman"/>
          <w:sz w:val="24"/>
          <w:szCs w:val="24"/>
        </w:rPr>
        <w:t xml:space="preserve">дной стороны, и </w:t>
      </w:r>
    </w:p>
    <w:p w:rsidR="00A15130" w:rsidRDefault="009F6A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«Поставщик», в лице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>с другой стороны, вместе именуемые в дальнейшем «Стороны», руководствуясь:</w:t>
      </w:r>
    </w:p>
    <w:p w:rsidR="00A15130" w:rsidRDefault="009F6A30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Итоговым протоко</w:t>
      </w:r>
      <w:r>
        <w:rPr>
          <w:rFonts w:ascii="Times New Roman" w:hAnsi="Times New Roman" w:cs="Times New Roman"/>
          <w:sz w:val="24"/>
          <w:szCs w:val="24"/>
        </w:rPr>
        <w:t>лом закупочной сессии от ______________ г. № _________________, п.5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</w:t>
      </w:r>
      <w:r>
        <w:rPr>
          <w:rFonts w:ascii="Times New Roman" w:hAnsi="Times New Roman" w:cs="Times New Roman"/>
          <w:sz w:val="24"/>
          <w:szCs w:val="24"/>
        </w:rPr>
        <w:t xml:space="preserve"> контракт (далее - Контракт) о нижеследующем:</w:t>
      </w:r>
    </w:p>
    <w:p w:rsidR="00A15130" w:rsidRDefault="009F6A30">
      <w:pPr>
        <w:pStyle w:val="ConsPlusNormal0"/>
        <w:numPr>
          <w:ilvl w:val="0"/>
          <w:numId w:val="2"/>
        </w:num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Контракта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Поставщик обязуется поставить </w:t>
      </w:r>
      <w:r w:rsidRPr="00147A9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хозтовары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товаров для Рязанского исторического музея (зип-пакеты)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Товар), а Заказчик обязуется принять и оплатить Товар в порядке и на условиях, </w:t>
      </w:r>
      <w:r>
        <w:rPr>
          <w:rFonts w:ascii="Times New Roman" w:hAnsi="Times New Roman" w:cs="Times New Roman"/>
          <w:sz w:val="24"/>
          <w:szCs w:val="24"/>
        </w:rPr>
        <w:t>предусмотренных Контрактом.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Полное наименование, количество, стоимость единицы, страна происхождения и иные характеристики поставляемого Товара указаны в спецификации (</w:t>
      </w:r>
      <w:hyperlink w:anchor="P191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приложение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1 к Контракту) и Техническом задании (</w:t>
      </w:r>
      <w:hyperlink w:anchor="P191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приложение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№ 2 к Контракту), являющимися неотъемлемой частью Контракта.</w:t>
      </w:r>
    </w:p>
    <w:p w:rsidR="00A15130" w:rsidRDefault="00A151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130" w:rsidRDefault="009F6A30">
      <w:pPr>
        <w:pStyle w:val="ConsPlusNormal0"/>
        <w:numPr>
          <w:ilvl w:val="0"/>
          <w:numId w:val="2"/>
        </w:num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Цена Контракта и порядок расчётов</w:t>
      </w:r>
    </w:p>
    <w:p w:rsidR="00A15130" w:rsidRDefault="009F6A30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40"/>
      <w:bookmarkEnd w:id="0"/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Цена Контракта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 (________________) рублей __ копеек, НДС ________________. 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57"/>
      <w:bookmarkStart w:id="2" w:name="P1445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Сумма, подле</w:t>
      </w:r>
      <w:r>
        <w:rPr>
          <w:rFonts w:ascii="Times New Roman" w:hAnsi="Times New Roman" w:cs="Times New Roman"/>
          <w:sz w:val="24"/>
          <w:szCs w:val="24"/>
        </w:rPr>
        <w:t>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</w:t>
      </w:r>
      <w:r>
        <w:rPr>
          <w:rFonts w:ascii="Times New Roman" w:hAnsi="Times New Roman" w:cs="Times New Roman"/>
          <w:sz w:val="24"/>
          <w:szCs w:val="24"/>
        </w:rPr>
        <w:t xml:space="preserve">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58"/>
      <w:bookmarkEnd w:id="3"/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 xml:space="preserve">Цена Контракта включает в себя: стоимость Товара, расходы, связанные с доставкой, разгрузкой-погрузкой, размещением в </w:t>
      </w:r>
      <w:r>
        <w:rPr>
          <w:rFonts w:ascii="Times New Roman" w:hAnsi="Times New Roman" w:cs="Times New Roman"/>
          <w:sz w:val="24"/>
          <w:szCs w:val="24"/>
        </w:rPr>
        <w:t xml:space="preserve">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59"/>
      <w:bookmarkEnd w:id="4"/>
      <w:r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ab/>
        <w:t xml:space="preserve">Цена Контракта является твердой и определяется на </w:t>
      </w:r>
      <w:r>
        <w:rPr>
          <w:rFonts w:ascii="Times New Roman" w:hAnsi="Times New Roman" w:cs="Times New Roman"/>
          <w:sz w:val="24"/>
          <w:szCs w:val="24"/>
        </w:rPr>
        <w:t xml:space="preserve">весь срок исполнения Контракта, за исключением случаев, установленных Федеральным </w:t>
      </w:r>
      <w:hyperlink r:id="rId8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№ </w:t>
      </w:r>
      <w:r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 и Контрактом.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Контракта может быть снижена по соглашению Сторон без изменения предусмотренного Контрактом количества и качества по</w:t>
      </w:r>
      <w:r>
        <w:rPr>
          <w:rFonts w:ascii="Times New Roman" w:hAnsi="Times New Roman" w:cs="Times New Roman"/>
          <w:sz w:val="24"/>
          <w:szCs w:val="24"/>
        </w:rPr>
        <w:t>ставляемого Товара и иных условий Контракта.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  <w:t xml:space="preserve">Источник финансирования Контракта – средства бюджетного учреждения. 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62"/>
      <w:bookmarkEnd w:id="5"/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  <w:t xml:space="preserve">Расчеты между Заказчиком и Поставщиком производятся в течение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(Семи) рабочих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дней с даты подписания Сторонами документов о приемке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Товара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5130" w:rsidRDefault="009F6A30">
      <w:pPr>
        <w:pStyle w:val="ConsPlusNormal0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</w:t>
      </w:r>
      <w:r>
        <w:rPr>
          <w:rFonts w:ascii="Times New Roman" w:hAnsi="Times New Roman" w:cs="Times New Roman"/>
          <w:sz w:val="24"/>
          <w:szCs w:val="24"/>
        </w:rPr>
        <w:t>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</w:t>
      </w:r>
      <w:r>
        <w:rPr>
          <w:rFonts w:ascii="Times New Roman" w:hAnsi="Times New Roman" w:cs="Times New Roman"/>
          <w:sz w:val="24"/>
          <w:szCs w:val="24"/>
        </w:rPr>
        <w:t>, несет Поставщик.</w:t>
      </w:r>
    </w:p>
    <w:p w:rsidR="00A15130" w:rsidRDefault="00A151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pStyle w:val="ConsPlusNormal0"/>
        <w:numPr>
          <w:ilvl w:val="0"/>
          <w:numId w:val="2"/>
        </w:numPr>
        <w:tabs>
          <w:tab w:val="left" w:pos="426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6" w:name="P1477"/>
      <w:bookmarkEnd w:id="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 и приемки Товара</w:t>
      </w:r>
    </w:p>
    <w:p w:rsidR="00A15130" w:rsidRDefault="009F6A30">
      <w:pPr>
        <w:pStyle w:val="ConsPlusNormal0"/>
        <w:tabs>
          <w:tab w:val="left" w:pos="42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3.1. Ср</w:t>
      </w:r>
      <w:r>
        <w:rPr>
          <w:rFonts w:ascii="Times New Roman" w:hAnsi="Times New Roman" w:cs="Times New Roman"/>
          <w:b/>
          <w:sz w:val="24"/>
          <w:szCs w:val="24"/>
        </w:rPr>
        <w:t>ок поставки: с даты заключения Контракта в течение 10 (десяти) календарных дней.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80"/>
      <w:bookmarkEnd w:id="7"/>
      <w:r>
        <w:rPr>
          <w:rFonts w:ascii="Times New Roman" w:hAnsi="Times New Roman" w:cs="Times New Roman"/>
          <w:sz w:val="24"/>
          <w:szCs w:val="24"/>
        </w:rPr>
        <w:t>3.2. Поставщик не позднее, чем за 1 (один) рабочий день до осуществления поставки Товара н</w:t>
      </w:r>
      <w:r>
        <w:rPr>
          <w:rFonts w:ascii="Times New Roman" w:hAnsi="Times New Roman" w:cs="Times New Roman"/>
          <w:sz w:val="24"/>
          <w:szCs w:val="24"/>
        </w:rPr>
        <w:t>аправляет в адрес Заказчика уведомление о времени и дате доставки Товара в место доставки.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485"/>
      <w:bookmarkStart w:id="9" w:name="P1482"/>
      <w:bookmarkEnd w:id="8"/>
      <w:bookmarkEnd w:id="9"/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  <w:t>Прием-передача поставляемого Товара оформляется накладной, которая подписывается уполномоченными представителями Покупателя и Поставщика.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  <w:t>Датой поставки То</w:t>
      </w:r>
      <w:r>
        <w:rPr>
          <w:rFonts w:ascii="Times New Roman" w:hAnsi="Times New Roman" w:cs="Times New Roman"/>
          <w:sz w:val="24"/>
          <w:szCs w:val="24"/>
        </w:rPr>
        <w:t>вара считается дата, указанная в накладной. При расхождении Заказчик ставит на накладной дату фактического получения Товара, которая и является датой поставки.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  <w:t>Риск случайной гибели или случайного повреждения Товара переходит к Заказчику с момента пер</w:t>
      </w:r>
      <w:r>
        <w:rPr>
          <w:rFonts w:ascii="Times New Roman" w:hAnsi="Times New Roman" w:cs="Times New Roman"/>
          <w:sz w:val="24"/>
          <w:szCs w:val="24"/>
        </w:rPr>
        <w:t>едачи ему товара Поставщиком.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>Право собственности на Товар переходит к Заказчику с момента полной его оплаты.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</w:t>
      </w:r>
      <w:r>
        <w:rPr>
          <w:rFonts w:ascii="Times New Roman" w:hAnsi="Times New Roman" w:cs="Times New Roman"/>
          <w:sz w:val="24"/>
          <w:szCs w:val="24"/>
        </w:rPr>
        <w:tab/>
        <w:t>Поставщик обязан одновременно с передачей Товара предоставить Заказчику следующие документы на Товар (если они предусмотрены для товаров</w:t>
      </w:r>
      <w:r>
        <w:rPr>
          <w:rFonts w:ascii="Times New Roman" w:hAnsi="Times New Roman" w:cs="Times New Roman"/>
          <w:sz w:val="24"/>
          <w:szCs w:val="24"/>
        </w:rPr>
        <w:t xml:space="preserve"> данного типа):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изделия (при наличии);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инструкцию по эксплуатации;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счет-фактуру в 1 экз. (при необходимости);</w:t>
      </w:r>
    </w:p>
    <w:p w:rsidR="00A15130" w:rsidRDefault="009F6A30">
      <w:pPr>
        <w:pStyle w:val="ConsPlusNormal0"/>
        <w:tabs>
          <w:tab w:val="left" w:pos="1134"/>
          <w:tab w:val="left" w:pos="337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накладную в 2 экз.;</w:t>
      </w:r>
    </w:p>
    <w:p w:rsidR="00A15130" w:rsidRDefault="009F6A30">
      <w:pPr>
        <w:pStyle w:val="ConsPlusNormal0"/>
        <w:tabs>
          <w:tab w:val="left" w:pos="1134"/>
          <w:tab w:val="left" w:pos="337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декларации о соответствии Таможенного союза и сертификат соответствия либо его копия, заверенная в уст</w:t>
      </w:r>
      <w:r>
        <w:rPr>
          <w:rFonts w:ascii="Times New Roman" w:hAnsi="Times New Roman" w:cs="Times New Roman"/>
          <w:sz w:val="24"/>
          <w:szCs w:val="24"/>
        </w:rPr>
        <w:t>ановленном порядке;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предусмотренные действующим законодательством, подтверждающие качество и безопасность Товара (обязательные и добровольные сертификаты соответствия,  удостоверения и декларации качества и безопасности Товара при наличии так</w:t>
      </w:r>
      <w:r>
        <w:rPr>
          <w:rFonts w:ascii="Times New Roman" w:hAnsi="Times New Roman" w:cs="Times New Roman"/>
          <w:sz w:val="24"/>
          <w:szCs w:val="24"/>
        </w:rPr>
        <w:t>ого требования).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копии документов должны быть заверены печатью Поставщика.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Порядок приемки Товара Покупателем по количеству и качеству регулируется действующими Инструкцией о порядке приемки продукции  производственно-технического назначения и тов</w:t>
      </w:r>
      <w:r>
        <w:rPr>
          <w:rFonts w:ascii="Times New Roman" w:hAnsi="Times New Roman" w:cs="Times New Roman"/>
          <w:sz w:val="24"/>
          <w:szCs w:val="24"/>
        </w:rPr>
        <w:t>аров народного потребления по количеству, утвержденной Постановлением Госарбитража при Совете Министров СССР от 15.06.1965г. № П-6, и Инструкцией о порядке приемки продукции производственно-технического назначения и товаров народного потребления по качеств</w:t>
      </w:r>
      <w:r>
        <w:rPr>
          <w:rFonts w:ascii="Times New Roman" w:hAnsi="Times New Roman" w:cs="Times New Roman"/>
          <w:sz w:val="24"/>
          <w:szCs w:val="24"/>
        </w:rPr>
        <w:t>у, утвержденной Постановлением Госарбитража при Совете Министров СССР от 25.04.1966 № П-7.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 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  <w:lang w:eastAsia="en-US"/>
        </w:rPr>
        <w:t xml:space="preserve">Приемка поставленного товара осуществляется Заказчиком 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</w:rPr>
        <w:t xml:space="preserve"> не позднее 20 (двадцати) рабочих дней, следующих за днем поступления документа о приемке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  <w:lang w:eastAsia="en-US"/>
        </w:rPr>
        <w:t xml:space="preserve">, по 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  <w:lang w:eastAsia="en-US"/>
        </w:rPr>
        <w:t>результатам которой Заказчик подписывает накладную или направляет Поставщику мотивированный отказ.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целях проверки соответствия передаваемого Поставщиком товара условиям Контракта и предусмотренной на товар нормативной и технической документации  проводится экспертиза товара. </w:t>
      </w:r>
      <w:r>
        <w:rPr>
          <w:rFonts w:ascii="Times New Roman" w:hAnsi="Times New Roman" w:cs="Times New Roman"/>
          <w:sz w:val="24"/>
          <w:szCs w:val="24"/>
        </w:rPr>
        <w:t>Экспертиза проводится экспертами, экспертными организациями, привлеченными За</w:t>
      </w:r>
      <w:r>
        <w:rPr>
          <w:rFonts w:ascii="Times New Roman" w:hAnsi="Times New Roman" w:cs="Times New Roman"/>
          <w:sz w:val="24"/>
          <w:szCs w:val="24"/>
        </w:rPr>
        <w:t>казчиком на основании контрактов, заключенных в соответствии с законодательством Российской Федерации в рамках выделенных лимитов бюджетных обязательств, или самим Заказчиком.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Поставщик гарантирует, что качество поставляемого Товара соответствует тре</w:t>
      </w:r>
      <w:r>
        <w:rPr>
          <w:rFonts w:ascii="Times New Roman" w:hAnsi="Times New Roman" w:cs="Times New Roman"/>
          <w:sz w:val="24"/>
          <w:szCs w:val="24"/>
        </w:rPr>
        <w:t xml:space="preserve">бованиям стандартов и технических условий, установленных в РФ, Товар маркирован и его </w:t>
      </w:r>
      <w:r>
        <w:rPr>
          <w:rFonts w:ascii="Times New Roman" w:hAnsi="Times New Roman" w:cs="Times New Roman"/>
          <w:sz w:val="24"/>
          <w:szCs w:val="24"/>
        </w:rPr>
        <w:lastRenderedPageBreak/>
        <w:t>качество находится в соответствии с установленными для данного вида товаров стандартами и техническими условиями, а также иными требованиями, предъявляемыми к указанным т</w:t>
      </w:r>
      <w:r>
        <w:rPr>
          <w:rFonts w:ascii="Times New Roman" w:hAnsi="Times New Roman" w:cs="Times New Roman"/>
          <w:sz w:val="24"/>
          <w:szCs w:val="24"/>
        </w:rPr>
        <w:t>оварам для реализации их в оптовой и розничной торговле на территории РФ. Качество Товара должно быть подтверждено сертификатом соответствия и/или удостоверением качества товара или задекларировано Поставщиком.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Требования, связанные с недостатками То</w:t>
      </w:r>
      <w:r>
        <w:rPr>
          <w:rFonts w:ascii="Times New Roman" w:hAnsi="Times New Roman" w:cs="Times New Roman"/>
          <w:sz w:val="24"/>
          <w:szCs w:val="24"/>
        </w:rPr>
        <w:t>вара, могут быть предъявлены Заказчиком, если недостатки обнаружены в течение гарантийного срока.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Поставщик обязан в течение 5 (Пяти) рабочих дней, после получения уведомления от Заказчика, сообщить Заказчику будет ли он направлять Представителя для </w:t>
      </w:r>
      <w:r>
        <w:rPr>
          <w:rFonts w:ascii="Times New Roman" w:hAnsi="Times New Roman" w:cs="Times New Roman"/>
          <w:sz w:val="24"/>
          <w:szCs w:val="24"/>
        </w:rPr>
        <w:t>участия в составлении Акта о недостатках Товара.  В случае, если Представитель Поставщика не направляется для участия в составлении Акта о недостатках Товара, Заказчик составляет акт самостоятельно, с обязательным приложением фотографий, подтверждающих обс</w:t>
      </w:r>
      <w:r>
        <w:rPr>
          <w:rFonts w:ascii="Times New Roman" w:hAnsi="Times New Roman" w:cs="Times New Roman"/>
          <w:sz w:val="24"/>
          <w:szCs w:val="24"/>
        </w:rPr>
        <w:t>тоятельства, указанные в акте, и направляет на согласование Поставщику. Акт о недостатках Товара составляется Заказчиком в одностороннем порядке с участием не менее трёх лиц.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Соответствующие уведомления и сообщения направляются по электронной почте П</w:t>
      </w:r>
      <w:r>
        <w:rPr>
          <w:rFonts w:ascii="Times New Roman" w:hAnsi="Times New Roman" w:cs="Times New Roman"/>
          <w:sz w:val="24"/>
          <w:szCs w:val="24"/>
        </w:rPr>
        <w:t>оставщика и/или с курьером, с последующим вручением представителю Поставщика или Заказчика под подпись. Направление уведомлений по электронной почте должно быть подкреплено ответом получателя по данному письму, позволяющему достоверно установить, что докум</w:t>
      </w:r>
      <w:r>
        <w:rPr>
          <w:rFonts w:ascii="Times New Roman" w:hAnsi="Times New Roman" w:cs="Times New Roman"/>
          <w:sz w:val="24"/>
          <w:szCs w:val="24"/>
        </w:rPr>
        <w:t>ент был получен Поставщиком или Заказчиком.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Liberation Serif;Times New Roma" w:hAnsi="Liberation Serif;Times New Roma" w:cs="Liberation Serif;Times New Roma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В случае выявления недостатков Товара или несоответствия качества Товара условиям Контракта, подтвержденных согласованным с Поставщиком Актом о недостатках Товара, Поставщик в течение 10 (Десяти) рабочих дн</w:t>
      </w:r>
      <w:r>
        <w:rPr>
          <w:rFonts w:ascii="Times New Roman" w:hAnsi="Times New Roman" w:cs="Times New Roman"/>
          <w:sz w:val="24"/>
          <w:szCs w:val="24"/>
        </w:rPr>
        <w:t>ей с момента согласования им Акта о недостатках Товара обязан обменяться с Заказчиком документацией, в которой будут указаны способ и сроки устранения выявленных недостатков Товара.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Liberation Serif;Times New Roma" w:hAnsi="Liberation Serif;Times New Roma" w:cs="Liberation Serif;Times New Roma"/>
          <w:color w:val="1A1A1A"/>
          <w:sz w:val="24"/>
          <w:szCs w:val="24"/>
        </w:rPr>
        <w:t xml:space="preserve">3.16. 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</w:rPr>
        <w:t>В целях взаимодействия ответственных лиц, Сторонами признаётся офици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</w:rPr>
        <w:t>альной переписка уполномоченных лиц путём обмена электронными письмами. Сторона имеет право ссылаться на электронные почтовые отправления только в случае соблюдения всех необходимых требований к такой переписке: наличия в письме реквизитов, позволяющих одн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</w:rPr>
        <w:t>означно идентифицировать привязку указанного письма к настоящему Контракту и установить лицо, участвующее в переписке; наличие подтверждения почтового сервиса о доставке письма адресату (уведомление о доставке). По всем значимым вопросам, по которым принят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</w:rPr>
        <w:t>о предварительное решение путём электронной переписки, Сторонам необходимо осуществить обмен документацией на физических носителях (в бумажном виде) в срок не позднее трёх рабочих дней с момента обмена электронными письмами. Данное условие не является обяз</w:t>
      </w:r>
      <w:r>
        <w:rPr>
          <w:rFonts w:ascii="Liberation Serif;Times New Roma" w:hAnsi="Liberation Serif;Times New Roma" w:cs="Liberation Serif;Times New Roma"/>
          <w:color w:val="000000"/>
          <w:sz w:val="24"/>
          <w:szCs w:val="24"/>
        </w:rPr>
        <w:t>ательным в случае использования сторонами в электронной переписке квалифицированных электронных цифровых подписей – в таком случае электронная переписка полностью тождественна официальной переписке на бумажных носителях.</w:t>
      </w:r>
    </w:p>
    <w:p w:rsidR="00A15130" w:rsidRDefault="00A1513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pStyle w:val="ConsPlusNormal0"/>
        <w:numPr>
          <w:ilvl w:val="0"/>
          <w:numId w:val="2"/>
        </w:num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97"/>
      <w:bookmarkEnd w:id="10"/>
      <w:r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ab/>
        <w:t>Постав</w:t>
      </w:r>
      <w:r>
        <w:rPr>
          <w:rFonts w:ascii="Times New Roman" w:hAnsi="Times New Roman" w:cs="Times New Roman"/>
          <w:sz w:val="24"/>
          <w:szCs w:val="24"/>
        </w:rPr>
        <w:t xml:space="preserve">щик обязан: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поставить Товар в порядке, количестве, в срок и на условиях, предусмотренных Контрактом, спецификацией и Техническим заданием (Приложение </w:t>
      </w:r>
      <w:r>
        <w:rPr>
          <w:rFonts w:ascii="Times New Roman" w:hAnsi="Times New Roman" w:cs="Times New Roman"/>
          <w:sz w:val="24"/>
          <w:szCs w:val="24"/>
        </w:rPr>
        <w:br/>
        <w:t>№ 1, Приложение № 2 к Контракту);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499"/>
      <w:bookmarkEnd w:id="11"/>
      <w:r>
        <w:rPr>
          <w:rFonts w:ascii="Times New Roman" w:hAnsi="Times New Roman" w:cs="Times New Roman"/>
          <w:sz w:val="24"/>
          <w:szCs w:val="24"/>
        </w:rPr>
        <w:t>4.1.2.</w:t>
      </w:r>
      <w:r>
        <w:rPr>
          <w:rFonts w:ascii="Times New Roman" w:hAnsi="Times New Roman" w:cs="Times New Roman"/>
          <w:sz w:val="24"/>
          <w:szCs w:val="24"/>
        </w:rPr>
        <w:tab/>
        <w:t>обеспечить соответствие поставляемого Товара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</w:t>
      </w:r>
      <w:r>
        <w:rPr>
          <w:rFonts w:ascii="Times New Roman" w:hAnsi="Times New Roman" w:cs="Times New Roman"/>
          <w:sz w:val="24"/>
          <w:szCs w:val="24"/>
        </w:rPr>
        <w:tab/>
        <w:t>обеспечить з</w:t>
      </w:r>
      <w:r>
        <w:rPr>
          <w:rFonts w:ascii="Times New Roman" w:hAnsi="Times New Roman" w:cs="Times New Roman"/>
          <w:sz w:val="24"/>
          <w:szCs w:val="24"/>
        </w:rPr>
        <w:t>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04"/>
      <w:bookmarkStart w:id="13" w:name="P1502"/>
      <w:bookmarkEnd w:id="12"/>
      <w:bookmarkEnd w:id="13"/>
      <w:r>
        <w:rPr>
          <w:rFonts w:ascii="Times New Roman" w:hAnsi="Times New Roman" w:cs="Times New Roman"/>
          <w:sz w:val="24"/>
          <w:szCs w:val="24"/>
        </w:rPr>
        <w:t>4.1.4.</w:t>
      </w:r>
      <w:r>
        <w:rPr>
          <w:rFonts w:ascii="Times New Roman" w:hAnsi="Times New Roman" w:cs="Times New Roman"/>
          <w:sz w:val="24"/>
          <w:szCs w:val="24"/>
        </w:rPr>
        <w:tab/>
        <w:t>в случае принятия решения об одностороннем отказе от исполнения Контракта не позднее чем в течение т</w:t>
      </w:r>
      <w:r>
        <w:rPr>
          <w:rFonts w:ascii="Times New Roman" w:hAnsi="Times New Roman" w:cs="Times New Roman"/>
          <w:sz w:val="24"/>
          <w:szCs w:val="24"/>
        </w:rPr>
        <w:t xml:space="preserve">рех рабочих дней с даты принятия указанного решения направить его Заказчику по почте заказным письмом с уведомлением о вручении по адресу Заказчика, </w:t>
      </w:r>
      <w:r>
        <w:rPr>
          <w:rFonts w:ascii="Times New Roman" w:hAnsi="Times New Roman" w:cs="Times New Roman"/>
          <w:sz w:val="24"/>
          <w:szCs w:val="24"/>
        </w:rPr>
        <w:lastRenderedPageBreak/>
        <w:t>указанному в Контракте, а также телеграммой либо посредством факсимильной связи, либо по адресу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05"/>
      <w:bookmarkEnd w:id="14"/>
      <w:r>
        <w:rPr>
          <w:rFonts w:ascii="Times New Roman" w:hAnsi="Times New Roman" w:cs="Times New Roman"/>
          <w:sz w:val="24"/>
          <w:szCs w:val="24"/>
        </w:rPr>
        <w:t>4.1.5.</w:t>
      </w:r>
      <w:r>
        <w:rPr>
          <w:rFonts w:ascii="Times New Roman" w:hAnsi="Times New Roman" w:cs="Times New Roman"/>
          <w:sz w:val="24"/>
          <w:szCs w:val="24"/>
        </w:rPr>
        <w:tab/>
        <w:t>предоставлять Заказчику по его требованию документы, относящиеся к предмету</w:t>
      </w:r>
      <w:r>
        <w:rPr>
          <w:rFonts w:ascii="Times New Roman" w:hAnsi="Times New Roman" w:cs="Times New Roman"/>
          <w:sz w:val="24"/>
          <w:szCs w:val="24"/>
        </w:rPr>
        <w:t xml:space="preserve">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4.1.6.</w:t>
      </w:r>
      <w:r>
        <w:rPr>
          <w:rFonts w:ascii="Times New Roman" w:hAnsi="Times New Roman" w:cs="Times New Roman"/>
          <w:sz w:val="24"/>
          <w:szCs w:val="24"/>
        </w:rPr>
        <w:tab/>
        <w:t xml:space="preserve">провести обучение лиц, осуществляющих использование и обслуживание </w:t>
      </w:r>
      <w:r>
        <w:rPr>
          <w:rFonts w:ascii="Times New Roman" w:hAnsi="Times New Roman" w:cs="Times New Roman"/>
          <w:sz w:val="24"/>
          <w:szCs w:val="24"/>
        </w:rPr>
        <w:t>Товара в соответствии со спецификацией;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515"/>
      <w:bookmarkStart w:id="16" w:name="P1511"/>
      <w:bookmarkStart w:id="17" w:name="P1507"/>
      <w:bookmarkEnd w:id="15"/>
      <w:bookmarkEnd w:id="16"/>
      <w:bookmarkEnd w:id="17"/>
      <w:r>
        <w:rPr>
          <w:rFonts w:ascii="Times New Roman" w:hAnsi="Times New Roman" w:cs="Times New Roman"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ab/>
        <w:t>Поставщик вправе: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</w:t>
      </w:r>
      <w:r>
        <w:rPr>
          <w:rFonts w:ascii="Times New Roman" w:hAnsi="Times New Roman" w:cs="Times New Roman"/>
          <w:sz w:val="24"/>
          <w:szCs w:val="24"/>
        </w:rPr>
        <w:tab/>
        <w:t>требовать от Заказчика произвести приемку Товара в порядке и в сроки, предусмотренные Контрактом;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18"/>
      <w:bookmarkEnd w:id="18"/>
      <w:r>
        <w:rPr>
          <w:rFonts w:ascii="Times New Roman" w:hAnsi="Times New Roman" w:cs="Times New Roman"/>
          <w:sz w:val="24"/>
          <w:szCs w:val="24"/>
        </w:rPr>
        <w:t>4.2.2.</w:t>
      </w:r>
      <w:r>
        <w:rPr>
          <w:rFonts w:ascii="Times New Roman" w:hAnsi="Times New Roman" w:cs="Times New Roman"/>
          <w:sz w:val="24"/>
          <w:szCs w:val="24"/>
        </w:rPr>
        <w:tab/>
        <w:t xml:space="preserve">требовать своевременной оплаты на условиях, установленных Контрактом, надлежащим </w:t>
      </w:r>
      <w:r>
        <w:rPr>
          <w:rFonts w:ascii="Times New Roman" w:hAnsi="Times New Roman" w:cs="Times New Roman"/>
          <w:sz w:val="24"/>
          <w:szCs w:val="24"/>
        </w:rPr>
        <w:t xml:space="preserve">образом поставленного и принятого Заказчиком Товара;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19"/>
      <w:bookmarkEnd w:id="19"/>
      <w:r>
        <w:rPr>
          <w:rFonts w:ascii="Times New Roman" w:hAnsi="Times New Roman" w:cs="Times New Roman"/>
          <w:sz w:val="24"/>
          <w:szCs w:val="24"/>
        </w:rPr>
        <w:t>4.2.3.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принять решение об одностороннем отказе от исполнения Контракта в соответствии с гражданским законодательством;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</w:t>
      </w:r>
      <w:r>
        <w:rPr>
          <w:rFonts w:ascii="Times New Roman" w:hAnsi="Times New Roman" w:cs="Times New Roman"/>
          <w:sz w:val="24"/>
          <w:szCs w:val="24"/>
        </w:rPr>
        <w:tab/>
        <w:t>требовать возмещения убытков, уплаты неустоек (штрафов, пеней)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</w:t>
      </w:r>
      <w:hyperlink w:anchor="P1550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разделом VI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Контракта;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21"/>
      <w:bookmarkEnd w:id="20"/>
      <w:r>
        <w:rPr>
          <w:rFonts w:ascii="Times New Roman" w:hAnsi="Times New Roman" w:cs="Times New Roman"/>
          <w:sz w:val="24"/>
          <w:szCs w:val="24"/>
        </w:rPr>
        <w:t>4.2.5.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</w:t>
      </w:r>
      <w:r>
        <w:rPr>
          <w:rFonts w:ascii="Times New Roman" w:hAnsi="Times New Roman" w:cs="Times New Roman"/>
          <w:sz w:val="24"/>
          <w:szCs w:val="24"/>
        </w:rPr>
        <w:t xml:space="preserve">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9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6 статьи 14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</w:t>
      </w:r>
      <w:r>
        <w:rPr>
          <w:rFonts w:ascii="Times New Roman" w:hAnsi="Times New Roman" w:cs="Times New Roman"/>
          <w:sz w:val="24"/>
          <w:szCs w:val="24"/>
        </w:rPr>
        <w:t>Российской Федерации, 2013, № 14, ст. 1652; 2015, № 29, ст. 4353).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ab/>
        <w:t>Заказчик обязуется: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</w:t>
      </w:r>
      <w:r>
        <w:rPr>
          <w:rFonts w:ascii="Times New Roman" w:hAnsi="Times New Roman" w:cs="Times New Roman"/>
          <w:sz w:val="24"/>
          <w:szCs w:val="24"/>
        </w:rPr>
        <w:tab/>
        <w:t xml:space="preserve">обеспечить своевременную приемку и оплату поставленного Товара надлежащего качества в порядке и сроки, предусмотренные Контрактом;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25"/>
      <w:bookmarkEnd w:id="21"/>
      <w:r>
        <w:rPr>
          <w:rFonts w:ascii="Times New Roman" w:hAnsi="Times New Roman" w:cs="Times New Roman"/>
          <w:sz w:val="24"/>
          <w:szCs w:val="24"/>
        </w:rPr>
        <w:t>4.3.2.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</w:t>
      </w:r>
      <w:r>
        <w:rPr>
          <w:rFonts w:ascii="Times New Roman" w:hAnsi="Times New Roman" w:cs="Times New Roman"/>
          <w:sz w:val="24"/>
          <w:szCs w:val="24"/>
        </w:rPr>
        <w:t xml:space="preserve">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26"/>
      <w:bookmarkEnd w:id="22"/>
      <w:r>
        <w:rPr>
          <w:rFonts w:ascii="Times New Roman" w:hAnsi="Times New Roman" w:cs="Times New Roman"/>
          <w:sz w:val="24"/>
          <w:szCs w:val="24"/>
        </w:rPr>
        <w:t>4.3.3.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</w:t>
      </w:r>
      <w:r>
        <w:rPr>
          <w:rFonts w:ascii="Times New Roman" w:hAnsi="Times New Roman" w:cs="Times New Roman"/>
          <w:sz w:val="24"/>
          <w:szCs w:val="24"/>
        </w:rPr>
        <w:t>письмом с уведомлением о вручении по адресу Поставщика,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</w:t>
      </w:r>
      <w:r>
        <w:rPr>
          <w:rFonts w:ascii="Times New Roman" w:hAnsi="Times New Roman" w:cs="Times New Roman"/>
          <w:sz w:val="24"/>
          <w:szCs w:val="24"/>
        </w:rPr>
        <w:t xml:space="preserve">ого уведомления и получение Заказчиком подтверждения о его вручении Поставщику;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</w:t>
      </w:r>
      <w:r>
        <w:rPr>
          <w:rFonts w:ascii="Times New Roman" w:hAnsi="Times New Roman" w:cs="Times New Roman"/>
          <w:sz w:val="24"/>
          <w:szCs w:val="24"/>
        </w:rPr>
        <w:tab/>
        <w:t xml:space="preserve">требовать уплаты неустоек (штрафов, пеней) в соответствии с </w:t>
      </w:r>
      <w:hyperlink w:anchor="P1550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4.3.5.</w:t>
      </w:r>
      <w:r>
        <w:rPr>
          <w:rFonts w:ascii="Times New Roman" w:hAnsi="Times New Roman" w:cs="Times New Roman"/>
          <w:sz w:val="24"/>
          <w:szCs w:val="24"/>
        </w:rPr>
        <w:tab/>
        <w:t>провести экспертизу поставленного Товара для прове</w:t>
      </w:r>
      <w:r>
        <w:rPr>
          <w:rFonts w:ascii="Times New Roman" w:hAnsi="Times New Roman" w:cs="Times New Roman"/>
          <w:sz w:val="24"/>
          <w:szCs w:val="24"/>
        </w:rPr>
        <w:t xml:space="preserve">рки его соответствия условиям Контракта в соответствии с Федеральным </w:t>
      </w:r>
      <w:hyperlink r:id="rId10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№ 44-ФЗ «О конт</w:t>
      </w:r>
      <w:r>
        <w:rPr>
          <w:rFonts w:ascii="Times New Roman" w:hAnsi="Times New Roman" w:cs="Times New Roman"/>
          <w:sz w:val="24"/>
          <w:szCs w:val="24"/>
        </w:rPr>
        <w:t>рактной системе в сфере закупок товаров, работ, услуг для обеспечения государственных и муниципальных нужд».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29"/>
      <w:bookmarkEnd w:id="23"/>
      <w:r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ab/>
        <w:t>Заказчик вправе: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</w:t>
      </w:r>
      <w:r>
        <w:rPr>
          <w:rFonts w:ascii="Times New Roman" w:hAnsi="Times New Roman" w:cs="Times New Roman"/>
          <w:sz w:val="24"/>
          <w:szCs w:val="24"/>
        </w:rPr>
        <w:tab/>
        <w:t>требовать от Поставщика надлежащего исполнения обязательств по Контракту;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</w:t>
      </w:r>
      <w:r>
        <w:rPr>
          <w:rFonts w:ascii="Times New Roman" w:hAnsi="Times New Roman" w:cs="Times New Roman"/>
          <w:sz w:val="24"/>
          <w:szCs w:val="24"/>
        </w:rPr>
        <w:tab/>
        <w:t>требовать от Поставщика своевременног</w:t>
      </w:r>
      <w:r>
        <w:rPr>
          <w:rFonts w:ascii="Times New Roman" w:hAnsi="Times New Roman" w:cs="Times New Roman"/>
          <w:sz w:val="24"/>
          <w:szCs w:val="24"/>
        </w:rPr>
        <w:t xml:space="preserve">о устранения недостатков, выявленных как в ходе приемки, так и в течение гарантийного периода;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4.4.3.</w:t>
      </w:r>
      <w:r>
        <w:rPr>
          <w:rFonts w:ascii="Times New Roman" w:hAnsi="Times New Roman" w:cs="Times New Roman"/>
          <w:sz w:val="24"/>
          <w:szCs w:val="24"/>
        </w:rPr>
        <w:tab/>
        <w:t>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4.4.4.</w:t>
      </w:r>
      <w:r>
        <w:rPr>
          <w:rFonts w:ascii="Times New Roman" w:hAnsi="Times New Roman" w:cs="Times New Roman"/>
          <w:sz w:val="24"/>
          <w:szCs w:val="24"/>
        </w:rPr>
        <w:tab/>
        <w:t xml:space="preserve">требовать </w:t>
      </w:r>
      <w:r>
        <w:rPr>
          <w:rFonts w:ascii="Times New Roman" w:hAnsi="Times New Roman" w:cs="Times New Roman"/>
          <w:sz w:val="24"/>
          <w:szCs w:val="24"/>
        </w:rPr>
        <w:t xml:space="preserve">возмещения убытков в соответствии с </w:t>
      </w:r>
      <w:hyperlink w:anchor="P1550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разделом VI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Поставщика;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34"/>
      <w:bookmarkEnd w:id="24"/>
      <w:r>
        <w:rPr>
          <w:rFonts w:ascii="Times New Roman" w:hAnsi="Times New Roman" w:cs="Times New Roman"/>
          <w:sz w:val="24"/>
          <w:szCs w:val="24"/>
        </w:rPr>
        <w:t>4.4.5.</w:t>
      </w:r>
      <w:r>
        <w:rPr>
          <w:rFonts w:ascii="Times New Roman" w:hAnsi="Times New Roman" w:cs="Times New Roman"/>
          <w:sz w:val="24"/>
          <w:szCs w:val="24"/>
        </w:rPr>
        <w:tab/>
        <w:t>предложить увеличить или уменьшить в процессе исполнения Контракта количество Товара, предусмотренного Контрактом, не более чем на</w:t>
      </w:r>
      <w:r>
        <w:rPr>
          <w:rFonts w:ascii="Times New Roman" w:hAnsi="Times New Roman" w:cs="Times New Roman"/>
          <w:sz w:val="24"/>
          <w:szCs w:val="24"/>
        </w:rPr>
        <w:t xml:space="preserve"> десять процентов в порядке и на условиях, установленных Федеральным </w:t>
      </w:r>
      <w:hyperlink r:id="rId1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№ 44-ФЗ «О конт</w:t>
      </w:r>
      <w:r>
        <w:rPr>
          <w:rFonts w:ascii="Times New Roman" w:hAnsi="Times New Roman" w:cs="Times New Roman"/>
          <w:sz w:val="24"/>
          <w:szCs w:val="24"/>
        </w:rPr>
        <w:t>рактной системе в сфере закупок товаров, работ, услуг для обеспечения государственных и муниципальных нужд»;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4.4.6.</w:t>
      </w:r>
      <w:r>
        <w:rPr>
          <w:rFonts w:ascii="Times New Roman" w:hAnsi="Times New Roman" w:cs="Times New Roman"/>
          <w:sz w:val="24"/>
          <w:szCs w:val="24"/>
        </w:rPr>
        <w:tab/>
        <w:t>отказаться от приемки и оплаты Товара, не соответствующего условиям Контракта;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536"/>
      <w:bookmarkEnd w:id="25"/>
      <w:r>
        <w:rPr>
          <w:rFonts w:ascii="Times New Roman" w:hAnsi="Times New Roman" w:cs="Times New Roman"/>
          <w:sz w:val="24"/>
          <w:szCs w:val="24"/>
        </w:rPr>
        <w:t>4.4.7.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принять решение об одностороннем отказе от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Контракта в соответствии с гражданским законодательством;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537"/>
      <w:bookmarkEnd w:id="26"/>
      <w:r>
        <w:rPr>
          <w:rFonts w:ascii="Times New Roman" w:hAnsi="Times New Roman" w:cs="Times New Roman"/>
          <w:sz w:val="24"/>
          <w:szCs w:val="24"/>
        </w:rPr>
        <w:t>4.4.8.</w:t>
      </w:r>
      <w:r>
        <w:rPr>
          <w:rFonts w:ascii="Times New Roman" w:hAnsi="Times New Roman" w:cs="Times New Roman"/>
          <w:sz w:val="24"/>
          <w:szCs w:val="24"/>
        </w:rPr>
        <w:tab/>
        <w:t xml:space="preserve">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</w:t>
      </w:r>
      <w:r>
        <w:rPr>
          <w:rFonts w:ascii="Liberation Serif;Times New Roma" w:hAnsi="Liberation Serif;Times New Roma" w:cs="Liberation Serif;Times New Roma"/>
          <w:b/>
          <w:bCs/>
          <w:sz w:val="24"/>
          <w:szCs w:val="24"/>
        </w:rPr>
        <w:t>Ответственным по Контракту</w:t>
      </w:r>
      <w:r>
        <w:rPr>
          <w:rFonts w:ascii="Liberation Serif;Times New Roma" w:hAnsi="Liberation Serif;Times New Roma" w:cs="Liberation Serif;Times New Roma"/>
          <w:b/>
          <w:bCs/>
          <w:sz w:val="24"/>
          <w:szCs w:val="24"/>
        </w:rPr>
        <w:t xml:space="preserve"> лицом со стороны Заказчика является А.Б. Белоус (почта: zakupkiriamz@yandex.ru).</w:t>
      </w:r>
    </w:p>
    <w:p w:rsidR="00A15130" w:rsidRDefault="009F6A30">
      <w:pPr>
        <w:pStyle w:val="ConsPlusNormal0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 отсутствия указанного лица (отпуск, болезнь или иное) Заказчик приказом назначает ответственным по Контракту другое лицо.</w:t>
      </w:r>
    </w:p>
    <w:p w:rsidR="00A15130" w:rsidRDefault="00A1513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pStyle w:val="ConsPlusNormal0"/>
        <w:numPr>
          <w:ilvl w:val="0"/>
          <w:numId w:val="2"/>
        </w:num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Качество Товара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Поставщик </w:t>
      </w:r>
      <w:r>
        <w:rPr>
          <w:rFonts w:ascii="Times New Roman" w:hAnsi="Times New Roman" w:cs="Times New Roman"/>
          <w:sz w:val="24"/>
          <w:szCs w:val="24"/>
        </w:rPr>
        <w:t>гарантирует, что поставляемый Товар является новым, не бывшим в употреблении, восстановленным, свободным от прав третьих лиц и соответствует требованиям, установленным Контрактом.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>
        <w:rPr>
          <w:rFonts w:ascii="Times New Roman" w:hAnsi="Times New Roman" w:cs="Times New Roman"/>
          <w:sz w:val="24"/>
          <w:szCs w:val="24"/>
        </w:rPr>
        <w:tab/>
        <w:t>Поставщик гарантирует безопасность Товара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>, установленными к данному виду товара правилами Евразийского экономического союза и законодательством Российской Федерации.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</w:t>
      </w:r>
      <w:r>
        <w:rPr>
          <w:rFonts w:ascii="Times New Roman" w:hAnsi="Times New Roman" w:cs="Times New Roman"/>
          <w:sz w:val="24"/>
          <w:szCs w:val="24"/>
        </w:rPr>
        <w:t>санитарным нормам.</w:t>
      </w:r>
    </w:p>
    <w:p w:rsidR="00A15130" w:rsidRDefault="009F6A30">
      <w:pPr>
        <w:pStyle w:val="ConsPlusNormal0"/>
        <w:tabs>
          <w:tab w:val="left" w:pos="113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маркирован в соответствии с действующими стандартами.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</w:t>
      </w:r>
      <w:r>
        <w:rPr>
          <w:rFonts w:ascii="Times New Roman" w:hAnsi="Times New Roman" w:cs="Times New Roman"/>
          <w:sz w:val="24"/>
          <w:szCs w:val="24"/>
        </w:rPr>
        <w:t>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46"/>
      <w:bookmarkEnd w:id="27"/>
      <w:r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ab/>
        <w:t xml:space="preserve">Требования к гарантии качества Товара, к гарантийному сроку и (или) объему предоставления гарантий его качества, </w:t>
      </w:r>
      <w:r>
        <w:rPr>
          <w:rFonts w:ascii="Times New Roman" w:hAnsi="Times New Roman" w:cs="Times New Roman"/>
          <w:sz w:val="24"/>
          <w:szCs w:val="24"/>
        </w:rPr>
        <w:t>к гарантийному обслуживанию Товара, к расходам на эксплуатацию Товара указаны в Техническом задании.</w:t>
      </w:r>
    </w:p>
    <w:p w:rsidR="00A15130" w:rsidRDefault="009F6A30">
      <w:pPr>
        <w:pStyle w:val="ConsPlusNormal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48"/>
      <w:bookmarkStart w:id="29" w:name="P1547"/>
      <w:bookmarkEnd w:id="28"/>
      <w:bookmarkEnd w:id="29"/>
      <w:r>
        <w:rPr>
          <w:rFonts w:ascii="Times New Roman" w:hAnsi="Times New Roman" w:cs="Times New Roman"/>
          <w:sz w:val="24"/>
          <w:szCs w:val="24"/>
        </w:rPr>
        <w:t>5.5.</w:t>
      </w:r>
      <w:r>
        <w:rPr>
          <w:rFonts w:ascii="Times New Roman" w:hAnsi="Times New Roman" w:cs="Times New Roman"/>
          <w:sz w:val="24"/>
          <w:szCs w:val="24"/>
        </w:rPr>
        <w:tab/>
        <w:t>Требования к предоставлению гарантии производителя и (или) Поставщика Товара и к сроку действия такой гарантии указаны в Техническом задании.</w:t>
      </w:r>
    </w:p>
    <w:p w:rsidR="00A15130" w:rsidRDefault="00A1513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pStyle w:val="ConsPlusNormal0"/>
        <w:numPr>
          <w:ilvl w:val="0"/>
          <w:numId w:val="2"/>
        </w:num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</w:t>
      </w:r>
      <w:r>
        <w:rPr>
          <w:rFonts w:ascii="Times New Roman" w:hAnsi="Times New Roman" w:cs="Times New Roman"/>
          <w:b/>
          <w:sz w:val="24"/>
          <w:szCs w:val="24"/>
        </w:rPr>
        <w:t>венность Сторон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Контракта.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просрочки исполнения За</w:t>
      </w:r>
      <w:r>
        <w:rPr>
          <w:rFonts w:ascii="Times New Roman" w:hAnsi="Times New Roman" w:cs="Times New Roman"/>
          <w:sz w:val="24"/>
          <w:szCs w:val="24"/>
        </w:rPr>
        <w:t>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Пеня начисляется за кажд</w:t>
      </w:r>
      <w:r>
        <w:rPr>
          <w:rFonts w:ascii="Times New Roman" w:hAnsi="Times New Roman" w:cs="Times New Roman"/>
          <w:sz w:val="24"/>
          <w:szCs w:val="24"/>
        </w:rPr>
        <w:t>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</w:t>
      </w:r>
      <w:r>
        <w:rPr>
          <w:rFonts w:ascii="Times New Roman" w:hAnsi="Times New Roman" w:cs="Times New Roman"/>
          <w:sz w:val="24"/>
          <w:szCs w:val="24"/>
        </w:rPr>
        <w:t xml:space="preserve"> дату уплаты пеней ключевой ставки Центрального банка Российской Федерации от не уплаченной в срок суммы.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Штрафы начисляются за ненадлежащее исполнение заказчиком обязательств,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контрактом, за исключением просрочки исполнения обязательств, </w:t>
      </w:r>
      <w:r>
        <w:rPr>
          <w:rFonts w:ascii="Times New Roman" w:hAnsi="Times New Roman" w:cs="Times New Roman"/>
          <w:sz w:val="24"/>
          <w:szCs w:val="24"/>
        </w:rPr>
        <w:t>предусмотренных контрактом. Размер штрафа устанавливается контрактом в порядке, установленном Постановлением Правительства Российской Федерации от 30.08.2017 г. № 1042.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случае просрочки исполнения Поставщиком обязательств (в том числе гарантийного о</w:t>
      </w:r>
      <w:r>
        <w:rPr>
          <w:rFonts w:ascii="Times New Roman" w:hAnsi="Times New Roman" w:cs="Times New Roman"/>
          <w:sz w:val="24"/>
          <w:szCs w:val="24"/>
        </w:rPr>
        <w:t>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Исполнителю требование об уплате неустоек (штрафов, пеней).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Пеня начи</w:t>
      </w:r>
      <w:r>
        <w:rPr>
          <w:rFonts w:ascii="Times New Roman" w:hAnsi="Times New Roman" w:cs="Times New Roman"/>
          <w:sz w:val="24"/>
          <w:szCs w:val="24"/>
        </w:rPr>
        <w:t>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</w:t>
      </w:r>
      <w:r>
        <w:rPr>
          <w:rFonts w:ascii="Times New Roman" w:hAnsi="Times New Roman" w:cs="Times New Roman"/>
          <w:sz w:val="24"/>
          <w:szCs w:val="24"/>
        </w:rPr>
        <w:t>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за исключением случаев, если законодательством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установлен иной порядок начисления пени.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</w:t>
      </w:r>
      <w:r>
        <w:rPr>
          <w:rFonts w:ascii="Times New Roman" w:hAnsi="Times New Roman" w:cs="Times New Roman"/>
          <w:sz w:val="24"/>
          <w:szCs w:val="24"/>
        </w:rPr>
        <w:t>гарантийного обязательства), предусмотренных контрактом. Размер штрафа устанавливается контрактом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</w:t>
      </w:r>
      <w:r>
        <w:rPr>
          <w:rFonts w:ascii="Times New Roman" w:hAnsi="Times New Roman" w:cs="Times New Roman"/>
          <w:sz w:val="24"/>
          <w:szCs w:val="24"/>
        </w:rPr>
        <w:t xml:space="preserve">сления штрафов.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</w:t>
      </w:r>
      <w:r>
        <w:rPr>
          <w:rFonts w:ascii="Times New Roman" w:hAnsi="Times New Roman" w:cs="Times New Roman"/>
          <w:sz w:val="24"/>
          <w:szCs w:val="24"/>
        </w:rPr>
        <w:t xml:space="preserve">ер штрафа устанавливается в 10 процентов цены контракта (этапа) в случае, если цена контракта (этапа) не превышает 3 млн. рублей;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6.7. За каждый факт неисполнения или ненадлежащего Поставщиком обязательств, предусмотренных контрактом, заключенным по резул</w:t>
      </w:r>
      <w:r>
        <w:rPr>
          <w:rFonts w:ascii="Times New Roman" w:hAnsi="Times New Roman" w:cs="Times New Roman"/>
          <w:sz w:val="24"/>
          <w:szCs w:val="24"/>
        </w:rPr>
        <w:t>ьтатам определения Поставщиком  в соответствии с пунктом 1 части 1 статьи 30 Федерального закона № 44-ФЗ,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</w:t>
      </w:r>
      <w:r>
        <w:rPr>
          <w:rFonts w:ascii="Times New Roman" w:hAnsi="Times New Roman" w:cs="Times New Roman"/>
          <w:sz w:val="24"/>
          <w:szCs w:val="24"/>
        </w:rPr>
        <w:t xml:space="preserve"> размере 1 процента цены контракта (этапа), но не более 5 тыс. рублей и не менее 1 тыс. рублей.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</w:t>
      </w:r>
      <w:r>
        <w:rPr>
          <w:rFonts w:ascii="Times New Roman" w:hAnsi="Times New Roman" w:cs="Times New Roman"/>
          <w:sz w:val="24"/>
          <w:szCs w:val="24"/>
        </w:rPr>
        <w:t xml:space="preserve">ым участником закупки в случаях, установленных Федеральным законом), предложившим наиболее высокую цену за право заключения контракта, размер штрафа устанавливается в 10 процентов начальной (максимальной) цены контракта, если цена контракта не превышает 3 </w:t>
      </w:r>
      <w:r>
        <w:rPr>
          <w:rFonts w:ascii="Times New Roman" w:hAnsi="Times New Roman" w:cs="Times New Roman"/>
          <w:sz w:val="24"/>
          <w:szCs w:val="24"/>
        </w:rPr>
        <w:t xml:space="preserve">млн. рублей;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</w:t>
      </w:r>
      <w:r>
        <w:rPr>
          <w:rFonts w:ascii="Times New Roman" w:hAnsi="Times New Roman" w:cs="Times New Roman"/>
          <w:sz w:val="24"/>
          <w:szCs w:val="24"/>
        </w:rPr>
        <w:t>щем порядке: 1000 рублей.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6.10.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1 000 рублей (так как цен</w:t>
      </w:r>
      <w:r>
        <w:rPr>
          <w:rFonts w:ascii="Times New Roman" w:hAnsi="Times New Roman" w:cs="Times New Roman"/>
          <w:sz w:val="24"/>
          <w:szCs w:val="24"/>
        </w:rPr>
        <w:t xml:space="preserve">а контракта не превышает 3 млн. рублей (включительно)).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6.12. Общая сумма начисленн</w:t>
      </w:r>
      <w:r>
        <w:rPr>
          <w:rFonts w:ascii="Times New Roman" w:hAnsi="Times New Roman" w:cs="Times New Roman"/>
          <w:sz w:val="24"/>
          <w:szCs w:val="24"/>
        </w:rPr>
        <w:t>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 Уплата неустойки осуществляется Поставщиком добровольно на основании претензии и расчёта, выставленных Заказчиком на обращен</w:t>
      </w:r>
      <w:r>
        <w:rPr>
          <w:rFonts w:ascii="Times New Roman" w:hAnsi="Times New Roman" w:cs="Times New Roman"/>
          <w:sz w:val="24"/>
          <w:szCs w:val="24"/>
        </w:rPr>
        <w:t>ие Поставщика или путём удержания из подлежащей оплате суммы при отсутствии обращения Поставщика.</w:t>
      </w:r>
    </w:p>
    <w:p w:rsidR="00A15130" w:rsidRDefault="009F6A3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</w:t>
      </w:r>
      <w:r>
        <w:rPr>
          <w:rFonts w:ascii="Times New Roman" w:hAnsi="Times New Roman" w:cs="Times New Roman"/>
          <w:sz w:val="24"/>
          <w:szCs w:val="24"/>
        </w:rPr>
        <w:t xml:space="preserve">трактом,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произошло вследствие непреодолимой силы или по вине другой сторон.</w:t>
      </w:r>
    </w:p>
    <w:p w:rsidR="00A15130" w:rsidRDefault="00A151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pStyle w:val="ConsPlusNormal0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30" w:name="P1600"/>
      <w:bookmarkStart w:id="31" w:name="P1587"/>
      <w:bookmarkEnd w:id="30"/>
      <w:bookmarkEnd w:id="31"/>
      <w:r>
        <w:rPr>
          <w:rFonts w:ascii="Times New Roman" w:hAnsi="Times New Roman" w:cs="Times New Roman"/>
          <w:b/>
          <w:sz w:val="24"/>
          <w:szCs w:val="24"/>
        </w:rPr>
        <w:t>VII.</w:t>
      </w:r>
      <w:r>
        <w:rPr>
          <w:rFonts w:ascii="Times New Roman" w:hAnsi="Times New Roman" w:cs="Times New Roman"/>
          <w:b/>
          <w:sz w:val="24"/>
          <w:szCs w:val="24"/>
        </w:rPr>
        <w:tab/>
        <w:t>Обстоятельства непреодолимой силы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>
        <w:rPr>
          <w:rFonts w:ascii="Times New Roman" w:hAnsi="Times New Roman" w:cs="Times New Roman"/>
          <w:sz w:val="24"/>
          <w:szCs w:val="24"/>
        </w:rPr>
        <w:tab/>
        <w:t xml:space="preserve">Стороны не несут ответственность за полное или частичное неисполнение предусмотренных Контрактом обязательств, если такое неисполнение </w:t>
      </w:r>
      <w:r>
        <w:rPr>
          <w:rFonts w:ascii="Times New Roman" w:hAnsi="Times New Roman" w:cs="Times New Roman"/>
          <w:sz w:val="24"/>
          <w:szCs w:val="24"/>
        </w:rPr>
        <w:t>связано с обстоятельствами непреодолимой силы.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ab/>
        <w:t>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незамедлительно (не позднее трёх дней)</w:t>
      </w:r>
      <w:r>
        <w:rPr>
          <w:rFonts w:ascii="Times New Roman" w:hAnsi="Times New Roman" w:cs="Times New Roman"/>
          <w:sz w:val="24"/>
          <w:szCs w:val="24"/>
        </w:rPr>
        <w:t xml:space="preserve">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ab/>
        <w:t>В случае возникновения обстоятельств непреодолимой силы Стороны вправе расторгнуть Контракт, и в эт</w:t>
      </w:r>
      <w:r>
        <w:rPr>
          <w:rFonts w:ascii="Times New Roman" w:hAnsi="Times New Roman" w:cs="Times New Roman"/>
          <w:sz w:val="24"/>
          <w:szCs w:val="24"/>
        </w:rPr>
        <w:t>ом случае ни одна из Сторон не вправе требовать возмещения убытков.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ab/>
        <w:t>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A15130" w:rsidRDefault="00A1513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pStyle w:val="ConsPlusNormal0"/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Рассмотр</w:t>
      </w:r>
      <w:r>
        <w:rPr>
          <w:rFonts w:ascii="Times New Roman" w:hAnsi="Times New Roman" w:cs="Times New Roman"/>
          <w:b/>
          <w:sz w:val="24"/>
          <w:szCs w:val="24"/>
        </w:rPr>
        <w:t>ение и разрешение споров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ab/>
        <w:t>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  <w:t>Претензия оформляется в письменной форме. В претензии перечисляются</w:t>
      </w:r>
      <w:r>
        <w:rPr>
          <w:rFonts w:ascii="Times New Roman" w:hAnsi="Times New Roman" w:cs="Times New Roman"/>
          <w:sz w:val="24"/>
          <w:szCs w:val="24"/>
        </w:rPr>
        <w:t xml:space="preserve">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</w:t>
      </w:r>
      <w:r>
        <w:rPr>
          <w:rFonts w:ascii="Times New Roman" w:hAnsi="Times New Roman" w:cs="Times New Roman"/>
          <w:sz w:val="24"/>
          <w:szCs w:val="24"/>
        </w:rPr>
        <w:t>ний.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>
        <w:rPr>
          <w:rFonts w:ascii="Times New Roman" w:hAnsi="Times New Roman" w:cs="Times New Roman"/>
          <w:sz w:val="24"/>
          <w:szCs w:val="24"/>
        </w:rPr>
        <w:tab/>
        <w:t>Срок рассмотрения претензии не может превышать 5 (пяти) рабочих дней. Переписка Сторон может осуществляться в виде писем или телеграмм, а в случаях направления телекса, факса, иного электронного сообщения – с последующим предоставлением оригинала</w:t>
      </w:r>
      <w:r>
        <w:rPr>
          <w:rFonts w:ascii="Times New Roman" w:hAnsi="Times New Roman" w:cs="Times New Roman"/>
          <w:sz w:val="24"/>
          <w:szCs w:val="24"/>
        </w:rPr>
        <w:t xml:space="preserve"> документа.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При не урегулировании Сторонами спора в досудебном порядке, спор разрешается в судебном порядке в Арбитражном суде Рязанской области.</w:t>
      </w:r>
    </w:p>
    <w:p w:rsidR="00A15130" w:rsidRDefault="00A1513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spacing w:after="0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X. АНТИКОРРУПЦИОННАЯ ОГОВОРКА</w:t>
      </w:r>
    </w:p>
    <w:p w:rsidR="00A15130" w:rsidRDefault="009F6A30">
      <w:pPr>
        <w:spacing w:after="0" w:line="20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9.1. При исполнении обязательств по настоящему Контракту Стороны, их </w:t>
      </w:r>
      <w:r>
        <w:rPr>
          <w:rFonts w:ascii="Times New Roman" w:hAnsi="Times New Roman" w:cs="Times New Roman"/>
          <w:iCs/>
          <w:sz w:val="24"/>
          <w:szCs w:val="24"/>
        </w:rPr>
        <w:t>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</w:t>
      </w:r>
      <w:r>
        <w:rPr>
          <w:rFonts w:ascii="Times New Roman" w:hAnsi="Times New Roman" w:cs="Times New Roman"/>
          <w:iCs/>
          <w:sz w:val="24"/>
          <w:szCs w:val="24"/>
        </w:rPr>
        <w:t>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A15130" w:rsidRDefault="009F6A30">
      <w:pPr>
        <w:spacing w:after="0" w:line="20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9.2. При исполнении обязательств по настоящему Контракту Стороны, их аффилированные лица, работники, а также лица, действующие от </w:t>
      </w:r>
      <w:r>
        <w:rPr>
          <w:rFonts w:ascii="Times New Roman" w:hAnsi="Times New Roman" w:cs="Times New Roman"/>
          <w:iCs/>
          <w:sz w:val="24"/>
          <w:szCs w:val="24"/>
        </w:rPr>
        <w:t>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обязуются принимать меры по недопущению любой возможности возникновения конфликта интересов в связи с исполнением условий настоящего Контракта (договора).</w:t>
      </w:r>
    </w:p>
    <w:p w:rsidR="00A15130" w:rsidRDefault="009F6A30">
      <w:pPr>
        <w:spacing w:after="0" w:line="20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9.3. В случае возникновения у Стороны обоснованных подозрений, что произошло или может произойти нар</w:t>
      </w:r>
      <w:r>
        <w:rPr>
          <w:rFonts w:ascii="Times New Roman" w:hAnsi="Times New Roman" w:cs="Times New Roman"/>
          <w:iCs/>
          <w:sz w:val="24"/>
          <w:szCs w:val="24"/>
        </w:rPr>
        <w:t>ушение каких-либо положений п. п. 9.1 и 9.2 настоящего Контракта, а также возникновение личной заинтересованности при исполнении настоящего Контракта (договора), которая приводит или может привести к конфликту интересов, соответствующая Сторона обязуется у</w:t>
      </w:r>
      <w:r>
        <w:rPr>
          <w:rFonts w:ascii="Times New Roman" w:hAnsi="Times New Roman" w:cs="Times New Roman"/>
          <w:iCs/>
          <w:sz w:val="24"/>
          <w:szCs w:val="24"/>
        </w:rPr>
        <w:t>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п</w:t>
      </w:r>
      <w:r>
        <w:rPr>
          <w:rFonts w:ascii="Times New Roman" w:hAnsi="Times New Roman" w:cs="Times New Roman"/>
          <w:iCs/>
          <w:sz w:val="24"/>
          <w:szCs w:val="24"/>
        </w:rPr>
        <w:t xml:space="preserve">.п. 9.1 и 9.2 настоящего Контракта (договора), а также возникновение личной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заинтересованности при исполнении настоящего Контракта, которая приводит или может привести к конфликту интересов.</w:t>
      </w:r>
    </w:p>
    <w:p w:rsidR="00A15130" w:rsidRDefault="009F6A30">
      <w:pPr>
        <w:spacing w:after="0" w:line="20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9.4. Сторона, получившая письменное уведомление, указанное в п. 9</w:t>
      </w:r>
      <w:r>
        <w:rPr>
          <w:rFonts w:ascii="Times New Roman" w:hAnsi="Times New Roman" w:cs="Times New Roman"/>
          <w:iCs/>
          <w:sz w:val="24"/>
          <w:szCs w:val="24"/>
        </w:rPr>
        <w:t>.3 настоящего Контракта, обязана рассмотреть уведомление и сообщить другой Стороне об итогах его рассмотрения в течение 10 (десяти) дней с даты получения такого уведомления.</w:t>
      </w:r>
    </w:p>
    <w:p w:rsidR="00A15130" w:rsidRDefault="009F6A30">
      <w:pPr>
        <w:spacing w:after="0" w:line="20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9.5. Стороны гарантируют осуществление надлежащего разбирательства по фактам наруш</w:t>
      </w:r>
      <w:r>
        <w:rPr>
          <w:rFonts w:ascii="Times New Roman" w:hAnsi="Times New Roman" w:cs="Times New Roman"/>
          <w:iCs/>
          <w:sz w:val="24"/>
          <w:szCs w:val="24"/>
        </w:rPr>
        <w:t>ения положений п.п. 9.1 и 9.2 настоящего Контракта и применение эффективных мер по предотвращению возможных конфликтных ситуаций.</w:t>
      </w:r>
    </w:p>
    <w:p w:rsidR="00A15130" w:rsidRDefault="009F6A30">
      <w:pPr>
        <w:spacing w:after="0" w:line="20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9.6. В случае нарушения одной Стороной обязательств воздерживаться от запрещенных в разделах настоящего Контракта действий и (</w:t>
      </w:r>
      <w:r>
        <w:rPr>
          <w:rFonts w:ascii="Times New Roman" w:hAnsi="Times New Roman" w:cs="Times New Roman"/>
          <w:iCs/>
          <w:sz w:val="24"/>
          <w:szCs w:val="24"/>
        </w:rPr>
        <w:t>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</w:t>
      </w:r>
      <w:r>
        <w:rPr>
          <w:rFonts w:ascii="Times New Roman" w:hAnsi="Times New Roman" w:cs="Times New Roman"/>
          <w:iCs/>
          <w:sz w:val="24"/>
          <w:szCs w:val="24"/>
        </w:rPr>
        <w:t>аконодательством.</w:t>
      </w:r>
    </w:p>
    <w:p w:rsidR="00A15130" w:rsidRDefault="009F6A30">
      <w:pPr>
        <w:spacing w:after="0" w:line="20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9.7. Руководитель Заказчика, Контрактный управляющий (руководитель Контрактной службы, работники Контрактной службы) обязаны при осуществлении закупок принимать меры по предотвращению и урегулированию конфликта интересов в соответствии с </w:t>
      </w:r>
      <w:r>
        <w:rPr>
          <w:rFonts w:ascii="Times New Roman" w:hAnsi="Times New Roman" w:cs="Times New Roman"/>
          <w:iCs/>
          <w:sz w:val="24"/>
          <w:szCs w:val="24"/>
        </w:rPr>
        <w:t>федеральным законодательством.</w:t>
      </w:r>
    </w:p>
    <w:p w:rsidR="00A15130" w:rsidRDefault="00A15130">
      <w:pPr>
        <w:spacing w:after="0" w:line="200" w:lineRule="atLeast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5130" w:rsidRDefault="009F6A30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  <w:r>
        <w:rPr>
          <w:rFonts w:ascii="Times New Roman" w:hAnsi="Times New Roman" w:cs="Times New Roman"/>
          <w:b/>
          <w:sz w:val="24"/>
          <w:szCs w:val="24"/>
        </w:rPr>
        <w:tab/>
        <w:t>Срок действия и порядок расторжения Контракта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10.1.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Контракт вступает в силу с момента его подписания обеими Сторонами и действует </w:t>
      </w:r>
      <w:r>
        <w:rPr>
          <w:rFonts w:ascii="Times New Roman" w:hAnsi="Times New Roman" w:cs="Times New Roman"/>
          <w:b/>
          <w:bCs/>
          <w:sz w:val="24"/>
          <w:szCs w:val="24"/>
        </w:rPr>
        <w:t>по 10.09.2026 г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Окончание срока действия Контракта не влечет прекращения не исполненных обязательств Сторон по Контракту. 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Контракта по основаниям, предусмотренным Гражданским кодексом РФ для одностороннего отказа от исполнения обязательств, в том числе в случаях (но не ограничиваясь указанными):</w:t>
      </w:r>
    </w:p>
    <w:p w:rsidR="00A15130" w:rsidRDefault="009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отказа Поставщика передать Заказчику товар или принадлежности к нему;</w:t>
      </w:r>
    </w:p>
    <w:p w:rsidR="00A15130" w:rsidRDefault="009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сущест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венного нарушения Поставщиком требований к качеству товара, а именно обнаружение Заказчиком неустранимых недостатков; недостатков, которые не могут быть устранены без несоразмерных расходов или затрат времени, или выявляются неоднократно, либо проявляются </w:t>
      </w:r>
      <w:r>
        <w:rPr>
          <w:rFonts w:ascii="Times New Roman" w:hAnsi="Times New Roman" w:cs="Times New Roman"/>
          <w:sz w:val="24"/>
          <w:szCs w:val="24"/>
          <w:lang w:eastAsia="en-US"/>
        </w:rPr>
        <w:t>вновь после их устранения, и других подобных недостатков;</w:t>
      </w:r>
    </w:p>
    <w:p w:rsidR="00A15130" w:rsidRDefault="009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невыполнения Поставщиком в разумный срок требования Заказчика о доукомплектовании товара;</w:t>
      </w:r>
    </w:p>
    <w:p w:rsidR="00A15130" w:rsidRDefault="009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неоднократного (от двух и более раз) нарушения Поставщиком сроков поставки товаров;</w:t>
      </w:r>
    </w:p>
    <w:p w:rsidR="00A15130" w:rsidRDefault="009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-  если в ходе испол</w:t>
      </w:r>
      <w:r>
        <w:rPr>
          <w:rFonts w:ascii="Times New Roman" w:hAnsi="Times New Roman" w:cs="Times New Roman"/>
          <w:sz w:val="24"/>
          <w:szCs w:val="24"/>
          <w:lang w:eastAsia="en-US"/>
        </w:rPr>
        <w:t>нения Контракта установлено, что:</w:t>
      </w:r>
    </w:p>
    <w:p w:rsidR="00A15130" w:rsidRDefault="009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а) поставщик и (или) поставляемый товар перестали соответствовать установленным документацией об осуществлении закупки  требованиям к участникам закупки (за исключением требования, предусмотренного частью 1.1 (при наличии </w:t>
      </w:r>
      <w:r>
        <w:rPr>
          <w:rFonts w:ascii="Times New Roman" w:hAnsi="Times New Roman" w:cs="Times New Roman"/>
          <w:sz w:val="24"/>
          <w:szCs w:val="24"/>
          <w:lang w:eastAsia="en-US"/>
        </w:rPr>
        <w:t>такого требования) статьи 31 Федерального закона № 44-ФЗ) и (или) поставляемому товару;</w:t>
      </w:r>
    </w:p>
    <w:p w:rsidR="00A15130" w:rsidRDefault="009F6A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б) при определении поставщика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r>
        <w:rPr>
          <w:rFonts w:ascii="Times New Roman" w:hAnsi="Times New Roman" w:cs="Times New Roman"/>
          <w:sz w:val="24"/>
          <w:szCs w:val="24"/>
          <w:lang w:eastAsia="en-US"/>
        </w:rPr>
        <w:t>подпункте «а» настоящего пункта, что позволило ему стать победителем определения поставщика.</w:t>
      </w:r>
    </w:p>
    <w:p w:rsidR="00A15130" w:rsidRDefault="009F6A30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>
        <w:rPr>
          <w:rFonts w:ascii="Times New Roman" w:hAnsi="Times New Roman" w:cs="Times New Roman"/>
          <w:b/>
          <w:sz w:val="24"/>
          <w:szCs w:val="24"/>
        </w:rPr>
        <w:tab/>
        <w:t>Прочие положения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11.1.</w:t>
      </w:r>
      <w:r>
        <w:rPr>
          <w:rFonts w:ascii="Times New Roman" w:hAnsi="Times New Roman" w:cs="Times New Roman"/>
          <w:sz w:val="24"/>
          <w:szCs w:val="24"/>
        </w:rPr>
        <w:tab/>
        <w:t>Во всем, что не предусмотрено Контрактом, Стороны руководствуются законодательством Российской Федерации.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11.2.</w:t>
      </w:r>
      <w:r>
        <w:rPr>
          <w:rFonts w:ascii="Times New Roman" w:hAnsi="Times New Roman" w:cs="Times New Roman"/>
          <w:sz w:val="24"/>
          <w:szCs w:val="24"/>
        </w:rPr>
        <w:tab/>
        <w:t>В случае изменения у как</w:t>
      </w:r>
      <w:r>
        <w:rPr>
          <w:rFonts w:ascii="Times New Roman" w:hAnsi="Times New Roman" w:cs="Times New Roman"/>
          <w:sz w:val="24"/>
          <w:szCs w:val="24"/>
        </w:rPr>
        <w:t>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</w:t>
      </w:r>
      <w:r>
        <w:rPr>
          <w:rFonts w:ascii="Times New Roman" w:hAnsi="Times New Roman" w:cs="Times New Roman"/>
          <w:sz w:val="24"/>
          <w:szCs w:val="24"/>
        </w:rPr>
        <w:tab/>
        <w:t>Внесение изменений и дополнений, не противоречащих законодательству Российской Федерации, в усло</w:t>
      </w:r>
      <w:r>
        <w:rPr>
          <w:rFonts w:ascii="Times New Roman" w:hAnsi="Times New Roman" w:cs="Times New Roman"/>
          <w:sz w:val="24"/>
          <w:szCs w:val="24"/>
        </w:rPr>
        <w:t>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11.4.</w:t>
      </w:r>
      <w:r>
        <w:rPr>
          <w:rFonts w:ascii="Times New Roman" w:hAnsi="Times New Roman" w:cs="Times New Roman"/>
          <w:sz w:val="24"/>
          <w:szCs w:val="24"/>
        </w:rPr>
        <w:tab/>
        <w:t xml:space="preserve">Изменение условий Контракта при его исполнении не допускается, за исключением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>случаев,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отренных </w:t>
      </w:r>
      <w:hyperlink r:id="rId12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статьей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№ 44-ФЗ «О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 в сфере закупок товаров, работ, услуг для обеспечения государственных и муниципальных нужд».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</w:t>
      </w:r>
      <w:r>
        <w:rPr>
          <w:rFonts w:ascii="Times New Roman" w:hAnsi="Times New Roman" w:cs="Times New Roman"/>
          <w:sz w:val="24"/>
          <w:szCs w:val="24"/>
        </w:rPr>
        <w:tab/>
        <w:t>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</w:t>
      </w:r>
      <w:r>
        <w:rPr>
          <w:rFonts w:ascii="Times New Roman" w:hAnsi="Times New Roman" w:cs="Times New Roman"/>
          <w:sz w:val="24"/>
          <w:szCs w:val="24"/>
        </w:rPr>
        <w:t>ганизации юридического лица в форме преобразования, слияния или присоединения.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11.6.</w:t>
      </w:r>
      <w:r>
        <w:rPr>
          <w:rFonts w:ascii="Times New Roman" w:hAnsi="Times New Roman" w:cs="Times New Roman"/>
          <w:sz w:val="24"/>
          <w:szCs w:val="24"/>
        </w:rPr>
        <w:tab/>
        <w:t>Стороны обязую</w:t>
      </w:r>
      <w:r>
        <w:rPr>
          <w:rFonts w:ascii="Times New Roman" w:hAnsi="Times New Roman" w:cs="Times New Roman"/>
          <w:sz w:val="24"/>
          <w:szCs w:val="24"/>
        </w:rPr>
        <w:t>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A15130" w:rsidRDefault="009F6A30">
      <w:pPr>
        <w:pStyle w:val="ConsPlusNormal0"/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XII.</w:t>
      </w:r>
      <w:r>
        <w:rPr>
          <w:rFonts w:ascii="Times New Roman" w:hAnsi="Times New Roman" w:cs="Times New Roman"/>
          <w:b/>
          <w:sz w:val="24"/>
          <w:szCs w:val="24"/>
        </w:rPr>
        <w:tab/>
        <w:t>Перечень приложений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12.1.</w:t>
      </w:r>
      <w:r>
        <w:rPr>
          <w:rFonts w:ascii="Times New Roman" w:hAnsi="Times New Roman" w:cs="Times New Roman"/>
          <w:sz w:val="24"/>
          <w:szCs w:val="24"/>
        </w:rPr>
        <w:tab/>
        <w:t>Неотъемлемой частью Контракта являются следующие приложения: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– Спецификация;</w:t>
      </w:r>
    </w:p>
    <w:p w:rsidR="00A15130" w:rsidRDefault="009F6A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иложение № 2 – Техническое задание.</w:t>
      </w:r>
    </w:p>
    <w:p w:rsidR="00A15130" w:rsidRDefault="00A15130">
      <w:pPr>
        <w:pStyle w:val="ConsPlusNormal0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5130" w:rsidRDefault="009F6A30">
      <w:pPr>
        <w:pStyle w:val="ConsPlusNormal0"/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Адреса и банковские реквизиты Сторон</w:t>
      </w:r>
    </w:p>
    <w:tbl>
      <w:tblPr>
        <w:tblW w:w="10151" w:type="dxa"/>
        <w:tblInd w:w="149" w:type="dxa"/>
        <w:tblLayout w:type="fixed"/>
        <w:tblLook w:val="04A0" w:firstRow="1" w:lastRow="0" w:firstColumn="1" w:lastColumn="0" w:noHBand="0" w:noVBand="1"/>
      </w:tblPr>
      <w:tblGrid>
        <w:gridCol w:w="5151"/>
        <w:gridCol w:w="5000"/>
      </w:tblGrid>
      <w:tr w:rsidR="00A15130"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Заказчик: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</w:tc>
      </w:tr>
      <w:tr w:rsidR="00A15130"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Liberation Serif;Times New Roma" w:eastAsia="Times New Roman" w:hAnsi="Liberation Serif;Times New Roma" w:cs="Liberation Serif;Times New R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  <w:p w:rsidR="00A15130" w:rsidRDefault="00A15130">
            <w:pPr>
              <w:widowControl w:val="0"/>
              <w:spacing w:after="0" w:line="240" w:lineRule="auto"/>
              <w:jc w:val="both"/>
              <w:rPr>
                <w:rFonts w:ascii="Liberation Serif;Times New Roma" w:eastAsia="Times New Roman" w:hAnsi="Liberation Serif;Times New Roma" w:cs="Liberation Serif;Times New Roma"/>
                <w:b/>
                <w:bCs/>
                <w:color w:val="000000"/>
                <w:sz w:val="24"/>
                <w:szCs w:val="24"/>
              </w:rPr>
            </w:pP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Место нахождения Музея-заповедника: </w:t>
            </w: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Рязанская область, г. Рязань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Почтовый адрес Музея-заповедника: 390000, г. Рязань, ул. Соборная, стр. 22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ИНН 6231008054;  КПП 623401001;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УФК по Рязанской области  (л/с 20596У77830);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Расчетный счет   № 03214643000000015900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( Казначейский счет)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Банк:  ОКЦ № 1</w:t>
            </w: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0 ГУ Банка России по ЦФО//УФК по Рязанской области г.</w:t>
            </w:r>
            <w:bookmarkStart w:id="32" w:name="_GoBack_Копия_1"/>
            <w:bookmarkEnd w:id="32"/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Рязань.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БИК: 016126031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Корреспондентский счет   40102810345370000051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(Единый казначейский счет)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ОКПО  02185340;  ОКТМО  61701000001;  ОГРН  1026201265221; ОКАТО  61401380000; ОКВЭД 91.02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 xml:space="preserve">Тел: (4912) </w:t>
            </w: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27-60-65 секретарь;</w:t>
            </w:r>
          </w:p>
          <w:p w:rsidR="00A15130" w:rsidRDefault="009F6A30">
            <w:pPr>
              <w:spacing w:after="0" w:line="240" w:lineRule="auto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>E</w:t>
            </w:r>
            <w:r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>-</w:t>
            </w:r>
            <w:r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:  </w:t>
            </w:r>
            <w:hyperlink r:id="rId13"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  <w:lang w:val="en-US"/>
                </w:rPr>
                <w:t>riamz</w:t>
              </w:r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</w:rPr>
                <w:t>62@</w:t>
              </w:r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</w:rPr>
                <w:t>.</w:t>
              </w:r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A15130" w:rsidRDefault="009F6A30">
            <w:pPr>
              <w:spacing w:after="0" w:line="240" w:lineRule="auto"/>
              <w:rPr>
                <w:rStyle w:val="a6"/>
                <w:rFonts w:ascii="Liberation Serif;Times New Roma" w:eastAsia="Times New Roman" w:hAnsi="Liberation Serif;Times New Roma" w:cs="Liberation Serif;Times New Roma"/>
                <w:bCs/>
                <w:color w:val="000000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 xml:space="preserve">Бухгалтерия: </w:t>
            </w:r>
            <w:hyperlink r:id="rId14"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  <w:lang w:val="en-US"/>
                </w:rPr>
                <w:t>finriamz</w:t>
              </w:r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</w:rPr>
                <w:t>@</w:t>
              </w:r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</w:rPr>
                <w:t>.</w:t>
              </w:r>
              <w:r>
                <w:rPr>
                  <w:rStyle w:val="a6"/>
                  <w:rFonts w:ascii="Liberation Serif;Times New Roma" w:hAnsi="Liberation Serif;Times New Roma" w:cs="Liberation Serif;Times New Roma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  <w:t>;</w:t>
            </w:r>
          </w:p>
          <w:p w:rsidR="00A15130" w:rsidRDefault="009F6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Liberation Serif;Times New Roma" w:eastAsia="Times New Roman" w:hAnsi="Liberation Serif;Times New Roma" w:cs="Liberation Serif;Times New Roma"/>
                <w:bCs/>
                <w:color w:val="000000"/>
                <w:sz w:val="24"/>
                <w:szCs w:val="24"/>
              </w:rPr>
              <w:t xml:space="preserve">Контрактный управляющий: </w:t>
            </w:r>
            <w:hyperlink r:id="rId15">
              <w:r>
                <w:rPr>
                  <w:rStyle w:val="a6"/>
                  <w:rFonts w:ascii="Liberation Serif;Times New Roma" w:eastAsia="Times New Roman" w:hAnsi="Liberation Serif;Times New Roma" w:cs="Liberation Serif;Times New Roma"/>
                  <w:bCs/>
                  <w:color w:val="000000"/>
                  <w:sz w:val="24"/>
                  <w:szCs w:val="24"/>
                  <w:lang w:val="en-US"/>
                </w:rPr>
                <w:t>zakupkiriamz</w:t>
              </w:r>
              <w:r>
                <w:rPr>
                  <w:rStyle w:val="a6"/>
                  <w:rFonts w:ascii="Liberation Serif;Times New Roma" w:eastAsia="Times New Roman" w:hAnsi="Liberation Serif;Times New Roma" w:cs="Liberation Serif;Times New Roma"/>
                  <w:bCs/>
                  <w:color w:val="000000"/>
                  <w:sz w:val="24"/>
                  <w:szCs w:val="24"/>
                </w:rPr>
                <w:t>@</w:t>
              </w:r>
              <w:r>
                <w:rPr>
                  <w:rStyle w:val="a6"/>
                  <w:rFonts w:ascii="Liberation Serif;Times New Roma" w:eastAsia="Times New Roman" w:hAnsi="Liberation Serif;Times New Roma" w:cs="Liberation Serif;Times New Roma"/>
                  <w:bCs/>
                  <w:color w:val="000000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6"/>
                  <w:rFonts w:ascii="Liberation Serif;Times New Roma" w:eastAsia="Times New Roman" w:hAnsi="Liberation Serif;Times New Roma" w:cs="Liberation Serif;Times New Roma"/>
                  <w:bCs/>
                  <w:color w:val="000000"/>
                  <w:sz w:val="24"/>
                  <w:szCs w:val="24"/>
                </w:rPr>
                <w:t>.</w:t>
              </w:r>
              <w:r>
                <w:rPr>
                  <w:rStyle w:val="a6"/>
                  <w:rFonts w:ascii="Liberation Serif;Times New Roma" w:eastAsia="Times New Roman" w:hAnsi="Liberation Serif;Times New Roma" w:cs="Liberation Serif;Times New Roma"/>
                  <w:bCs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5130" w:rsidRDefault="00A151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(</w:t>
            </w:r>
            <w:r>
              <w:rPr>
                <w:b/>
                <w:bCs/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)</w:t>
            </w:r>
          </w:p>
          <w:p w:rsidR="00A15130" w:rsidRDefault="00A151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130" w:rsidRDefault="009F6A30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_г.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</w:t>
            </w:r>
          </w:p>
          <w:p w:rsidR="00A15130" w:rsidRDefault="00A151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130" w:rsidRDefault="00A15130">
            <w:pPr>
              <w:spacing w:after="0" w:line="240" w:lineRule="auto"/>
              <w:jc w:val="both"/>
              <w:rPr>
                <w:rFonts w:ascii="Liberation Serif;Times New Roma" w:eastAsia="Times New Roman" w:hAnsi="Liberation Serif;Times New Roma" w:cs="Liberation Serif;Times New Roma"/>
                <w:b/>
                <w:bCs/>
                <w:color w:val="000000"/>
                <w:sz w:val="24"/>
                <w:szCs w:val="24"/>
              </w:rPr>
            </w:pPr>
          </w:p>
          <w:p w:rsidR="00A15130" w:rsidRDefault="009F6A30">
            <w:pPr>
              <w:spacing w:after="0" w:line="240" w:lineRule="auto"/>
              <w:jc w:val="both"/>
              <w:rPr>
                <w:rFonts w:ascii="Liberation Serif;Times New Roma" w:hAnsi="Liberation Serif;Times New Roma" w:cs="Liberation Serif;Times New Roma"/>
                <w:bCs/>
                <w:color w:val="000000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  <w:p w:rsidR="00A15130" w:rsidRDefault="009F6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bCs/>
                <w:color w:val="00000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КПП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ОКТМО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A15130" w:rsidRDefault="009F6A30">
            <w:pPr>
              <w:shd w:val="clear" w:color="auto" w:fill="FFFFFF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A15130" w:rsidRDefault="009F6A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</w:t>
            </w:r>
          </w:p>
          <w:p w:rsidR="00A15130" w:rsidRDefault="009F6A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к/с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Тел: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</w:t>
            </w:r>
          </w:p>
          <w:p w:rsidR="00A15130" w:rsidRDefault="009F6A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электронной почты:</w:t>
            </w: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15130" w:rsidRDefault="00A151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15130" w:rsidRDefault="00A151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130" w:rsidRDefault="009F6A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_г.</w:t>
            </w:r>
          </w:p>
          <w:p w:rsidR="00A15130" w:rsidRDefault="00A1513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5130" w:rsidRDefault="00A15130">
      <w:pPr>
        <w:sectPr w:rsidR="00A1513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1" w:bottom="710" w:left="889" w:header="720" w:footer="425" w:gutter="0"/>
          <w:cols w:space="720"/>
          <w:formProt w:val="0"/>
          <w:docGrid w:linePitch="600" w:charSpace="36864"/>
        </w:sectPr>
      </w:pPr>
    </w:p>
    <w:p w:rsidR="00A15130" w:rsidRDefault="009F6A30">
      <w:pPr>
        <w:widowControl w:val="0"/>
        <w:spacing w:after="0" w:line="100" w:lineRule="atLeast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15130" w:rsidRDefault="009F6A30">
      <w:pPr>
        <w:pStyle w:val="27"/>
        <w:widowControl w:val="0"/>
        <w:spacing w:after="0" w:line="100" w:lineRule="atLeast"/>
        <w:ind w:left="648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>
        <w:rPr>
          <w:rFonts w:ascii="Times New Roman" w:hAnsi="Times New Roman" w:cs="Times New Roman"/>
          <w:sz w:val="24"/>
          <w:szCs w:val="24"/>
          <w:lang w:val="ru-RU"/>
        </w:rPr>
        <w:t>Контракту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</w:t>
      </w:r>
    </w:p>
    <w:p w:rsidR="00A15130" w:rsidRDefault="009F6A30">
      <w:pPr>
        <w:pStyle w:val="27"/>
        <w:widowControl w:val="0"/>
        <w:spacing w:after="0" w:line="100" w:lineRule="atLeast"/>
        <w:ind w:left="7088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  ______________</w:t>
      </w:r>
    </w:p>
    <w:p w:rsidR="00A15130" w:rsidRDefault="00A15130">
      <w:pPr>
        <w:pStyle w:val="27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5130" w:rsidRDefault="00A15130">
      <w:pPr>
        <w:pStyle w:val="27"/>
        <w:widowControl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15130" w:rsidRDefault="009F6A30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СПЕЦИФИКАЦИЯ</w:t>
      </w:r>
    </w:p>
    <w:p w:rsidR="00A15130" w:rsidRDefault="00A15130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iCs/>
          <w:sz w:val="20"/>
          <w:szCs w:val="20"/>
        </w:rPr>
      </w:pPr>
    </w:p>
    <w:tbl>
      <w:tblPr>
        <w:tblW w:w="11832" w:type="dxa"/>
        <w:tblInd w:w="-1574" w:type="dxa"/>
        <w:tblLayout w:type="fixed"/>
        <w:tblLook w:val="04A0" w:firstRow="1" w:lastRow="0" w:firstColumn="1" w:lastColumn="0" w:noHBand="0" w:noVBand="1"/>
      </w:tblPr>
      <w:tblGrid>
        <w:gridCol w:w="506"/>
        <w:gridCol w:w="4313"/>
        <w:gridCol w:w="1817"/>
        <w:gridCol w:w="1239"/>
        <w:gridCol w:w="861"/>
        <w:gridCol w:w="1464"/>
        <w:gridCol w:w="1632"/>
      </w:tblGrid>
      <w:tr w:rsidR="00A15130">
        <w:trPr>
          <w:cantSplit/>
          <w:trHeight w:val="1183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eastAsia="Liberation Serif;Times New Roma" w:hAnsi="Liberation Serif" w:cs="Liberation Serif;Times New Roma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;Times New Roma" w:hAnsi="Liberation Serif" w:cs="Liberation Serif;Times New Roma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  <w:t>Наименование страны происхождения</w:t>
            </w:r>
          </w:p>
          <w:p w:rsidR="00A15130" w:rsidRDefault="00A151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i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  <w:t>Единица</w:t>
            </w: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  <w:t xml:space="preserve"> измерения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  <w:t>Кол-во товара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  <w:t>Цена</w:t>
            </w:r>
          </w:p>
          <w:p w:rsidR="00A15130" w:rsidRDefault="009F6A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  <w:t>за ед. товара, руб.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widowControl w:val="0"/>
              <w:spacing w:after="0" w:line="100" w:lineRule="atLeas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  <w:t>Общая стоимость товара, руб.</w:t>
            </w:r>
          </w:p>
        </w:tc>
      </w:tr>
      <w:tr w:rsidR="00A15130">
        <w:trPr>
          <w:trHeight w:val="52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Пакеты зип-локи (грипперы) 5х7 см.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eastAsia="Times New Roman" w:hAnsi="Liberation Serif" w:cs="Liberation Serif;Times New Roma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c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7000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</w:pPr>
          </w:p>
        </w:tc>
      </w:tr>
      <w:tr w:rsidR="00A15130">
        <w:trPr>
          <w:trHeight w:val="52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6A30">
              <w:rPr>
                <w:rFonts w:ascii="Liberation Serif" w:eastAsia="Arial" w:hAnsi="Liberation Serif"/>
                <w:sz w:val="24"/>
                <w:szCs w:val="24"/>
                <w:lang w:eastAsia="en-US"/>
              </w:rPr>
              <w:t>Пакеты зип-локи (грипперы) 6х8 см.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pStyle w:val="afc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c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5000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</w:pPr>
          </w:p>
        </w:tc>
      </w:tr>
      <w:tr w:rsidR="00A15130">
        <w:trPr>
          <w:trHeight w:val="52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6A30">
              <w:rPr>
                <w:rFonts w:ascii="Liberation Serif" w:eastAsia="Arial" w:hAnsi="Liberation Serif"/>
                <w:sz w:val="24"/>
                <w:szCs w:val="24"/>
                <w:lang w:eastAsia="en-US"/>
              </w:rPr>
              <w:t>Пакеты зип-локи (грипперы) 7х10 см.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pStyle w:val="afc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c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4000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</w:pPr>
          </w:p>
        </w:tc>
      </w:tr>
      <w:tr w:rsidR="00A15130">
        <w:trPr>
          <w:trHeight w:val="52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Пакеты зип-локи </w:t>
            </w:r>
            <w:r>
              <w:rPr>
                <w:rFonts w:ascii="Liberation Serif" w:hAnsi="Liberation Serif"/>
                <w:sz w:val="24"/>
                <w:szCs w:val="24"/>
              </w:rPr>
              <w:t>(грипперы) 8 х12 см.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pStyle w:val="afc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c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3000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" w:hAnsi="Liberation Serif" w:cs="Liberation Serif;Times New Roma"/>
                <w:color w:val="000000"/>
                <w:sz w:val="24"/>
                <w:szCs w:val="24"/>
              </w:rPr>
            </w:pPr>
          </w:p>
        </w:tc>
      </w:tr>
      <w:tr w:rsidR="00A15130">
        <w:trPr>
          <w:trHeight w:val="52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A15130">
            <w:pPr>
              <w:pStyle w:val="user5"/>
              <w:jc w:val="both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</w:pPr>
          </w:p>
        </w:tc>
        <w:tc>
          <w:tcPr>
            <w:tcW w:w="1132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pStyle w:val="user5"/>
              <w:jc w:val="both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</w:pPr>
            <w:r>
              <w:rPr>
                <w:rFonts w:ascii="Liberation Serif;Times New Roma" w:hAnsi="Liberation Serif;Times New Roma" w:cs="Liberation Serif;Times New Roma"/>
                <w:sz w:val="24"/>
                <w:szCs w:val="24"/>
              </w:rPr>
              <w:t>Итого:</w:t>
            </w:r>
          </w:p>
          <w:p w:rsidR="00A15130" w:rsidRDefault="00A15130">
            <w:pPr>
              <w:widowControl w:val="0"/>
              <w:snapToGrid w:val="0"/>
              <w:spacing w:after="0" w:line="100" w:lineRule="atLeast"/>
              <w:ind w:left="-57" w:right="-57"/>
              <w:jc w:val="center"/>
              <w:rPr>
                <w:rFonts w:ascii="Liberation Serif;Times New Roma" w:hAnsi="Liberation Serif;Times New Roma" w:cs="Liberation Serif;Times New Roma"/>
                <w:color w:val="000000"/>
                <w:sz w:val="24"/>
                <w:szCs w:val="24"/>
              </w:rPr>
            </w:pPr>
          </w:p>
        </w:tc>
      </w:tr>
    </w:tbl>
    <w:p w:rsidR="00A15130" w:rsidRDefault="00A15130">
      <w:pPr>
        <w:widowControl w:val="0"/>
        <w:spacing w:after="0" w:line="100" w:lineRule="atLea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A15130" w:rsidRDefault="00A15130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836" w:type="dxa"/>
        <w:tblInd w:w="-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8"/>
        <w:gridCol w:w="4748"/>
      </w:tblGrid>
      <w:tr w:rsidR="00A15130">
        <w:trPr>
          <w:trHeight w:val="80"/>
        </w:trPr>
        <w:tc>
          <w:tcPr>
            <w:tcW w:w="5088" w:type="dxa"/>
          </w:tcPr>
          <w:p w:rsidR="00A15130" w:rsidRDefault="009F6A30">
            <w:pPr>
              <w:pStyle w:val="af4"/>
              <w:widowControl w:val="0"/>
              <w:spacing w:after="0" w:line="100" w:lineRule="atLeast"/>
              <w:ind w:left="0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  <w:r>
              <w:rPr>
                <w:rFonts w:ascii="Liberation Serif;Times New Roma" w:hAnsi="Liberation Serif;Times New Roma" w:cs="Liberation Serif;Times New Roma"/>
                <w:b/>
              </w:rPr>
              <w:t>Заказчик:</w:t>
            </w:r>
          </w:p>
          <w:p w:rsidR="00A15130" w:rsidRDefault="00A15130">
            <w:pPr>
              <w:pStyle w:val="af4"/>
              <w:widowControl w:val="0"/>
              <w:spacing w:after="0" w:line="100" w:lineRule="atLeast"/>
              <w:ind w:left="0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</w:p>
          <w:p w:rsidR="00A15130" w:rsidRDefault="009F6A30">
            <w:pPr>
              <w:widowControl w:val="0"/>
              <w:spacing w:after="0" w:line="100" w:lineRule="atLeast"/>
              <w:jc w:val="both"/>
              <w:rPr>
                <w:rFonts w:ascii="Liberation Serif;Times New Roma" w:eastAsia="Times New Roman" w:hAnsi="Liberation Serif;Times New Roma" w:cs="Liberation Serif;Times New Roma"/>
              </w:rPr>
            </w:pPr>
            <w:r>
              <w:rPr>
                <w:sz w:val="24"/>
                <w:szCs w:val="24"/>
              </w:rPr>
              <w:t>__________________ (</w:t>
            </w:r>
            <w:r>
              <w:rPr>
                <w:b/>
                <w:bCs/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)</w:t>
            </w:r>
          </w:p>
          <w:p w:rsidR="00A15130" w:rsidRDefault="00A15130">
            <w:pPr>
              <w:widowControl w:val="0"/>
              <w:spacing w:after="0" w:line="240" w:lineRule="auto"/>
              <w:jc w:val="both"/>
              <w:rPr>
                <w:rFonts w:ascii="Liberation Serif;Times New Roma" w:eastAsia="Times New Roman" w:hAnsi="Liberation Serif;Times New Roma" w:cs="Liberation Serif;Times New Roma"/>
              </w:rPr>
            </w:pPr>
          </w:p>
          <w:p w:rsidR="00A15130" w:rsidRDefault="009F6A30">
            <w:pPr>
              <w:widowControl w:val="0"/>
              <w:spacing w:after="0" w:line="100" w:lineRule="atLeast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  <w:r>
              <w:rPr>
                <w:rFonts w:ascii="Liberation Serif;Times New Roma" w:eastAsia="Times New Roman" w:hAnsi="Liberation Serif;Times New Roma" w:cs="Liberation Serif;Times New Roma"/>
                <w:sz w:val="24"/>
                <w:szCs w:val="24"/>
              </w:rPr>
              <w:t>«_____»______________20___г.</w:t>
            </w:r>
          </w:p>
          <w:p w:rsidR="00A15130" w:rsidRDefault="009F6A30">
            <w:pPr>
              <w:pStyle w:val="af4"/>
              <w:widowControl w:val="0"/>
              <w:spacing w:after="0" w:line="100" w:lineRule="atLeast"/>
              <w:ind w:left="0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  <w:r>
              <w:rPr>
                <w:rFonts w:ascii="Liberation Serif;Times New Roma" w:hAnsi="Liberation Serif;Times New Roma" w:cs="Liberation Serif;Times New Roma"/>
                <w:caps/>
              </w:rPr>
              <w:t>_________________________</w:t>
            </w:r>
          </w:p>
          <w:p w:rsidR="00A15130" w:rsidRDefault="00A15130">
            <w:pPr>
              <w:pStyle w:val="af4"/>
              <w:widowControl w:val="0"/>
              <w:spacing w:after="0" w:line="100" w:lineRule="atLeast"/>
              <w:ind w:left="0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</w:p>
        </w:tc>
        <w:tc>
          <w:tcPr>
            <w:tcW w:w="4748" w:type="dxa"/>
          </w:tcPr>
          <w:p w:rsidR="00A15130" w:rsidRDefault="009F6A30">
            <w:pPr>
              <w:pStyle w:val="af4"/>
              <w:widowControl w:val="0"/>
              <w:spacing w:after="0" w:line="100" w:lineRule="atLeast"/>
              <w:ind w:left="0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  <w:r>
              <w:rPr>
                <w:rFonts w:ascii="Liberation Serif;Times New Roma" w:hAnsi="Liberation Serif;Times New Roma" w:cs="Liberation Serif;Times New Roma"/>
                <w:b/>
              </w:rPr>
              <w:t>Поставщик</w:t>
            </w:r>
            <w:r>
              <w:rPr>
                <w:rFonts w:ascii="Liberation Serif;Times New Roma" w:hAnsi="Liberation Serif;Times New Roma" w:cs="Liberation Serif;Times New Roma"/>
                <w:b/>
                <w:caps/>
              </w:rPr>
              <w:t>:</w:t>
            </w:r>
          </w:p>
          <w:p w:rsidR="00A15130" w:rsidRDefault="00A15130">
            <w:pPr>
              <w:pStyle w:val="af4"/>
              <w:widowControl w:val="0"/>
              <w:spacing w:after="0" w:line="100" w:lineRule="atLeast"/>
              <w:ind w:left="0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</w:p>
          <w:p w:rsidR="00A15130" w:rsidRDefault="009F6A30">
            <w:pPr>
              <w:widowControl w:val="0"/>
              <w:spacing w:after="0" w:line="100" w:lineRule="atLeast"/>
              <w:jc w:val="both"/>
              <w:rPr>
                <w:rFonts w:ascii="Liberation Serif;Times New Roma" w:eastAsia="Times New Roman" w:hAnsi="Liberation Serif;Times New Roma" w:cs="Liberation Serif;Times New Roma"/>
                <w:b/>
                <w:bCs/>
                <w:sz w:val="24"/>
                <w:szCs w:val="24"/>
              </w:rPr>
            </w:pPr>
            <w:r>
              <w:rPr>
                <w:rFonts w:ascii="Liberation Serif;Times New Roma" w:eastAsia="Times New Roman" w:hAnsi="Liberation Serif;Times New Roma" w:cs="Liberation Serif;Times New Roma"/>
                <w:sz w:val="24"/>
                <w:szCs w:val="24"/>
              </w:rPr>
              <w:t>__________________ (</w:t>
            </w:r>
            <w:r>
              <w:rPr>
                <w:rFonts w:ascii="Liberation Serif;Times New Roma" w:eastAsia="Times New Roman" w:hAnsi="Liberation Serif;Times New Roma" w:cs="Liberation Serif;Times New Roma"/>
                <w:b/>
                <w:bCs/>
                <w:sz w:val="24"/>
                <w:szCs w:val="24"/>
              </w:rPr>
              <w:t>________________</w:t>
            </w:r>
            <w:r>
              <w:rPr>
                <w:rFonts w:ascii="Liberation Serif;Times New Roma" w:eastAsia="Times New Roman" w:hAnsi="Liberation Serif;Times New Roma" w:cs="Liberation Serif;Times New Roma"/>
                <w:sz w:val="24"/>
                <w:szCs w:val="24"/>
              </w:rPr>
              <w:t>)</w:t>
            </w:r>
          </w:p>
          <w:p w:rsidR="00A15130" w:rsidRDefault="00A15130">
            <w:pPr>
              <w:widowControl w:val="0"/>
              <w:spacing w:after="0" w:line="100" w:lineRule="atLeast"/>
              <w:jc w:val="both"/>
              <w:rPr>
                <w:rFonts w:ascii="Liberation Serif;Times New Roma" w:eastAsia="Times New Roman" w:hAnsi="Liberation Serif;Times New Roma" w:cs="Liberation Serif;Times New Roma"/>
                <w:b/>
                <w:bCs/>
                <w:sz w:val="24"/>
                <w:szCs w:val="24"/>
              </w:rPr>
            </w:pPr>
          </w:p>
          <w:p w:rsidR="00A15130" w:rsidRDefault="009F6A30">
            <w:pPr>
              <w:widowControl w:val="0"/>
              <w:spacing w:after="0" w:line="100" w:lineRule="atLeast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  <w:r>
              <w:rPr>
                <w:rFonts w:ascii="Liberation Serif;Times New Roma" w:eastAsia="Times New Roman" w:hAnsi="Liberation Serif;Times New Roma" w:cs="Liberation Serif;Times New Roma"/>
                <w:sz w:val="24"/>
                <w:szCs w:val="24"/>
              </w:rPr>
              <w:t>«_____»______________20___г.</w:t>
            </w:r>
          </w:p>
          <w:p w:rsidR="00A15130" w:rsidRDefault="009F6A30">
            <w:pPr>
              <w:pStyle w:val="af4"/>
              <w:widowControl w:val="0"/>
              <w:spacing w:after="0" w:line="100" w:lineRule="atLeast"/>
              <w:ind w:left="0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  <w:r>
              <w:rPr>
                <w:rFonts w:ascii="Liberation Serif;Times New Roma" w:hAnsi="Liberation Serif;Times New Roma" w:cs="Liberation Serif;Times New Roma"/>
                <w:caps/>
              </w:rPr>
              <w:t>_________________________</w:t>
            </w:r>
          </w:p>
          <w:p w:rsidR="00A15130" w:rsidRDefault="00A15130">
            <w:pPr>
              <w:pStyle w:val="af4"/>
              <w:widowControl w:val="0"/>
              <w:spacing w:after="0" w:line="100" w:lineRule="atLeast"/>
              <w:ind w:left="0"/>
              <w:jc w:val="both"/>
              <w:rPr>
                <w:rFonts w:ascii="Liberation Serif;Times New Roma" w:hAnsi="Liberation Serif;Times New Roma" w:cs="Liberation Serif;Times New Roma"/>
                <w:caps/>
              </w:rPr>
            </w:pPr>
          </w:p>
        </w:tc>
      </w:tr>
    </w:tbl>
    <w:p w:rsidR="00A15130" w:rsidRDefault="00A15130">
      <w:pPr>
        <w:sectPr w:rsidR="00A1513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51" w:bottom="710" w:left="1701" w:header="720" w:footer="425" w:gutter="0"/>
          <w:cols w:space="720"/>
          <w:formProt w:val="0"/>
          <w:docGrid w:linePitch="600" w:charSpace="36864"/>
        </w:sectPr>
      </w:pPr>
    </w:p>
    <w:p w:rsidR="00A15130" w:rsidRDefault="009F6A30">
      <w:pPr>
        <w:widowControl w:val="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15130" w:rsidRDefault="009F6A30">
      <w:pPr>
        <w:pStyle w:val="27"/>
        <w:widowControl w:val="0"/>
        <w:spacing w:after="0" w:line="100" w:lineRule="atLeast"/>
        <w:ind w:left="7088"/>
        <w:jc w:val="right"/>
        <w:rPr>
          <w:rFonts w:ascii="Liberation Serif;Times New Roma" w:eastAsia="Times New Roman" w:hAnsi="Liberation Serif;Times New Roma" w:cs="Liberation Serif;Times New Roma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Контракту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</w:t>
      </w:r>
    </w:p>
    <w:p w:rsidR="00A15130" w:rsidRDefault="009F6A30">
      <w:pPr>
        <w:pStyle w:val="27"/>
        <w:widowControl w:val="0"/>
        <w:spacing w:after="0" w:line="100" w:lineRule="atLeast"/>
        <w:ind w:left="7088"/>
        <w:jc w:val="right"/>
        <w:rPr>
          <w:rFonts w:ascii="Liberation Serif;Times New Roma" w:hAnsi="Liberation Serif;Times New Roma" w:cs="Liberation Serif;Times New Roma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;Times New Roma" w:eastAsia="Times New Roman" w:hAnsi="Liberation Serif;Times New Roma" w:cs="Liberation Serif;Times New Roma"/>
          <w:sz w:val="24"/>
          <w:szCs w:val="24"/>
          <w:lang w:val="ru-RU"/>
        </w:rPr>
        <w:t>от  _____________</w:t>
      </w:r>
    </w:p>
    <w:p w:rsidR="00A15130" w:rsidRDefault="009F6A30">
      <w:pPr>
        <w:spacing w:line="100" w:lineRule="atLeast"/>
        <w:ind w:right="-1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ТЕХНИЧЕСКОЕ ЗАДАНИЕ</w:t>
      </w:r>
    </w:p>
    <w:p w:rsidR="00A15130" w:rsidRDefault="009F6A30">
      <w:pPr>
        <w:spacing w:line="100" w:lineRule="atLeast"/>
        <w:ind w:right="-1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на поставку </w:t>
      </w:r>
      <w:bookmarkStart w:id="33" w:name="_GoBack"/>
      <w:bookmarkEnd w:id="33"/>
      <w:r w:rsidRPr="00147A98">
        <w:rPr>
          <w:rFonts w:ascii="Liberation Serif" w:hAnsi="Liberation Serif"/>
          <w:b/>
          <w:bCs/>
          <w:sz w:val="24"/>
          <w:szCs w:val="24"/>
          <w:highlight w:val="yellow"/>
        </w:rPr>
        <w:t>хозтоваров</w:t>
      </w:r>
      <w:r>
        <w:rPr>
          <w:rFonts w:ascii="Liberation Serif" w:hAnsi="Liberation Serif"/>
          <w:b/>
          <w:bCs/>
          <w:sz w:val="24"/>
          <w:szCs w:val="24"/>
        </w:rPr>
        <w:t xml:space="preserve"> товаров для Рязанского исторического музея</w:t>
      </w:r>
    </w:p>
    <w:p w:rsidR="00A15130" w:rsidRDefault="009F6A30">
      <w:pPr>
        <w:pStyle w:val="af9"/>
        <w:numPr>
          <w:ilvl w:val="0"/>
          <w:numId w:val="1"/>
        </w:numPr>
        <w:spacing w:line="100" w:lineRule="atLeast"/>
        <w:ind w:left="567" w:hanging="567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1. </w:t>
      </w:r>
      <w:bookmarkStart w:id="34" w:name="_Hlk21287772"/>
      <w:r>
        <w:rPr>
          <w:rFonts w:ascii="Liberation Serif" w:hAnsi="Liberation Serif"/>
          <w:b/>
          <w:bCs/>
        </w:rPr>
        <w:t>Предмет договора:</w:t>
      </w:r>
      <w:r>
        <w:rPr>
          <w:rFonts w:ascii="Liberation Serif" w:hAnsi="Liberation Serif"/>
        </w:rPr>
        <w:t xml:space="preserve"> </w:t>
      </w:r>
      <w:bookmarkEnd w:id="34"/>
      <w:r>
        <w:rPr>
          <w:rFonts w:ascii="Liberation Serif" w:hAnsi="Liberation Serif"/>
        </w:rPr>
        <w:t>поставка хозяйственных товаров</w:t>
      </w:r>
      <w:r>
        <w:rPr>
          <w:rFonts w:ascii="Liberation Serif" w:hAnsi="Liberation Serif"/>
        </w:rPr>
        <w:t>.</w:t>
      </w:r>
    </w:p>
    <w:p w:rsidR="00A15130" w:rsidRDefault="009F6A30">
      <w:pPr>
        <w:pStyle w:val="af9"/>
        <w:numPr>
          <w:ilvl w:val="0"/>
          <w:numId w:val="1"/>
        </w:numPr>
        <w:spacing w:line="100" w:lineRule="atLeast"/>
        <w:ind w:left="567" w:hanging="567"/>
        <w:rPr>
          <w:rFonts w:ascii="Liberation Serif" w:hAnsi="Liberation Serif"/>
        </w:rPr>
      </w:pPr>
      <w:r>
        <w:rPr>
          <w:rFonts w:ascii="Liberation Serif" w:eastAsia="Times New Roman" w:hAnsi="Liberation Serif" w:cs="Tinos"/>
          <w:b/>
          <w:bCs/>
          <w:color w:val="000000"/>
          <w:u w:val="single"/>
        </w:rPr>
        <w:t xml:space="preserve">2. </w:t>
      </w:r>
      <w:r>
        <w:rPr>
          <w:rFonts w:ascii="Liberation Serif" w:eastAsia="Times New Roman" w:hAnsi="Liberation Serif" w:cs="Tinos"/>
          <w:b/>
          <w:bCs/>
          <w:color w:val="000000"/>
          <w:u w:val="single"/>
        </w:rPr>
        <w:t>Перечень необходимого товара:</w:t>
      </w:r>
    </w:p>
    <w:tbl>
      <w:tblPr>
        <w:tblW w:w="11850" w:type="dxa"/>
        <w:tblInd w:w="-8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3"/>
        <w:gridCol w:w="3234"/>
        <w:gridCol w:w="5499"/>
        <w:gridCol w:w="901"/>
        <w:gridCol w:w="1483"/>
      </w:tblGrid>
      <w:tr w:rsidR="00A15130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товара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Ед. изм.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Кол-во</w:t>
            </w:r>
          </w:p>
        </w:tc>
      </w:tr>
      <w:tr w:rsidR="00A15130">
        <w:trPr>
          <w:trHeight w:val="961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Пакеты зип-локи (грипперы) 5х7 см.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242424"/>
                <w:sz w:val="24"/>
                <w:szCs w:val="24"/>
              </w:rPr>
              <w:t xml:space="preserve">Материал ПВД, цвет прозрачный, толщина не менее 45 мкм. </w:t>
            </w:r>
            <w:r>
              <w:rPr>
                <w:rFonts w:ascii="Liberation Serif" w:hAnsi="Liberation Serif"/>
                <w:color w:val="242424"/>
                <w:sz w:val="24"/>
                <w:szCs w:val="24"/>
              </w:rPr>
              <w:t>Размер 5х7 см.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7000</w:t>
            </w:r>
          </w:p>
        </w:tc>
      </w:tr>
      <w:tr w:rsidR="00A15130">
        <w:trPr>
          <w:trHeight w:val="857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6A30">
              <w:rPr>
                <w:rFonts w:ascii="Liberation Serif" w:eastAsia="Arial" w:hAnsi="Liberation Serif"/>
                <w:sz w:val="24"/>
                <w:szCs w:val="24"/>
                <w:lang w:eastAsia="en-US"/>
              </w:rPr>
              <w:t>Пакеты зип-локи (грипперы) 6х8 см.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242424"/>
                <w:sz w:val="24"/>
                <w:szCs w:val="24"/>
                <w:lang w:eastAsia="en-US"/>
              </w:rPr>
              <w:t>Материал ПВД, цвет прозрачный, толщина не менее 40 мкм. Размер 6х8 см.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5000</w:t>
            </w:r>
          </w:p>
        </w:tc>
      </w:tr>
      <w:tr w:rsidR="00A15130">
        <w:trPr>
          <w:trHeight w:val="109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6A30">
              <w:rPr>
                <w:rFonts w:ascii="Liberation Serif" w:eastAsia="Arial" w:hAnsi="Liberation Serif"/>
                <w:sz w:val="24"/>
                <w:szCs w:val="24"/>
                <w:lang w:eastAsia="en-US"/>
              </w:rPr>
              <w:t>Пакеты зип-локи (грипперы) 7х10 см.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color w:val="242424"/>
                <w:sz w:val="24"/>
                <w:szCs w:val="24"/>
                <w:lang w:eastAsia="en-US"/>
              </w:rPr>
              <w:t>Материал ПВД, цвет прозрачный, толщина не менее 80 мкм. Размер 7х10 см.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4000</w:t>
            </w:r>
          </w:p>
        </w:tc>
      </w:tr>
      <w:tr w:rsidR="00A15130">
        <w:trPr>
          <w:trHeight w:val="1123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234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Пакеты зип-локи (грипперы) 8 х12 см.</w:t>
            </w:r>
          </w:p>
        </w:tc>
        <w:tc>
          <w:tcPr>
            <w:tcW w:w="5499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shd w:val="clear" w:color="auto" w:fill="FFFFFF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242424"/>
                <w:sz w:val="24"/>
                <w:szCs w:val="24"/>
              </w:rPr>
              <w:t>Материал ПВД, цвет прозрачный, толщина не менее 40 мкм. Размер 8х12 см.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130" w:rsidRDefault="009F6A30">
            <w:pPr>
              <w:pStyle w:val="afa"/>
              <w:widowControl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3000</w:t>
            </w:r>
          </w:p>
        </w:tc>
      </w:tr>
    </w:tbl>
    <w:p w:rsidR="00A15130" w:rsidRDefault="00A15130">
      <w:pPr>
        <w:pStyle w:val="af9"/>
        <w:spacing w:line="100" w:lineRule="atLeast"/>
        <w:ind w:left="567" w:hanging="567"/>
        <w:rPr>
          <w:rFonts w:ascii="Liberation Serif" w:eastAsia="Times New Roman" w:hAnsi="Liberation Serif" w:cs="Tinos"/>
          <w:b/>
          <w:bCs/>
          <w:color w:val="000000"/>
          <w:sz w:val="24"/>
          <w:szCs w:val="24"/>
          <w:u w:val="single"/>
        </w:rPr>
      </w:pPr>
    </w:p>
    <w:p w:rsidR="00A15130" w:rsidRDefault="009F6A30">
      <w:pPr>
        <w:pStyle w:val="af9"/>
        <w:numPr>
          <w:ilvl w:val="0"/>
          <w:numId w:val="1"/>
        </w:numPr>
        <w:spacing w:line="100" w:lineRule="atLeast"/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Транспортные расходы: </w:t>
      </w:r>
      <w:r>
        <w:rPr>
          <w:rFonts w:ascii="Liberation Serif" w:hAnsi="Liberation Serif"/>
        </w:rPr>
        <w:t xml:space="preserve">поставка Товара осуществляется силами и средствами за счет Поставщика путем доставки на склад Покупателя </w:t>
      </w:r>
      <w:r>
        <w:rPr>
          <w:rFonts w:ascii="Liberation Serif" w:hAnsi="Liberation Serif"/>
        </w:rPr>
        <w:t>по адресу: г. Рязань, ул. Соборная, стр. 22, (место поставки).</w:t>
      </w:r>
    </w:p>
    <w:p w:rsidR="00A15130" w:rsidRDefault="009F6A30">
      <w:pPr>
        <w:pStyle w:val="af9"/>
        <w:numPr>
          <w:ilvl w:val="0"/>
          <w:numId w:val="1"/>
        </w:numPr>
        <w:spacing w:line="100" w:lineRule="atLeast"/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Место (адрес) поставки товара:</w:t>
      </w:r>
      <w:r>
        <w:rPr>
          <w:rFonts w:ascii="Liberation Serif" w:hAnsi="Liberation Serif"/>
        </w:rPr>
        <w:t xml:space="preserve"> г. Рязань, ул. Соборная, стр. 22, (место поставки).</w:t>
      </w:r>
    </w:p>
    <w:p w:rsidR="00A15130" w:rsidRDefault="009F6A30">
      <w:pPr>
        <w:pStyle w:val="af9"/>
        <w:numPr>
          <w:ilvl w:val="0"/>
          <w:numId w:val="1"/>
        </w:numPr>
        <w:spacing w:line="100" w:lineRule="atLeast"/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Условия и срок (период, график) поставки товара:</w:t>
      </w:r>
    </w:p>
    <w:p w:rsidR="00A15130" w:rsidRDefault="009F6A30">
      <w:pPr>
        <w:numPr>
          <w:ilvl w:val="1"/>
          <w:numId w:val="1"/>
        </w:numPr>
        <w:ind w:left="574" w:hanging="574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В течение 10 (десяти) календарных дней с даты заключения Конт</w:t>
      </w:r>
      <w:r>
        <w:rPr>
          <w:rFonts w:ascii="Liberation Serif" w:hAnsi="Liberation Serif"/>
          <w:bCs/>
        </w:rPr>
        <w:t xml:space="preserve">ракта. </w:t>
      </w:r>
    </w:p>
    <w:p w:rsidR="00A15130" w:rsidRDefault="009F6A30">
      <w:pPr>
        <w:pStyle w:val="af9"/>
        <w:numPr>
          <w:ilvl w:val="0"/>
          <w:numId w:val="2"/>
        </w:numPr>
        <w:spacing w:line="100" w:lineRule="atLeast"/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Обязательные (минимальные) требования к поставляемому Товару, его маркировке, качеству, безопасности и упаковке: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Весь поставляемый товар должен быть новым (товаром, который не был в употреблении, не утратил своих потребительских свойств), серийно в</w:t>
      </w:r>
      <w:r>
        <w:rPr>
          <w:rFonts w:ascii="Liberation Serif" w:hAnsi="Liberation Serif"/>
          <w:bCs/>
        </w:rPr>
        <w:t>ыпускаемым.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Весь поставляемый Товар должен соответствовать требованиям, техническим условия.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 xml:space="preserve"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</w:t>
      </w:r>
      <w:r>
        <w:rPr>
          <w:rFonts w:ascii="Liberation Serif" w:hAnsi="Liberation Serif"/>
          <w:bCs/>
        </w:rPr>
        <w:t>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 xml:space="preserve">Товар должен поставляться в надлежаще упакованных коробке/таре/контейнере; упаковка не должна иметь нарушений и повреждений. 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lastRenderedPageBreak/>
        <w:t>Весь Товар должен быть изготовлен из прочных качественных материалов. Поставляемый товар должен соответствовать требованиям качест</w:t>
      </w:r>
      <w:r>
        <w:rPr>
          <w:rFonts w:ascii="Liberation Serif" w:hAnsi="Liberation Serif"/>
          <w:bCs/>
        </w:rPr>
        <w:t>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Требования к</w:t>
      </w:r>
      <w:r>
        <w:rPr>
          <w:rFonts w:ascii="Liberation Serif" w:hAnsi="Liberation Serif"/>
          <w:bCs/>
        </w:rPr>
        <w:t xml:space="preserve"> безопасности: Поставщик должен гарантировать безопасность товара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A15130" w:rsidRDefault="009F6A30">
      <w:pPr>
        <w:numPr>
          <w:ilvl w:val="0"/>
          <w:numId w:val="2"/>
        </w:numPr>
        <w:spacing w:line="100" w:lineRule="atLeast"/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Срок годности: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Срок годности на поставляемый Товар</w:t>
      </w:r>
      <w:r>
        <w:rPr>
          <w:rFonts w:ascii="Liberation Serif" w:hAnsi="Liberation Serif"/>
          <w:bCs/>
        </w:rPr>
        <w:t xml:space="preserve"> составляет 12 (двенадцать) месяцев с даты изготовления Товара.</w:t>
      </w:r>
    </w:p>
    <w:p w:rsidR="00A15130" w:rsidRDefault="009F6A30">
      <w:pPr>
        <w:numPr>
          <w:ilvl w:val="0"/>
          <w:numId w:val="2"/>
        </w:numPr>
        <w:spacing w:line="100" w:lineRule="atLeast"/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Требования к сопроводительной документации на поставляемый Товар: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Вместе с Товаром Поставщик должен предоставить документы, подтверждающие его соответствие требованиям, установленным пунктом 7</w:t>
      </w:r>
      <w:r>
        <w:rPr>
          <w:rFonts w:ascii="Liberation Serif" w:hAnsi="Liberation Serif"/>
          <w:bCs/>
        </w:rPr>
        <w:t xml:space="preserve"> настоящего Технического задания (в том числе Сертификат соответствия Товара на каждую поставку).</w:t>
      </w:r>
    </w:p>
    <w:p w:rsidR="00A15130" w:rsidRDefault="009F6A30">
      <w:pPr>
        <w:numPr>
          <w:ilvl w:val="1"/>
          <w:numId w:val="2"/>
        </w:numPr>
        <w:ind w:left="567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Поставщик предоставляет Покупателю с каждой партией Товара следующие относящиеся к Товару документы:</w:t>
      </w:r>
    </w:p>
    <w:p w:rsidR="00A15130" w:rsidRDefault="009F6A30">
      <w:pPr>
        <w:pStyle w:val="af9"/>
        <w:numPr>
          <w:ilvl w:val="0"/>
          <w:numId w:val="3"/>
        </w:numPr>
        <w:ind w:left="1134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ТОРГ-12 либо УПД;</w:t>
      </w:r>
    </w:p>
    <w:p w:rsidR="00A15130" w:rsidRDefault="009F6A30">
      <w:pPr>
        <w:pStyle w:val="af9"/>
        <w:numPr>
          <w:ilvl w:val="0"/>
          <w:numId w:val="3"/>
        </w:numPr>
        <w:ind w:left="1134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</w:rPr>
        <w:t>Счет-фактура (при условии поставки Това</w:t>
      </w:r>
      <w:r>
        <w:rPr>
          <w:rFonts w:ascii="Liberation Serif" w:hAnsi="Liberation Serif"/>
          <w:bCs/>
        </w:rPr>
        <w:t>ра по товарной накладной по форме ТОРГ-12);</w:t>
      </w:r>
    </w:p>
    <w:p w:rsidR="00A15130" w:rsidRDefault="009F6A30">
      <w:pPr>
        <w:pStyle w:val="af9"/>
        <w:numPr>
          <w:ilvl w:val="0"/>
          <w:numId w:val="3"/>
        </w:numPr>
        <w:ind w:left="1134" w:hanging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Счет на оплату со ссылкой на реквизиты Контракта.</w:t>
      </w:r>
    </w:p>
    <w:sectPr w:rsidR="00A1513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1" w:bottom="710" w:left="954" w:header="720" w:footer="425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30" w:rsidRDefault="009F6A30">
      <w:pPr>
        <w:spacing w:after="0" w:line="240" w:lineRule="auto"/>
      </w:pPr>
      <w:r>
        <w:separator/>
      </w:r>
    </w:p>
  </w:endnote>
  <w:endnote w:type="continuationSeparator" w:id="0">
    <w:p w:rsidR="009F6A30" w:rsidRDefault="009F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;Times New Roman">
    <w:panose1 w:val="00000000000000000000"/>
    <w:charset w:val="00"/>
    <w:family w:val="roman"/>
    <w:notTrueType/>
    <w:pitch w:val="default"/>
  </w:font>
  <w:font w:name="Noto Sans">
    <w:charset w:val="00"/>
    <w:family w:val="auto"/>
    <w:pitch w:val="default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Noto Sans CJK SC;Times New Roma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DejaVu Sans Condensed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swiss"/>
    <w:pitch w:val="variable"/>
  </w:font>
  <w:font w:name="Noto Sans Mono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n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9F6A30">
    <w:pPr>
      <w:pStyle w:val="af7"/>
      <w:jc w:val="right"/>
    </w:pPr>
    <w:r>
      <w:fldChar w:fldCharType="begin"/>
    </w:r>
    <w:r>
      <w:instrText xml:space="preserve"> PAGE </w:instrText>
    </w:r>
    <w:r>
      <w:fldChar w:fldCharType="separate"/>
    </w:r>
    <w:r w:rsidR="00147A98">
      <w:rPr>
        <w:noProof/>
      </w:rPr>
      <w:t>9</w:t>
    </w:r>
    <w:r>
      <w:fldChar w:fldCharType="end"/>
    </w:r>
  </w:p>
  <w:p w:rsidR="00A15130" w:rsidRDefault="00A15130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9F6A30">
    <w:pPr>
      <w:pStyle w:val="af7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 w:rsidR="00A15130" w:rsidRDefault="00A15130">
    <w:pPr>
      <w:pStyle w:val="af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7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30" w:rsidRDefault="009F6A30">
      <w:pPr>
        <w:spacing w:after="0" w:line="240" w:lineRule="auto"/>
      </w:pPr>
      <w:r>
        <w:separator/>
      </w:r>
    </w:p>
  </w:footnote>
  <w:footnote w:type="continuationSeparator" w:id="0">
    <w:p w:rsidR="009F6A30" w:rsidRDefault="009F6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6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6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>
    <w:pPr>
      <w:pStyle w:val="af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130" w:rsidRDefault="00A151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505A"/>
    <w:multiLevelType w:val="multilevel"/>
    <w:tmpl w:val="94E812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6157BA"/>
    <w:multiLevelType w:val="multilevel"/>
    <w:tmpl w:val="79762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0237141"/>
    <w:multiLevelType w:val="multilevel"/>
    <w:tmpl w:val="31A26E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B337F6F"/>
    <w:multiLevelType w:val="multilevel"/>
    <w:tmpl w:val="2FDEA7D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130"/>
    <w:rsid w:val="00147A98"/>
    <w:rsid w:val="009F6A30"/>
    <w:rsid w:val="00A1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keepNext/>
      <w:widowControl w:val="0"/>
      <w:numPr>
        <w:numId w:val="1"/>
      </w:numPr>
      <w:spacing w:before="240" w:after="60" w:line="100" w:lineRule="atLeast"/>
      <w:outlineLvl w:val="0"/>
    </w:pPr>
    <w:rPr>
      <w:rFonts w:ascii="Arial" w:eastAsia="Andale Sans UI;Arial Unicode MS" w:hAnsi="Arial" w:cs="Arial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keepNext/>
      <w:keepLines/>
      <w:tabs>
        <w:tab w:val="left" w:pos="0"/>
      </w:tabs>
      <w:suppressAutoHyphens w:val="0"/>
      <w:spacing w:before="320"/>
      <w:ind w:left="720" w:hanging="7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0"/>
    <w:qFormat/>
    <w:pPr>
      <w:keepNext/>
      <w:keepLines/>
      <w:tabs>
        <w:tab w:val="left" w:pos="0"/>
      </w:tabs>
      <w:suppressAutoHyphens w:val="0"/>
      <w:spacing w:before="320"/>
      <w:ind w:left="864" w:hanging="864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pPr>
      <w:keepNext/>
      <w:keepLines/>
      <w:tabs>
        <w:tab w:val="left" w:pos="0"/>
      </w:tabs>
      <w:suppressAutoHyphens w:val="0"/>
      <w:spacing w:before="320"/>
      <w:ind w:left="1152" w:hanging="1152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0"/>
    <w:qFormat/>
    <w:pPr>
      <w:keepNext/>
      <w:keepLines/>
      <w:tabs>
        <w:tab w:val="left" w:pos="0"/>
      </w:tabs>
      <w:suppressAutoHyphens w:val="0"/>
      <w:spacing w:before="320"/>
      <w:ind w:left="1296" w:hanging="1296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0"/>
    <w:qFormat/>
    <w:pPr>
      <w:keepNext/>
      <w:keepLines/>
      <w:tabs>
        <w:tab w:val="left" w:pos="0"/>
      </w:tabs>
      <w:suppressAutoHyphens w:val="0"/>
      <w:spacing w:before="320"/>
      <w:ind w:left="1440" w:hanging="144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0"/>
    <w:qFormat/>
    <w:pPr>
      <w:keepNext/>
      <w:keepLines/>
      <w:tabs>
        <w:tab w:val="left" w:pos="0"/>
      </w:tabs>
      <w:suppressAutoHyphens w:val="0"/>
      <w:spacing w:before="320"/>
      <w:ind w:left="1584" w:hanging="1584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cs="Times New Roman"/>
      <w:b/>
    </w:rPr>
  </w:style>
  <w:style w:type="character" w:customStyle="1" w:styleId="WW8Num4z0">
    <w:name w:val="WW8Num4z0"/>
    <w:qFormat/>
    <w:rPr>
      <w:rFonts w:ascii="Calibri" w:hAnsi="Calibri" w:cs="Calibri"/>
      <w:sz w:val="20"/>
    </w:rPr>
  </w:style>
  <w:style w:type="character" w:customStyle="1" w:styleId="WW8Num4z1">
    <w:name w:val="WW8Num4z1"/>
    <w:qFormat/>
    <w:rPr>
      <w:sz w:val="20"/>
    </w:rPr>
  </w:style>
  <w:style w:type="character" w:customStyle="1" w:styleId="WW8Num5z0">
    <w:name w:val="WW8Num5z0"/>
    <w:qFormat/>
    <w:rPr>
      <w:b w:val="0"/>
      <w:bCs/>
    </w:rPr>
  </w:style>
  <w:style w:type="character" w:customStyle="1" w:styleId="WW8Num5z1">
    <w:name w:val="WW8Num5z1"/>
    <w:qFormat/>
    <w:rPr>
      <w:b w:val="0"/>
      <w:bCs w:val="0"/>
    </w:rPr>
  </w:style>
  <w:style w:type="character" w:customStyle="1" w:styleId="80">
    <w:name w:val="Основной шрифт абзаца8"/>
    <w:qFormat/>
  </w:style>
  <w:style w:type="character" w:customStyle="1" w:styleId="WW8Num3z0">
    <w:name w:val="WW8Num3z0"/>
    <w:qFormat/>
    <w:rPr>
      <w:rFonts w:cs="Times New Roman"/>
      <w:b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40">
    <w:name w:val="Основной шрифт абзаца4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Arial" w:eastAsia="Andale Sans UI;Arial Unicode MS" w:hAnsi="Arial" w:cs="Arial"/>
      <w:b/>
      <w:bCs/>
      <w:kern w:val="2"/>
      <w:sz w:val="32"/>
      <w:szCs w:val="32"/>
      <w:lang w:val="en-US"/>
    </w:rPr>
  </w:style>
  <w:style w:type="character" w:customStyle="1" w:styleId="21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Основной текст 3 Знак"/>
    <w:qFormat/>
    <w:rPr>
      <w:rFonts w:eastAsia="Times New Roman"/>
      <w:sz w:val="16"/>
      <w:szCs w:val="16"/>
    </w:rPr>
  </w:style>
  <w:style w:type="character" w:customStyle="1" w:styleId="a4">
    <w:name w:val="Основной текст с отступом Знак"/>
    <w:qFormat/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qFormat/>
    <w:rPr>
      <w:rFonts w:ascii="Calibri" w:hAnsi="Calibri" w:cs="Calibri"/>
      <w:sz w:val="22"/>
      <w:szCs w:val="22"/>
      <w:lang w:val="en-US"/>
    </w:rPr>
  </w:style>
  <w:style w:type="character" w:customStyle="1" w:styleId="a5">
    <w:name w:val="Текст сноски Знак"/>
    <w:qFormat/>
    <w:rPr>
      <w:rFonts w:ascii="Calibri" w:hAnsi="Calibri" w:cs="Calibri"/>
    </w:rPr>
  </w:style>
  <w:style w:type="character" w:customStyle="1" w:styleId="footnotereference1">
    <w:name w:val="footnote reference1"/>
    <w:qFormat/>
    <w:rPr>
      <w:vertAlign w:val="superscript"/>
    </w:rPr>
  </w:style>
  <w:style w:type="character" w:styleId="a6">
    <w:name w:val="Hyperlink"/>
    <w:rPr>
      <w:color w:val="0000FF"/>
      <w:u w:val="single"/>
    </w:rPr>
  </w:style>
  <w:style w:type="character" w:customStyle="1" w:styleId="ConsPlusNormal">
    <w:name w:val="ConsPlusNormal Знак"/>
    <w:qFormat/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qFormat/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qFormat/>
    <w:rPr>
      <w:rFonts w:ascii="Calibri" w:hAnsi="Calibri" w:cs="Calibri"/>
      <w:sz w:val="22"/>
      <w:szCs w:val="22"/>
    </w:rPr>
  </w:style>
  <w:style w:type="character" w:customStyle="1" w:styleId="user">
    <w:name w:val="Символ сноски (user)"/>
    <w:qFormat/>
    <w:rPr>
      <w:vertAlign w:val="superscript"/>
    </w:rPr>
  </w:style>
  <w:style w:type="character" w:customStyle="1" w:styleId="12">
    <w:name w:val="Знак сноски1"/>
    <w:qFormat/>
    <w:rPr>
      <w:vertAlign w:val="superscript"/>
    </w:rPr>
  </w:style>
  <w:style w:type="character" w:customStyle="1" w:styleId="a9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user0">
    <w:name w:val="Символ нумерации (user)"/>
    <w:qFormat/>
  </w:style>
  <w:style w:type="character" w:customStyle="1" w:styleId="user1">
    <w:name w:val="Символ концевой сноски (user)"/>
    <w:qFormat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qFormat/>
    <w:rPr>
      <w:vertAlign w:val="superscript"/>
    </w:rPr>
  </w:style>
  <w:style w:type="character" w:customStyle="1" w:styleId="FootnoteReference3">
    <w:name w:val="Footnote Reference3"/>
    <w:qFormat/>
    <w:rPr>
      <w:vertAlign w:val="superscript"/>
    </w:rPr>
  </w:style>
  <w:style w:type="character" w:customStyle="1" w:styleId="EndnoteReference2">
    <w:name w:val="Endnote Reference2"/>
    <w:qFormat/>
    <w:rPr>
      <w:vertAlign w:val="superscript"/>
    </w:rPr>
  </w:style>
  <w:style w:type="character" w:customStyle="1" w:styleId="23">
    <w:name w:val="Знак сноски2"/>
    <w:qFormat/>
    <w:rPr>
      <w:vertAlign w:val="superscript"/>
    </w:rPr>
  </w:style>
  <w:style w:type="character" w:customStyle="1" w:styleId="13">
    <w:name w:val="Знак концевой сноски1"/>
    <w:qFormat/>
    <w:rPr>
      <w:vertAlign w:val="superscript"/>
    </w:rPr>
  </w:style>
  <w:style w:type="character" w:customStyle="1" w:styleId="FootnoteReference4">
    <w:name w:val="Footnote Reference4"/>
    <w:qFormat/>
    <w:rPr>
      <w:vertAlign w:val="superscript"/>
    </w:rPr>
  </w:style>
  <w:style w:type="character" w:customStyle="1" w:styleId="EndnoteReference3">
    <w:name w:val="Endnote Reference3"/>
    <w:qFormat/>
    <w:rPr>
      <w:vertAlign w:val="superscript"/>
    </w:rPr>
  </w:style>
  <w:style w:type="character" w:customStyle="1" w:styleId="FootnoteReference5">
    <w:name w:val="Footnote Reference5"/>
    <w:qFormat/>
    <w:rPr>
      <w:vertAlign w:val="superscript"/>
    </w:rPr>
  </w:style>
  <w:style w:type="character" w:customStyle="1" w:styleId="EndnoteReference4">
    <w:name w:val="Endnote Reference4"/>
    <w:qFormat/>
    <w:rPr>
      <w:vertAlign w:val="superscript"/>
    </w:rPr>
  </w:style>
  <w:style w:type="character" w:customStyle="1" w:styleId="32">
    <w:name w:val="Знак сноски3"/>
    <w:qFormat/>
    <w:rPr>
      <w:vertAlign w:val="superscript"/>
    </w:rPr>
  </w:style>
  <w:style w:type="character" w:customStyle="1" w:styleId="24">
    <w:name w:val="Знак концевой сноски2"/>
    <w:qFormat/>
    <w:rPr>
      <w:vertAlign w:val="superscript"/>
    </w:rPr>
  </w:style>
  <w:style w:type="character" w:customStyle="1" w:styleId="FootnoteReference6">
    <w:name w:val="Footnote Reference6"/>
    <w:qFormat/>
    <w:rPr>
      <w:vertAlign w:val="superscript"/>
    </w:rPr>
  </w:style>
  <w:style w:type="character" w:customStyle="1" w:styleId="EndnoteReference5">
    <w:name w:val="Endnote Reference5"/>
    <w:qFormat/>
    <w:rPr>
      <w:vertAlign w:val="superscript"/>
    </w:rPr>
  </w:style>
  <w:style w:type="character" w:customStyle="1" w:styleId="FootnoteReference7">
    <w:name w:val="Footnote Reference7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ac">
    <w:name w:val="Символ сноски"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FollowedHyperlink"/>
    <w:rPr>
      <w:color w:val="0000FF"/>
      <w:u w:val="single"/>
    </w:rPr>
  </w:style>
  <w:style w:type="character" w:customStyle="1" w:styleId="rvts8">
    <w:name w:val="rvts8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33">
    <w:name w:val="Заголовок 3 Знак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61">
    <w:name w:val="Заголовок 6 Знак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pple-style-span">
    <w:name w:val="apple-style-span"/>
    <w:basedOn w:val="60"/>
    <w:qFormat/>
  </w:style>
  <w:style w:type="character" w:styleId="af">
    <w:name w:val="Strong"/>
    <w:qFormat/>
    <w:rPr>
      <w:b/>
      <w:bCs/>
    </w:rPr>
  </w:style>
  <w:style w:type="paragraph" w:customStyle="1" w:styleId="af0">
    <w:name w:val="Заголовок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1">
    <w:name w:val="List"/>
    <w:basedOn w:val="a0"/>
    <w:rPr>
      <w:rFonts w:ascii="Times;Times New Roman" w:hAnsi="Times;Times New Roman" w:cs="Noto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user2">
    <w:name w:val="Заголовок (user)"/>
    <w:basedOn w:val="a"/>
    <w:next w:val="a0"/>
    <w:qFormat/>
    <w:pPr>
      <w:keepNext/>
      <w:spacing w:before="240" w:after="120"/>
    </w:pPr>
    <w:rPr>
      <w:rFonts w:ascii="Times;Times New Roman" w:eastAsia="Noto Sans CJK SC;Times New Roma" w:hAnsi="Times;Times New Roman" w:cs="Noto Sans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91">
    <w:name w:val="Указатель9"/>
    <w:basedOn w:val="a"/>
    <w:qFormat/>
    <w:pPr>
      <w:suppressLineNumbers/>
    </w:pPr>
    <w:rPr>
      <w:rFonts w:cs="Lohit Devanagari;Times New Roma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72">
    <w:name w:val="Название объекта7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82">
    <w:name w:val="Указатель8"/>
    <w:basedOn w:val="a"/>
    <w:qFormat/>
    <w:pPr>
      <w:suppressLineNumbers/>
    </w:pPr>
    <w:rPr>
      <w:rFonts w:cs="Lohit Devanagari;Times New Roma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62">
    <w:name w:val="Название объекта6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73">
    <w:name w:val="Указатель7"/>
    <w:basedOn w:val="a"/>
    <w:qFormat/>
    <w:pPr>
      <w:suppressLineNumbers/>
    </w:pPr>
    <w:rPr>
      <w:rFonts w:cs="Lohit Devanagari;Times New Roma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51">
    <w:name w:val="Название объекта5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63">
    <w:name w:val="Указатель6"/>
    <w:basedOn w:val="a"/>
    <w:qFormat/>
    <w:pPr>
      <w:suppressLineNumbers/>
    </w:pPr>
    <w:rPr>
      <w:rFonts w:cs="Lohit Devanagari;Times New Roma"/>
    </w:rPr>
  </w:style>
  <w:style w:type="paragraph" w:customStyle="1" w:styleId="42">
    <w:name w:val="Название объекта4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52">
    <w:name w:val="Указатель5"/>
    <w:basedOn w:val="a"/>
    <w:qFormat/>
    <w:pPr>
      <w:suppressLineNumbers/>
    </w:pPr>
    <w:rPr>
      <w:rFonts w:cs="Lohit Devanagari;Times New Roma"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34">
    <w:name w:val="Название объекта3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43">
    <w:name w:val="Указатель4"/>
    <w:basedOn w:val="a"/>
    <w:qFormat/>
    <w:pPr>
      <w:suppressLineNumbers/>
    </w:pPr>
    <w:rPr>
      <w:rFonts w:cs="Noto Sans Devanagari;Arial"/>
    </w:rPr>
  </w:style>
  <w:style w:type="paragraph" w:customStyle="1" w:styleId="caption111111111111111111111111111111111111111111111111111111111">
    <w:name w:val="caption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a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caption11111111111111111111111111111111111111111111111111111111111">
    <w:name w:val="caption11111111111111111111111111111111111111111111111111111111111"/>
    <w:basedOn w:val="a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a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25">
    <w:name w:val="Название объекта2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35">
    <w:name w:val="Указатель3"/>
    <w:basedOn w:val="a"/>
    <w:qFormat/>
    <w:pPr>
      <w:suppressLineNumbers/>
    </w:pPr>
    <w:rPr>
      <w:rFonts w:cs="Noto Sans Devanagari;Arial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26">
    <w:name w:val="Указатель2"/>
    <w:basedOn w:val="a"/>
    <w:qFormat/>
    <w:pPr>
      <w:suppressLineNumbers/>
    </w:pPr>
    <w:rPr>
      <w:rFonts w:cs="Noto Sans Devanagari;Arial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a"/>
    <w:qFormat/>
    <w:pPr>
      <w:suppressLineNumbers/>
      <w:spacing w:before="120" w:after="120"/>
    </w:pPr>
    <w:rPr>
      <w:rFonts w:cs="Noto Sans Devanagari;Arial"/>
      <w:i/>
      <w:iCs/>
      <w:sz w:val="24"/>
      <w:szCs w:val="24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ascii="Times;Times New Roman" w:hAnsi="Times;Times New Roman" w:cs="Noto Sans"/>
      <w:i/>
      <w:iCs/>
      <w:sz w:val="24"/>
      <w:szCs w:val="24"/>
    </w:rPr>
  </w:style>
  <w:style w:type="paragraph" w:customStyle="1" w:styleId="16">
    <w:name w:val="Указатель1"/>
    <w:basedOn w:val="a"/>
    <w:qFormat/>
    <w:pPr>
      <w:suppressLineNumbers/>
    </w:pPr>
    <w:rPr>
      <w:rFonts w:ascii="Times;Times New Roman" w:hAnsi="Times;Times New Roman" w:cs="Noto Sans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Calibri" w:hAnsi="Courier New" w:cs="Courier New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Calibri" w:hAnsi="Calibri" w:cs="Calibri"/>
      <w:b/>
      <w:sz w:val="22"/>
      <w:szCs w:val="22"/>
      <w:lang w:eastAsia="zh-CN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ourier New" w:eastAsia="Calibri" w:hAnsi="Courier New" w:cs="Courier New"/>
      <w:szCs w:val="22"/>
      <w:lang w:eastAsia="zh-CN"/>
    </w:rPr>
  </w:style>
  <w:style w:type="paragraph" w:customStyle="1" w:styleId="ConsPlusDocList">
    <w:name w:val="ConsPlusDocList"/>
    <w:qFormat/>
    <w:pPr>
      <w:widowControl w:val="0"/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Calibri" w:hAnsi="Tahoma" w:cs="Tahoma"/>
      <w:szCs w:val="22"/>
      <w:lang w:eastAsia="zh-CN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Tahoma" w:eastAsia="Calibri" w:hAnsi="Tahoma" w:cs="Tahoma"/>
      <w:sz w:val="26"/>
      <w:szCs w:val="22"/>
      <w:lang w:eastAsia="zh-CN"/>
    </w:rPr>
  </w:style>
  <w:style w:type="paragraph" w:customStyle="1" w:styleId="ConsPlusTextList">
    <w:name w:val="ConsPlusTextList"/>
    <w:qFormat/>
    <w:pPr>
      <w:widowControl w:val="0"/>
      <w:suppressAutoHyphens/>
    </w:pPr>
    <w:rPr>
      <w:rFonts w:ascii="Arial" w:eastAsia="Calibri" w:hAnsi="Arial" w:cs="Arial"/>
      <w:szCs w:val="22"/>
      <w:lang w:eastAsia="zh-CN"/>
    </w:rPr>
  </w:style>
  <w:style w:type="paragraph" w:styleId="36">
    <w:name w:val="Body Text 3"/>
    <w:basedOn w:val="a"/>
    <w:qFormat/>
    <w:pPr>
      <w:spacing w:after="120" w:line="10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Body Text Indent"/>
    <w:basedOn w:val="a"/>
    <w:pPr>
      <w:spacing w:after="120"/>
      <w:ind w:left="283"/>
    </w:pPr>
  </w:style>
  <w:style w:type="paragraph" w:styleId="27">
    <w:name w:val="Body Text 2"/>
    <w:basedOn w:val="a"/>
    <w:qFormat/>
    <w:pPr>
      <w:spacing w:after="120" w:line="480" w:lineRule="auto"/>
    </w:pPr>
    <w:rPr>
      <w:lang w:val="en-US"/>
    </w:rPr>
  </w:style>
  <w:style w:type="paragraph" w:customStyle="1" w:styleId="footnotetext1">
    <w:name w:val="footnote text1"/>
    <w:basedOn w:val="a"/>
    <w:qFormat/>
    <w:pPr>
      <w:spacing w:after="0" w:line="100" w:lineRule="atLeast"/>
    </w:pPr>
    <w:rPr>
      <w:sz w:val="20"/>
      <w:szCs w:val="20"/>
    </w:rPr>
  </w:style>
  <w:style w:type="paragraph" w:customStyle="1" w:styleId="af5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4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7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footnote text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user5">
    <w:name w:val="Содержимое таблицы (user)"/>
    <w:basedOn w:val="a"/>
    <w:qFormat/>
    <w:pPr>
      <w:suppressLineNumbers/>
    </w:pPr>
  </w:style>
  <w:style w:type="paragraph" w:customStyle="1" w:styleId="user6">
    <w:name w:val="Заголовок таблицы (user)"/>
    <w:basedOn w:val="user5"/>
    <w:qFormat/>
    <w:pPr>
      <w:jc w:val="center"/>
    </w:pPr>
    <w:rPr>
      <w:b/>
      <w:bCs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rFonts w:ascii="Calibri" w:eastAsia="Noto Sans CJK SC;Times New Roma" w:hAnsi="Calibri" w:cs="Calibri"/>
      <w:sz w:val="22"/>
      <w:szCs w:val="22"/>
      <w:lang w:eastAsia="zh-CN"/>
    </w:rPr>
  </w:style>
  <w:style w:type="paragraph" w:customStyle="1" w:styleId="msonormalcxspmiddle">
    <w:name w:val="msonormalcxspmiddle"/>
    <w:basedOn w:val="a"/>
    <w:qFormat/>
    <w:pPr>
      <w:spacing w:before="280" w:after="280"/>
    </w:pPr>
  </w:style>
  <w:style w:type="paragraph" w:customStyle="1" w:styleId="user7">
    <w:name w:val="Содержимое врезки (user)"/>
    <w:basedOn w:val="a"/>
    <w:qFormat/>
  </w:style>
  <w:style w:type="paragraph" w:customStyle="1" w:styleId="docdata">
    <w:name w:val="docdata"/>
    <w:basedOn w:val="a"/>
    <w:qFormat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afb">
    <w:name w:val="Текст в заданном формате"/>
    <w:basedOn w:val="a"/>
    <w:qFormat/>
    <w:pPr>
      <w:spacing w:after="0"/>
    </w:pPr>
    <w:rPr>
      <w:rFonts w:ascii="Liberation Mono" w:eastAsia="Noto Sans Mono CJK SC" w:hAnsi="Liberation Mono" w:cs="Liberation Mono"/>
      <w:sz w:val="20"/>
      <w:szCs w:val="20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28">
    <w:name w:val="Обычный2"/>
    <w:qFormat/>
    <w:pPr>
      <w:suppressAutoHyphens/>
    </w:pPr>
    <w:rPr>
      <w:rFonts w:ascii="Calibri" w:eastAsia="Calibri" w:hAnsi="Calibri" w:cs="Calibri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2"/>
      <w:sz w:val="22"/>
      <w:szCs w:val="22"/>
      <w:lang w:eastAsia="zh-CN"/>
    </w:rPr>
  </w:style>
  <w:style w:type="numbering" w:customStyle="1" w:styleId="user8">
    <w:name w:val="Без списка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iamz62@yandex.ru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DEF82F757AC70A7233C086EB31DF6BC85FF1061B2845528197C1591456E07E2B8576F21A4755B738507831AA150C1FBEE368B06B8F223FO4M4G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DEF82F757AC70A7233C086EB31DF6BC85FF1061B2845528197C1591456E07E39852EFE1B4348B734452E60ECO4M3G" TargetMode="External"/><Relationship Id="rId24" Type="http://schemas.openxmlformats.org/officeDocument/2006/relationships/footer" Target="footer4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mailto:zakupkiriamz@yandex.ru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10" Type="http://schemas.openxmlformats.org/officeDocument/2006/relationships/hyperlink" Target="consultantplus://offline/ref=37DEF82F757AC70A7233C086EB31DF6BC85FF1061B2845528197C1591456E07E39852EFE1B4348B734452E60ECO4M3G" TargetMode="External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DEF82F757AC70A7233C086EB31DF6BC85FF1061B2845528197C1591456E07E2B8576F21A4E5DE3601F796DEF451F1EBEE36AB577O8MEG" TargetMode="External"/><Relationship Id="rId14" Type="http://schemas.openxmlformats.org/officeDocument/2006/relationships/hyperlink" Target="mailto:finriamz@yandex.ru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37DEF82F757AC70A7233C086EB31DF6BC85FF1061B2845528197C1591456E07E39852EFE1B4348B734452E60ECO4M3G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5433</Words>
  <Characters>30973</Characters>
  <Application>Microsoft Office Word</Application>
  <DocSecurity>0</DocSecurity>
  <Lines>258</Lines>
  <Paragraphs>72</Paragraphs>
  <ScaleCrop>false</ScaleCrop>
  <Company/>
  <LinksUpToDate>false</LinksUpToDate>
  <CharactersWithSpaces>36334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А.С. Майборода</dc:creator>
  <dc:description/>
  <cp:lastModifiedBy>Татьяна Н. Голубых</cp:lastModifiedBy>
  <cp:revision>18</cp:revision>
  <cp:lastPrinted>2025-02-26T09:45:00Z</cp:lastPrinted>
  <dcterms:created xsi:type="dcterms:W3CDTF">2025-09-25T11:37:00Z</dcterms:created>
  <dcterms:modified xsi:type="dcterms:W3CDTF">2026-07-01T08:16:00Z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