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AAF2" w14:textId="77777777" w:rsidR="008E0006" w:rsidRDefault="008E0006" w:rsidP="00A27771">
      <w:pPr>
        <w:jc w:val="center"/>
        <w:rPr>
          <w:b/>
        </w:rPr>
      </w:pPr>
    </w:p>
    <w:p w14:paraId="0347A9F9" w14:textId="77777777" w:rsidR="008E0006" w:rsidRDefault="008E0006" w:rsidP="00A27771">
      <w:pPr>
        <w:jc w:val="center"/>
        <w:rPr>
          <w:b/>
        </w:rPr>
      </w:pPr>
    </w:p>
    <w:p w14:paraId="10E91740" w14:textId="77777777" w:rsidR="008E0006" w:rsidRDefault="008E0006" w:rsidP="008E0006">
      <w:pPr>
        <w:pStyle w:val="ConsPlusNormal"/>
        <w:jc w:val="right"/>
        <w:outlineLvl w:val="1"/>
      </w:pPr>
      <w:r>
        <w:t>Приложение N 1</w:t>
      </w:r>
    </w:p>
    <w:p w14:paraId="592D9DA2" w14:textId="77777777" w:rsidR="008E0006" w:rsidRDefault="008E0006" w:rsidP="008E0006">
      <w:pPr>
        <w:pStyle w:val="ConsPlusNormal"/>
        <w:jc w:val="right"/>
      </w:pPr>
      <w:r>
        <w:t>к Порядку определения начальной</w:t>
      </w:r>
    </w:p>
    <w:p w14:paraId="46053036" w14:textId="77777777" w:rsidR="008E0006" w:rsidRDefault="008E0006" w:rsidP="008E0006">
      <w:pPr>
        <w:pStyle w:val="ConsPlusNormal"/>
        <w:jc w:val="right"/>
      </w:pPr>
      <w:r>
        <w:t>(максимальной) цены контракта,</w:t>
      </w:r>
    </w:p>
    <w:p w14:paraId="501751B8" w14:textId="77777777" w:rsidR="008E0006" w:rsidRDefault="008E0006" w:rsidP="008E0006">
      <w:pPr>
        <w:pStyle w:val="ConsPlusNormal"/>
        <w:jc w:val="right"/>
      </w:pPr>
      <w:r>
        <w:t>цены контракта, заключаемого</w:t>
      </w:r>
    </w:p>
    <w:p w14:paraId="29A6F256" w14:textId="77777777" w:rsidR="008E0006" w:rsidRDefault="008E0006" w:rsidP="008E0006">
      <w:pPr>
        <w:pStyle w:val="ConsPlusNormal"/>
        <w:jc w:val="right"/>
      </w:pPr>
      <w:r>
        <w:t>с единственным поставщиком</w:t>
      </w:r>
    </w:p>
    <w:p w14:paraId="04AB95B4" w14:textId="77777777" w:rsidR="008E0006" w:rsidRDefault="008E0006" w:rsidP="008E0006">
      <w:pPr>
        <w:pStyle w:val="ConsPlusNormal"/>
        <w:jc w:val="right"/>
      </w:pPr>
      <w:r>
        <w:t>(подрядчиком, исполнителем),</w:t>
      </w:r>
    </w:p>
    <w:p w14:paraId="459AC04E" w14:textId="77777777" w:rsidR="008E0006" w:rsidRDefault="008E0006" w:rsidP="008E0006">
      <w:pPr>
        <w:pStyle w:val="ConsPlusNormal"/>
        <w:jc w:val="right"/>
      </w:pPr>
      <w:r>
        <w:t>начальной цены единицы товара,</w:t>
      </w:r>
    </w:p>
    <w:p w14:paraId="5CD046BA" w14:textId="77777777" w:rsidR="008E0006" w:rsidRDefault="008E0006" w:rsidP="008E0006">
      <w:pPr>
        <w:pStyle w:val="ConsPlusNormal"/>
        <w:jc w:val="right"/>
      </w:pPr>
      <w:r>
        <w:t>работы, услуги при осуществлении</w:t>
      </w:r>
    </w:p>
    <w:p w14:paraId="3D3637F8" w14:textId="77777777" w:rsidR="008E0006" w:rsidRDefault="008E0006" w:rsidP="008E0006">
      <w:pPr>
        <w:pStyle w:val="ConsPlusNormal"/>
        <w:jc w:val="right"/>
      </w:pPr>
      <w:r>
        <w:t>закупок в сфере градостроительной</w:t>
      </w:r>
    </w:p>
    <w:p w14:paraId="640DFC3C" w14:textId="77777777" w:rsidR="008E0006" w:rsidRDefault="008E0006" w:rsidP="008E0006">
      <w:pPr>
        <w:pStyle w:val="ConsPlusNormal"/>
        <w:jc w:val="right"/>
      </w:pPr>
      <w:r>
        <w:t>деятельности (за исключением</w:t>
      </w:r>
    </w:p>
    <w:p w14:paraId="07926D28" w14:textId="77777777" w:rsidR="008E0006" w:rsidRDefault="008E0006" w:rsidP="008E0006">
      <w:pPr>
        <w:pStyle w:val="ConsPlusNormal"/>
        <w:jc w:val="right"/>
      </w:pPr>
      <w:r>
        <w:t>территориального планирования),</w:t>
      </w:r>
    </w:p>
    <w:p w14:paraId="17724577" w14:textId="77777777" w:rsidR="008E0006" w:rsidRDefault="008E0006" w:rsidP="008E0006">
      <w:pPr>
        <w:pStyle w:val="ConsPlusNormal"/>
        <w:jc w:val="right"/>
      </w:pPr>
      <w:r>
        <w:t>утвержденному приказом</w:t>
      </w:r>
    </w:p>
    <w:p w14:paraId="15DFA6F9" w14:textId="77777777" w:rsidR="008E0006" w:rsidRDefault="008E0006" w:rsidP="008E0006">
      <w:pPr>
        <w:pStyle w:val="ConsPlusNormal"/>
        <w:jc w:val="right"/>
      </w:pPr>
      <w:r>
        <w:t>Министерства строительства</w:t>
      </w:r>
    </w:p>
    <w:p w14:paraId="40154F89" w14:textId="77777777" w:rsidR="008E0006" w:rsidRDefault="008E0006" w:rsidP="008E0006">
      <w:pPr>
        <w:pStyle w:val="ConsPlusNormal"/>
        <w:jc w:val="right"/>
      </w:pPr>
      <w:r>
        <w:t>и жилищно-коммунального хозяйства</w:t>
      </w:r>
    </w:p>
    <w:p w14:paraId="0C9913A3" w14:textId="77777777" w:rsidR="008E0006" w:rsidRDefault="008E0006" w:rsidP="008E0006">
      <w:pPr>
        <w:pStyle w:val="ConsPlusNormal"/>
        <w:jc w:val="right"/>
      </w:pPr>
      <w:r>
        <w:t>Российской Федерации</w:t>
      </w:r>
    </w:p>
    <w:p w14:paraId="78A023F9" w14:textId="67931806" w:rsidR="008E0006" w:rsidRDefault="008E0006" w:rsidP="008E0006">
      <w:pPr>
        <w:ind w:left="6372" w:firstLine="708"/>
        <w:jc w:val="center"/>
        <w:rPr>
          <w:b/>
        </w:rPr>
      </w:pPr>
      <w:r>
        <w:t>от 23 декабря 2019 г. N 841/</w:t>
      </w:r>
      <w:proofErr w:type="spellStart"/>
      <w:r>
        <w:t>пр</w:t>
      </w:r>
      <w:proofErr w:type="spellEnd"/>
    </w:p>
    <w:p w14:paraId="7F6FC0B1" w14:textId="77777777" w:rsidR="008E0006" w:rsidRDefault="008E0006" w:rsidP="00A27771">
      <w:pPr>
        <w:jc w:val="center"/>
        <w:rPr>
          <w:b/>
        </w:rPr>
      </w:pPr>
    </w:p>
    <w:p w14:paraId="2567B9FD" w14:textId="77777777" w:rsidR="008E0006" w:rsidRDefault="008E0006" w:rsidP="00A27771">
      <w:pPr>
        <w:jc w:val="center"/>
        <w:rPr>
          <w:b/>
        </w:rPr>
      </w:pPr>
    </w:p>
    <w:p w14:paraId="7D2D3F74" w14:textId="77777777" w:rsidR="008E0006" w:rsidRDefault="008E0006" w:rsidP="00A27771">
      <w:pPr>
        <w:jc w:val="center"/>
        <w:rPr>
          <w:b/>
        </w:rPr>
      </w:pPr>
    </w:p>
    <w:p w14:paraId="3D1A807C" w14:textId="1756EF76" w:rsidR="00A27771" w:rsidRPr="00BF054E" w:rsidRDefault="00A27771" w:rsidP="00A27771">
      <w:pPr>
        <w:jc w:val="center"/>
        <w:rPr>
          <w:b/>
        </w:rPr>
      </w:pPr>
      <w:r w:rsidRPr="00BF054E">
        <w:rPr>
          <w:b/>
        </w:rPr>
        <w:t>Протокол</w:t>
      </w:r>
    </w:p>
    <w:p w14:paraId="3CBFF448" w14:textId="76F46CFB" w:rsidR="00A27771" w:rsidRDefault="00A27771" w:rsidP="00A27771">
      <w:pPr>
        <w:jc w:val="center"/>
        <w:rPr>
          <w:b/>
        </w:rPr>
      </w:pPr>
      <w:r w:rsidRPr="00BF054E">
        <w:rPr>
          <w:b/>
        </w:rPr>
        <w:t>начальной (максимальной) цены контракта</w:t>
      </w:r>
    </w:p>
    <w:p w14:paraId="14E8D596" w14:textId="7BBFAF98" w:rsidR="008E7D03" w:rsidRDefault="00964BDE" w:rsidP="008E7D03">
      <w:pPr>
        <w:jc w:val="center"/>
        <w:outlineLvl w:val="0"/>
      </w:pPr>
      <w:r w:rsidRPr="00964BDE">
        <w:t>ИКЗ: 261773602660377360100100100000000000</w:t>
      </w:r>
    </w:p>
    <w:p w14:paraId="03C05C26" w14:textId="77777777" w:rsidR="00964BDE" w:rsidRPr="00BF054E" w:rsidRDefault="00964BDE" w:rsidP="008E7D03">
      <w:pPr>
        <w:jc w:val="center"/>
        <w:outlineLvl w:val="0"/>
      </w:pPr>
    </w:p>
    <w:p w14:paraId="552CC0D6" w14:textId="60809501" w:rsidR="00A035D8" w:rsidRPr="00F417E4" w:rsidRDefault="00A27771" w:rsidP="00D76B05">
      <w:pPr>
        <w:widowControl w:val="0"/>
        <w:jc w:val="both"/>
      </w:pPr>
      <w:r w:rsidRPr="00F417E4">
        <w:t xml:space="preserve">Объект закупки: </w:t>
      </w:r>
      <w:r w:rsidR="009622C4" w:rsidRPr="009622C4">
        <w:t>выполнение работ по капитальному ремонту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в нежилом здании ИНЭОС РАН</w:t>
      </w:r>
      <w:r w:rsidR="009622C4">
        <w:t xml:space="preserve"> </w:t>
      </w:r>
      <w:r w:rsidR="00C81673" w:rsidRPr="00F417E4">
        <w:t xml:space="preserve">по адресу: </w:t>
      </w:r>
      <w:bookmarkStart w:id="0" w:name="_Hlk232520249"/>
      <w:r w:rsidR="00C81673" w:rsidRPr="00F417E4">
        <w:t>г. Москва, ул. Вавилова, д.28 стр. 1</w:t>
      </w:r>
      <w:r w:rsidR="00F417E4">
        <w:t>.</w:t>
      </w:r>
    </w:p>
    <w:bookmarkEnd w:id="0"/>
    <w:p w14:paraId="5DBF131E" w14:textId="77777777" w:rsidR="00AC380F" w:rsidRDefault="00A27771" w:rsidP="00D76B05">
      <w:pPr>
        <w:widowControl w:val="0"/>
        <w:jc w:val="both"/>
      </w:pPr>
      <w:r w:rsidRPr="00F417E4">
        <w:t>Начальная (максимальная) цена контракта составляет</w:t>
      </w:r>
      <w:r w:rsidR="00310260" w:rsidRPr="00F417E4">
        <w:t xml:space="preserve">: </w:t>
      </w:r>
      <w:bookmarkStart w:id="1" w:name="_Hlk234836060"/>
    </w:p>
    <w:bookmarkEnd w:id="1"/>
    <w:p w14:paraId="23C861FC" w14:textId="77777777" w:rsidR="009622C4" w:rsidRPr="009622C4" w:rsidRDefault="009622C4" w:rsidP="009622C4">
      <w:pPr>
        <w:widowControl w:val="0"/>
        <w:jc w:val="both"/>
        <w:rPr>
          <w:b/>
        </w:rPr>
      </w:pPr>
      <w:r w:rsidRPr="009622C4">
        <w:rPr>
          <w:b/>
        </w:rPr>
        <w:t>562 089,86 (Пятьсот шестьдесят две тысячи восемьдесят девять рублей 86 коп.).</w:t>
      </w:r>
    </w:p>
    <w:p w14:paraId="38A4D86F" w14:textId="2F015AA3" w:rsidR="00F417E4" w:rsidRPr="00F417E4" w:rsidRDefault="00A27771" w:rsidP="00D76B05">
      <w:pPr>
        <w:widowControl w:val="0"/>
        <w:jc w:val="both"/>
        <w:rPr>
          <w:kern w:val="3"/>
          <w:lang w:eastAsia="zh-CN" w:bidi="hi-IN"/>
        </w:rPr>
      </w:pPr>
      <w:bookmarkStart w:id="2" w:name="_GoBack"/>
      <w:bookmarkEnd w:id="2"/>
      <w:r w:rsidRPr="00F417E4">
        <w:t xml:space="preserve">Начальная (максимальная) цена контракта включает в себя </w:t>
      </w:r>
      <w:r w:rsidR="008E0006">
        <w:t xml:space="preserve">все расходы, связанные с исполнением контракта </w:t>
      </w:r>
      <w:r w:rsidR="008E0006">
        <w:rPr>
          <w:kern w:val="3"/>
          <w:lang w:eastAsia="zh-CN" w:bidi="hi-IN"/>
        </w:rPr>
        <w:t xml:space="preserve">в соответствии с </w:t>
      </w:r>
      <w:r w:rsidR="009622C4">
        <w:rPr>
          <w:kern w:val="3"/>
          <w:lang w:eastAsia="zh-CN" w:bidi="hi-IN"/>
        </w:rPr>
        <w:t>К</w:t>
      </w:r>
      <w:r w:rsidR="008E0006">
        <w:rPr>
          <w:kern w:val="3"/>
          <w:lang w:eastAsia="zh-CN" w:bidi="hi-IN"/>
        </w:rPr>
        <w:t>онтракт</w:t>
      </w:r>
      <w:r w:rsidR="009622C4">
        <w:rPr>
          <w:kern w:val="3"/>
          <w:lang w:eastAsia="zh-CN" w:bidi="hi-IN"/>
        </w:rPr>
        <w:t>ом, Техническим заданием и локальным сметным расчетом.</w:t>
      </w:r>
    </w:p>
    <w:p w14:paraId="2ACBD8C9" w14:textId="29E92340" w:rsidR="00F417E4" w:rsidRDefault="00F417E4" w:rsidP="00A27771">
      <w:pPr>
        <w:widowControl w:val="0"/>
        <w:ind w:firstLine="708"/>
        <w:jc w:val="both"/>
        <w:rPr>
          <w:color w:val="0070C0"/>
          <w:kern w:val="3"/>
          <w:lang w:eastAsia="zh-CN" w:bidi="hi-IN"/>
        </w:rPr>
      </w:pPr>
    </w:p>
    <w:p w14:paraId="6FFA1428" w14:textId="77777777" w:rsidR="00BB056B" w:rsidRDefault="00BB056B" w:rsidP="00A27771">
      <w:pPr>
        <w:widowControl w:val="0"/>
        <w:ind w:firstLine="708"/>
        <w:jc w:val="both"/>
        <w:rPr>
          <w:color w:val="0070C0"/>
          <w:kern w:val="3"/>
          <w:lang w:eastAsia="zh-CN" w:bidi="hi-IN"/>
        </w:rPr>
      </w:pPr>
    </w:p>
    <w:p w14:paraId="6795DF87" w14:textId="77777777" w:rsidR="00A27771" w:rsidRPr="008E0006" w:rsidRDefault="00A27771" w:rsidP="008E0006">
      <w:pPr>
        <w:widowControl w:val="0"/>
        <w:jc w:val="both"/>
      </w:pPr>
      <w:r w:rsidRPr="008E0006">
        <w:t>Приложение:</w:t>
      </w:r>
    </w:p>
    <w:p w14:paraId="03388454" w14:textId="21428D05" w:rsidR="007F0C28" w:rsidRDefault="00A27771" w:rsidP="008E0006">
      <w:pPr>
        <w:widowControl w:val="0"/>
        <w:jc w:val="both"/>
      </w:pPr>
      <w:r w:rsidRPr="008E0006">
        <w:t>Расчет начальной (максимальной) цены контракта</w:t>
      </w:r>
      <w:r w:rsidR="008E0006" w:rsidRPr="008E0006">
        <w:t>.</w:t>
      </w:r>
    </w:p>
    <w:p w14:paraId="1128CC71" w14:textId="0AF13D1C" w:rsidR="008E0006" w:rsidRDefault="008E0006" w:rsidP="008E0006">
      <w:pPr>
        <w:widowControl w:val="0"/>
        <w:jc w:val="both"/>
      </w:pPr>
    </w:p>
    <w:p w14:paraId="63C223ED" w14:textId="77777777" w:rsidR="00BB056B" w:rsidRDefault="00BB056B" w:rsidP="008E0006">
      <w:pPr>
        <w:widowControl w:val="0"/>
        <w:jc w:val="both"/>
      </w:pPr>
    </w:p>
    <w:p w14:paraId="094CC93E" w14:textId="03575BCC" w:rsidR="008E0006" w:rsidRPr="008E0006" w:rsidRDefault="008E0006" w:rsidP="008E0006">
      <w:pPr>
        <w:widowControl w:val="0"/>
        <w:jc w:val="both"/>
      </w:pPr>
      <w:r>
        <w:t>От Заказчика: ________________</w:t>
      </w:r>
    </w:p>
    <w:p w14:paraId="6F00E27B" w14:textId="77777777" w:rsidR="007F0C28" w:rsidRPr="008E0006" w:rsidRDefault="007F0C28" w:rsidP="007F0C28">
      <w:pPr>
        <w:widowControl w:val="0"/>
        <w:ind w:firstLine="708"/>
        <w:jc w:val="both"/>
      </w:pPr>
    </w:p>
    <w:p w14:paraId="0D45551C" w14:textId="77777777" w:rsidR="007F0C28" w:rsidRDefault="007F0C28" w:rsidP="007F0C28">
      <w:pPr>
        <w:widowControl w:val="0"/>
        <w:ind w:firstLine="708"/>
        <w:jc w:val="both"/>
      </w:pPr>
    </w:p>
    <w:p w14:paraId="3E7296B1" w14:textId="77777777" w:rsidR="002510DD" w:rsidRDefault="002510DD" w:rsidP="007F0C28">
      <w:pPr>
        <w:widowControl w:val="0"/>
        <w:ind w:firstLine="708"/>
        <w:jc w:val="both"/>
      </w:pPr>
    </w:p>
    <w:p w14:paraId="76E25235" w14:textId="77777777" w:rsidR="007F0C28" w:rsidRDefault="007F0C28" w:rsidP="007F0C28">
      <w:pPr>
        <w:widowControl w:val="0"/>
        <w:ind w:firstLine="708"/>
        <w:jc w:val="both"/>
      </w:pPr>
    </w:p>
    <w:p w14:paraId="2A82A041" w14:textId="49695423" w:rsidR="008E0006" w:rsidRDefault="008E0006">
      <w:pPr>
        <w:spacing w:after="200" w:line="276" w:lineRule="auto"/>
      </w:pPr>
      <w:r>
        <w:br w:type="page"/>
      </w:r>
    </w:p>
    <w:p w14:paraId="68CD90F0" w14:textId="77777777" w:rsidR="007F0C28" w:rsidRDefault="007F0C28" w:rsidP="008E0006">
      <w:pPr>
        <w:widowControl w:val="0"/>
        <w:jc w:val="both"/>
      </w:pPr>
    </w:p>
    <w:p w14:paraId="7AFCEADF" w14:textId="77777777" w:rsidR="007F0C28" w:rsidRDefault="007F0C28" w:rsidP="007F0C28">
      <w:pPr>
        <w:widowControl w:val="0"/>
        <w:ind w:firstLine="708"/>
        <w:jc w:val="both"/>
      </w:pPr>
    </w:p>
    <w:p w14:paraId="38DC9DE3" w14:textId="77777777" w:rsidR="008E0006" w:rsidRDefault="008E0006" w:rsidP="008E0006">
      <w:pPr>
        <w:pStyle w:val="ConsPlusNormal"/>
        <w:jc w:val="right"/>
        <w:outlineLvl w:val="1"/>
      </w:pPr>
      <w:r>
        <w:t>Приложение N 4</w:t>
      </w:r>
    </w:p>
    <w:p w14:paraId="02A1CD3C" w14:textId="77777777" w:rsidR="008E0006" w:rsidRDefault="008E0006" w:rsidP="008E0006">
      <w:pPr>
        <w:pStyle w:val="ConsPlusNormal"/>
        <w:jc w:val="right"/>
      </w:pPr>
      <w:r>
        <w:t>к Порядку определения начальной</w:t>
      </w:r>
    </w:p>
    <w:p w14:paraId="144B1A04" w14:textId="77777777" w:rsidR="008E0006" w:rsidRDefault="008E0006" w:rsidP="008E0006">
      <w:pPr>
        <w:pStyle w:val="ConsPlusNormal"/>
        <w:jc w:val="right"/>
      </w:pPr>
      <w:r>
        <w:t>(максимальной) цены контракта,</w:t>
      </w:r>
    </w:p>
    <w:p w14:paraId="2031CD2B" w14:textId="77777777" w:rsidR="008E0006" w:rsidRDefault="008E0006" w:rsidP="008E0006">
      <w:pPr>
        <w:pStyle w:val="ConsPlusNormal"/>
        <w:jc w:val="right"/>
      </w:pPr>
      <w:r>
        <w:t>цены контракта, заключаемого</w:t>
      </w:r>
    </w:p>
    <w:p w14:paraId="3198C091" w14:textId="77777777" w:rsidR="008E0006" w:rsidRDefault="008E0006" w:rsidP="008E0006">
      <w:pPr>
        <w:pStyle w:val="ConsPlusNormal"/>
        <w:jc w:val="right"/>
      </w:pPr>
      <w:r>
        <w:t>с единственным поставщиком</w:t>
      </w:r>
    </w:p>
    <w:p w14:paraId="4C203B43" w14:textId="77777777" w:rsidR="008E0006" w:rsidRDefault="008E0006" w:rsidP="008E0006">
      <w:pPr>
        <w:pStyle w:val="ConsPlusNormal"/>
        <w:jc w:val="right"/>
      </w:pPr>
      <w:r>
        <w:t>(подрядчиком, исполнителем),</w:t>
      </w:r>
    </w:p>
    <w:p w14:paraId="0B8E6936" w14:textId="77777777" w:rsidR="008E0006" w:rsidRDefault="008E0006" w:rsidP="008E0006">
      <w:pPr>
        <w:pStyle w:val="ConsPlusNormal"/>
        <w:jc w:val="right"/>
      </w:pPr>
      <w:r>
        <w:t>начальной цены единицы товара,</w:t>
      </w:r>
    </w:p>
    <w:p w14:paraId="7166F75C" w14:textId="77777777" w:rsidR="008E0006" w:rsidRDefault="008E0006" w:rsidP="008E0006">
      <w:pPr>
        <w:pStyle w:val="ConsPlusNormal"/>
        <w:jc w:val="right"/>
      </w:pPr>
      <w:r>
        <w:t>работы, услуги при осуществлении</w:t>
      </w:r>
    </w:p>
    <w:p w14:paraId="162C6DD9" w14:textId="77777777" w:rsidR="008E0006" w:rsidRDefault="008E0006" w:rsidP="008E0006">
      <w:pPr>
        <w:pStyle w:val="ConsPlusNormal"/>
        <w:jc w:val="right"/>
      </w:pPr>
      <w:r>
        <w:t>закупок в сфере градостроительной</w:t>
      </w:r>
    </w:p>
    <w:p w14:paraId="417EE730" w14:textId="77777777" w:rsidR="008E0006" w:rsidRDefault="008E0006" w:rsidP="008E0006">
      <w:pPr>
        <w:pStyle w:val="ConsPlusNormal"/>
        <w:jc w:val="right"/>
      </w:pPr>
      <w:r>
        <w:t>деятельности (за исключением</w:t>
      </w:r>
    </w:p>
    <w:p w14:paraId="3C77EF9C" w14:textId="77777777" w:rsidR="008E0006" w:rsidRDefault="008E0006" w:rsidP="008E0006">
      <w:pPr>
        <w:pStyle w:val="ConsPlusNormal"/>
        <w:jc w:val="right"/>
      </w:pPr>
      <w:r>
        <w:t>территориального планирования),</w:t>
      </w:r>
    </w:p>
    <w:p w14:paraId="602FFEF9" w14:textId="77777777" w:rsidR="008E0006" w:rsidRDefault="008E0006" w:rsidP="008E0006">
      <w:pPr>
        <w:pStyle w:val="ConsPlusNormal"/>
        <w:jc w:val="right"/>
      </w:pPr>
      <w:r>
        <w:t>утвержденному приказом</w:t>
      </w:r>
    </w:p>
    <w:p w14:paraId="2C55855A" w14:textId="77777777" w:rsidR="008E0006" w:rsidRDefault="008E0006" w:rsidP="008E0006">
      <w:pPr>
        <w:pStyle w:val="ConsPlusNormal"/>
        <w:jc w:val="right"/>
      </w:pPr>
      <w:r>
        <w:t>Министерства строительства</w:t>
      </w:r>
    </w:p>
    <w:p w14:paraId="67E9A0F0" w14:textId="77777777" w:rsidR="008E0006" w:rsidRDefault="008E0006" w:rsidP="008E0006">
      <w:pPr>
        <w:pStyle w:val="ConsPlusNormal"/>
        <w:jc w:val="right"/>
      </w:pPr>
      <w:r>
        <w:t>и жилищно-коммунального хозяйства</w:t>
      </w:r>
    </w:p>
    <w:p w14:paraId="08D00FD3" w14:textId="77777777" w:rsidR="008E0006" w:rsidRDefault="008E0006" w:rsidP="008E0006">
      <w:pPr>
        <w:pStyle w:val="ConsPlusNormal"/>
        <w:jc w:val="right"/>
      </w:pPr>
      <w:r>
        <w:t>Российской Федерации</w:t>
      </w:r>
    </w:p>
    <w:p w14:paraId="30FBD610" w14:textId="77777777" w:rsidR="008E0006" w:rsidRDefault="008E0006" w:rsidP="008E0006">
      <w:pPr>
        <w:pStyle w:val="ConsPlusNormal"/>
        <w:jc w:val="right"/>
      </w:pPr>
      <w:r>
        <w:t>от 23 декабря 2019 г. N 841/</w:t>
      </w:r>
      <w:proofErr w:type="spellStart"/>
      <w:r>
        <w:t>пр</w:t>
      </w:r>
      <w:proofErr w:type="spellEnd"/>
    </w:p>
    <w:p w14:paraId="78B7D61A" w14:textId="77777777" w:rsidR="00A27771" w:rsidRDefault="00A27771" w:rsidP="006510D6">
      <w:pPr>
        <w:widowControl w:val="0"/>
        <w:jc w:val="center"/>
        <w:rPr>
          <w:b/>
          <w:bCs/>
        </w:rPr>
      </w:pPr>
    </w:p>
    <w:p w14:paraId="3ED42C13" w14:textId="77777777" w:rsidR="008E0006" w:rsidRDefault="008E0006" w:rsidP="006510D6">
      <w:pPr>
        <w:widowControl w:val="0"/>
        <w:jc w:val="center"/>
        <w:rPr>
          <w:b/>
          <w:bCs/>
        </w:rPr>
      </w:pPr>
    </w:p>
    <w:p w14:paraId="2EA0AFAB" w14:textId="2F04D085" w:rsidR="000D5B55" w:rsidRPr="000D5B55" w:rsidRDefault="000D5B55" w:rsidP="001253D7">
      <w:pPr>
        <w:widowControl w:val="0"/>
        <w:ind w:firstLine="851"/>
        <w:jc w:val="center"/>
        <w:rPr>
          <w:b/>
          <w:bCs/>
        </w:rPr>
      </w:pPr>
      <w:r w:rsidRPr="000D5B55">
        <w:rPr>
          <w:b/>
          <w:bCs/>
        </w:rPr>
        <w:t>Расчет начальной (максимальной) цены контракта</w:t>
      </w:r>
    </w:p>
    <w:p w14:paraId="0FD286C1" w14:textId="1D9A46EE" w:rsidR="00BE459B" w:rsidRDefault="00BE459B" w:rsidP="00BE459B">
      <w:pPr>
        <w:jc w:val="center"/>
        <w:outlineLvl w:val="0"/>
      </w:pPr>
      <w:bookmarkStart w:id="3" w:name="_Hlk236299277"/>
      <w:r>
        <w:t xml:space="preserve">ИКЗ: </w:t>
      </w:r>
      <w:r w:rsidR="00DD5D85" w:rsidRPr="00DD5D85">
        <w:t>261773602660377360100100100000000000</w:t>
      </w:r>
    </w:p>
    <w:bookmarkEnd w:id="3"/>
    <w:p w14:paraId="42FAAE76" w14:textId="3FE097E9" w:rsidR="000D5B55" w:rsidRPr="000D5B55" w:rsidRDefault="000D5B55" w:rsidP="001253D7">
      <w:pPr>
        <w:widowControl w:val="0"/>
        <w:ind w:firstLine="851"/>
        <w:jc w:val="both"/>
        <w:rPr>
          <w:b/>
          <w:bCs/>
        </w:rPr>
      </w:pPr>
    </w:p>
    <w:p w14:paraId="7A2DA69C" w14:textId="106A889A" w:rsidR="000D5B55" w:rsidRPr="001253D7" w:rsidRDefault="000D5B55" w:rsidP="001253D7">
      <w:pPr>
        <w:widowControl w:val="0"/>
        <w:jc w:val="both"/>
        <w:rPr>
          <w:bCs/>
        </w:rPr>
      </w:pPr>
      <w:r w:rsidRPr="001253D7">
        <w:rPr>
          <w:bCs/>
        </w:rPr>
        <w:t xml:space="preserve">по объекту: </w:t>
      </w:r>
      <w:r w:rsidR="00DD5D85" w:rsidRPr="00DD5D85">
        <w:t>выполнение работ по капитальному ремонту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в нежилом здании ИНЭОС РАН</w:t>
      </w:r>
      <w:r w:rsidR="001253D7">
        <w:t>;</w:t>
      </w:r>
    </w:p>
    <w:p w14:paraId="55457204" w14:textId="67475A4C" w:rsidR="001253D7" w:rsidRDefault="000D5B55" w:rsidP="001253D7">
      <w:pPr>
        <w:widowControl w:val="0"/>
        <w:jc w:val="both"/>
      </w:pPr>
      <w:r w:rsidRPr="001253D7">
        <w:rPr>
          <w:bCs/>
        </w:rPr>
        <w:t xml:space="preserve">по адресу: </w:t>
      </w:r>
      <w:r w:rsidR="001253D7" w:rsidRPr="00F417E4">
        <w:t>г. Москва, ул. Вавилова, д.28 стр. 1</w:t>
      </w:r>
      <w:r w:rsidR="001253D7">
        <w:t>.</w:t>
      </w:r>
    </w:p>
    <w:p w14:paraId="6E3FB8A2" w14:textId="41EED301" w:rsidR="00F76151" w:rsidRPr="00247219" w:rsidRDefault="000D5B55" w:rsidP="0071422B">
      <w:pPr>
        <w:widowControl w:val="0"/>
        <w:jc w:val="both"/>
        <w:rPr>
          <w:lang w:eastAsia="ar-SA"/>
        </w:rPr>
      </w:pPr>
      <w:r w:rsidRPr="001253D7">
        <w:rPr>
          <w:bCs/>
        </w:rPr>
        <w:t>Основания для расчета:</w:t>
      </w:r>
      <w:r w:rsidR="001253D7">
        <w:rPr>
          <w:bCs/>
        </w:rPr>
        <w:t xml:space="preserve"> </w:t>
      </w:r>
      <w:r w:rsidR="000B72B7">
        <w:rPr>
          <w:bCs/>
        </w:rPr>
        <w:t>л</w:t>
      </w:r>
      <w:r w:rsidR="00BB0A95" w:rsidRPr="00BB0A95">
        <w:rPr>
          <w:bCs/>
        </w:rPr>
        <w:t>окальный сметный расчет (смета) № 02-01-01</w:t>
      </w:r>
      <w:r w:rsidR="00BB0A95">
        <w:rPr>
          <w:bCs/>
        </w:rPr>
        <w:t xml:space="preserve"> (прилагается к извещению о закупке)</w:t>
      </w:r>
      <w:r w:rsidR="00890FAD">
        <w:rPr>
          <w:bCs/>
        </w:rPr>
        <w:t>.</w:t>
      </w:r>
    </w:p>
    <w:tbl>
      <w:tblPr>
        <w:tblW w:w="10485" w:type="dxa"/>
        <w:jc w:val="center"/>
        <w:tblLayout w:type="fixed"/>
        <w:tblLook w:val="04A0" w:firstRow="1" w:lastRow="0" w:firstColumn="1" w:lastColumn="0" w:noHBand="0" w:noVBand="1"/>
      </w:tblPr>
      <w:tblGrid>
        <w:gridCol w:w="2547"/>
        <w:gridCol w:w="1559"/>
        <w:gridCol w:w="1418"/>
        <w:gridCol w:w="1984"/>
        <w:gridCol w:w="1276"/>
        <w:gridCol w:w="1701"/>
      </w:tblGrid>
      <w:tr w:rsidR="00E15E4F" w:rsidRPr="00E15E4F" w14:paraId="178E9C0C" w14:textId="77777777" w:rsidTr="00FC7D66">
        <w:trPr>
          <w:trHeight w:val="1911"/>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B13AB" w14:textId="77777777" w:rsidR="000D6653" w:rsidRPr="005E1C56" w:rsidRDefault="000D6653" w:rsidP="005C4355">
            <w:pPr>
              <w:jc w:val="center"/>
              <w:rPr>
                <w:sz w:val="20"/>
                <w:szCs w:val="20"/>
              </w:rPr>
            </w:pPr>
            <w:r w:rsidRPr="005E1C56">
              <w:rPr>
                <w:sz w:val="20"/>
                <w:szCs w:val="20"/>
              </w:rPr>
              <w:t>Наименование работ и затрат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629DED0" w14:textId="77777777" w:rsidR="00E15E4F" w:rsidRPr="005E1C56" w:rsidRDefault="000D6653" w:rsidP="00EA425A">
            <w:pPr>
              <w:jc w:val="center"/>
              <w:rPr>
                <w:sz w:val="20"/>
                <w:szCs w:val="20"/>
              </w:rPr>
            </w:pPr>
            <w:r w:rsidRPr="005E1C56">
              <w:rPr>
                <w:sz w:val="20"/>
                <w:szCs w:val="20"/>
              </w:rPr>
              <w:t xml:space="preserve">Стоимость работ в ценах на дату </w:t>
            </w:r>
            <w:r w:rsidR="00E15E4F" w:rsidRPr="005E1C56">
              <w:rPr>
                <w:sz w:val="20"/>
                <w:szCs w:val="20"/>
              </w:rPr>
              <w:t>составления</w:t>
            </w:r>
            <w:r w:rsidRPr="005E1C56">
              <w:rPr>
                <w:sz w:val="20"/>
                <w:szCs w:val="20"/>
              </w:rPr>
              <w:t xml:space="preserve"> сметной документаци</w:t>
            </w:r>
            <w:r w:rsidR="00E15E4F" w:rsidRPr="005E1C56">
              <w:rPr>
                <w:sz w:val="20"/>
                <w:szCs w:val="20"/>
              </w:rPr>
              <w:t>и</w:t>
            </w:r>
            <w:r w:rsidRPr="005E1C56">
              <w:rPr>
                <w:sz w:val="20"/>
                <w:szCs w:val="20"/>
              </w:rPr>
              <w:t xml:space="preserve">, </w:t>
            </w:r>
          </w:p>
          <w:p w14:paraId="614E417D" w14:textId="5F2694DE" w:rsidR="000D6653" w:rsidRPr="005E1C56" w:rsidRDefault="000D6653" w:rsidP="00EA425A">
            <w:pPr>
              <w:jc w:val="center"/>
              <w:rPr>
                <w:sz w:val="20"/>
                <w:szCs w:val="20"/>
              </w:rPr>
            </w:pPr>
            <w:r w:rsidRPr="005E1C56">
              <w:rPr>
                <w:sz w:val="20"/>
                <w:szCs w:val="20"/>
              </w:rPr>
              <w:t>руб.</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33455C" w14:textId="77777777" w:rsidR="000D6653" w:rsidRPr="005E1C56" w:rsidRDefault="000D6653" w:rsidP="005C4355">
            <w:pPr>
              <w:jc w:val="center"/>
              <w:rPr>
                <w:sz w:val="20"/>
                <w:szCs w:val="20"/>
              </w:rPr>
            </w:pPr>
            <w:r w:rsidRPr="005E1C56">
              <w:rPr>
                <w:sz w:val="20"/>
                <w:szCs w:val="20"/>
              </w:rPr>
              <w:t xml:space="preserve">Индекс фактической инфляции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9B66560" w14:textId="77777777" w:rsidR="00E15E4F" w:rsidRPr="005E1C56" w:rsidRDefault="000D6653" w:rsidP="006A5320">
            <w:pPr>
              <w:jc w:val="center"/>
              <w:rPr>
                <w:sz w:val="20"/>
                <w:szCs w:val="20"/>
              </w:rPr>
            </w:pPr>
            <w:r w:rsidRPr="005E1C56">
              <w:rPr>
                <w:sz w:val="20"/>
                <w:szCs w:val="20"/>
              </w:rPr>
              <w:t>Стоимость работ в ценах на дату формирования</w:t>
            </w:r>
            <w:r w:rsidR="00E15E4F" w:rsidRPr="005E1C56">
              <w:rPr>
                <w:sz w:val="20"/>
                <w:szCs w:val="20"/>
              </w:rPr>
              <w:t xml:space="preserve"> НМЦК</w:t>
            </w:r>
            <w:r w:rsidR="005F758E" w:rsidRPr="005E1C56">
              <w:rPr>
                <w:sz w:val="20"/>
                <w:szCs w:val="20"/>
              </w:rPr>
              <w:t xml:space="preserve">, </w:t>
            </w:r>
          </w:p>
          <w:p w14:paraId="53F891F1" w14:textId="6F55CD6B" w:rsidR="000D6653" w:rsidRPr="005E1C56" w:rsidRDefault="005F758E" w:rsidP="006A5320">
            <w:pPr>
              <w:jc w:val="center"/>
              <w:rPr>
                <w:sz w:val="20"/>
                <w:szCs w:val="20"/>
              </w:rPr>
            </w:pPr>
            <w:r w:rsidRPr="005E1C56">
              <w:rPr>
                <w:sz w:val="20"/>
                <w:szCs w:val="20"/>
              </w:rPr>
              <w:t>руб</w:t>
            </w:r>
            <w:r w:rsidR="000D6653" w:rsidRPr="005E1C56">
              <w:rPr>
                <w:sz w:val="20"/>
                <w:szCs w:val="20"/>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03BB3F" w14:textId="77777777" w:rsidR="000D6653" w:rsidRPr="005E1C56" w:rsidRDefault="000D6653" w:rsidP="005C4355">
            <w:pPr>
              <w:jc w:val="center"/>
              <w:rPr>
                <w:sz w:val="20"/>
                <w:szCs w:val="20"/>
              </w:rPr>
            </w:pPr>
            <w:r w:rsidRPr="005E1C56">
              <w:rPr>
                <w:sz w:val="20"/>
                <w:szCs w:val="20"/>
              </w:rPr>
              <w:t>Индекс прогнозный инфляции на период выполнения работ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D5AAF28" w14:textId="77777777" w:rsidR="00E15E4F" w:rsidRPr="005E1C56" w:rsidRDefault="00E15E4F" w:rsidP="005C4355">
            <w:pPr>
              <w:jc w:val="center"/>
              <w:rPr>
                <w:sz w:val="20"/>
                <w:szCs w:val="20"/>
              </w:rPr>
            </w:pPr>
            <w:r w:rsidRPr="005E1C56">
              <w:rPr>
                <w:sz w:val="20"/>
                <w:szCs w:val="20"/>
              </w:rPr>
              <w:t>НМЦК</w:t>
            </w:r>
            <w:r w:rsidR="000D6653" w:rsidRPr="005E1C56">
              <w:rPr>
                <w:sz w:val="20"/>
                <w:szCs w:val="20"/>
              </w:rPr>
              <w:t xml:space="preserve"> с учетом индекса прогнозной инфляции на период выполнения работ, </w:t>
            </w:r>
          </w:p>
          <w:p w14:paraId="64331A8E" w14:textId="42C1515A" w:rsidR="000D6653" w:rsidRPr="005E1C56" w:rsidRDefault="000D6653" w:rsidP="005C4355">
            <w:pPr>
              <w:jc w:val="center"/>
              <w:rPr>
                <w:sz w:val="20"/>
                <w:szCs w:val="20"/>
              </w:rPr>
            </w:pPr>
            <w:r w:rsidRPr="005E1C56">
              <w:rPr>
                <w:sz w:val="20"/>
                <w:szCs w:val="20"/>
              </w:rPr>
              <w:t>руб.</w:t>
            </w:r>
          </w:p>
        </w:tc>
      </w:tr>
      <w:tr w:rsidR="00E15E4F" w:rsidRPr="00E15E4F" w14:paraId="458E05EC" w14:textId="77777777" w:rsidTr="00FC7D66">
        <w:trPr>
          <w:trHeight w:val="227"/>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5053666" w14:textId="77777777" w:rsidR="000D6653" w:rsidRPr="005E1C56" w:rsidRDefault="000D6653" w:rsidP="005C4355">
            <w:pPr>
              <w:jc w:val="center"/>
              <w:rPr>
                <w:iCs/>
                <w:sz w:val="20"/>
                <w:szCs w:val="20"/>
              </w:rPr>
            </w:pPr>
            <w:r w:rsidRPr="005E1C56">
              <w:rPr>
                <w:iCs/>
                <w:sz w:val="20"/>
                <w:szCs w:val="20"/>
              </w:rPr>
              <w:t>1</w:t>
            </w:r>
          </w:p>
        </w:tc>
        <w:tc>
          <w:tcPr>
            <w:tcW w:w="1559" w:type="dxa"/>
            <w:tcBorders>
              <w:top w:val="nil"/>
              <w:left w:val="nil"/>
              <w:bottom w:val="single" w:sz="4" w:space="0" w:color="auto"/>
              <w:right w:val="single" w:sz="4" w:space="0" w:color="auto"/>
            </w:tcBorders>
            <w:shd w:val="clear" w:color="auto" w:fill="auto"/>
            <w:vAlign w:val="center"/>
            <w:hideMark/>
          </w:tcPr>
          <w:p w14:paraId="4404D02E" w14:textId="77777777" w:rsidR="000D6653" w:rsidRPr="005E1C56" w:rsidRDefault="000D6653" w:rsidP="005C4355">
            <w:pPr>
              <w:jc w:val="center"/>
              <w:rPr>
                <w:iCs/>
                <w:sz w:val="20"/>
                <w:szCs w:val="20"/>
              </w:rPr>
            </w:pPr>
            <w:r w:rsidRPr="005E1C56">
              <w:rPr>
                <w:iCs/>
                <w:sz w:val="20"/>
                <w:szCs w:val="20"/>
              </w:rPr>
              <w:t>2</w:t>
            </w:r>
          </w:p>
        </w:tc>
        <w:tc>
          <w:tcPr>
            <w:tcW w:w="1418" w:type="dxa"/>
            <w:tcBorders>
              <w:top w:val="nil"/>
              <w:left w:val="nil"/>
              <w:bottom w:val="single" w:sz="4" w:space="0" w:color="auto"/>
              <w:right w:val="single" w:sz="4" w:space="0" w:color="auto"/>
            </w:tcBorders>
            <w:shd w:val="clear" w:color="auto" w:fill="auto"/>
            <w:vAlign w:val="center"/>
            <w:hideMark/>
          </w:tcPr>
          <w:p w14:paraId="07B3487C" w14:textId="77777777" w:rsidR="000D6653" w:rsidRPr="005E1C56" w:rsidRDefault="000D6653" w:rsidP="005C4355">
            <w:pPr>
              <w:jc w:val="center"/>
              <w:rPr>
                <w:iCs/>
                <w:sz w:val="20"/>
                <w:szCs w:val="20"/>
              </w:rPr>
            </w:pPr>
            <w:r w:rsidRPr="005E1C56">
              <w:rPr>
                <w:iCs/>
                <w:sz w:val="20"/>
                <w:szCs w:val="20"/>
              </w:rPr>
              <w:t>3</w:t>
            </w:r>
          </w:p>
        </w:tc>
        <w:tc>
          <w:tcPr>
            <w:tcW w:w="1984" w:type="dxa"/>
            <w:tcBorders>
              <w:top w:val="nil"/>
              <w:left w:val="nil"/>
              <w:bottom w:val="single" w:sz="4" w:space="0" w:color="auto"/>
              <w:right w:val="single" w:sz="4" w:space="0" w:color="auto"/>
            </w:tcBorders>
            <w:shd w:val="clear" w:color="auto" w:fill="auto"/>
            <w:vAlign w:val="center"/>
            <w:hideMark/>
          </w:tcPr>
          <w:p w14:paraId="03F07360" w14:textId="77777777" w:rsidR="000D6653" w:rsidRPr="005E1C56" w:rsidRDefault="000D6653" w:rsidP="005C4355">
            <w:pPr>
              <w:jc w:val="center"/>
              <w:rPr>
                <w:iCs/>
                <w:sz w:val="20"/>
                <w:szCs w:val="20"/>
              </w:rPr>
            </w:pPr>
            <w:r w:rsidRPr="005E1C56">
              <w:rPr>
                <w:iCs/>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3A86D170" w14:textId="77777777" w:rsidR="000D6653" w:rsidRPr="005E1C56" w:rsidRDefault="000D6653" w:rsidP="005C4355">
            <w:pPr>
              <w:jc w:val="center"/>
              <w:rPr>
                <w:iCs/>
                <w:sz w:val="20"/>
                <w:szCs w:val="20"/>
              </w:rPr>
            </w:pPr>
            <w:r w:rsidRPr="005E1C56">
              <w:rPr>
                <w:iCs/>
                <w:sz w:val="20"/>
                <w:szCs w:val="20"/>
              </w:rPr>
              <w:t>5</w:t>
            </w:r>
          </w:p>
        </w:tc>
        <w:tc>
          <w:tcPr>
            <w:tcW w:w="1701" w:type="dxa"/>
            <w:tcBorders>
              <w:top w:val="nil"/>
              <w:left w:val="nil"/>
              <w:bottom w:val="single" w:sz="4" w:space="0" w:color="auto"/>
              <w:right w:val="single" w:sz="4" w:space="0" w:color="auto"/>
            </w:tcBorders>
            <w:shd w:val="clear" w:color="auto" w:fill="auto"/>
            <w:vAlign w:val="center"/>
            <w:hideMark/>
          </w:tcPr>
          <w:p w14:paraId="611D8BEE" w14:textId="77777777" w:rsidR="000D6653" w:rsidRPr="005E1C56" w:rsidRDefault="000D6653" w:rsidP="005C4355">
            <w:pPr>
              <w:jc w:val="center"/>
              <w:rPr>
                <w:iCs/>
                <w:sz w:val="20"/>
                <w:szCs w:val="20"/>
              </w:rPr>
            </w:pPr>
            <w:r w:rsidRPr="005E1C56">
              <w:rPr>
                <w:iCs/>
                <w:sz w:val="20"/>
                <w:szCs w:val="20"/>
              </w:rPr>
              <w:t>6</w:t>
            </w:r>
          </w:p>
        </w:tc>
      </w:tr>
      <w:tr w:rsidR="00E627EB" w:rsidRPr="00E627EB" w14:paraId="7CCCADCF" w14:textId="77777777" w:rsidTr="00BC1B1E">
        <w:trPr>
          <w:trHeight w:val="324"/>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74860E1D" w14:textId="4423B038" w:rsidR="00E627EB" w:rsidRPr="005E1C56" w:rsidRDefault="00890FAD" w:rsidP="00C60C33">
            <w:pPr>
              <w:jc w:val="center"/>
              <w:rPr>
                <w:sz w:val="20"/>
                <w:szCs w:val="20"/>
              </w:rPr>
            </w:pPr>
            <w:r>
              <w:rPr>
                <w:sz w:val="20"/>
                <w:szCs w:val="20"/>
              </w:rPr>
              <w:t>Приведены в</w:t>
            </w:r>
            <w:r w:rsidR="00B557A1">
              <w:rPr>
                <w:sz w:val="20"/>
                <w:szCs w:val="20"/>
              </w:rPr>
              <w:t xml:space="preserve"> </w:t>
            </w:r>
            <w:r w:rsidR="000B72B7">
              <w:rPr>
                <w:sz w:val="20"/>
                <w:szCs w:val="20"/>
              </w:rPr>
              <w:t>проекте контракта</w:t>
            </w:r>
            <w:r w:rsidR="00EF6E53">
              <w:rPr>
                <w:sz w:val="20"/>
                <w:szCs w:val="20"/>
              </w:rPr>
              <w:t xml:space="preserve"> и в </w:t>
            </w:r>
            <w:r w:rsidR="000B72B7">
              <w:rPr>
                <w:sz w:val="20"/>
                <w:szCs w:val="20"/>
              </w:rPr>
              <w:t>л</w:t>
            </w:r>
            <w:r w:rsidR="00B557A1">
              <w:rPr>
                <w:sz w:val="20"/>
                <w:szCs w:val="20"/>
              </w:rPr>
              <w:t>окальн</w:t>
            </w:r>
            <w:r w:rsidR="00EF6E53">
              <w:rPr>
                <w:sz w:val="20"/>
                <w:szCs w:val="20"/>
              </w:rPr>
              <w:t>о</w:t>
            </w:r>
            <w:r w:rsidR="00B557A1">
              <w:rPr>
                <w:sz w:val="20"/>
                <w:szCs w:val="20"/>
              </w:rPr>
              <w:t>м сметн</w:t>
            </w:r>
            <w:r>
              <w:rPr>
                <w:sz w:val="20"/>
                <w:szCs w:val="20"/>
              </w:rPr>
              <w:t>ом</w:t>
            </w:r>
            <w:r w:rsidR="00B557A1">
              <w:rPr>
                <w:sz w:val="20"/>
                <w:szCs w:val="20"/>
              </w:rPr>
              <w:t xml:space="preserve"> расчет</w:t>
            </w:r>
            <w:r>
              <w:rPr>
                <w:sz w:val="20"/>
                <w:szCs w:val="20"/>
              </w:rPr>
              <w:t>е</w:t>
            </w:r>
          </w:p>
        </w:tc>
        <w:tc>
          <w:tcPr>
            <w:tcW w:w="1559" w:type="dxa"/>
            <w:tcBorders>
              <w:top w:val="nil"/>
              <w:left w:val="nil"/>
              <w:bottom w:val="single" w:sz="4" w:space="0" w:color="auto"/>
              <w:right w:val="single" w:sz="4" w:space="0" w:color="auto"/>
            </w:tcBorders>
            <w:shd w:val="clear" w:color="auto" w:fill="auto"/>
            <w:vAlign w:val="center"/>
          </w:tcPr>
          <w:p w14:paraId="55D87781" w14:textId="63D30D5D" w:rsidR="00C60C33" w:rsidRPr="005E1C56" w:rsidRDefault="002A69EB" w:rsidP="00B53E00">
            <w:pPr>
              <w:jc w:val="right"/>
              <w:rPr>
                <w:sz w:val="20"/>
                <w:szCs w:val="20"/>
              </w:rPr>
            </w:pPr>
            <w:r w:rsidRPr="002A69EB">
              <w:rPr>
                <w:sz w:val="20"/>
                <w:szCs w:val="20"/>
              </w:rPr>
              <w:t>556 123,82</w:t>
            </w:r>
          </w:p>
        </w:tc>
        <w:tc>
          <w:tcPr>
            <w:tcW w:w="1418" w:type="dxa"/>
            <w:tcBorders>
              <w:top w:val="nil"/>
              <w:left w:val="nil"/>
              <w:bottom w:val="single" w:sz="4" w:space="0" w:color="auto"/>
              <w:right w:val="single" w:sz="4" w:space="0" w:color="auto"/>
            </w:tcBorders>
            <w:shd w:val="clear" w:color="auto" w:fill="auto"/>
            <w:vAlign w:val="center"/>
          </w:tcPr>
          <w:p w14:paraId="6C6D6B33" w14:textId="70215E8E" w:rsidR="00C60C33" w:rsidRPr="005E1C56" w:rsidRDefault="00781FA4" w:rsidP="00B53E00">
            <w:pPr>
              <w:jc w:val="right"/>
              <w:rPr>
                <w:sz w:val="20"/>
                <w:szCs w:val="20"/>
              </w:rPr>
            </w:pPr>
            <w:r w:rsidRPr="00781FA4">
              <w:rPr>
                <w:sz w:val="20"/>
                <w:szCs w:val="20"/>
              </w:rPr>
              <w:t>1,0062</w:t>
            </w:r>
          </w:p>
        </w:tc>
        <w:tc>
          <w:tcPr>
            <w:tcW w:w="1984" w:type="dxa"/>
            <w:tcBorders>
              <w:top w:val="nil"/>
              <w:left w:val="nil"/>
              <w:bottom w:val="single" w:sz="4" w:space="0" w:color="auto"/>
              <w:right w:val="single" w:sz="4" w:space="0" w:color="auto"/>
            </w:tcBorders>
            <w:shd w:val="clear" w:color="auto" w:fill="auto"/>
            <w:vAlign w:val="center"/>
          </w:tcPr>
          <w:p w14:paraId="3CB66D7A" w14:textId="4316E294" w:rsidR="00C60C33" w:rsidRPr="005E1C56" w:rsidRDefault="00781FA4" w:rsidP="00B53E00">
            <w:pPr>
              <w:jc w:val="right"/>
              <w:rPr>
                <w:sz w:val="20"/>
                <w:szCs w:val="20"/>
              </w:rPr>
            </w:pPr>
            <w:r>
              <w:rPr>
                <w:sz w:val="20"/>
                <w:szCs w:val="20"/>
              </w:rPr>
              <w:t>559 571,79</w:t>
            </w:r>
          </w:p>
        </w:tc>
        <w:tc>
          <w:tcPr>
            <w:tcW w:w="1276" w:type="dxa"/>
            <w:tcBorders>
              <w:top w:val="nil"/>
              <w:left w:val="nil"/>
              <w:bottom w:val="single" w:sz="4" w:space="0" w:color="auto"/>
              <w:right w:val="single" w:sz="4" w:space="0" w:color="auto"/>
            </w:tcBorders>
            <w:shd w:val="clear" w:color="auto" w:fill="auto"/>
            <w:vAlign w:val="center"/>
          </w:tcPr>
          <w:p w14:paraId="3D92B52A" w14:textId="0C212519" w:rsidR="00C60C33" w:rsidRPr="005E1C56" w:rsidRDefault="00314882" w:rsidP="00B53E00">
            <w:pPr>
              <w:jc w:val="right"/>
              <w:rPr>
                <w:sz w:val="20"/>
                <w:szCs w:val="20"/>
              </w:rPr>
            </w:pPr>
            <w:r w:rsidRPr="00314882">
              <w:rPr>
                <w:sz w:val="20"/>
                <w:szCs w:val="20"/>
              </w:rPr>
              <w:t>1,0045</w:t>
            </w:r>
          </w:p>
        </w:tc>
        <w:tc>
          <w:tcPr>
            <w:tcW w:w="1701" w:type="dxa"/>
            <w:tcBorders>
              <w:top w:val="nil"/>
              <w:left w:val="nil"/>
              <w:bottom w:val="single" w:sz="4" w:space="0" w:color="auto"/>
              <w:right w:val="single" w:sz="4" w:space="0" w:color="auto"/>
            </w:tcBorders>
            <w:shd w:val="clear" w:color="auto" w:fill="auto"/>
            <w:vAlign w:val="center"/>
          </w:tcPr>
          <w:p w14:paraId="403CEFEA" w14:textId="799257BD" w:rsidR="00C60C33" w:rsidRPr="005E1C56" w:rsidRDefault="00781FA4" w:rsidP="00B53E00">
            <w:pPr>
              <w:jc w:val="right"/>
              <w:rPr>
                <w:sz w:val="20"/>
                <w:szCs w:val="20"/>
              </w:rPr>
            </w:pPr>
            <w:r>
              <w:rPr>
                <w:sz w:val="20"/>
                <w:szCs w:val="20"/>
              </w:rPr>
              <w:t>562 089,86</w:t>
            </w:r>
          </w:p>
        </w:tc>
      </w:tr>
    </w:tbl>
    <w:p w14:paraId="4AA1936B" w14:textId="77777777" w:rsidR="008D51DF" w:rsidRPr="00247219" w:rsidRDefault="008D51DF" w:rsidP="008D51DF">
      <w:pPr>
        <w:tabs>
          <w:tab w:val="right" w:pos="-142"/>
          <w:tab w:val="left" w:pos="0"/>
        </w:tabs>
        <w:autoSpaceDE w:val="0"/>
        <w:autoSpaceDN w:val="0"/>
        <w:adjustRightInd w:val="0"/>
        <w:jc w:val="both"/>
        <w:rPr>
          <w:rFonts w:eastAsiaTheme="minorHAnsi"/>
        </w:rPr>
      </w:pPr>
    </w:p>
    <w:p w14:paraId="33A14178" w14:textId="437FC286"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Начало выполнения работ </w:t>
      </w:r>
      <w:r w:rsidR="00822013" w:rsidRPr="00E15E4F">
        <w:rPr>
          <w:rFonts w:eastAsiaTheme="minorHAnsi"/>
        </w:rPr>
        <w:t>–</w:t>
      </w:r>
      <w:r w:rsidR="004E45C5" w:rsidRPr="00E15E4F">
        <w:rPr>
          <w:rFonts w:eastAsiaTheme="minorHAnsi"/>
        </w:rPr>
        <w:t xml:space="preserve"> </w:t>
      </w:r>
      <w:r w:rsidR="0048103F" w:rsidRPr="00E15E4F">
        <w:rPr>
          <w:rFonts w:eastAsiaTheme="minorHAnsi"/>
        </w:rPr>
        <w:t>ию</w:t>
      </w:r>
      <w:r w:rsidR="00D42E49" w:rsidRPr="00E15E4F">
        <w:rPr>
          <w:rFonts w:eastAsiaTheme="minorHAnsi"/>
        </w:rPr>
        <w:t>л</w:t>
      </w:r>
      <w:r w:rsidR="0048103F" w:rsidRPr="00E15E4F">
        <w:rPr>
          <w:rFonts w:eastAsiaTheme="minorHAnsi"/>
        </w:rPr>
        <w:t>ь</w:t>
      </w:r>
      <w:r w:rsidR="00CE706E" w:rsidRPr="00E15E4F">
        <w:rPr>
          <w:rFonts w:eastAsiaTheme="minorHAnsi"/>
        </w:rPr>
        <w:t xml:space="preserve"> 202</w:t>
      </w:r>
      <w:r w:rsidR="0094391B" w:rsidRPr="00E15E4F">
        <w:rPr>
          <w:rFonts w:eastAsiaTheme="minorHAnsi"/>
        </w:rPr>
        <w:t>6</w:t>
      </w:r>
      <w:r w:rsidR="00CE706E" w:rsidRPr="00E15E4F">
        <w:rPr>
          <w:rFonts w:eastAsiaTheme="minorHAnsi"/>
        </w:rPr>
        <w:t xml:space="preserve"> года</w:t>
      </w:r>
      <w:r w:rsidR="00E15E4F" w:rsidRPr="00E15E4F">
        <w:rPr>
          <w:rFonts w:eastAsiaTheme="minorHAnsi"/>
        </w:rPr>
        <w:t>.</w:t>
      </w:r>
    </w:p>
    <w:p w14:paraId="4C596B04" w14:textId="3CDA2123"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Окончание выполнения работ – </w:t>
      </w:r>
      <w:r w:rsidR="000F15F9">
        <w:rPr>
          <w:rFonts w:eastAsiaTheme="minorHAnsi"/>
        </w:rPr>
        <w:t>сентябрь</w:t>
      </w:r>
      <w:r w:rsidR="00FD56A8" w:rsidRPr="00E15E4F">
        <w:rPr>
          <w:rFonts w:eastAsiaTheme="minorHAnsi"/>
        </w:rPr>
        <w:t xml:space="preserve"> </w:t>
      </w:r>
      <w:r w:rsidR="00CB287B" w:rsidRPr="00E15E4F">
        <w:rPr>
          <w:rFonts w:eastAsiaTheme="minorHAnsi"/>
        </w:rPr>
        <w:t>202</w:t>
      </w:r>
      <w:r w:rsidR="0094391B" w:rsidRPr="00E15E4F">
        <w:rPr>
          <w:rFonts w:eastAsiaTheme="minorHAnsi"/>
        </w:rPr>
        <w:t>6</w:t>
      </w:r>
      <w:r w:rsidR="00CB287B" w:rsidRPr="00E15E4F">
        <w:rPr>
          <w:rFonts w:eastAsiaTheme="minorHAnsi"/>
        </w:rPr>
        <w:t xml:space="preserve"> года</w:t>
      </w:r>
      <w:r w:rsidR="00E15E4F" w:rsidRPr="00E15E4F">
        <w:rPr>
          <w:rFonts w:eastAsiaTheme="minorHAnsi"/>
        </w:rPr>
        <w:t>.</w:t>
      </w:r>
    </w:p>
    <w:p w14:paraId="1D6B4ACD" w14:textId="0E229A13" w:rsidR="00C14EFA" w:rsidRPr="00E15E4F" w:rsidRDefault="00C14EFA" w:rsidP="00E15E4F">
      <w:pPr>
        <w:tabs>
          <w:tab w:val="right" w:pos="-142"/>
          <w:tab w:val="left" w:pos="0"/>
        </w:tabs>
        <w:autoSpaceDE w:val="0"/>
        <w:autoSpaceDN w:val="0"/>
        <w:adjustRightInd w:val="0"/>
        <w:jc w:val="both"/>
        <w:rPr>
          <w:rFonts w:eastAsiaTheme="minorHAnsi"/>
        </w:rPr>
      </w:pPr>
      <w:r w:rsidRPr="00E15E4F">
        <w:rPr>
          <w:rFonts w:eastAsiaTheme="minorHAnsi"/>
        </w:rPr>
        <w:t xml:space="preserve">Уровень цен сметы – </w:t>
      </w:r>
      <w:r w:rsidR="000F15F9">
        <w:rPr>
          <w:rFonts w:eastAsiaTheme="minorHAnsi"/>
        </w:rPr>
        <w:t>1</w:t>
      </w:r>
      <w:r w:rsidRPr="00E15E4F">
        <w:rPr>
          <w:rFonts w:eastAsiaTheme="minorHAnsi"/>
        </w:rPr>
        <w:t xml:space="preserve"> квартал 20</w:t>
      </w:r>
      <w:r w:rsidR="00A204A3" w:rsidRPr="00E15E4F">
        <w:rPr>
          <w:rFonts w:eastAsiaTheme="minorHAnsi"/>
        </w:rPr>
        <w:t>2</w:t>
      </w:r>
      <w:r w:rsidR="00E15E4F" w:rsidRPr="00E15E4F">
        <w:rPr>
          <w:rFonts w:eastAsiaTheme="minorHAnsi"/>
        </w:rPr>
        <w:t>6</w:t>
      </w:r>
      <w:r w:rsidRPr="00E15E4F">
        <w:rPr>
          <w:rFonts w:eastAsiaTheme="minorHAnsi"/>
        </w:rPr>
        <w:t xml:space="preserve"> г.</w:t>
      </w:r>
      <w:r w:rsidR="00A204A3" w:rsidRPr="00E15E4F">
        <w:rPr>
          <w:rFonts w:eastAsiaTheme="minorHAnsi"/>
        </w:rPr>
        <w:t xml:space="preserve"> </w:t>
      </w:r>
    </w:p>
    <w:p w14:paraId="382165DA" w14:textId="4103AAA6" w:rsidR="006510D6" w:rsidRDefault="00C14EFA" w:rsidP="00E15E4F">
      <w:pPr>
        <w:widowControl w:val="0"/>
        <w:jc w:val="both"/>
        <w:rPr>
          <w:rFonts w:eastAsiaTheme="minorHAnsi"/>
        </w:rPr>
      </w:pPr>
      <w:r w:rsidRPr="00E15E4F">
        <w:rPr>
          <w:rFonts w:eastAsiaTheme="minorHAnsi"/>
        </w:rPr>
        <w:t xml:space="preserve">Дата формирования НМЦК – </w:t>
      </w:r>
      <w:r w:rsidR="006A5320" w:rsidRPr="00E15E4F">
        <w:rPr>
          <w:rFonts w:eastAsiaTheme="minorHAnsi"/>
        </w:rPr>
        <w:t>ию</w:t>
      </w:r>
      <w:r w:rsidR="00CE0319">
        <w:rPr>
          <w:rFonts w:eastAsiaTheme="minorHAnsi"/>
        </w:rPr>
        <w:t>л</w:t>
      </w:r>
      <w:r w:rsidR="006A5320" w:rsidRPr="00E15E4F">
        <w:rPr>
          <w:rFonts w:eastAsiaTheme="minorHAnsi"/>
        </w:rPr>
        <w:t xml:space="preserve">ь </w:t>
      </w:r>
      <w:r w:rsidR="00741DD8" w:rsidRPr="00E15E4F">
        <w:rPr>
          <w:rFonts w:eastAsiaTheme="minorHAnsi"/>
        </w:rPr>
        <w:t>202</w:t>
      </w:r>
      <w:r w:rsidR="001960B7" w:rsidRPr="00E15E4F">
        <w:rPr>
          <w:rFonts w:eastAsiaTheme="minorHAnsi"/>
        </w:rPr>
        <w:t>6</w:t>
      </w:r>
      <w:r w:rsidR="008D51DF" w:rsidRPr="00E15E4F">
        <w:rPr>
          <w:rFonts w:eastAsiaTheme="minorHAnsi"/>
        </w:rPr>
        <w:t xml:space="preserve"> г.</w:t>
      </w:r>
    </w:p>
    <w:p w14:paraId="75541772" w14:textId="0A6D2312" w:rsidR="00384B3C" w:rsidRPr="0071422B" w:rsidRDefault="00384B3C" w:rsidP="00E15E4F">
      <w:pPr>
        <w:widowControl w:val="0"/>
        <w:jc w:val="both"/>
      </w:pPr>
      <w:r w:rsidRPr="0071422B">
        <w:t xml:space="preserve">Таким образом, НМЦК закупки составляет: </w:t>
      </w:r>
      <w:bookmarkStart w:id="4" w:name="_Hlk233020519"/>
      <w:r w:rsidR="000F15F9">
        <w:t>562 089,86</w:t>
      </w:r>
      <w:r w:rsidR="0071422B" w:rsidRPr="0071422B">
        <w:t xml:space="preserve"> (</w:t>
      </w:r>
      <w:r w:rsidR="000F15F9">
        <w:t>Пятьсот шестьдесят две тысячи восемьдесят девять</w:t>
      </w:r>
      <w:r w:rsidR="0071422B" w:rsidRPr="0071422B">
        <w:t xml:space="preserve"> рубл</w:t>
      </w:r>
      <w:r w:rsidR="000F15F9">
        <w:t>ей</w:t>
      </w:r>
      <w:r w:rsidR="0071422B" w:rsidRPr="0071422B">
        <w:t xml:space="preserve"> 8</w:t>
      </w:r>
      <w:r w:rsidR="000F15F9">
        <w:t>6</w:t>
      </w:r>
      <w:r w:rsidR="0071422B" w:rsidRPr="0071422B">
        <w:t xml:space="preserve"> коп.).</w:t>
      </w:r>
    </w:p>
    <w:bookmarkEnd w:id="4"/>
    <w:p w14:paraId="35BA17F3" w14:textId="18BA3F82" w:rsidR="00245104" w:rsidRDefault="00245104" w:rsidP="00E15E4F">
      <w:pPr>
        <w:widowControl w:val="0"/>
        <w:jc w:val="both"/>
        <w:rPr>
          <w:b/>
        </w:rPr>
      </w:pPr>
    </w:p>
    <w:p w14:paraId="653F6E66" w14:textId="15CC063F" w:rsidR="009F6845" w:rsidRDefault="009F6845">
      <w:pPr>
        <w:spacing w:after="200" w:line="276" w:lineRule="auto"/>
        <w:rPr>
          <w:b/>
        </w:rPr>
      </w:pPr>
      <w:r>
        <w:rPr>
          <w:b/>
        </w:rPr>
        <w:br w:type="page"/>
      </w:r>
    </w:p>
    <w:p w14:paraId="4F185429" w14:textId="77777777" w:rsidR="0071422B" w:rsidRDefault="0071422B" w:rsidP="00E15E4F">
      <w:pPr>
        <w:widowControl w:val="0"/>
        <w:jc w:val="both"/>
        <w:rPr>
          <w:b/>
        </w:rPr>
      </w:pPr>
    </w:p>
    <w:p w14:paraId="21ACC5C6" w14:textId="72997B97" w:rsidR="00384B3C" w:rsidRDefault="00384B3C" w:rsidP="00384B3C">
      <w:pPr>
        <w:widowControl w:val="0"/>
        <w:jc w:val="right"/>
        <w:rPr>
          <w:i/>
        </w:rPr>
      </w:pPr>
      <w:bookmarkStart w:id="5" w:name="_Hlk233020401"/>
      <w:r w:rsidRPr="00384B3C">
        <w:rPr>
          <w:i/>
        </w:rPr>
        <w:t>Приложение 1</w:t>
      </w:r>
      <w:r>
        <w:rPr>
          <w:i/>
        </w:rPr>
        <w:t xml:space="preserve"> к </w:t>
      </w:r>
      <w:r w:rsidR="0071422B">
        <w:rPr>
          <w:i/>
        </w:rPr>
        <w:t>Р</w:t>
      </w:r>
      <w:r>
        <w:rPr>
          <w:i/>
        </w:rPr>
        <w:t>асчету</w:t>
      </w:r>
    </w:p>
    <w:p w14:paraId="68773129" w14:textId="77777777" w:rsidR="0071422B" w:rsidRDefault="0071422B" w:rsidP="00384B3C">
      <w:pPr>
        <w:widowControl w:val="0"/>
        <w:jc w:val="right"/>
        <w:rPr>
          <w:i/>
        </w:rPr>
      </w:pPr>
    </w:p>
    <w:bookmarkEnd w:id="5"/>
    <w:p w14:paraId="4F921ACA" w14:textId="09F74101" w:rsidR="00C14EFA" w:rsidRPr="00384B3C" w:rsidRDefault="00805223" w:rsidP="00C14EFA">
      <w:pPr>
        <w:widowControl w:val="0"/>
        <w:jc w:val="both"/>
      </w:pPr>
      <w:r w:rsidRPr="00384B3C">
        <w:t>Расчет индекса фактической инфляции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 в целом по Российской Федерации в информационно-телекоммуникационной сети Интернет по адресу: https://www.fedstat.ru/indicator/5779</w:t>
      </w:r>
      <w:r w:rsidR="00CD4D89">
        <w:t>5</w:t>
      </w:r>
      <w:r w:rsidRPr="00384B3C">
        <w:t>, по виду экономической деятельности:</w:t>
      </w:r>
    </w:p>
    <w:tbl>
      <w:tblPr>
        <w:tblW w:w="10206" w:type="dxa"/>
        <w:tblInd w:w="-5" w:type="dxa"/>
        <w:tblCellMar>
          <w:left w:w="28" w:type="dxa"/>
          <w:right w:w="28" w:type="dxa"/>
        </w:tblCellMar>
        <w:tblLook w:val="04A0" w:firstRow="1" w:lastRow="0" w:firstColumn="1" w:lastColumn="0" w:noHBand="0" w:noVBand="1"/>
      </w:tblPr>
      <w:tblGrid>
        <w:gridCol w:w="8731"/>
        <w:gridCol w:w="1475"/>
      </w:tblGrid>
      <w:tr w:rsidR="00805223" w:rsidRPr="00880661" w14:paraId="2F06F220"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A8A08" w14:textId="74AAD5D7" w:rsidR="00801C5C" w:rsidRPr="00880661" w:rsidRDefault="00805223" w:rsidP="00801C5C">
            <w:r w:rsidRPr="00880661">
              <w:t>2026 год</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14:paraId="1C2E15CC" w14:textId="2EEC96B1" w:rsidR="00801C5C" w:rsidRPr="00880661" w:rsidRDefault="00801C5C" w:rsidP="00583576">
            <w:pPr>
              <w:ind w:right="121"/>
              <w:jc w:val="right"/>
            </w:pPr>
          </w:p>
        </w:tc>
      </w:tr>
      <w:tr w:rsidR="009F6845" w:rsidRPr="00805223" w14:paraId="31950AF5"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6FA06D56" w14:textId="505349F7" w:rsidR="009F6845" w:rsidRDefault="009F6845" w:rsidP="004A4D79">
            <w:r>
              <w:t>Апрель</w:t>
            </w:r>
          </w:p>
        </w:tc>
        <w:tc>
          <w:tcPr>
            <w:tcW w:w="1475" w:type="dxa"/>
            <w:tcBorders>
              <w:top w:val="nil"/>
              <w:left w:val="nil"/>
              <w:bottom w:val="single" w:sz="4" w:space="0" w:color="auto"/>
              <w:right w:val="single" w:sz="4" w:space="0" w:color="auto"/>
            </w:tcBorders>
            <w:shd w:val="clear" w:color="auto" w:fill="auto"/>
          </w:tcPr>
          <w:p w14:paraId="788F6EA8" w14:textId="7973980F" w:rsidR="009F6845" w:rsidRPr="002A7B9B" w:rsidRDefault="00CD4D89" w:rsidP="00583576">
            <w:pPr>
              <w:ind w:right="121"/>
              <w:jc w:val="right"/>
            </w:pPr>
            <w:r>
              <w:t>98,74</w:t>
            </w:r>
          </w:p>
        </w:tc>
      </w:tr>
      <w:tr w:rsidR="009F6845" w:rsidRPr="00805223" w14:paraId="74DF1AF3"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4771CF19" w14:textId="739E44BC" w:rsidR="009F6845" w:rsidRDefault="009F6845" w:rsidP="004A4D79">
            <w:r>
              <w:t>Май</w:t>
            </w:r>
          </w:p>
        </w:tc>
        <w:tc>
          <w:tcPr>
            <w:tcW w:w="1475" w:type="dxa"/>
            <w:tcBorders>
              <w:top w:val="nil"/>
              <w:left w:val="nil"/>
              <w:bottom w:val="single" w:sz="4" w:space="0" w:color="auto"/>
              <w:right w:val="single" w:sz="4" w:space="0" w:color="auto"/>
            </w:tcBorders>
            <w:shd w:val="clear" w:color="auto" w:fill="auto"/>
          </w:tcPr>
          <w:p w14:paraId="7422C4A6" w14:textId="7305475B" w:rsidR="009F6845" w:rsidRPr="002A7B9B" w:rsidRDefault="00CD4D89" w:rsidP="00583576">
            <w:pPr>
              <w:ind w:right="121"/>
              <w:jc w:val="right"/>
            </w:pPr>
            <w:r>
              <w:t>100,13</w:t>
            </w:r>
          </w:p>
        </w:tc>
      </w:tr>
      <w:tr w:rsidR="009F6845" w:rsidRPr="00805223" w14:paraId="5EF4EE40"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076D5E52" w14:textId="6C47B3DD" w:rsidR="009F6845" w:rsidRDefault="009F6845" w:rsidP="004A4D79">
            <w:r>
              <w:t>Июнь</w:t>
            </w:r>
          </w:p>
        </w:tc>
        <w:tc>
          <w:tcPr>
            <w:tcW w:w="1475" w:type="dxa"/>
            <w:tcBorders>
              <w:top w:val="nil"/>
              <w:left w:val="nil"/>
              <w:bottom w:val="single" w:sz="4" w:space="0" w:color="auto"/>
              <w:right w:val="single" w:sz="4" w:space="0" w:color="auto"/>
            </w:tcBorders>
            <w:shd w:val="clear" w:color="auto" w:fill="auto"/>
          </w:tcPr>
          <w:p w14:paraId="09C829B6" w14:textId="68A3A85A" w:rsidR="009F6845" w:rsidRPr="002A7B9B" w:rsidRDefault="00CD4D89" w:rsidP="00583576">
            <w:pPr>
              <w:ind w:right="121"/>
              <w:jc w:val="right"/>
            </w:pPr>
            <w:r>
              <w:t>100,88</w:t>
            </w:r>
          </w:p>
        </w:tc>
      </w:tr>
      <w:tr w:rsidR="004A4D79" w:rsidRPr="00805223" w14:paraId="10D2E198" w14:textId="77777777" w:rsidTr="00583576">
        <w:trPr>
          <w:trHeight w:val="20"/>
        </w:trPr>
        <w:tc>
          <w:tcPr>
            <w:tcW w:w="8731" w:type="dxa"/>
            <w:tcBorders>
              <w:top w:val="single" w:sz="4" w:space="0" w:color="auto"/>
              <w:left w:val="single" w:sz="4" w:space="0" w:color="auto"/>
              <w:bottom w:val="single" w:sz="4" w:space="0" w:color="auto"/>
              <w:right w:val="single" w:sz="4" w:space="0" w:color="auto"/>
            </w:tcBorders>
          </w:tcPr>
          <w:p w14:paraId="3D1C7678" w14:textId="78789141" w:rsidR="004A4D79" w:rsidRPr="00805223" w:rsidRDefault="008F66A0" w:rsidP="004A4D79">
            <w:r>
              <w:t>И</w:t>
            </w:r>
            <w:r w:rsidR="004A4D79">
              <w:t>ю</w:t>
            </w:r>
            <w:r w:rsidR="009D6F67">
              <w:t>л</w:t>
            </w:r>
            <w:r w:rsidR="004A4D79">
              <w:t>ь</w:t>
            </w:r>
            <w:r>
              <w:t xml:space="preserve"> (не опубликован)</w:t>
            </w:r>
          </w:p>
        </w:tc>
        <w:tc>
          <w:tcPr>
            <w:tcW w:w="1475" w:type="dxa"/>
            <w:tcBorders>
              <w:top w:val="nil"/>
              <w:left w:val="nil"/>
              <w:bottom w:val="single" w:sz="4" w:space="0" w:color="auto"/>
              <w:right w:val="single" w:sz="4" w:space="0" w:color="auto"/>
            </w:tcBorders>
            <w:shd w:val="clear" w:color="auto" w:fill="auto"/>
          </w:tcPr>
          <w:p w14:paraId="07F9AF9D" w14:textId="2D85C67D" w:rsidR="004A4D79" w:rsidRPr="002A7B9B" w:rsidRDefault="002A7B9B" w:rsidP="00583576">
            <w:pPr>
              <w:ind w:right="121"/>
              <w:jc w:val="right"/>
            </w:pPr>
            <w:r w:rsidRPr="002A7B9B">
              <w:t>100,</w:t>
            </w:r>
            <w:r w:rsidR="00CD4D89">
              <w:t>88</w:t>
            </w:r>
          </w:p>
        </w:tc>
      </w:tr>
      <w:tr w:rsidR="00805223" w:rsidRPr="00880661" w14:paraId="3B58EA4C" w14:textId="77777777" w:rsidTr="00583576">
        <w:trPr>
          <w:trHeight w:val="20"/>
        </w:trPr>
        <w:tc>
          <w:tcPr>
            <w:tcW w:w="8731" w:type="dxa"/>
            <w:tcBorders>
              <w:top w:val="nil"/>
              <w:left w:val="single" w:sz="4" w:space="0" w:color="auto"/>
              <w:bottom w:val="single" w:sz="4" w:space="0" w:color="auto"/>
              <w:right w:val="single" w:sz="4" w:space="0" w:color="auto"/>
            </w:tcBorders>
            <w:shd w:val="clear" w:color="auto" w:fill="auto"/>
            <w:vAlign w:val="center"/>
          </w:tcPr>
          <w:p w14:paraId="177CF44A" w14:textId="1919832F" w:rsidR="00EF7B9B" w:rsidRPr="00880661" w:rsidRDefault="00805223" w:rsidP="00EF7B9B">
            <w:r w:rsidRPr="00880661">
              <w:t>Итого и</w:t>
            </w:r>
            <w:r w:rsidR="00EF7B9B" w:rsidRPr="00880661">
              <w:t>ндекс фактической инфляции</w:t>
            </w:r>
          </w:p>
        </w:tc>
        <w:tc>
          <w:tcPr>
            <w:tcW w:w="1475" w:type="dxa"/>
            <w:tcBorders>
              <w:top w:val="nil"/>
              <w:left w:val="nil"/>
              <w:bottom w:val="single" w:sz="4" w:space="0" w:color="auto"/>
              <w:right w:val="single" w:sz="4" w:space="0" w:color="auto"/>
            </w:tcBorders>
            <w:shd w:val="clear" w:color="auto" w:fill="auto"/>
            <w:vAlign w:val="center"/>
          </w:tcPr>
          <w:p w14:paraId="2FB484D7" w14:textId="06637DE4" w:rsidR="00583576" w:rsidRPr="00880661" w:rsidRDefault="002A7B9B" w:rsidP="00583576">
            <w:pPr>
              <w:ind w:right="121"/>
              <w:jc w:val="right"/>
              <w:rPr>
                <w:bCs/>
              </w:rPr>
            </w:pPr>
            <w:r w:rsidRPr="00880661">
              <w:rPr>
                <w:bCs/>
              </w:rPr>
              <w:t>1,00</w:t>
            </w:r>
            <w:r w:rsidR="00CD4D89">
              <w:rPr>
                <w:bCs/>
              </w:rPr>
              <w:t>62</w:t>
            </w:r>
          </w:p>
        </w:tc>
      </w:tr>
    </w:tbl>
    <w:p w14:paraId="2E013DEB" w14:textId="173B2593" w:rsidR="008353E2" w:rsidRDefault="009875FC" w:rsidP="00247219">
      <w:pPr>
        <w:jc w:val="both"/>
        <w:rPr>
          <w:i/>
          <w:sz w:val="22"/>
          <w:szCs w:val="22"/>
        </w:rPr>
      </w:pPr>
      <w:r w:rsidRPr="00384B3C">
        <w:rPr>
          <w:i/>
          <w:sz w:val="22"/>
          <w:szCs w:val="22"/>
        </w:rPr>
        <w:t>* В случае отсутствия информации о величине индекса фактической инфляции на месяц, предшествующий дате определения НМЦК, для расчета принимается индекс фактической инфляции в размере, установленном для последнего опубликованного месяца (абзац 5 под</w:t>
      </w:r>
      <w:r w:rsidR="00C4624F" w:rsidRPr="00384B3C">
        <w:rPr>
          <w:i/>
          <w:sz w:val="22"/>
          <w:szCs w:val="22"/>
        </w:rPr>
        <w:t>п</w:t>
      </w:r>
      <w:r w:rsidRPr="00384B3C">
        <w:rPr>
          <w:i/>
          <w:sz w:val="22"/>
          <w:szCs w:val="22"/>
        </w:rPr>
        <w:t>ункта "а" пункта 8 раздела I Приложени</w:t>
      </w:r>
      <w:r w:rsidR="00721F80" w:rsidRPr="00384B3C">
        <w:rPr>
          <w:i/>
          <w:sz w:val="22"/>
          <w:szCs w:val="22"/>
        </w:rPr>
        <w:t>я</w:t>
      </w:r>
      <w:r w:rsidRPr="00384B3C">
        <w:rPr>
          <w:i/>
          <w:sz w:val="22"/>
          <w:szCs w:val="22"/>
        </w:rPr>
        <w:t xml:space="preserve"> № 1 к приказу Министерства строительства и жилищно-коммунального хозяйства Российской Федерации от 23 декабря 2019 г. № 841/пр.</w:t>
      </w:r>
    </w:p>
    <w:p w14:paraId="531D30AC" w14:textId="77777777" w:rsidR="00384B3C" w:rsidRPr="00384B3C" w:rsidRDefault="00384B3C" w:rsidP="00247219">
      <w:pPr>
        <w:jc w:val="both"/>
        <w:rPr>
          <w:i/>
          <w:sz w:val="22"/>
          <w:szCs w:val="22"/>
        </w:rPr>
      </w:pPr>
    </w:p>
    <w:p w14:paraId="6D4DE4A9" w14:textId="4BDBD360" w:rsidR="00384B3C" w:rsidRDefault="00384B3C" w:rsidP="00384B3C">
      <w:pPr>
        <w:widowControl w:val="0"/>
        <w:jc w:val="right"/>
        <w:rPr>
          <w:i/>
        </w:rPr>
      </w:pPr>
      <w:r w:rsidRPr="00384B3C">
        <w:rPr>
          <w:i/>
        </w:rPr>
        <w:t xml:space="preserve">Приложение </w:t>
      </w:r>
      <w:r>
        <w:rPr>
          <w:i/>
        </w:rPr>
        <w:t xml:space="preserve">2 к </w:t>
      </w:r>
      <w:r w:rsidR="0071422B">
        <w:rPr>
          <w:i/>
        </w:rPr>
        <w:t>Р</w:t>
      </w:r>
      <w:r>
        <w:rPr>
          <w:i/>
        </w:rPr>
        <w:t>асчету</w:t>
      </w:r>
    </w:p>
    <w:p w14:paraId="748FC98C" w14:textId="77777777" w:rsidR="0071422B" w:rsidRDefault="0071422B" w:rsidP="00384B3C">
      <w:pPr>
        <w:widowControl w:val="0"/>
        <w:jc w:val="right"/>
        <w:rPr>
          <w:i/>
        </w:rPr>
      </w:pPr>
    </w:p>
    <w:p w14:paraId="0A1CEB8D" w14:textId="4EDCC11A" w:rsidR="000A5690" w:rsidRPr="00384B3C" w:rsidRDefault="000A5690" w:rsidP="009875FC">
      <w:pPr>
        <w:rPr>
          <w:bCs/>
        </w:rPr>
      </w:pPr>
      <w:r w:rsidRPr="00384B3C">
        <w:rPr>
          <w:bCs/>
        </w:rPr>
        <w:t>Расчет индекса прогнозной инфляции на период выполнения работ:</w:t>
      </w:r>
    </w:p>
    <w:tbl>
      <w:tblPr>
        <w:tblW w:w="9918" w:type="dxa"/>
        <w:tblLayout w:type="fixed"/>
        <w:tblLook w:val="04A0" w:firstRow="1" w:lastRow="0" w:firstColumn="1" w:lastColumn="0" w:noHBand="0" w:noVBand="1"/>
      </w:tblPr>
      <w:tblGrid>
        <w:gridCol w:w="8613"/>
        <w:gridCol w:w="1305"/>
      </w:tblGrid>
      <w:tr w:rsidR="0000572A" w:rsidRPr="0000572A" w14:paraId="0B9F4A32"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1285465C" w14:textId="77777777" w:rsidR="000A5690" w:rsidRPr="0000572A" w:rsidRDefault="000A5690" w:rsidP="000A5690">
            <w:pPr>
              <w:contextualSpacing/>
              <w:jc w:val="both"/>
              <w:rPr>
                <w:b/>
              </w:rPr>
            </w:pPr>
            <w:r w:rsidRPr="0000572A">
              <w:t>Индекс-дефлятор Министерства экономического развития Российской Федерации по строке «Инвестиции в основной капитал (капитальные вложения)» (годовой: 2026 год)</w:t>
            </w:r>
          </w:p>
        </w:tc>
        <w:tc>
          <w:tcPr>
            <w:tcW w:w="1305" w:type="dxa"/>
            <w:tcBorders>
              <w:top w:val="single" w:sz="4" w:space="0" w:color="000000"/>
              <w:left w:val="nil"/>
              <w:bottom w:val="single" w:sz="4" w:space="0" w:color="000000"/>
              <w:right w:val="single" w:sz="4" w:space="0" w:color="000000"/>
            </w:tcBorders>
            <w:vAlign w:val="center"/>
          </w:tcPr>
          <w:p w14:paraId="1DE8EB80" w14:textId="77777777" w:rsidR="000A5690" w:rsidRPr="0000572A" w:rsidRDefault="000A5690" w:rsidP="000A5690">
            <w:pPr>
              <w:jc w:val="center"/>
              <w:rPr>
                <w:bCs/>
              </w:rPr>
            </w:pPr>
            <w:r w:rsidRPr="0000572A">
              <w:t>1,0550</w:t>
            </w:r>
          </w:p>
        </w:tc>
      </w:tr>
      <w:tr w:rsidR="0000572A" w:rsidRPr="0000572A" w14:paraId="56C5596C"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78EE1895" w14:textId="190578F6" w:rsidR="000A5690" w:rsidRPr="0000572A" w:rsidRDefault="000A5690" w:rsidP="000A5690">
            <w:r w:rsidRPr="0000572A">
              <w:t>Ежемесячный прогнозный индекс на 2026 год (корень двенадцатой степени из 1,0</w:t>
            </w:r>
            <w:r w:rsidR="002A7B9B">
              <w:t>550</w:t>
            </w:r>
            <w:r w:rsidRPr="0000572A">
              <w:t>)</w:t>
            </w:r>
          </w:p>
        </w:tc>
        <w:tc>
          <w:tcPr>
            <w:tcW w:w="1305" w:type="dxa"/>
            <w:tcBorders>
              <w:top w:val="single" w:sz="4" w:space="0" w:color="000000"/>
              <w:left w:val="nil"/>
              <w:bottom w:val="single" w:sz="4" w:space="0" w:color="000000"/>
              <w:right w:val="single" w:sz="4" w:space="0" w:color="000000"/>
            </w:tcBorders>
            <w:vAlign w:val="center"/>
          </w:tcPr>
          <w:p w14:paraId="613203B6" w14:textId="77777777" w:rsidR="000A5690" w:rsidRPr="0000572A" w:rsidRDefault="000A5690" w:rsidP="000A5690">
            <w:pPr>
              <w:jc w:val="center"/>
            </w:pPr>
            <w:r w:rsidRPr="0000572A">
              <w:t>1,0045</w:t>
            </w:r>
          </w:p>
        </w:tc>
      </w:tr>
      <w:tr w:rsidR="0000572A" w:rsidRPr="0000572A" w14:paraId="5005D3BB"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6C046B2F" w14:textId="4623CA98" w:rsidR="000A5690" w:rsidRPr="0000572A" w:rsidRDefault="000A5690" w:rsidP="00086FAC">
            <w:r w:rsidRPr="0000572A">
              <w:t>Дата определения НМ</w:t>
            </w:r>
            <w:r w:rsidR="003C698A" w:rsidRPr="0000572A">
              <w:t>Ц</w:t>
            </w:r>
            <w:r w:rsidRPr="0000572A">
              <w:t xml:space="preserve">К – </w:t>
            </w:r>
            <w:r w:rsidR="006A5320" w:rsidRPr="0000572A">
              <w:t>ию</w:t>
            </w:r>
            <w:r w:rsidR="00B11C96">
              <w:t>л</w:t>
            </w:r>
            <w:r w:rsidR="006A5320" w:rsidRPr="0000572A">
              <w:t>ь</w:t>
            </w:r>
            <w:r w:rsidRPr="0000572A">
              <w:t xml:space="preserve"> 2026</w:t>
            </w:r>
          </w:p>
        </w:tc>
        <w:tc>
          <w:tcPr>
            <w:tcW w:w="1305" w:type="dxa"/>
            <w:tcBorders>
              <w:top w:val="single" w:sz="4" w:space="0" w:color="000000"/>
              <w:bottom w:val="single" w:sz="4" w:space="0" w:color="000000"/>
              <w:right w:val="single" w:sz="4" w:space="0" w:color="000000"/>
            </w:tcBorders>
            <w:vAlign w:val="center"/>
          </w:tcPr>
          <w:p w14:paraId="0090D9F2" w14:textId="77777777" w:rsidR="000A5690" w:rsidRPr="0000572A" w:rsidRDefault="000A5690" w:rsidP="000A5690">
            <w:pPr>
              <w:jc w:val="center"/>
            </w:pPr>
          </w:p>
        </w:tc>
      </w:tr>
      <w:tr w:rsidR="0000572A" w:rsidRPr="0000572A" w14:paraId="5952D9A3"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0A989D55" w14:textId="4F8FD829" w:rsidR="000A5690" w:rsidRPr="0000572A" w:rsidRDefault="000A5690" w:rsidP="00086FAC">
            <w:r w:rsidRPr="0000572A">
              <w:t xml:space="preserve">Дата окончания выполнения работ – </w:t>
            </w:r>
            <w:r w:rsidR="002A69EB">
              <w:t>сентябрь</w:t>
            </w:r>
            <w:r w:rsidRPr="0000572A">
              <w:rPr>
                <w:rFonts w:eastAsia="Calibri"/>
              </w:rPr>
              <w:t xml:space="preserve"> 2026 года</w:t>
            </w:r>
            <w:r w:rsidR="0000572A" w:rsidRPr="0000572A">
              <w:rPr>
                <w:rFonts w:eastAsia="Calibri"/>
              </w:rPr>
              <w:t xml:space="preserve"> (</w:t>
            </w:r>
            <w:r w:rsidR="0000572A" w:rsidRPr="0000572A">
              <w:rPr>
                <w:rFonts w:eastAsia="Calibri"/>
                <w:lang w:val="en-US"/>
              </w:rPr>
              <w:t>n</w:t>
            </w:r>
            <w:r w:rsidR="0000572A" w:rsidRPr="0000572A">
              <w:rPr>
                <w:rFonts w:eastAsia="Calibri"/>
              </w:rPr>
              <w:t>=</w:t>
            </w:r>
            <w:r w:rsidR="002A69EB">
              <w:rPr>
                <w:rFonts w:eastAsia="Calibri"/>
              </w:rPr>
              <w:t>2</w:t>
            </w:r>
            <w:r w:rsidR="0000572A" w:rsidRPr="0000572A">
              <w:rPr>
                <w:rFonts w:eastAsia="Calibri"/>
              </w:rPr>
              <w:t>)</w:t>
            </w:r>
          </w:p>
        </w:tc>
        <w:tc>
          <w:tcPr>
            <w:tcW w:w="1305" w:type="dxa"/>
            <w:tcBorders>
              <w:top w:val="single" w:sz="4" w:space="0" w:color="000000"/>
              <w:bottom w:val="single" w:sz="4" w:space="0" w:color="000000"/>
              <w:right w:val="single" w:sz="4" w:space="0" w:color="000000"/>
            </w:tcBorders>
            <w:vAlign w:val="center"/>
          </w:tcPr>
          <w:p w14:paraId="1BD87024" w14:textId="77777777" w:rsidR="000A5690" w:rsidRPr="0000572A" w:rsidRDefault="000A5690" w:rsidP="000A5690">
            <w:pPr>
              <w:jc w:val="center"/>
            </w:pPr>
          </w:p>
        </w:tc>
      </w:tr>
      <w:tr w:rsidR="0000572A" w:rsidRPr="0000572A" w14:paraId="33DF7F23"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5A7423C5" w14:textId="77777777" w:rsidR="000A5690" w:rsidRPr="0000572A" w:rsidRDefault="000A5690" w:rsidP="000A5690">
            <w:pPr>
              <w:autoSpaceDE w:val="0"/>
              <w:autoSpaceDN w:val="0"/>
              <w:adjustRightInd w:val="0"/>
              <w:jc w:val="both"/>
            </w:pPr>
            <w:r w:rsidRPr="0000572A">
              <w:t>Для определения размера индекса прогнозной инфляции для периода в несколько месяцев величина индекса прогнозной инфляции на один месяц возводится в степень, размер которой соответствует количеству месяцев от даты определения НМЦК до даты окончания работ. Индекс прогнозной инфляции для периода выполнения работ (</w:t>
            </w:r>
            <w:proofErr w:type="spellStart"/>
            <w:r w:rsidRPr="0000572A">
              <w:t>К</w:t>
            </w:r>
            <w:r w:rsidRPr="0000572A">
              <w:rPr>
                <w:vertAlign w:val="subscript"/>
              </w:rPr>
              <w:t>инфл.пер</w:t>
            </w:r>
            <w:proofErr w:type="spellEnd"/>
            <w:r w:rsidRPr="0000572A">
              <w:rPr>
                <w:vertAlign w:val="subscript"/>
              </w:rPr>
              <w:t>.</w:t>
            </w:r>
            <w:r w:rsidRPr="0000572A">
              <w:t>), не превышающего один календарный год, рассчитывается по формуле:</w:t>
            </w:r>
          </w:p>
          <w:p w14:paraId="348D2970" w14:textId="77777777" w:rsidR="000A5690" w:rsidRPr="0000572A" w:rsidRDefault="000A5690" w:rsidP="000A5690">
            <w:pPr>
              <w:rPr>
                <w:position w:val="-33"/>
              </w:rPr>
            </w:pPr>
            <w:r w:rsidRPr="0000572A">
              <w:rPr>
                <w:noProof/>
                <w:position w:val="-33"/>
                <w:lang w:val="en-US" w:eastAsia="en-US"/>
              </w:rPr>
              <w:drawing>
                <wp:inline distT="0" distB="0" distL="0" distR="0" wp14:anchorId="0F934ED0" wp14:editId="21434B38">
                  <wp:extent cx="268605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581025"/>
                          </a:xfrm>
                          <a:prstGeom prst="rect">
                            <a:avLst/>
                          </a:prstGeom>
                          <a:noFill/>
                          <a:ln>
                            <a:noFill/>
                          </a:ln>
                        </pic:spPr>
                      </pic:pic>
                    </a:graphicData>
                  </a:graphic>
                </wp:inline>
              </w:drawing>
            </w:r>
          </w:p>
          <w:p w14:paraId="771F7B0F" w14:textId="1784A0F1" w:rsidR="000A5690" w:rsidRDefault="000A5690" w:rsidP="00086FAC">
            <w:pPr>
              <w:rPr>
                <w:position w:val="-33"/>
              </w:rPr>
            </w:pPr>
            <w:proofErr w:type="spellStart"/>
            <w:r w:rsidRPr="0000572A">
              <w:rPr>
                <w:position w:val="-33"/>
              </w:rPr>
              <w:t>Кинфл.пер</w:t>
            </w:r>
            <w:proofErr w:type="spellEnd"/>
            <w:r w:rsidRPr="0000572A">
              <w:rPr>
                <w:position w:val="-33"/>
              </w:rPr>
              <w:t>.</w:t>
            </w:r>
            <w:proofErr w:type="gramStart"/>
            <w:r w:rsidRPr="0000572A">
              <w:rPr>
                <w:position w:val="-33"/>
              </w:rPr>
              <w:t>=(</w:t>
            </w:r>
            <w:proofErr w:type="gramEnd"/>
            <w:r w:rsidRPr="0000572A">
              <w:rPr>
                <w:position w:val="-33"/>
              </w:rPr>
              <w:t>1,0045</w:t>
            </w:r>
            <w:r w:rsidR="0000572A" w:rsidRPr="00672254">
              <w:rPr>
                <w:position w:val="-33"/>
              </w:rPr>
              <w:t>^</w:t>
            </w:r>
            <w:r w:rsidR="002A69EB">
              <w:rPr>
                <w:position w:val="-33"/>
              </w:rPr>
              <w:t>2</w:t>
            </w:r>
            <w:r w:rsidRPr="0000572A">
              <w:rPr>
                <w:position w:val="-33"/>
              </w:rPr>
              <w:t>-1)/2+1</w:t>
            </w:r>
          </w:p>
          <w:p w14:paraId="39DE990A" w14:textId="77777777" w:rsidR="00721F80" w:rsidRDefault="00721F80" w:rsidP="00086FAC"/>
          <w:p w14:paraId="267B849B" w14:textId="5B914BC8" w:rsidR="00721F80" w:rsidRPr="0000572A" w:rsidRDefault="00721F80" w:rsidP="00086FAC">
            <w:r>
              <w:t xml:space="preserve">Расчет произведен в порядке, приведенном в </w:t>
            </w:r>
            <w:r w:rsidRPr="00721F80">
              <w:t>пункт</w:t>
            </w:r>
            <w:r>
              <w:t>е</w:t>
            </w:r>
            <w:r w:rsidRPr="00721F80">
              <w:t xml:space="preserve"> 8 раздела I Приложени</w:t>
            </w:r>
            <w:r>
              <w:t>я</w:t>
            </w:r>
            <w:r w:rsidRPr="00721F80">
              <w:t xml:space="preserve"> № 1 к приказу Министерства строительства и жилищно-коммунального хозяйства Российской Федерации от 23 декабря 2019 г. № 841/пр.</w:t>
            </w:r>
          </w:p>
        </w:tc>
        <w:tc>
          <w:tcPr>
            <w:tcW w:w="1305" w:type="dxa"/>
            <w:tcBorders>
              <w:top w:val="single" w:sz="4" w:space="0" w:color="000000"/>
              <w:bottom w:val="single" w:sz="4" w:space="0" w:color="000000"/>
              <w:right w:val="single" w:sz="4" w:space="0" w:color="000000"/>
            </w:tcBorders>
            <w:vAlign w:val="center"/>
          </w:tcPr>
          <w:p w14:paraId="6B9AFCC2" w14:textId="38D49080" w:rsidR="000A5690" w:rsidRPr="0000572A" w:rsidRDefault="00FD56A8" w:rsidP="00086FAC">
            <w:pPr>
              <w:jc w:val="center"/>
            </w:pPr>
            <w:r w:rsidRPr="0000572A">
              <w:t>1,0</w:t>
            </w:r>
            <w:r w:rsidR="002A69EB">
              <w:t>0</w:t>
            </w:r>
            <w:r w:rsidR="005E1B91">
              <w:t>4</w:t>
            </w:r>
            <w:r w:rsidR="002A69EB">
              <w:t>5</w:t>
            </w:r>
          </w:p>
        </w:tc>
      </w:tr>
      <w:tr w:rsidR="0000572A" w:rsidRPr="00880661" w14:paraId="6EFA336A" w14:textId="77777777" w:rsidTr="00AC3E67">
        <w:trPr>
          <w:trHeight w:val="20"/>
        </w:trPr>
        <w:tc>
          <w:tcPr>
            <w:tcW w:w="8613" w:type="dxa"/>
            <w:tcBorders>
              <w:top w:val="single" w:sz="4" w:space="0" w:color="000000"/>
              <w:left w:val="single" w:sz="4" w:space="0" w:color="000000"/>
              <w:bottom w:val="single" w:sz="4" w:space="0" w:color="000000"/>
              <w:right w:val="single" w:sz="4" w:space="0" w:color="000000"/>
            </w:tcBorders>
            <w:vAlign w:val="center"/>
          </w:tcPr>
          <w:p w14:paraId="201D217B" w14:textId="77777777" w:rsidR="000A5690" w:rsidRPr="00880661" w:rsidRDefault="000A5690" w:rsidP="000A5690">
            <w:pPr>
              <w:tabs>
                <w:tab w:val="right" w:pos="-142"/>
                <w:tab w:val="left" w:pos="0"/>
              </w:tabs>
              <w:autoSpaceDE w:val="0"/>
              <w:autoSpaceDN w:val="0"/>
              <w:adjustRightInd w:val="0"/>
              <w:jc w:val="both"/>
            </w:pPr>
            <w:r w:rsidRPr="00880661">
              <w:t>Индекс прогнозной инфляции для периода выполнения работ</w:t>
            </w:r>
          </w:p>
        </w:tc>
        <w:tc>
          <w:tcPr>
            <w:tcW w:w="1305" w:type="dxa"/>
            <w:tcBorders>
              <w:top w:val="single" w:sz="4" w:space="0" w:color="000000"/>
              <w:bottom w:val="single" w:sz="4" w:space="0" w:color="000000"/>
              <w:right w:val="single" w:sz="4" w:space="0" w:color="000000"/>
            </w:tcBorders>
            <w:vAlign w:val="center"/>
          </w:tcPr>
          <w:p w14:paraId="189A3544" w14:textId="3B31DDD6" w:rsidR="000A5690" w:rsidRPr="00880661" w:rsidRDefault="00FD56A8" w:rsidP="00086FAC">
            <w:pPr>
              <w:jc w:val="center"/>
              <w:rPr>
                <w:bCs/>
                <w:highlight w:val="yellow"/>
              </w:rPr>
            </w:pPr>
            <w:r w:rsidRPr="00880661">
              <w:rPr>
                <w:bCs/>
              </w:rPr>
              <w:t>1,0</w:t>
            </w:r>
            <w:r w:rsidR="002A69EB">
              <w:rPr>
                <w:bCs/>
              </w:rPr>
              <w:t>0</w:t>
            </w:r>
            <w:r w:rsidR="008F0CBF" w:rsidRPr="00880661">
              <w:rPr>
                <w:bCs/>
              </w:rPr>
              <w:t>4</w:t>
            </w:r>
            <w:r w:rsidR="002A69EB">
              <w:rPr>
                <w:bCs/>
              </w:rPr>
              <w:t>5</w:t>
            </w:r>
          </w:p>
        </w:tc>
      </w:tr>
    </w:tbl>
    <w:p w14:paraId="0D7591BE" w14:textId="13FA5CA3" w:rsidR="00CA1BF9" w:rsidRPr="000D5B55" w:rsidRDefault="00CA1BF9">
      <w:pPr>
        <w:spacing w:after="200" w:line="276" w:lineRule="auto"/>
        <w:rPr>
          <w:color w:val="0070C0"/>
          <w:sz w:val="28"/>
          <w:szCs w:val="28"/>
        </w:rPr>
        <w:sectPr w:rsidR="00CA1BF9" w:rsidRPr="000D5B55" w:rsidSect="00D35305">
          <w:footerReference w:type="default" r:id="rId9"/>
          <w:pgSz w:w="11906" w:h="16838"/>
          <w:pgMar w:top="567" w:right="567" w:bottom="567" w:left="1134" w:header="567" w:footer="567" w:gutter="0"/>
          <w:cols w:space="708"/>
          <w:titlePg/>
          <w:docGrid w:linePitch="360"/>
        </w:sectPr>
      </w:pPr>
    </w:p>
    <w:p w14:paraId="2D092D27" w14:textId="77777777" w:rsidR="008353E2" w:rsidRPr="00247219" w:rsidRDefault="008353E2" w:rsidP="009875FC">
      <w:pPr>
        <w:widowControl w:val="0"/>
        <w:jc w:val="center"/>
        <w:rPr>
          <w:sz w:val="28"/>
          <w:szCs w:val="28"/>
        </w:rPr>
      </w:pPr>
    </w:p>
    <w:sectPr w:rsidR="008353E2" w:rsidRPr="00247219" w:rsidSect="008353E2">
      <w:pgSz w:w="16838" w:h="11906" w:orient="landscape"/>
      <w:pgMar w:top="1418" w:right="567" w:bottom="567"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0D714" w14:textId="77777777" w:rsidR="00523D64" w:rsidRDefault="00523D64" w:rsidP="009C5C3D">
      <w:r>
        <w:separator/>
      </w:r>
    </w:p>
  </w:endnote>
  <w:endnote w:type="continuationSeparator" w:id="0">
    <w:p w14:paraId="4B2B4242" w14:textId="77777777" w:rsidR="00523D64" w:rsidRDefault="00523D64" w:rsidP="009C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0884"/>
      <w:docPartObj>
        <w:docPartGallery w:val="Page Numbers (Bottom of Page)"/>
        <w:docPartUnique/>
      </w:docPartObj>
    </w:sdtPr>
    <w:sdtEndPr/>
    <w:sdtContent>
      <w:p w14:paraId="5BA74DDA" w14:textId="1545DC92" w:rsidR="007C4F88" w:rsidRPr="007C4F88" w:rsidRDefault="00D65705" w:rsidP="007C4F88">
        <w:pPr>
          <w:pStyle w:val="a5"/>
          <w:jc w:val="right"/>
        </w:pPr>
        <w:r w:rsidRPr="007C4F88">
          <w:fldChar w:fldCharType="begin"/>
        </w:r>
        <w:r w:rsidR="007C4F88" w:rsidRPr="007C4F88">
          <w:instrText>PAGE   \* MERGEFORMAT</w:instrText>
        </w:r>
        <w:r w:rsidRPr="007C4F88">
          <w:fldChar w:fldCharType="separate"/>
        </w:r>
        <w:r w:rsidR="00D42E49">
          <w:rPr>
            <w:noProof/>
          </w:rPr>
          <w:t>4</w:t>
        </w:r>
        <w:r w:rsidRPr="007C4F8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A7473" w14:textId="77777777" w:rsidR="00523D64" w:rsidRDefault="00523D64" w:rsidP="009C5C3D">
      <w:r>
        <w:separator/>
      </w:r>
    </w:p>
  </w:footnote>
  <w:footnote w:type="continuationSeparator" w:id="0">
    <w:p w14:paraId="5A605865" w14:textId="77777777" w:rsidR="00523D64" w:rsidRDefault="00523D64" w:rsidP="009C5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D14AB"/>
    <w:multiLevelType w:val="hybridMultilevel"/>
    <w:tmpl w:val="F1E6A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A25501"/>
    <w:multiLevelType w:val="hybridMultilevel"/>
    <w:tmpl w:val="E730B940"/>
    <w:lvl w:ilvl="0" w:tplc="086A319E">
      <w:start w:val="1"/>
      <w:numFmt w:val="decimal"/>
      <w:lvlText w:val="%1."/>
      <w:lvlJc w:val="left"/>
      <w:pPr>
        <w:ind w:left="372" w:hanging="360"/>
      </w:pPr>
    </w:lvl>
    <w:lvl w:ilvl="1" w:tplc="04190019">
      <w:start w:val="1"/>
      <w:numFmt w:val="lowerLetter"/>
      <w:lvlText w:val="%2."/>
      <w:lvlJc w:val="left"/>
      <w:pPr>
        <w:ind w:left="1092" w:hanging="360"/>
      </w:pPr>
    </w:lvl>
    <w:lvl w:ilvl="2" w:tplc="0419001B">
      <w:start w:val="1"/>
      <w:numFmt w:val="lowerRoman"/>
      <w:lvlText w:val="%3."/>
      <w:lvlJc w:val="right"/>
      <w:pPr>
        <w:ind w:left="1812" w:hanging="180"/>
      </w:pPr>
    </w:lvl>
    <w:lvl w:ilvl="3" w:tplc="0419000F">
      <w:start w:val="1"/>
      <w:numFmt w:val="decimal"/>
      <w:lvlText w:val="%4."/>
      <w:lvlJc w:val="left"/>
      <w:pPr>
        <w:ind w:left="2532" w:hanging="360"/>
      </w:pPr>
    </w:lvl>
    <w:lvl w:ilvl="4" w:tplc="04190019">
      <w:start w:val="1"/>
      <w:numFmt w:val="lowerLetter"/>
      <w:lvlText w:val="%5."/>
      <w:lvlJc w:val="left"/>
      <w:pPr>
        <w:ind w:left="3252" w:hanging="360"/>
      </w:pPr>
    </w:lvl>
    <w:lvl w:ilvl="5" w:tplc="0419001B">
      <w:start w:val="1"/>
      <w:numFmt w:val="lowerRoman"/>
      <w:lvlText w:val="%6."/>
      <w:lvlJc w:val="right"/>
      <w:pPr>
        <w:ind w:left="3972" w:hanging="180"/>
      </w:pPr>
    </w:lvl>
    <w:lvl w:ilvl="6" w:tplc="0419000F">
      <w:start w:val="1"/>
      <w:numFmt w:val="decimal"/>
      <w:lvlText w:val="%7."/>
      <w:lvlJc w:val="left"/>
      <w:pPr>
        <w:ind w:left="4692" w:hanging="360"/>
      </w:pPr>
    </w:lvl>
    <w:lvl w:ilvl="7" w:tplc="04190019">
      <w:start w:val="1"/>
      <w:numFmt w:val="lowerLetter"/>
      <w:lvlText w:val="%8."/>
      <w:lvlJc w:val="left"/>
      <w:pPr>
        <w:ind w:left="5412" w:hanging="360"/>
      </w:pPr>
    </w:lvl>
    <w:lvl w:ilvl="8" w:tplc="0419001B">
      <w:start w:val="1"/>
      <w:numFmt w:val="lowerRoman"/>
      <w:lvlText w:val="%9."/>
      <w:lvlJc w:val="right"/>
      <w:pPr>
        <w:ind w:left="6132" w:hanging="180"/>
      </w:pPr>
    </w:lvl>
  </w:abstractNum>
  <w:abstractNum w:abstractNumId="2" w15:restartNumberingAfterBreak="0">
    <w:nsid w:val="4A9027BA"/>
    <w:multiLevelType w:val="hybridMultilevel"/>
    <w:tmpl w:val="88F6E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8FD1A11"/>
    <w:multiLevelType w:val="hybridMultilevel"/>
    <w:tmpl w:val="71624450"/>
    <w:lvl w:ilvl="0" w:tplc="1870FA7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EE11C63"/>
    <w:multiLevelType w:val="hybridMultilevel"/>
    <w:tmpl w:val="3488A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8458EB"/>
    <w:multiLevelType w:val="multilevel"/>
    <w:tmpl w:val="3094F8E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429"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C3D"/>
    <w:rsid w:val="00003711"/>
    <w:rsid w:val="0000572A"/>
    <w:rsid w:val="00012874"/>
    <w:rsid w:val="000134C0"/>
    <w:rsid w:val="00014382"/>
    <w:rsid w:val="00021212"/>
    <w:rsid w:val="00022480"/>
    <w:rsid w:val="000234CC"/>
    <w:rsid w:val="0003147C"/>
    <w:rsid w:val="00043B3B"/>
    <w:rsid w:val="00051AAF"/>
    <w:rsid w:val="00051EDE"/>
    <w:rsid w:val="00053AF8"/>
    <w:rsid w:val="0005402E"/>
    <w:rsid w:val="00056C32"/>
    <w:rsid w:val="000572D1"/>
    <w:rsid w:val="000615F4"/>
    <w:rsid w:val="00061BA3"/>
    <w:rsid w:val="00061BAA"/>
    <w:rsid w:val="0006217A"/>
    <w:rsid w:val="000660BE"/>
    <w:rsid w:val="000661AC"/>
    <w:rsid w:val="00074354"/>
    <w:rsid w:val="0007521F"/>
    <w:rsid w:val="000758A3"/>
    <w:rsid w:val="00076773"/>
    <w:rsid w:val="00080A9A"/>
    <w:rsid w:val="00086FAC"/>
    <w:rsid w:val="00096CF2"/>
    <w:rsid w:val="000A36B6"/>
    <w:rsid w:val="000A4D3D"/>
    <w:rsid w:val="000A5690"/>
    <w:rsid w:val="000A605F"/>
    <w:rsid w:val="000B1537"/>
    <w:rsid w:val="000B72B7"/>
    <w:rsid w:val="000C4D7E"/>
    <w:rsid w:val="000D5B55"/>
    <w:rsid w:val="000D6653"/>
    <w:rsid w:val="000E33F2"/>
    <w:rsid w:val="000F0595"/>
    <w:rsid w:val="000F15F9"/>
    <w:rsid w:val="000F6989"/>
    <w:rsid w:val="000F7C5C"/>
    <w:rsid w:val="00106D4A"/>
    <w:rsid w:val="001131C0"/>
    <w:rsid w:val="00115632"/>
    <w:rsid w:val="0011589B"/>
    <w:rsid w:val="00116933"/>
    <w:rsid w:val="00122A7A"/>
    <w:rsid w:val="001237A5"/>
    <w:rsid w:val="001253D7"/>
    <w:rsid w:val="0013166A"/>
    <w:rsid w:val="00136598"/>
    <w:rsid w:val="001379BF"/>
    <w:rsid w:val="00144699"/>
    <w:rsid w:val="00146FBD"/>
    <w:rsid w:val="001526A7"/>
    <w:rsid w:val="00155D28"/>
    <w:rsid w:val="001609B6"/>
    <w:rsid w:val="0016263A"/>
    <w:rsid w:val="00165B56"/>
    <w:rsid w:val="00165EF3"/>
    <w:rsid w:val="001824A9"/>
    <w:rsid w:val="00186259"/>
    <w:rsid w:val="00195055"/>
    <w:rsid w:val="00195AEA"/>
    <w:rsid w:val="001960B7"/>
    <w:rsid w:val="001A4C81"/>
    <w:rsid w:val="001A6B6A"/>
    <w:rsid w:val="001B601D"/>
    <w:rsid w:val="001B7963"/>
    <w:rsid w:val="001C604D"/>
    <w:rsid w:val="001D3F6C"/>
    <w:rsid w:val="001D6655"/>
    <w:rsid w:val="001D7A64"/>
    <w:rsid w:val="001E4349"/>
    <w:rsid w:val="001F1795"/>
    <w:rsid w:val="001F338F"/>
    <w:rsid w:val="001F6D5E"/>
    <w:rsid w:val="00201970"/>
    <w:rsid w:val="00216B03"/>
    <w:rsid w:val="00224122"/>
    <w:rsid w:val="00234F00"/>
    <w:rsid w:val="00245104"/>
    <w:rsid w:val="00247219"/>
    <w:rsid w:val="00250073"/>
    <w:rsid w:val="00250221"/>
    <w:rsid w:val="0025032E"/>
    <w:rsid w:val="00250DC7"/>
    <w:rsid w:val="002510DD"/>
    <w:rsid w:val="00253AB9"/>
    <w:rsid w:val="00255CE9"/>
    <w:rsid w:val="002564A3"/>
    <w:rsid w:val="0027272D"/>
    <w:rsid w:val="002738A0"/>
    <w:rsid w:val="00274267"/>
    <w:rsid w:val="00283CE6"/>
    <w:rsid w:val="0028449F"/>
    <w:rsid w:val="00294371"/>
    <w:rsid w:val="002A58EC"/>
    <w:rsid w:val="002A5DDB"/>
    <w:rsid w:val="002A69EB"/>
    <w:rsid w:val="002A6AC7"/>
    <w:rsid w:val="002A7B9B"/>
    <w:rsid w:val="002B533D"/>
    <w:rsid w:val="002B6527"/>
    <w:rsid w:val="002B6C61"/>
    <w:rsid w:val="002C7508"/>
    <w:rsid w:val="002E0ADD"/>
    <w:rsid w:val="002E11B1"/>
    <w:rsid w:val="002E4361"/>
    <w:rsid w:val="002F07AB"/>
    <w:rsid w:val="002F1D28"/>
    <w:rsid w:val="002F3415"/>
    <w:rsid w:val="002F370B"/>
    <w:rsid w:val="002F43B5"/>
    <w:rsid w:val="00310260"/>
    <w:rsid w:val="00314882"/>
    <w:rsid w:val="0032409D"/>
    <w:rsid w:val="0032583A"/>
    <w:rsid w:val="00326090"/>
    <w:rsid w:val="00327AED"/>
    <w:rsid w:val="00336ACF"/>
    <w:rsid w:val="0033723C"/>
    <w:rsid w:val="0035348A"/>
    <w:rsid w:val="00354ABF"/>
    <w:rsid w:val="003563DC"/>
    <w:rsid w:val="00364158"/>
    <w:rsid w:val="003656B5"/>
    <w:rsid w:val="00365B2C"/>
    <w:rsid w:val="00367BC4"/>
    <w:rsid w:val="00372735"/>
    <w:rsid w:val="00373E33"/>
    <w:rsid w:val="003824E3"/>
    <w:rsid w:val="00384B3C"/>
    <w:rsid w:val="0039255D"/>
    <w:rsid w:val="00392744"/>
    <w:rsid w:val="003A381E"/>
    <w:rsid w:val="003A3AB3"/>
    <w:rsid w:val="003B4A7C"/>
    <w:rsid w:val="003B5E50"/>
    <w:rsid w:val="003B7916"/>
    <w:rsid w:val="003C698A"/>
    <w:rsid w:val="003D183E"/>
    <w:rsid w:val="003D32A5"/>
    <w:rsid w:val="003D3C4A"/>
    <w:rsid w:val="003D6394"/>
    <w:rsid w:val="003D7B59"/>
    <w:rsid w:val="003E2875"/>
    <w:rsid w:val="003E2DAC"/>
    <w:rsid w:val="003E4A20"/>
    <w:rsid w:val="003E593A"/>
    <w:rsid w:val="003E77E1"/>
    <w:rsid w:val="003F3DA8"/>
    <w:rsid w:val="003F4B6F"/>
    <w:rsid w:val="003F5C06"/>
    <w:rsid w:val="00402800"/>
    <w:rsid w:val="00402E1B"/>
    <w:rsid w:val="004037FE"/>
    <w:rsid w:val="00410E5C"/>
    <w:rsid w:val="00413C91"/>
    <w:rsid w:val="004155E3"/>
    <w:rsid w:val="00416610"/>
    <w:rsid w:val="00421183"/>
    <w:rsid w:val="004211DC"/>
    <w:rsid w:val="00424717"/>
    <w:rsid w:val="00430B7C"/>
    <w:rsid w:val="00434F00"/>
    <w:rsid w:val="004355C1"/>
    <w:rsid w:val="00437A46"/>
    <w:rsid w:val="00437AF9"/>
    <w:rsid w:val="00444AFF"/>
    <w:rsid w:val="00446DE9"/>
    <w:rsid w:val="004478AE"/>
    <w:rsid w:val="004516CB"/>
    <w:rsid w:val="00451DD3"/>
    <w:rsid w:val="004533ED"/>
    <w:rsid w:val="004575A0"/>
    <w:rsid w:val="00460FD8"/>
    <w:rsid w:val="00461FE4"/>
    <w:rsid w:val="004657A9"/>
    <w:rsid w:val="00480058"/>
    <w:rsid w:val="0048103F"/>
    <w:rsid w:val="00485B66"/>
    <w:rsid w:val="00486DD6"/>
    <w:rsid w:val="0048720A"/>
    <w:rsid w:val="004905A9"/>
    <w:rsid w:val="004A4D79"/>
    <w:rsid w:val="004B2436"/>
    <w:rsid w:val="004B4BFF"/>
    <w:rsid w:val="004C2D64"/>
    <w:rsid w:val="004E1693"/>
    <w:rsid w:val="004E2536"/>
    <w:rsid w:val="004E3312"/>
    <w:rsid w:val="004E45C5"/>
    <w:rsid w:val="004E7DB9"/>
    <w:rsid w:val="0050060C"/>
    <w:rsid w:val="00505409"/>
    <w:rsid w:val="00511435"/>
    <w:rsid w:val="00513A3E"/>
    <w:rsid w:val="00515BB4"/>
    <w:rsid w:val="0051631C"/>
    <w:rsid w:val="005233B4"/>
    <w:rsid w:val="00523D64"/>
    <w:rsid w:val="00527C7A"/>
    <w:rsid w:val="00527D95"/>
    <w:rsid w:val="0055087E"/>
    <w:rsid w:val="00555759"/>
    <w:rsid w:val="00556A57"/>
    <w:rsid w:val="00563A41"/>
    <w:rsid w:val="00564CE6"/>
    <w:rsid w:val="00581458"/>
    <w:rsid w:val="00581C9D"/>
    <w:rsid w:val="00581E7E"/>
    <w:rsid w:val="00583576"/>
    <w:rsid w:val="005903D8"/>
    <w:rsid w:val="00592D5F"/>
    <w:rsid w:val="00593A5A"/>
    <w:rsid w:val="00595565"/>
    <w:rsid w:val="005A48FF"/>
    <w:rsid w:val="005A6189"/>
    <w:rsid w:val="005B00EF"/>
    <w:rsid w:val="005B2587"/>
    <w:rsid w:val="005B6B38"/>
    <w:rsid w:val="005C33B5"/>
    <w:rsid w:val="005C3D3B"/>
    <w:rsid w:val="005D32B5"/>
    <w:rsid w:val="005D4F59"/>
    <w:rsid w:val="005E0B0A"/>
    <w:rsid w:val="005E1B91"/>
    <w:rsid w:val="005E1C56"/>
    <w:rsid w:val="005E29CF"/>
    <w:rsid w:val="005E4733"/>
    <w:rsid w:val="005E4D1B"/>
    <w:rsid w:val="005E5C2E"/>
    <w:rsid w:val="005E758C"/>
    <w:rsid w:val="005F5515"/>
    <w:rsid w:val="005F758E"/>
    <w:rsid w:val="0061133A"/>
    <w:rsid w:val="0062602B"/>
    <w:rsid w:val="00627054"/>
    <w:rsid w:val="00641A30"/>
    <w:rsid w:val="006510D6"/>
    <w:rsid w:val="006524E5"/>
    <w:rsid w:val="00652E52"/>
    <w:rsid w:val="00654578"/>
    <w:rsid w:val="00655E64"/>
    <w:rsid w:val="006616A7"/>
    <w:rsid w:val="00662E30"/>
    <w:rsid w:val="00672254"/>
    <w:rsid w:val="006747C5"/>
    <w:rsid w:val="00675B42"/>
    <w:rsid w:val="00675C4D"/>
    <w:rsid w:val="00682771"/>
    <w:rsid w:val="0069025E"/>
    <w:rsid w:val="006954C4"/>
    <w:rsid w:val="0069762E"/>
    <w:rsid w:val="006A1B32"/>
    <w:rsid w:val="006A5320"/>
    <w:rsid w:val="006B05ED"/>
    <w:rsid w:val="006B16BB"/>
    <w:rsid w:val="006B1BAF"/>
    <w:rsid w:val="006B32CD"/>
    <w:rsid w:val="006B5792"/>
    <w:rsid w:val="006C0AC2"/>
    <w:rsid w:val="006C5AF3"/>
    <w:rsid w:val="006D43C8"/>
    <w:rsid w:val="006D6E2F"/>
    <w:rsid w:val="006D7132"/>
    <w:rsid w:val="006D71A7"/>
    <w:rsid w:val="006E38B7"/>
    <w:rsid w:val="006F5CC0"/>
    <w:rsid w:val="00705AD6"/>
    <w:rsid w:val="0071087B"/>
    <w:rsid w:val="0071422B"/>
    <w:rsid w:val="007206F6"/>
    <w:rsid w:val="00721F80"/>
    <w:rsid w:val="00724E34"/>
    <w:rsid w:val="0073274A"/>
    <w:rsid w:val="00735884"/>
    <w:rsid w:val="007374EA"/>
    <w:rsid w:val="00740DD4"/>
    <w:rsid w:val="00740F66"/>
    <w:rsid w:val="00741DD8"/>
    <w:rsid w:val="00744BB2"/>
    <w:rsid w:val="00744E81"/>
    <w:rsid w:val="007467DF"/>
    <w:rsid w:val="00760826"/>
    <w:rsid w:val="00761830"/>
    <w:rsid w:val="00762DCB"/>
    <w:rsid w:val="00777C0A"/>
    <w:rsid w:val="00781A1E"/>
    <w:rsid w:val="00781FA4"/>
    <w:rsid w:val="00784813"/>
    <w:rsid w:val="0078653C"/>
    <w:rsid w:val="007912C6"/>
    <w:rsid w:val="007A1B71"/>
    <w:rsid w:val="007A438C"/>
    <w:rsid w:val="007B7589"/>
    <w:rsid w:val="007C0C23"/>
    <w:rsid w:val="007C4E59"/>
    <w:rsid w:val="007C4F88"/>
    <w:rsid w:val="007C50DD"/>
    <w:rsid w:val="007C582C"/>
    <w:rsid w:val="007F0C28"/>
    <w:rsid w:val="007F42AC"/>
    <w:rsid w:val="007F617D"/>
    <w:rsid w:val="007F71AD"/>
    <w:rsid w:val="008004ED"/>
    <w:rsid w:val="0080126B"/>
    <w:rsid w:val="00801C5C"/>
    <w:rsid w:val="00803635"/>
    <w:rsid w:val="00805223"/>
    <w:rsid w:val="0080563C"/>
    <w:rsid w:val="00805FD9"/>
    <w:rsid w:val="00810339"/>
    <w:rsid w:val="0081071B"/>
    <w:rsid w:val="008116F4"/>
    <w:rsid w:val="0082113F"/>
    <w:rsid w:val="00822013"/>
    <w:rsid w:val="00825EA9"/>
    <w:rsid w:val="00831279"/>
    <w:rsid w:val="008346EF"/>
    <w:rsid w:val="008353E2"/>
    <w:rsid w:val="008366F0"/>
    <w:rsid w:val="008450CB"/>
    <w:rsid w:val="00851886"/>
    <w:rsid w:val="00861C7C"/>
    <w:rsid w:val="00874E1A"/>
    <w:rsid w:val="00880661"/>
    <w:rsid w:val="00881336"/>
    <w:rsid w:val="00882DAE"/>
    <w:rsid w:val="00885DD9"/>
    <w:rsid w:val="00890FAD"/>
    <w:rsid w:val="00891E15"/>
    <w:rsid w:val="00892B44"/>
    <w:rsid w:val="00894CBA"/>
    <w:rsid w:val="00897561"/>
    <w:rsid w:val="008A4A51"/>
    <w:rsid w:val="008A69BD"/>
    <w:rsid w:val="008B4F2F"/>
    <w:rsid w:val="008C1EDD"/>
    <w:rsid w:val="008C5069"/>
    <w:rsid w:val="008C5A0A"/>
    <w:rsid w:val="008C5D76"/>
    <w:rsid w:val="008D51DF"/>
    <w:rsid w:val="008D569F"/>
    <w:rsid w:val="008E0006"/>
    <w:rsid w:val="008E3214"/>
    <w:rsid w:val="008E6D40"/>
    <w:rsid w:val="008E7D03"/>
    <w:rsid w:val="008F0CBF"/>
    <w:rsid w:val="008F0F7B"/>
    <w:rsid w:val="008F4335"/>
    <w:rsid w:val="008F66A0"/>
    <w:rsid w:val="0090306A"/>
    <w:rsid w:val="00910ABD"/>
    <w:rsid w:val="009311C1"/>
    <w:rsid w:val="009357B6"/>
    <w:rsid w:val="009370DA"/>
    <w:rsid w:val="00943476"/>
    <w:rsid w:val="0094391B"/>
    <w:rsid w:val="00954567"/>
    <w:rsid w:val="00954E70"/>
    <w:rsid w:val="009622C4"/>
    <w:rsid w:val="00964BDE"/>
    <w:rsid w:val="009714AB"/>
    <w:rsid w:val="009747DE"/>
    <w:rsid w:val="0098035D"/>
    <w:rsid w:val="00985E5B"/>
    <w:rsid w:val="009875FC"/>
    <w:rsid w:val="00994A57"/>
    <w:rsid w:val="00997F0A"/>
    <w:rsid w:val="009A5AF6"/>
    <w:rsid w:val="009B16D2"/>
    <w:rsid w:val="009B3687"/>
    <w:rsid w:val="009B46DA"/>
    <w:rsid w:val="009C5847"/>
    <w:rsid w:val="009C5C3D"/>
    <w:rsid w:val="009D2FA5"/>
    <w:rsid w:val="009D5CCC"/>
    <w:rsid w:val="009D6F67"/>
    <w:rsid w:val="009D7280"/>
    <w:rsid w:val="009E18E2"/>
    <w:rsid w:val="009E3218"/>
    <w:rsid w:val="009E3A3A"/>
    <w:rsid w:val="009F248F"/>
    <w:rsid w:val="009F6051"/>
    <w:rsid w:val="009F6845"/>
    <w:rsid w:val="00A035D8"/>
    <w:rsid w:val="00A11A8E"/>
    <w:rsid w:val="00A143CC"/>
    <w:rsid w:val="00A204A3"/>
    <w:rsid w:val="00A2216B"/>
    <w:rsid w:val="00A22E1F"/>
    <w:rsid w:val="00A23A89"/>
    <w:rsid w:val="00A24450"/>
    <w:rsid w:val="00A27771"/>
    <w:rsid w:val="00A30A63"/>
    <w:rsid w:val="00A31565"/>
    <w:rsid w:val="00A31735"/>
    <w:rsid w:val="00A34966"/>
    <w:rsid w:val="00A50D87"/>
    <w:rsid w:val="00A637E4"/>
    <w:rsid w:val="00A65635"/>
    <w:rsid w:val="00A65D6C"/>
    <w:rsid w:val="00A70872"/>
    <w:rsid w:val="00A73973"/>
    <w:rsid w:val="00A803F4"/>
    <w:rsid w:val="00A81B27"/>
    <w:rsid w:val="00A82512"/>
    <w:rsid w:val="00A86146"/>
    <w:rsid w:val="00A93B6E"/>
    <w:rsid w:val="00A947DE"/>
    <w:rsid w:val="00A968B9"/>
    <w:rsid w:val="00AA0CAA"/>
    <w:rsid w:val="00AB3F5D"/>
    <w:rsid w:val="00AB7CF0"/>
    <w:rsid w:val="00AC380F"/>
    <w:rsid w:val="00AC4094"/>
    <w:rsid w:val="00AC4AB0"/>
    <w:rsid w:val="00AC5D2D"/>
    <w:rsid w:val="00AD419C"/>
    <w:rsid w:val="00AD4C6F"/>
    <w:rsid w:val="00AE1319"/>
    <w:rsid w:val="00AE346C"/>
    <w:rsid w:val="00AE364A"/>
    <w:rsid w:val="00AE5F3A"/>
    <w:rsid w:val="00AE7391"/>
    <w:rsid w:val="00AF2AF8"/>
    <w:rsid w:val="00AF5189"/>
    <w:rsid w:val="00B048FD"/>
    <w:rsid w:val="00B068D8"/>
    <w:rsid w:val="00B077F6"/>
    <w:rsid w:val="00B11C96"/>
    <w:rsid w:val="00B14EF7"/>
    <w:rsid w:val="00B217C2"/>
    <w:rsid w:val="00B2355F"/>
    <w:rsid w:val="00B26DE2"/>
    <w:rsid w:val="00B50712"/>
    <w:rsid w:val="00B518AC"/>
    <w:rsid w:val="00B53891"/>
    <w:rsid w:val="00B53E00"/>
    <w:rsid w:val="00B557A1"/>
    <w:rsid w:val="00B615ED"/>
    <w:rsid w:val="00B66BC0"/>
    <w:rsid w:val="00B70223"/>
    <w:rsid w:val="00B7449F"/>
    <w:rsid w:val="00B77795"/>
    <w:rsid w:val="00B83A92"/>
    <w:rsid w:val="00B871B6"/>
    <w:rsid w:val="00B9798B"/>
    <w:rsid w:val="00BA1793"/>
    <w:rsid w:val="00BA35A8"/>
    <w:rsid w:val="00BA7A29"/>
    <w:rsid w:val="00BB056B"/>
    <w:rsid w:val="00BB0A95"/>
    <w:rsid w:val="00BB15DE"/>
    <w:rsid w:val="00BB1EB8"/>
    <w:rsid w:val="00BB6903"/>
    <w:rsid w:val="00BC1B11"/>
    <w:rsid w:val="00BC1B1E"/>
    <w:rsid w:val="00BC23F8"/>
    <w:rsid w:val="00BC3C42"/>
    <w:rsid w:val="00BD009D"/>
    <w:rsid w:val="00BD145F"/>
    <w:rsid w:val="00BD30B6"/>
    <w:rsid w:val="00BE1A46"/>
    <w:rsid w:val="00BE459B"/>
    <w:rsid w:val="00BE7664"/>
    <w:rsid w:val="00BF054E"/>
    <w:rsid w:val="00BF2730"/>
    <w:rsid w:val="00BF3160"/>
    <w:rsid w:val="00BF32A9"/>
    <w:rsid w:val="00C14EFA"/>
    <w:rsid w:val="00C2153C"/>
    <w:rsid w:val="00C25A6A"/>
    <w:rsid w:val="00C33A08"/>
    <w:rsid w:val="00C34439"/>
    <w:rsid w:val="00C34EC3"/>
    <w:rsid w:val="00C36E39"/>
    <w:rsid w:val="00C401F7"/>
    <w:rsid w:val="00C4624F"/>
    <w:rsid w:val="00C47D3D"/>
    <w:rsid w:val="00C51123"/>
    <w:rsid w:val="00C53FC1"/>
    <w:rsid w:val="00C54AB1"/>
    <w:rsid w:val="00C556D0"/>
    <w:rsid w:val="00C562AE"/>
    <w:rsid w:val="00C60725"/>
    <w:rsid w:val="00C60C33"/>
    <w:rsid w:val="00C623E1"/>
    <w:rsid w:val="00C72936"/>
    <w:rsid w:val="00C803F0"/>
    <w:rsid w:val="00C81673"/>
    <w:rsid w:val="00C848F5"/>
    <w:rsid w:val="00C969FB"/>
    <w:rsid w:val="00CA1BF9"/>
    <w:rsid w:val="00CA4B3F"/>
    <w:rsid w:val="00CA544D"/>
    <w:rsid w:val="00CB20D5"/>
    <w:rsid w:val="00CB287B"/>
    <w:rsid w:val="00CB34E4"/>
    <w:rsid w:val="00CB78E9"/>
    <w:rsid w:val="00CC0AEF"/>
    <w:rsid w:val="00CC14A2"/>
    <w:rsid w:val="00CC773F"/>
    <w:rsid w:val="00CD1226"/>
    <w:rsid w:val="00CD4D89"/>
    <w:rsid w:val="00CE0319"/>
    <w:rsid w:val="00CE2ACA"/>
    <w:rsid w:val="00CE4099"/>
    <w:rsid w:val="00CE64F6"/>
    <w:rsid w:val="00CE706E"/>
    <w:rsid w:val="00CF4E05"/>
    <w:rsid w:val="00CF7C81"/>
    <w:rsid w:val="00D03C36"/>
    <w:rsid w:val="00D0462C"/>
    <w:rsid w:val="00D14C48"/>
    <w:rsid w:val="00D15DAC"/>
    <w:rsid w:val="00D205AB"/>
    <w:rsid w:val="00D2293C"/>
    <w:rsid w:val="00D23859"/>
    <w:rsid w:val="00D2746E"/>
    <w:rsid w:val="00D32694"/>
    <w:rsid w:val="00D33A09"/>
    <w:rsid w:val="00D35305"/>
    <w:rsid w:val="00D42A80"/>
    <w:rsid w:val="00D42E49"/>
    <w:rsid w:val="00D50F46"/>
    <w:rsid w:val="00D6088A"/>
    <w:rsid w:val="00D65705"/>
    <w:rsid w:val="00D663FC"/>
    <w:rsid w:val="00D66997"/>
    <w:rsid w:val="00D7174E"/>
    <w:rsid w:val="00D74D54"/>
    <w:rsid w:val="00D765CE"/>
    <w:rsid w:val="00D766D6"/>
    <w:rsid w:val="00D76B05"/>
    <w:rsid w:val="00D8337A"/>
    <w:rsid w:val="00D837BC"/>
    <w:rsid w:val="00D91A84"/>
    <w:rsid w:val="00D96810"/>
    <w:rsid w:val="00DA0585"/>
    <w:rsid w:val="00DA3981"/>
    <w:rsid w:val="00DB1DBF"/>
    <w:rsid w:val="00DB5A73"/>
    <w:rsid w:val="00DC2CA3"/>
    <w:rsid w:val="00DC3767"/>
    <w:rsid w:val="00DC3E72"/>
    <w:rsid w:val="00DD2C17"/>
    <w:rsid w:val="00DD5D85"/>
    <w:rsid w:val="00DD6EAB"/>
    <w:rsid w:val="00DD7943"/>
    <w:rsid w:val="00DE7C66"/>
    <w:rsid w:val="00DF42D7"/>
    <w:rsid w:val="00E01F39"/>
    <w:rsid w:val="00E045C7"/>
    <w:rsid w:val="00E07B7B"/>
    <w:rsid w:val="00E10309"/>
    <w:rsid w:val="00E15E4F"/>
    <w:rsid w:val="00E228F3"/>
    <w:rsid w:val="00E303B1"/>
    <w:rsid w:val="00E311F5"/>
    <w:rsid w:val="00E32E42"/>
    <w:rsid w:val="00E40AC9"/>
    <w:rsid w:val="00E411D9"/>
    <w:rsid w:val="00E430F4"/>
    <w:rsid w:val="00E627EB"/>
    <w:rsid w:val="00E679AC"/>
    <w:rsid w:val="00E77ED9"/>
    <w:rsid w:val="00E85493"/>
    <w:rsid w:val="00E97F98"/>
    <w:rsid w:val="00EA0AC2"/>
    <w:rsid w:val="00EA185C"/>
    <w:rsid w:val="00EA425A"/>
    <w:rsid w:val="00EA78E4"/>
    <w:rsid w:val="00EB29A7"/>
    <w:rsid w:val="00EC0158"/>
    <w:rsid w:val="00EC4E27"/>
    <w:rsid w:val="00EC621D"/>
    <w:rsid w:val="00ED4996"/>
    <w:rsid w:val="00ED7FE1"/>
    <w:rsid w:val="00EF0D75"/>
    <w:rsid w:val="00EF2774"/>
    <w:rsid w:val="00EF6E53"/>
    <w:rsid w:val="00EF7B9B"/>
    <w:rsid w:val="00F006B4"/>
    <w:rsid w:val="00F02132"/>
    <w:rsid w:val="00F07E37"/>
    <w:rsid w:val="00F1363B"/>
    <w:rsid w:val="00F1494B"/>
    <w:rsid w:val="00F14D06"/>
    <w:rsid w:val="00F417E4"/>
    <w:rsid w:val="00F472AD"/>
    <w:rsid w:val="00F501BE"/>
    <w:rsid w:val="00F50D84"/>
    <w:rsid w:val="00F5152D"/>
    <w:rsid w:val="00F63501"/>
    <w:rsid w:val="00F66A66"/>
    <w:rsid w:val="00F72846"/>
    <w:rsid w:val="00F736D7"/>
    <w:rsid w:val="00F76151"/>
    <w:rsid w:val="00F76899"/>
    <w:rsid w:val="00F77337"/>
    <w:rsid w:val="00F7770E"/>
    <w:rsid w:val="00F81500"/>
    <w:rsid w:val="00F81905"/>
    <w:rsid w:val="00F83D27"/>
    <w:rsid w:val="00F8405D"/>
    <w:rsid w:val="00F905D3"/>
    <w:rsid w:val="00F93BAE"/>
    <w:rsid w:val="00F962C6"/>
    <w:rsid w:val="00FA1706"/>
    <w:rsid w:val="00FA5852"/>
    <w:rsid w:val="00FB363B"/>
    <w:rsid w:val="00FB3A61"/>
    <w:rsid w:val="00FC13B7"/>
    <w:rsid w:val="00FC1A73"/>
    <w:rsid w:val="00FC7D66"/>
    <w:rsid w:val="00FD4E62"/>
    <w:rsid w:val="00FD56A8"/>
    <w:rsid w:val="00FF0D56"/>
    <w:rsid w:val="00FF7143"/>
    <w:rsid w:val="00FF7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ADA2"/>
  <w15:docId w15:val="{AE591115-DF79-45FD-B57F-BCA7CF92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4B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5C3D"/>
    <w:pPr>
      <w:tabs>
        <w:tab w:val="center" w:pos="4677"/>
        <w:tab w:val="right" w:pos="9355"/>
      </w:tabs>
    </w:pPr>
  </w:style>
  <w:style w:type="character" w:customStyle="1" w:styleId="a4">
    <w:name w:val="Верхний колонтитул Знак"/>
    <w:basedOn w:val="a0"/>
    <w:link w:val="a3"/>
    <w:uiPriority w:val="99"/>
    <w:rsid w:val="009C5C3D"/>
    <w:rPr>
      <w:rFonts w:ascii="Calibri" w:eastAsia="Calibri" w:hAnsi="Calibri" w:cs="Times New Roman"/>
    </w:rPr>
  </w:style>
  <w:style w:type="paragraph" w:styleId="a5">
    <w:name w:val="footer"/>
    <w:basedOn w:val="a"/>
    <w:link w:val="a6"/>
    <w:uiPriority w:val="99"/>
    <w:unhideWhenUsed/>
    <w:rsid w:val="009C5C3D"/>
    <w:pPr>
      <w:tabs>
        <w:tab w:val="center" w:pos="4677"/>
        <w:tab w:val="right" w:pos="9355"/>
      </w:tabs>
    </w:pPr>
  </w:style>
  <w:style w:type="character" w:customStyle="1" w:styleId="a6">
    <w:name w:val="Нижний колонтитул Знак"/>
    <w:basedOn w:val="a0"/>
    <w:link w:val="a5"/>
    <w:uiPriority w:val="99"/>
    <w:rsid w:val="009C5C3D"/>
    <w:rPr>
      <w:rFonts w:ascii="Calibri" w:eastAsia="Calibri" w:hAnsi="Calibri" w:cs="Times New Roman"/>
    </w:rPr>
  </w:style>
  <w:style w:type="paragraph" w:styleId="a7">
    <w:name w:val="Balloon Text"/>
    <w:basedOn w:val="a"/>
    <w:link w:val="a8"/>
    <w:uiPriority w:val="99"/>
    <w:semiHidden/>
    <w:unhideWhenUsed/>
    <w:rsid w:val="001D7A64"/>
    <w:rPr>
      <w:rFonts w:ascii="Tahoma" w:hAnsi="Tahoma" w:cs="Tahoma"/>
      <w:sz w:val="16"/>
      <w:szCs w:val="16"/>
    </w:rPr>
  </w:style>
  <w:style w:type="character" w:customStyle="1" w:styleId="a8">
    <w:name w:val="Текст выноски Знак"/>
    <w:basedOn w:val="a0"/>
    <w:link w:val="a7"/>
    <w:uiPriority w:val="99"/>
    <w:semiHidden/>
    <w:rsid w:val="001D7A64"/>
    <w:rPr>
      <w:rFonts w:ascii="Tahoma" w:eastAsia="Calibri" w:hAnsi="Tahoma" w:cs="Tahoma"/>
      <w:sz w:val="16"/>
      <w:szCs w:val="16"/>
    </w:rPr>
  </w:style>
  <w:style w:type="character" w:customStyle="1" w:styleId="wmi-callto">
    <w:name w:val="wmi-callto"/>
    <w:basedOn w:val="a0"/>
    <w:rsid w:val="00881336"/>
  </w:style>
  <w:style w:type="paragraph" w:styleId="a9">
    <w:name w:val="Normal (Web)"/>
    <w:basedOn w:val="a"/>
    <w:uiPriority w:val="99"/>
    <w:semiHidden/>
    <w:unhideWhenUsed/>
    <w:rsid w:val="007B7589"/>
    <w:pPr>
      <w:spacing w:before="100" w:beforeAutospacing="1" w:after="100" w:afterAutospacing="1"/>
    </w:pPr>
    <w:rPr>
      <w:rFonts w:eastAsiaTheme="minorEastAsia"/>
    </w:rPr>
  </w:style>
  <w:style w:type="table" w:styleId="aa">
    <w:name w:val="Table Grid"/>
    <w:basedOn w:val="a1"/>
    <w:uiPriority w:val="59"/>
    <w:rsid w:val="00C5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F63501"/>
    <w:rPr>
      <w:sz w:val="16"/>
      <w:szCs w:val="16"/>
    </w:rPr>
  </w:style>
  <w:style w:type="paragraph" w:styleId="ac">
    <w:name w:val="annotation text"/>
    <w:basedOn w:val="a"/>
    <w:link w:val="ad"/>
    <w:uiPriority w:val="99"/>
    <w:semiHidden/>
    <w:unhideWhenUsed/>
    <w:rsid w:val="00F63501"/>
    <w:rPr>
      <w:sz w:val="20"/>
      <w:szCs w:val="20"/>
    </w:rPr>
  </w:style>
  <w:style w:type="character" w:customStyle="1" w:styleId="ad">
    <w:name w:val="Текст примечания Знак"/>
    <w:basedOn w:val="a0"/>
    <w:link w:val="ac"/>
    <w:uiPriority w:val="99"/>
    <w:semiHidden/>
    <w:rsid w:val="00F63501"/>
    <w:rPr>
      <w:rFonts w:ascii="Calibri" w:eastAsia="Calibri" w:hAnsi="Calibri" w:cs="Times New Roman"/>
      <w:sz w:val="20"/>
      <w:szCs w:val="20"/>
    </w:rPr>
  </w:style>
  <w:style w:type="paragraph" w:styleId="ae">
    <w:name w:val="annotation subject"/>
    <w:basedOn w:val="ac"/>
    <w:next w:val="ac"/>
    <w:link w:val="af"/>
    <w:uiPriority w:val="99"/>
    <w:semiHidden/>
    <w:unhideWhenUsed/>
    <w:rsid w:val="00F63501"/>
    <w:rPr>
      <w:b/>
      <w:bCs/>
    </w:rPr>
  </w:style>
  <w:style w:type="character" w:customStyle="1" w:styleId="af">
    <w:name w:val="Тема примечания Знак"/>
    <w:basedOn w:val="ad"/>
    <w:link w:val="ae"/>
    <w:uiPriority w:val="99"/>
    <w:semiHidden/>
    <w:rsid w:val="00F63501"/>
    <w:rPr>
      <w:rFonts w:ascii="Calibri" w:eastAsia="Calibri" w:hAnsi="Calibri" w:cs="Times New Roman"/>
      <w:b/>
      <w:bCs/>
      <w:sz w:val="20"/>
      <w:szCs w:val="20"/>
    </w:rPr>
  </w:style>
  <w:style w:type="paragraph" w:styleId="af0">
    <w:name w:val="List Paragraph"/>
    <w:basedOn w:val="a"/>
    <w:uiPriority w:val="34"/>
    <w:qFormat/>
    <w:rsid w:val="00106D4A"/>
    <w:pPr>
      <w:ind w:left="720"/>
      <w:contextualSpacing/>
    </w:pPr>
  </w:style>
  <w:style w:type="paragraph" w:customStyle="1" w:styleId="ConsPlusNonformat">
    <w:name w:val="ConsPlusNonformat"/>
    <w:rsid w:val="00F8405D"/>
    <w:pPr>
      <w:widowControl w:val="0"/>
      <w:autoSpaceDE w:val="0"/>
      <w:autoSpaceDN w:val="0"/>
      <w:spacing w:after="0" w:line="240" w:lineRule="auto"/>
    </w:pPr>
    <w:rPr>
      <w:rFonts w:ascii="Courier New" w:eastAsiaTheme="minorEastAsia" w:hAnsi="Courier New" w:cs="Courier New"/>
      <w:sz w:val="20"/>
      <w:szCs w:val="20"/>
      <w:lang w:eastAsia="ru-RU"/>
    </w:rPr>
  </w:style>
  <w:style w:type="paragraph" w:styleId="af1">
    <w:name w:val="footnote text"/>
    <w:aliases w:val="Footnote Text Char Знак Знак Знак,Footnote Text Char Знак Знак1,Footnote Text Char Знак Знак Знак Знак Знак,Footnote Text Char Знак Знак,Footnote Text Char Знак,FSR footnote,lábléc,Footnote Text Char Char Char Char Char Char"/>
    <w:basedOn w:val="a"/>
    <w:link w:val="af2"/>
    <w:unhideWhenUsed/>
    <w:qFormat/>
    <w:rsid w:val="003A381E"/>
    <w:rPr>
      <w:sz w:val="20"/>
      <w:szCs w:val="20"/>
    </w:rPr>
  </w:style>
  <w:style w:type="character" w:customStyle="1" w:styleId="af2">
    <w:name w:val="Текст сноски Знак"/>
    <w:aliases w:val="Footnote Text Char Знак Знак Знак Знак,Footnote Text Char Знак Знак1 Знак,Footnote Text Char Знак Знак Знак Знак Знак Знак,Footnote Text Char Знак Знак Знак1,Footnote Text Char Знак Знак2,FSR footnote Знак,lábléc Знак"/>
    <w:basedOn w:val="a0"/>
    <w:link w:val="af1"/>
    <w:rsid w:val="003A381E"/>
    <w:rPr>
      <w:rFonts w:ascii="Calibri" w:eastAsia="Calibri" w:hAnsi="Calibri" w:cs="Times New Roman"/>
      <w:sz w:val="20"/>
      <w:szCs w:val="20"/>
    </w:rPr>
  </w:style>
  <w:style w:type="paragraph" w:customStyle="1" w:styleId="ConsPlusNormal">
    <w:name w:val="ConsPlusNormal"/>
    <w:rsid w:val="008E0006"/>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9383">
      <w:bodyDiv w:val="1"/>
      <w:marLeft w:val="0"/>
      <w:marRight w:val="0"/>
      <w:marTop w:val="0"/>
      <w:marBottom w:val="0"/>
      <w:divBdr>
        <w:top w:val="none" w:sz="0" w:space="0" w:color="auto"/>
        <w:left w:val="none" w:sz="0" w:space="0" w:color="auto"/>
        <w:bottom w:val="none" w:sz="0" w:space="0" w:color="auto"/>
        <w:right w:val="none" w:sz="0" w:space="0" w:color="auto"/>
      </w:divBdr>
    </w:div>
    <w:div w:id="64037886">
      <w:bodyDiv w:val="1"/>
      <w:marLeft w:val="0"/>
      <w:marRight w:val="0"/>
      <w:marTop w:val="0"/>
      <w:marBottom w:val="0"/>
      <w:divBdr>
        <w:top w:val="none" w:sz="0" w:space="0" w:color="auto"/>
        <w:left w:val="none" w:sz="0" w:space="0" w:color="auto"/>
        <w:bottom w:val="none" w:sz="0" w:space="0" w:color="auto"/>
        <w:right w:val="none" w:sz="0" w:space="0" w:color="auto"/>
      </w:divBdr>
    </w:div>
    <w:div w:id="77216789">
      <w:bodyDiv w:val="1"/>
      <w:marLeft w:val="0"/>
      <w:marRight w:val="0"/>
      <w:marTop w:val="0"/>
      <w:marBottom w:val="0"/>
      <w:divBdr>
        <w:top w:val="none" w:sz="0" w:space="0" w:color="auto"/>
        <w:left w:val="none" w:sz="0" w:space="0" w:color="auto"/>
        <w:bottom w:val="none" w:sz="0" w:space="0" w:color="auto"/>
        <w:right w:val="none" w:sz="0" w:space="0" w:color="auto"/>
      </w:divBdr>
    </w:div>
    <w:div w:id="79376981">
      <w:bodyDiv w:val="1"/>
      <w:marLeft w:val="0"/>
      <w:marRight w:val="0"/>
      <w:marTop w:val="0"/>
      <w:marBottom w:val="0"/>
      <w:divBdr>
        <w:top w:val="none" w:sz="0" w:space="0" w:color="auto"/>
        <w:left w:val="none" w:sz="0" w:space="0" w:color="auto"/>
        <w:bottom w:val="none" w:sz="0" w:space="0" w:color="auto"/>
        <w:right w:val="none" w:sz="0" w:space="0" w:color="auto"/>
      </w:divBdr>
    </w:div>
    <w:div w:id="112987258">
      <w:bodyDiv w:val="1"/>
      <w:marLeft w:val="0"/>
      <w:marRight w:val="0"/>
      <w:marTop w:val="0"/>
      <w:marBottom w:val="0"/>
      <w:divBdr>
        <w:top w:val="none" w:sz="0" w:space="0" w:color="auto"/>
        <w:left w:val="none" w:sz="0" w:space="0" w:color="auto"/>
        <w:bottom w:val="none" w:sz="0" w:space="0" w:color="auto"/>
        <w:right w:val="none" w:sz="0" w:space="0" w:color="auto"/>
      </w:divBdr>
    </w:div>
    <w:div w:id="117260317">
      <w:bodyDiv w:val="1"/>
      <w:marLeft w:val="0"/>
      <w:marRight w:val="0"/>
      <w:marTop w:val="0"/>
      <w:marBottom w:val="0"/>
      <w:divBdr>
        <w:top w:val="none" w:sz="0" w:space="0" w:color="auto"/>
        <w:left w:val="none" w:sz="0" w:space="0" w:color="auto"/>
        <w:bottom w:val="none" w:sz="0" w:space="0" w:color="auto"/>
        <w:right w:val="none" w:sz="0" w:space="0" w:color="auto"/>
      </w:divBdr>
    </w:div>
    <w:div w:id="283847140">
      <w:bodyDiv w:val="1"/>
      <w:marLeft w:val="0"/>
      <w:marRight w:val="0"/>
      <w:marTop w:val="0"/>
      <w:marBottom w:val="0"/>
      <w:divBdr>
        <w:top w:val="none" w:sz="0" w:space="0" w:color="auto"/>
        <w:left w:val="none" w:sz="0" w:space="0" w:color="auto"/>
        <w:bottom w:val="none" w:sz="0" w:space="0" w:color="auto"/>
        <w:right w:val="none" w:sz="0" w:space="0" w:color="auto"/>
      </w:divBdr>
    </w:div>
    <w:div w:id="329063061">
      <w:bodyDiv w:val="1"/>
      <w:marLeft w:val="0"/>
      <w:marRight w:val="0"/>
      <w:marTop w:val="0"/>
      <w:marBottom w:val="0"/>
      <w:divBdr>
        <w:top w:val="none" w:sz="0" w:space="0" w:color="auto"/>
        <w:left w:val="none" w:sz="0" w:space="0" w:color="auto"/>
        <w:bottom w:val="none" w:sz="0" w:space="0" w:color="auto"/>
        <w:right w:val="none" w:sz="0" w:space="0" w:color="auto"/>
      </w:divBdr>
    </w:div>
    <w:div w:id="335617424">
      <w:bodyDiv w:val="1"/>
      <w:marLeft w:val="0"/>
      <w:marRight w:val="0"/>
      <w:marTop w:val="0"/>
      <w:marBottom w:val="0"/>
      <w:divBdr>
        <w:top w:val="none" w:sz="0" w:space="0" w:color="auto"/>
        <w:left w:val="none" w:sz="0" w:space="0" w:color="auto"/>
        <w:bottom w:val="none" w:sz="0" w:space="0" w:color="auto"/>
        <w:right w:val="none" w:sz="0" w:space="0" w:color="auto"/>
      </w:divBdr>
    </w:div>
    <w:div w:id="419451525">
      <w:bodyDiv w:val="1"/>
      <w:marLeft w:val="0"/>
      <w:marRight w:val="0"/>
      <w:marTop w:val="0"/>
      <w:marBottom w:val="0"/>
      <w:divBdr>
        <w:top w:val="none" w:sz="0" w:space="0" w:color="auto"/>
        <w:left w:val="none" w:sz="0" w:space="0" w:color="auto"/>
        <w:bottom w:val="none" w:sz="0" w:space="0" w:color="auto"/>
        <w:right w:val="none" w:sz="0" w:space="0" w:color="auto"/>
      </w:divBdr>
    </w:div>
    <w:div w:id="449249727">
      <w:bodyDiv w:val="1"/>
      <w:marLeft w:val="0"/>
      <w:marRight w:val="0"/>
      <w:marTop w:val="0"/>
      <w:marBottom w:val="0"/>
      <w:divBdr>
        <w:top w:val="none" w:sz="0" w:space="0" w:color="auto"/>
        <w:left w:val="none" w:sz="0" w:space="0" w:color="auto"/>
        <w:bottom w:val="none" w:sz="0" w:space="0" w:color="auto"/>
        <w:right w:val="none" w:sz="0" w:space="0" w:color="auto"/>
      </w:divBdr>
    </w:div>
    <w:div w:id="553657312">
      <w:bodyDiv w:val="1"/>
      <w:marLeft w:val="0"/>
      <w:marRight w:val="0"/>
      <w:marTop w:val="0"/>
      <w:marBottom w:val="0"/>
      <w:divBdr>
        <w:top w:val="none" w:sz="0" w:space="0" w:color="auto"/>
        <w:left w:val="none" w:sz="0" w:space="0" w:color="auto"/>
        <w:bottom w:val="none" w:sz="0" w:space="0" w:color="auto"/>
        <w:right w:val="none" w:sz="0" w:space="0" w:color="auto"/>
      </w:divBdr>
    </w:div>
    <w:div w:id="569272591">
      <w:bodyDiv w:val="1"/>
      <w:marLeft w:val="0"/>
      <w:marRight w:val="0"/>
      <w:marTop w:val="0"/>
      <w:marBottom w:val="0"/>
      <w:divBdr>
        <w:top w:val="none" w:sz="0" w:space="0" w:color="auto"/>
        <w:left w:val="none" w:sz="0" w:space="0" w:color="auto"/>
        <w:bottom w:val="none" w:sz="0" w:space="0" w:color="auto"/>
        <w:right w:val="none" w:sz="0" w:space="0" w:color="auto"/>
      </w:divBdr>
    </w:div>
    <w:div w:id="612828357">
      <w:bodyDiv w:val="1"/>
      <w:marLeft w:val="0"/>
      <w:marRight w:val="0"/>
      <w:marTop w:val="0"/>
      <w:marBottom w:val="0"/>
      <w:divBdr>
        <w:top w:val="none" w:sz="0" w:space="0" w:color="auto"/>
        <w:left w:val="none" w:sz="0" w:space="0" w:color="auto"/>
        <w:bottom w:val="none" w:sz="0" w:space="0" w:color="auto"/>
        <w:right w:val="none" w:sz="0" w:space="0" w:color="auto"/>
      </w:divBdr>
    </w:div>
    <w:div w:id="627320034">
      <w:bodyDiv w:val="1"/>
      <w:marLeft w:val="0"/>
      <w:marRight w:val="0"/>
      <w:marTop w:val="0"/>
      <w:marBottom w:val="0"/>
      <w:divBdr>
        <w:top w:val="none" w:sz="0" w:space="0" w:color="auto"/>
        <w:left w:val="none" w:sz="0" w:space="0" w:color="auto"/>
        <w:bottom w:val="none" w:sz="0" w:space="0" w:color="auto"/>
        <w:right w:val="none" w:sz="0" w:space="0" w:color="auto"/>
      </w:divBdr>
    </w:div>
    <w:div w:id="694968678">
      <w:bodyDiv w:val="1"/>
      <w:marLeft w:val="0"/>
      <w:marRight w:val="0"/>
      <w:marTop w:val="0"/>
      <w:marBottom w:val="0"/>
      <w:divBdr>
        <w:top w:val="none" w:sz="0" w:space="0" w:color="auto"/>
        <w:left w:val="none" w:sz="0" w:space="0" w:color="auto"/>
        <w:bottom w:val="none" w:sz="0" w:space="0" w:color="auto"/>
        <w:right w:val="none" w:sz="0" w:space="0" w:color="auto"/>
      </w:divBdr>
    </w:div>
    <w:div w:id="700588879">
      <w:bodyDiv w:val="1"/>
      <w:marLeft w:val="0"/>
      <w:marRight w:val="0"/>
      <w:marTop w:val="0"/>
      <w:marBottom w:val="0"/>
      <w:divBdr>
        <w:top w:val="none" w:sz="0" w:space="0" w:color="auto"/>
        <w:left w:val="none" w:sz="0" w:space="0" w:color="auto"/>
        <w:bottom w:val="none" w:sz="0" w:space="0" w:color="auto"/>
        <w:right w:val="none" w:sz="0" w:space="0" w:color="auto"/>
      </w:divBdr>
    </w:div>
    <w:div w:id="747732675">
      <w:bodyDiv w:val="1"/>
      <w:marLeft w:val="0"/>
      <w:marRight w:val="0"/>
      <w:marTop w:val="0"/>
      <w:marBottom w:val="0"/>
      <w:divBdr>
        <w:top w:val="none" w:sz="0" w:space="0" w:color="auto"/>
        <w:left w:val="none" w:sz="0" w:space="0" w:color="auto"/>
        <w:bottom w:val="none" w:sz="0" w:space="0" w:color="auto"/>
        <w:right w:val="none" w:sz="0" w:space="0" w:color="auto"/>
      </w:divBdr>
    </w:div>
    <w:div w:id="750397774">
      <w:bodyDiv w:val="1"/>
      <w:marLeft w:val="0"/>
      <w:marRight w:val="0"/>
      <w:marTop w:val="0"/>
      <w:marBottom w:val="0"/>
      <w:divBdr>
        <w:top w:val="none" w:sz="0" w:space="0" w:color="auto"/>
        <w:left w:val="none" w:sz="0" w:space="0" w:color="auto"/>
        <w:bottom w:val="none" w:sz="0" w:space="0" w:color="auto"/>
        <w:right w:val="none" w:sz="0" w:space="0" w:color="auto"/>
      </w:divBdr>
    </w:div>
    <w:div w:id="872812767">
      <w:bodyDiv w:val="1"/>
      <w:marLeft w:val="0"/>
      <w:marRight w:val="0"/>
      <w:marTop w:val="0"/>
      <w:marBottom w:val="0"/>
      <w:divBdr>
        <w:top w:val="none" w:sz="0" w:space="0" w:color="auto"/>
        <w:left w:val="none" w:sz="0" w:space="0" w:color="auto"/>
        <w:bottom w:val="none" w:sz="0" w:space="0" w:color="auto"/>
        <w:right w:val="none" w:sz="0" w:space="0" w:color="auto"/>
      </w:divBdr>
    </w:div>
    <w:div w:id="879628957">
      <w:bodyDiv w:val="1"/>
      <w:marLeft w:val="0"/>
      <w:marRight w:val="0"/>
      <w:marTop w:val="0"/>
      <w:marBottom w:val="0"/>
      <w:divBdr>
        <w:top w:val="none" w:sz="0" w:space="0" w:color="auto"/>
        <w:left w:val="none" w:sz="0" w:space="0" w:color="auto"/>
        <w:bottom w:val="none" w:sz="0" w:space="0" w:color="auto"/>
        <w:right w:val="none" w:sz="0" w:space="0" w:color="auto"/>
      </w:divBdr>
    </w:div>
    <w:div w:id="987169093">
      <w:bodyDiv w:val="1"/>
      <w:marLeft w:val="0"/>
      <w:marRight w:val="0"/>
      <w:marTop w:val="0"/>
      <w:marBottom w:val="0"/>
      <w:divBdr>
        <w:top w:val="none" w:sz="0" w:space="0" w:color="auto"/>
        <w:left w:val="none" w:sz="0" w:space="0" w:color="auto"/>
        <w:bottom w:val="none" w:sz="0" w:space="0" w:color="auto"/>
        <w:right w:val="none" w:sz="0" w:space="0" w:color="auto"/>
      </w:divBdr>
    </w:div>
    <w:div w:id="1000500286">
      <w:bodyDiv w:val="1"/>
      <w:marLeft w:val="0"/>
      <w:marRight w:val="0"/>
      <w:marTop w:val="0"/>
      <w:marBottom w:val="0"/>
      <w:divBdr>
        <w:top w:val="none" w:sz="0" w:space="0" w:color="auto"/>
        <w:left w:val="none" w:sz="0" w:space="0" w:color="auto"/>
        <w:bottom w:val="none" w:sz="0" w:space="0" w:color="auto"/>
        <w:right w:val="none" w:sz="0" w:space="0" w:color="auto"/>
      </w:divBdr>
    </w:div>
    <w:div w:id="1011642573">
      <w:bodyDiv w:val="1"/>
      <w:marLeft w:val="0"/>
      <w:marRight w:val="0"/>
      <w:marTop w:val="0"/>
      <w:marBottom w:val="0"/>
      <w:divBdr>
        <w:top w:val="none" w:sz="0" w:space="0" w:color="auto"/>
        <w:left w:val="none" w:sz="0" w:space="0" w:color="auto"/>
        <w:bottom w:val="none" w:sz="0" w:space="0" w:color="auto"/>
        <w:right w:val="none" w:sz="0" w:space="0" w:color="auto"/>
      </w:divBdr>
    </w:div>
    <w:div w:id="1049186927">
      <w:bodyDiv w:val="1"/>
      <w:marLeft w:val="0"/>
      <w:marRight w:val="0"/>
      <w:marTop w:val="0"/>
      <w:marBottom w:val="0"/>
      <w:divBdr>
        <w:top w:val="none" w:sz="0" w:space="0" w:color="auto"/>
        <w:left w:val="none" w:sz="0" w:space="0" w:color="auto"/>
        <w:bottom w:val="none" w:sz="0" w:space="0" w:color="auto"/>
        <w:right w:val="none" w:sz="0" w:space="0" w:color="auto"/>
      </w:divBdr>
    </w:div>
    <w:div w:id="1066761445">
      <w:bodyDiv w:val="1"/>
      <w:marLeft w:val="0"/>
      <w:marRight w:val="0"/>
      <w:marTop w:val="0"/>
      <w:marBottom w:val="0"/>
      <w:divBdr>
        <w:top w:val="none" w:sz="0" w:space="0" w:color="auto"/>
        <w:left w:val="none" w:sz="0" w:space="0" w:color="auto"/>
        <w:bottom w:val="none" w:sz="0" w:space="0" w:color="auto"/>
        <w:right w:val="none" w:sz="0" w:space="0" w:color="auto"/>
      </w:divBdr>
    </w:div>
    <w:div w:id="1088695639">
      <w:bodyDiv w:val="1"/>
      <w:marLeft w:val="0"/>
      <w:marRight w:val="0"/>
      <w:marTop w:val="0"/>
      <w:marBottom w:val="0"/>
      <w:divBdr>
        <w:top w:val="none" w:sz="0" w:space="0" w:color="auto"/>
        <w:left w:val="none" w:sz="0" w:space="0" w:color="auto"/>
        <w:bottom w:val="none" w:sz="0" w:space="0" w:color="auto"/>
        <w:right w:val="none" w:sz="0" w:space="0" w:color="auto"/>
      </w:divBdr>
    </w:div>
    <w:div w:id="1101492109">
      <w:bodyDiv w:val="1"/>
      <w:marLeft w:val="0"/>
      <w:marRight w:val="0"/>
      <w:marTop w:val="0"/>
      <w:marBottom w:val="0"/>
      <w:divBdr>
        <w:top w:val="none" w:sz="0" w:space="0" w:color="auto"/>
        <w:left w:val="none" w:sz="0" w:space="0" w:color="auto"/>
        <w:bottom w:val="none" w:sz="0" w:space="0" w:color="auto"/>
        <w:right w:val="none" w:sz="0" w:space="0" w:color="auto"/>
      </w:divBdr>
    </w:div>
    <w:div w:id="1187718247">
      <w:bodyDiv w:val="1"/>
      <w:marLeft w:val="0"/>
      <w:marRight w:val="0"/>
      <w:marTop w:val="0"/>
      <w:marBottom w:val="0"/>
      <w:divBdr>
        <w:top w:val="none" w:sz="0" w:space="0" w:color="auto"/>
        <w:left w:val="none" w:sz="0" w:space="0" w:color="auto"/>
        <w:bottom w:val="none" w:sz="0" w:space="0" w:color="auto"/>
        <w:right w:val="none" w:sz="0" w:space="0" w:color="auto"/>
      </w:divBdr>
    </w:div>
    <w:div w:id="1248687886">
      <w:bodyDiv w:val="1"/>
      <w:marLeft w:val="0"/>
      <w:marRight w:val="0"/>
      <w:marTop w:val="0"/>
      <w:marBottom w:val="0"/>
      <w:divBdr>
        <w:top w:val="none" w:sz="0" w:space="0" w:color="auto"/>
        <w:left w:val="none" w:sz="0" w:space="0" w:color="auto"/>
        <w:bottom w:val="none" w:sz="0" w:space="0" w:color="auto"/>
        <w:right w:val="none" w:sz="0" w:space="0" w:color="auto"/>
      </w:divBdr>
    </w:div>
    <w:div w:id="1316422579">
      <w:bodyDiv w:val="1"/>
      <w:marLeft w:val="0"/>
      <w:marRight w:val="0"/>
      <w:marTop w:val="0"/>
      <w:marBottom w:val="0"/>
      <w:divBdr>
        <w:top w:val="none" w:sz="0" w:space="0" w:color="auto"/>
        <w:left w:val="none" w:sz="0" w:space="0" w:color="auto"/>
        <w:bottom w:val="none" w:sz="0" w:space="0" w:color="auto"/>
        <w:right w:val="none" w:sz="0" w:space="0" w:color="auto"/>
      </w:divBdr>
    </w:div>
    <w:div w:id="1320157350">
      <w:bodyDiv w:val="1"/>
      <w:marLeft w:val="0"/>
      <w:marRight w:val="0"/>
      <w:marTop w:val="0"/>
      <w:marBottom w:val="0"/>
      <w:divBdr>
        <w:top w:val="none" w:sz="0" w:space="0" w:color="auto"/>
        <w:left w:val="none" w:sz="0" w:space="0" w:color="auto"/>
        <w:bottom w:val="none" w:sz="0" w:space="0" w:color="auto"/>
        <w:right w:val="none" w:sz="0" w:space="0" w:color="auto"/>
      </w:divBdr>
    </w:div>
    <w:div w:id="1350570719">
      <w:bodyDiv w:val="1"/>
      <w:marLeft w:val="0"/>
      <w:marRight w:val="0"/>
      <w:marTop w:val="0"/>
      <w:marBottom w:val="0"/>
      <w:divBdr>
        <w:top w:val="none" w:sz="0" w:space="0" w:color="auto"/>
        <w:left w:val="none" w:sz="0" w:space="0" w:color="auto"/>
        <w:bottom w:val="none" w:sz="0" w:space="0" w:color="auto"/>
        <w:right w:val="none" w:sz="0" w:space="0" w:color="auto"/>
      </w:divBdr>
    </w:div>
    <w:div w:id="1386955336">
      <w:bodyDiv w:val="1"/>
      <w:marLeft w:val="0"/>
      <w:marRight w:val="0"/>
      <w:marTop w:val="0"/>
      <w:marBottom w:val="0"/>
      <w:divBdr>
        <w:top w:val="none" w:sz="0" w:space="0" w:color="auto"/>
        <w:left w:val="none" w:sz="0" w:space="0" w:color="auto"/>
        <w:bottom w:val="none" w:sz="0" w:space="0" w:color="auto"/>
        <w:right w:val="none" w:sz="0" w:space="0" w:color="auto"/>
      </w:divBdr>
    </w:div>
    <w:div w:id="1415862988">
      <w:bodyDiv w:val="1"/>
      <w:marLeft w:val="0"/>
      <w:marRight w:val="0"/>
      <w:marTop w:val="0"/>
      <w:marBottom w:val="0"/>
      <w:divBdr>
        <w:top w:val="none" w:sz="0" w:space="0" w:color="auto"/>
        <w:left w:val="none" w:sz="0" w:space="0" w:color="auto"/>
        <w:bottom w:val="none" w:sz="0" w:space="0" w:color="auto"/>
        <w:right w:val="none" w:sz="0" w:space="0" w:color="auto"/>
      </w:divBdr>
    </w:div>
    <w:div w:id="1443956417">
      <w:bodyDiv w:val="1"/>
      <w:marLeft w:val="0"/>
      <w:marRight w:val="0"/>
      <w:marTop w:val="0"/>
      <w:marBottom w:val="0"/>
      <w:divBdr>
        <w:top w:val="none" w:sz="0" w:space="0" w:color="auto"/>
        <w:left w:val="none" w:sz="0" w:space="0" w:color="auto"/>
        <w:bottom w:val="none" w:sz="0" w:space="0" w:color="auto"/>
        <w:right w:val="none" w:sz="0" w:space="0" w:color="auto"/>
      </w:divBdr>
    </w:div>
    <w:div w:id="1478381351">
      <w:bodyDiv w:val="1"/>
      <w:marLeft w:val="0"/>
      <w:marRight w:val="0"/>
      <w:marTop w:val="0"/>
      <w:marBottom w:val="0"/>
      <w:divBdr>
        <w:top w:val="none" w:sz="0" w:space="0" w:color="auto"/>
        <w:left w:val="none" w:sz="0" w:space="0" w:color="auto"/>
        <w:bottom w:val="none" w:sz="0" w:space="0" w:color="auto"/>
        <w:right w:val="none" w:sz="0" w:space="0" w:color="auto"/>
      </w:divBdr>
    </w:div>
    <w:div w:id="1577401591">
      <w:bodyDiv w:val="1"/>
      <w:marLeft w:val="0"/>
      <w:marRight w:val="0"/>
      <w:marTop w:val="0"/>
      <w:marBottom w:val="0"/>
      <w:divBdr>
        <w:top w:val="none" w:sz="0" w:space="0" w:color="auto"/>
        <w:left w:val="none" w:sz="0" w:space="0" w:color="auto"/>
        <w:bottom w:val="none" w:sz="0" w:space="0" w:color="auto"/>
        <w:right w:val="none" w:sz="0" w:space="0" w:color="auto"/>
      </w:divBdr>
    </w:div>
    <w:div w:id="1626736356">
      <w:bodyDiv w:val="1"/>
      <w:marLeft w:val="0"/>
      <w:marRight w:val="0"/>
      <w:marTop w:val="0"/>
      <w:marBottom w:val="0"/>
      <w:divBdr>
        <w:top w:val="none" w:sz="0" w:space="0" w:color="auto"/>
        <w:left w:val="none" w:sz="0" w:space="0" w:color="auto"/>
        <w:bottom w:val="none" w:sz="0" w:space="0" w:color="auto"/>
        <w:right w:val="none" w:sz="0" w:space="0" w:color="auto"/>
      </w:divBdr>
    </w:div>
    <w:div w:id="1672445696">
      <w:bodyDiv w:val="1"/>
      <w:marLeft w:val="0"/>
      <w:marRight w:val="0"/>
      <w:marTop w:val="0"/>
      <w:marBottom w:val="0"/>
      <w:divBdr>
        <w:top w:val="none" w:sz="0" w:space="0" w:color="auto"/>
        <w:left w:val="none" w:sz="0" w:space="0" w:color="auto"/>
        <w:bottom w:val="none" w:sz="0" w:space="0" w:color="auto"/>
        <w:right w:val="none" w:sz="0" w:space="0" w:color="auto"/>
      </w:divBdr>
    </w:div>
    <w:div w:id="1696274321">
      <w:bodyDiv w:val="1"/>
      <w:marLeft w:val="0"/>
      <w:marRight w:val="0"/>
      <w:marTop w:val="0"/>
      <w:marBottom w:val="0"/>
      <w:divBdr>
        <w:top w:val="none" w:sz="0" w:space="0" w:color="auto"/>
        <w:left w:val="none" w:sz="0" w:space="0" w:color="auto"/>
        <w:bottom w:val="none" w:sz="0" w:space="0" w:color="auto"/>
        <w:right w:val="none" w:sz="0" w:space="0" w:color="auto"/>
      </w:divBdr>
    </w:div>
    <w:div w:id="1756629985">
      <w:bodyDiv w:val="1"/>
      <w:marLeft w:val="0"/>
      <w:marRight w:val="0"/>
      <w:marTop w:val="0"/>
      <w:marBottom w:val="0"/>
      <w:divBdr>
        <w:top w:val="none" w:sz="0" w:space="0" w:color="auto"/>
        <w:left w:val="none" w:sz="0" w:space="0" w:color="auto"/>
        <w:bottom w:val="none" w:sz="0" w:space="0" w:color="auto"/>
        <w:right w:val="none" w:sz="0" w:space="0" w:color="auto"/>
      </w:divBdr>
    </w:div>
    <w:div w:id="1757555728">
      <w:bodyDiv w:val="1"/>
      <w:marLeft w:val="0"/>
      <w:marRight w:val="0"/>
      <w:marTop w:val="0"/>
      <w:marBottom w:val="0"/>
      <w:divBdr>
        <w:top w:val="none" w:sz="0" w:space="0" w:color="auto"/>
        <w:left w:val="none" w:sz="0" w:space="0" w:color="auto"/>
        <w:bottom w:val="none" w:sz="0" w:space="0" w:color="auto"/>
        <w:right w:val="none" w:sz="0" w:space="0" w:color="auto"/>
      </w:divBdr>
    </w:div>
    <w:div w:id="1794179134">
      <w:bodyDiv w:val="1"/>
      <w:marLeft w:val="0"/>
      <w:marRight w:val="0"/>
      <w:marTop w:val="0"/>
      <w:marBottom w:val="0"/>
      <w:divBdr>
        <w:top w:val="none" w:sz="0" w:space="0" w:color="auto"/>
        <w:left w:val="none" w:sz="0" w:space="0" w:color="auto"/>
        <w:bottom w:val="none" w:sz="0" w:space="0" w:color="auto"/>
        <w:right w:val="none" w:sz="0" w:space="0" w:color="auto"/>
      </w:divBdr>
    </w:div>
    <w:div w:id="1873415804">
      <w:bodyDiv w:val="1"/>
      <w:marLeft w:val="0"/>
      <w:marRight w:val="0"/>
      <w:marTop w:val="0"/>
      <w:marBottom w:val="0"/>
      <w:divBdr>
        <w:top w:val="none" w:sz="0" w:space="0" w:color="auto"/>
        <w:left w:val="none" w:sz="0" w:space="0" w:color="auto"/>
        <w:bottom w:val="none" w:sz="0" w:space="0" w:color="auto"/>
        <w:right w:val="none" w:sz="0" w:space="0" w:color="auto"/>
      </w:divBdr>
    </w:div>
    <w:div w:id="1880318934">
      <w:bodyDiv w:val="1"/>
      <w:marLeft w:val="0"/>
      <w:marRight w:val="0"/>
      <w:marTop w:val="0"/>
      <w:marBottom w:val="0"/>
      <w:divBdr>
        <w:top w:val="none" w:sz="0" w:space="0" w:color="auto"/>
        <w:left w:val="none" w:sz="0" w:space="0" w:color="auto"/>
        <w:bottom w:val="none" w:sz="0" w:space="0" w:color="auto"/>
        <w:right w:val="none" w:sz="0" w:space="0" w:color="auto"/>
      </w:divBdr>
    </w:div>
    <w:div w:id="1887523331">
      <w:bodyDiv w:val="1"/>
      <w:marLeft w:val="0"/>
      <w:marRight w:val="0"/>
      <w:marTop w:val="0"/>
      <w:marBottom w:val="0"/>
      <w:divBdr>
        <w:top w:val="none" w:sz="0" w:space="0" w:color="auto"/>
        <w:left w:val="none" w:sz="0" w:space="0" w:color="auto"/>
        <w:bottom w:val="none" w:sz="0" w:space="0" w:color="auto"/>
        <w:right w:val="none" w:sz="0" w:space="0" w:color="auto"/>
      </w:divBdr>
    </w:div>
    <w:div w:id="1925990961">
      <w:bodyDiv w:val="1"/>
      <w:marLeft w:val="0"/>
      <w:marRight w:val="0"/>
      <w:marTop w:val="0"/>
      <w:marBottom w:val="0"/>
      <w:divBdr>
        <w:top w:val="none" w:sz="0" w:space="0" w:color="auto"/>
        <w:left w:val="none" w:sz="0" w:space="0" w:color="auto"/>
        <w:bottom w:val="none" w:sz="0" w:space="0" w:color="auto"/>
        <w:right w:val="none" w:sz="0" w:space="0" w:color="auto"/>
      </w:divBdr>
    </w:div>
    <w:div w:id="1930771291">
      <w:bodyDiv w:val="1"/>
      <w:marLeft w:val="0"/>
      <w:marRight w:val="0"/>
      <w:marTop w:val="0"/>
      <w:marBottom w:val="0"/>
      <w:divBdr>
        <w:top w:val="none" w:sz="0" w:space="0" w:color="auto"/>
        <w:left w:val="none" w:sz="0" w:space="0" w:color="auto"/>
        <w:bottom w:val="none" w:sz="0" w:space="0" w:color="auto"/>
        <w:right w:val="none" w:sz="0" w:space="0" w:color="auto"/>
      </w:divBdr>
    </w:div>
    <w:div w:id="1964455766">
      <w:bodyDiv w:val="1"/>
      <w:marLeft w:val="0"/>
      <w:marRight w:val="0"/>
      <w:marTop w:val="0"/>
      <w:marBottom w:val="0"/>
      <w:divBdr>
        <w:top w:val="none" w:sz="0" w:space="0" w:color="auto"/>
        <w:left w:val="none" w:sz="0" w:space="0" w:color="auto"/>
        <w:bottom w:val="none" w:sz="0" w:space="0" w:color="auto"/>
        <w:right w:val="none" w:sz="0" w:space="0" w:color="auto"/>
      </w:divBdr>
    </w:div>
    <w:div w:id="1973823487">
      <w:bodyDiv w:val="1"/>
      <w:marLeft w:val="0"/>
      <w:marRight w:val="0"/>
      <w:marTop w:val="0"/>
      <w:marBottom w:val="0"/>
      <w:divBdr>
        <w:top w:val="none" w:sz="0" w:space="0" w:color="auto"/>
        <w:left w:val="none" w:sz="0" w:space="0" w:color="auto"/>
        <w:bottom w:val="none" w:sz="0" w:space="0" w:color="auto"/>
        <w:right w:val="none" w:sz="0" w:space="0" w:color="auto"/>
      </w:divBdr>
    </w:div>
    <w:div w:id="1978103340">
      <w:bodyDiv w:val="1"/>
      <w:marLeft w:val="0"/>
      <w:marRight w:val="0"/>
      <w:marTop w:val="0"/>
      <w:marBottom w:val="0"/>
      <w:divBdr>
        <w:top w:val="none" w:sz="0" w:space="0" w:color="auto"/>
        <w:left w:val="none" w:sz="0" w:space="0" w:color="auto"/>
        <w:bottom w:val="none" w:sz="0" w:space="0" w:color="auto"/>
        <w:right w:val="none" w:sz="0" w:space="0" w:color="auto"/>
      </w:divBdr>
    </w:div>
    <w:div w:id="2016761776">
      <w:bodyDiv w:val="1"/>
      <w:marLeft w:val="0"/>
      <w:marRight w:val="0"/>
      <w:marTop w:val="0"/>
      <w:marBottom w:val="0"/>
      <w:divBdr>
        <w:top w:val="none" w:sz="0" w:space="0" w:color="auto"/>
        <w:left w:val="none" w:sz="0" w:space="0" w:color="auto"/>
        <w:bottom w:val="none" w:sz="0" w:space="0" w:color="auto"/>
        <w:right w:val="none" w:sz="0" w:space="0" w:color="auto"/>
      </w:divBdr>
    </w:div>
    <w:div w:id="2030525986">
      <w:bodyDiv w:val="1"/>
      <w:marLeft w:val="0"/>
      <w:marRight w:val="0"/>
      <w:marTop w:val="0"/>
      <w:marBottom w:val="0"/>
      <w:divBdr>
        <w:top w:val="none" w:sz="0" w:space="0" w:color="auto"/>
        <w:left w:val="none" w:sz="0" w:space="0" w:color="auto"/>
        <w:bottom w:val="none" w:sz="0" w:space="0" w:color="auto"/>
        <w:right w:val="none" w:sz="0" w:space="0" w:color="auto"/>
      </w:divBdr>
    </w:div>
    <w:div w:id="2053261797">
      <w:bodyDiv w:val="1"/>
      <w:marLeft w:val="0"/>
      <w:marRight w:val="0"/>
      <w:marTop w:val="0"/>
      <w:marBottom w:val="0"/>
      <w:divBdr>
        <w:top w:val="none" w:sz="0" w:space="0" w:color="auto"/>
        <w:left w:val="none" w:sz="0" w:space="0" w:color="auto"/>
        <w:bottom w:val="none" w:sz="0" w:space="0" w:color="auto"/>
        <w:right w:val="none" w:sz="0" w:space="0" w:color="auto"/>
      </w:divBdr>
    </w:div>
    <w:div w:id="2091075626">
      <w:bodyDiv w:val="1"/>
      <w:marLeft w:val="0"/>
      <w:marRight w:val="0"/>
      <w:marTop w:val="0"/>
      <w:marBottom w:val="0"/>
      <w:divBdr>
        <w:top w:val="none" w:sz="0" w:space="0" w:color="auto"/>
        <w:left w:val="none" w:sz="0" w:space="0" w:color="auto"/>
        <w:bottom w:val="none" w:sz="0" w:space="0" w:color="auto"/>
        <w:right w:val="none" w:sz="0" w:space="0" w:color="auto"/>
      </w:divBdr>
    </w:div>
    <w:div w:id="2114126303">
      <w:bodyDiv w:val="1"/>
      <w:marLeft w:val="0"/>
      <w:marRight w:val="0"/>
      <w:marTop w:val="0"/>
      <w:marBottom w:val="0"/>
      <w:divBdr>
        <w:top w:val="none" w:sz="0" w:space="0" w:color="auto"/>
        <w:left w:val="none" w:sz="0" w:space="0" w:color="auto"/>
        <w:bottom w:val="none" w:sz="0" w:space="0" w:color="auto"/>
        <w:right w:val="none" w:sz="0" w:space="0" w:color="auto"/>
      </w:divBdr>
    </w:div>
    <w:div w:id="2117863088">
      <w:bodyDiv w:val="1"/>
      <w:marLeft w:val="0"/>
      <w:marRight w:val="0"/>
      <w:marTop w:val="0"/>
      <w:marBottom w:val="0"/>
      <w:divBdr>
        <w:top w:val="none" w:sz="0" w:space="0" w:color="auto"/>
        <w:left w:val="none" w:sz="0" w:space="0" w:color="auto"/>
        <w:bottom w:val="none" w:sz="0" w:space="0" w:color="auto"/>
        <w:right w:val="none" w:sz="0" w:space="0" w:color="auto"/>
      </w:divBdr>
    </w:div>
    <w:div w:id="2129616435">
      <w:bodyDiv w:val="1"/>
      <w:marLeft w:val="0"/>
      <w:marRight w:val="0"/>
      <w:marTop w:val="0"/>
      <w:marBottom w:val="0"/>
      <w:divBdr>
        <w:top w:val="none" w:sz="0" w:space="0" w:color="auto"/>
        <w:left w:val="none" w:sz="0" w:space="0" w:color="auto"/>
        <w:bottom w:val="none" w:sz="0" w:space="0" w:color="auto"/>
        <w:right w:val="none" w:sz="0" w:space="0" w:color="auto"/>
      </w:divBdr>
    </w:div>
    <w:div w:id="213313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C98C9-CF6C-47D0-BC2E-A52A1C04E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758</Words>
  <Characters>4324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Truhanov A_S</cp:lastModifiedBy>
  <cp:revision>48</cp:revision>
  <cp:lastPrinted>2023-10-18T10:43:00Z</cp:lastPrinted>
  <dcterms:created xsi:type="dcterms:W3CDTF">2026-06-22T08:21:00Z</dcterms:created>
  <dcterms:modified xsi:type="dcterms:W3CDTF">2026-07-30T07:36:00Z</dcterms:modified>
</cp:coreProperties>
</file>