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4684" w:rsidRPr="0015179C" w:rsidRDefault="003719F0" w:rsidP="004A70D7">
      <w:pPr>
        <w:spacing w:line="259" w:lineRule="auto"/>
        <w:ind w:left="284"/>
        <w:jc w:val="center"/>
        <w:rPr>
          <w:b/>
          <w:iCs/>
        </w:rPr>
      </w:pPr>
      <w:r w:rsidRPr="0015179C">
        <w:rPr>
          <w:b/>
          <w:iCs/>
        </w:rPr>
        <w:t>КО</w:t>
      </w:r>
      <w:r w:rsidR="00304684" w:rsidRPr="0015179C">
        <w:rPr>
          <w:b/>
          <w:iCs/>
        </w:rPr>
        <w:t xml:space="preserve">НТРАКТ № </w:t>
      </w:r>
      <w:bookmarkStart w:id="0" w:name="_Hlk236217131"/>
      <w:r w:rsidRPr="0015179C">
        <w:rPr>
          <w:b/>
          <w:iCs/>
        </w:rPr>
        <w:t>Е-057/2026</w:t>
      </w:r>
      <w:bookmarkEnd w:id="0"/>
    </w:p>
    <w:p w:rsidR="00304684" w:rsidRPr="0015179C" w:rsidRDefault="00304684" w:rsidP="004A70D7">
      <w:pPr>
        <w:spacing w:line="259" w:lineRule="auto"/>
        <w:ind w:left="284"/>
        <w:jc w:val="center"/>
        <w:rPr>
          <w:b/>
          <w:bCs/>
        </w:rPr>
      </w:pPr>
      <w:r w:rsidRPr="0015179C">
        <w:rPr>
          <w:color w:val="000000"/>
        </w:rPr>
        <w:t xml:space="preserve">на </w:t>
      </w:r>
      <w:bookmarkStart w:id="1" w:name="_Hlk236297784"/>
      <w:r w:rsidRPr="0015179C">
        <w:rPr>
          <w:color w:val="000000"/>
        </w:rPr>
        <w:t xml:space="preserve">выполнение </w:t>
      </w:r>
      <w:r w:rsidRPr="0015179C">
        <w:t xml:space="preserve">работ </w:t>
      </w:r>
      <w:r w:rsidRPr="0015179C">
        <w:rPr>
          <w:color w:val="000000"/>
        </w:rPr>
        <w:t>по</w:t>
      </w:r>
      <w:r w:rsidRPr="0015179C">
        <w:t xml:space="preserve"> </w:t>
      </w:r>
      <w:r w:rsidR="00581ED9" w:rsidRPr="0015179C">
        <w:t>к</w:t>
      </w:r>
      <w:r w:rsidR="00EB794A" w:rsidRPr="0015179C">
        <w:rPr>
          <w:color w:val="000000"/>
        </w:rPr>
        <w:t>апитальному ремонту объекта капитального строительства: работы по замене технических средств инженерных систем здания, входящих в состав автоматизированного рабочего места в нежилом здании ИНЭОС РАН</w:t>
      </w:r>
      <w:bookmarkEnd w:id="1"/>
    </w:p>
    <w:p w:rsidR="00242AE8" w:rsidRDefault="00242AE8" w:rsidP="00242AE8">
      <w:pPr>
        <w:jc w:val="center"/>
        <w:outlineLvl w:val="0"/>
      </w:pPr>
      <w:r>
        <w:t xml:space="preserve">ИКЗ: </w:t>
      </w:r>
      <w:r w:rsidRPr="00DD5D85">
        <w:t>261773602660377360100100100000000000</w:t>
      </w:r>
    </w:p>
    <w:p w:rsidR="00304684" w:rsidRDefault="00304684" w:rsidP="004A70D7">
      <w:pPr>
        <w:pStyle w:val="ConsNonformat"/>
        <w:widowControl/>
        <w:spacing w:line="259" w:lineRule="auto"/>
        <w:ind w:right="0"/>
        <w:jc w:val="both"/>
        <w:rPr>
          <w:rFonts w:ascii="Times New Roman" w:hAnsi="Times New Roman" w:cs="Times New Roman"/>
          <w:sz w:val="24"/>
          <w:szCs w:val="24"/>
        </w:rPr>
      </w:pPr>
      <w:bookmarkStart w:id="2" w:name="_GoBack"/>
      <w:bookmarkEnd w:id="2"/>
    </w:p>
    <w:p w:rsidR="00D04132" w:rsidRPr="0015179C" w:rsidRDefault="00D04132" w:rsidP="004A70D7">
      <w:pPr>
        <w:pStyle w:val="ConsNonformat"/>
        <w:widowControl/>
        <w:spacing w:line="259" w:lineRule="auto"/>
        <w:ind w:right="0"/>
        <w:jc w:val="both"/>
        <w:rPr>
          <w:rFonts w:ascii="Times New Roman" w:hAnsi="Times New Roman" w:cs="Times New Roman"/>
          <w:sz w:val="24"/>
          <w:szCs w:val="24"/>
        </w:rPr>
      </w:pPr>
    </w:p>
    <w:p w:rsidR="00304684" w:rsidRPr="0015179C" w:rsidRDefault="00304684" w:rsidP="004A70D7">
      <w:pPr>
        <w:pStyle w:val="ConsNonformat"/>
        <w:spacing w:line="259" w:lineRule="auto"/>
        <w:ind w:right="0" w:firstLine="567"/>
        <w:jc w:val="both"/>
        <w:rPr>
          <w:rFonts w:ascii="Times New Roman" w:hAnsi="Times New Roman" w:cs="Times New Roman"/>
          <w:bCs/>
          <w:sz w:val="24"/>
          <w:szCs w:val="24"/>
        </w:rPr>
      </w:pPr>
      <w:r w:rsidRPr="0015179C">
        <w:rPr>
          <w:rFonts w:ascii="Times New Roman" w:hAnsi="Times New Roman" w:cs="Times New Roman"/>
          <w:bCs/>
          <w:sz w:val="24"/>
          <w:szCs w:val="24"/>
        </w:rPr>
        <w:t xml:space="preserve">г. Москва </w:t>
      </w:r>
      <w:r w:rsidRPr="0015179C">
        <w:rPr>
          <w:rFonts w:ascii="Times New Roman" w:hAnsi="Times New Roman" w:cs="Times New Roman"/>
          <w:bCs/>
          <w:sz w:val="24"/>
          <w:szCs w:val="24"/>
        </w:rPr>
        <w:tab/>
      </w:r>
      <w:r w:rsidRPr="0015179C">
        <w:rPr>
          <w:rFonts w:ascii="Times New Roman" w:hAnsi="Times New Roman" w:cs="Times New Roman"/>
          <w:bCs/>
          <w:sz w:val="24"/>
          <w:szCs w:val="24"/>
        </w:rPr>
        <w:tab/>
      </w:r>
      <w:r w:rsidRPr="0015179C">
        <w:rPr>
          <w:rFonts w:ascii="Times New Roman" w:hAnsi="Times New Roman" w:cs="Times New Roman"/>
          <w:bCs/>
          <w:sz w:val="24"/>
          <w:szCs w:val="24"/>
        </w:rPr>
        <w:tab/>
      </w:r>
      <w:r w:rsidRPr="0015179C">
        <w:rPr>
          <w:rFonts w:ascii="Times New Roman" w:hAnsi="Times New Roman" w:cs="Times New Roman"/>
          <w:bCs/>
          <w:sz w:val="24"/>
          <w:szCs w:val="24"/>
        </w:rPr>
        <w:tab/>
      </w:r>
      <w:r w:rsidRPr="0015179C">
        <w:rPr>
          <w:rFonts w:ascii="Times New Roman" w:hAnsi="Times New Roman" w:cs="Times New Roman"/>
          <w:bCs/>
          <w:sz w:val="24"/>
          <w:szCs w:val="24"/>
        </w:rPr>
        <w:tab/>
      </w:r>
      <w:r w:rsidRPr="0015179C">
        <w:rPr>
          <w:rFonts w:ascii="Times New Roman" w:hAnsi="Times New Roman" w:cs="Times New Roman"/>
          <w:bCs/>
          <w:sz w:val="24"/>
          <w:szCs w:val="24"/>
        </w:rPr>
        <w:tab/>
      </w:r>
      <w:r w:rsidRPr="0015179C">
        <w:rPr>
          <w:rFonts w:ascii="Times New Roman" w:hAnsi="Times New Roman" w:cs="Times New Roman"/>
          <w:bCs/>
          <w:sz w:val="24"/>
          <w:szCs w:val="24"/>
        </w:rPr>
        <w:tab/>
      </w:r>
      <w:r w:rsidRPr="0015179C">
        <w:rPr>
          <w:rFonts w:ascii="Times New Roman" w:hAnsi="Times New Roman" w:cs="Times New Roman"/>
          <w:bCs/>
          <w:sz w:val="24"/>
          <w:szCs w:val="24"/>
        </w:rPr>
        <w:tab/>
        <w:t>"</w:t>
      </w:r>
      <w:r w:rsidRPr="0015179C">
        <w:rPr>
          <w:rFonts w:ascii="Times New Roman" w:hAnsi="Times New Roman" w:cs="Times New Roman"/>
          <w:bCs/>
          <w:sz w:val="24"/>
          <w:szCs w:val="24"/>
          <w:u w:val="single"/>
        </w:rPr>
        <w:t>___</w:t>
      </w:r>
      <w:r w:rsidRPr="0015179C">
        <w:rPr>
          <w:rFonts w:ascii="Times New Roman" w:hAnsi="Times New Roman" w:cs="Times New Roman"/>
          <w:bCs/>
          <w:sz w:val="24"/>
          <w:szCs w:val="24"/>
        </w:rPr>
        <w:t xml:space="preserve">" </w:t>
      </w:r>
      <w:r w:rsidRPr="0015179C">
        <w:rPr>
          <w:rFonts w:ascii="Times New Roman" w:hAnsi="Times New Roman" w:cs="Times New Roman"/>
          <w:bCs/>
          <w:sz w:val="24"/>
          <w:szCs w:val="24"/>
          <w:u w:val="single"/>
        </w:rPr>
        <w:t>___________</w:t>
      </w:r>
      <w:r w:rsidRPr="0015179C">
        <w:rPr>
          <w:rFonts w:ascii="Times New Roman" w:hAnsi="Times New Roman" w:cs="Times New Roman"/>
          <w:bCs/>
          <w:sz w:val="24"/>
          <w:szCs w:val="24"/>
        </w:rPr>
        <w:t xml:space="preserve"> 202</w:t>
      </w:r>
      <w:r w:rsidR="00581ED9" w:rsidRPr="0015179C">
        <w:rPr>
          <w:rFonts w:ascii="Times New Roman" w:hAnsi="Times New Roman" w:cs="Times New Roman"/>
          <w:bCs/>
          <w:sz w:val="24"/>
          <w:szCs w:val="24"/>
        </w:rPr>
        <w:t>6</w:t>
      </w:r>
      <w:r w:rsidRPr="0015179C">
        <w:rPr>
          <w:rFonts w:ascii="Times New Roman" w:hAnsi="Times New Roman" w:cs="Times New Roman"/>
          <w:bCs/>
          <w:sz w:val="24"/>
          <w:szCs w:val="24"/>
        </w:rPr>
        <w:t xml:space="preserve"> г.</w:t>
      </w:r>
    </w:p>
    <w:p w:rsidR="00304684" w:rsidRPr="0015179C" w:rsidRDefault="00304684" w:rsidP="004A70D7">
      <w:pPr>
        <w:pStyle w:val="ConsNonformat"/>
        <w:spacing w:line="259" w:lineRule="auto"/>
        <w:ind w:right="0" w:firstLine="567"/>
        <w:jc w:val="both"/>
        <w:rPr>
          <w:rFonts w:ascii="Times New Roman" w:hAnsi="Times New Roman" w:cs="Times New Roman"/>
          <w:bCs/>
          <w:sz w:val="24"/>
          <w:szCs w:val="24"/>
        </w:rPr>
      </w:pPr>
    </w:p>
    <w:p w:rsidR="00304684" w:rsidRPr="0015179C" w:rsidRDefault="00304684" w:rsidP="004A70D7">
      <w:pPr>
        <w:spacing w:line="259" w:lineRule="auto"/>
        <w:jc w:val="both"/>
      </w:pPr>
      <w:r w:rsidRPr="0015179C">
        <w:t>Федеральное государственное бюджетное учреждение науки Институт элементоорганических соединений им. А.Н.Несмеянова Российской академии наук (ИНЭОС РАН), именуемое в дальнейшем «Заказчик», в лице директора Трифонова Александра Анатольевича, действующего на основании Устава, с одной стороны и</w:t>
      </w:r>
      <w:r w:rsidR="0092290C">
        <w:t>______________________________________________</w:t>
      </w:r>
      <w:r w:rsidR="00985257" w:rsidRPr="0015179C">
        <w:rPr>
          <w:bCs/>
        </w:rPr>
        <w:t xml:space="preserve">, именуемое в дальнейшем «Подрядчик», в лице </w:t>
      </w:r>
      <w:r w:rsidR="0092290C">
        <w:rPr>
          <w:bCs/>
        </w:rPr>
        <w:t>___________________________________________</w:t>
      </w:r>
      <w:r w:rsidR="00985257" w:rsidRPr="0015179C">
        <w:rPr>
          <w:bCs/>
        </w:rPr>
        <w:t xml:space="preserve">, действующего на основании </w:t>
      </w:r>
      <w:r w:rsidR="0092290C">
        <w:rPr>
          <w:bCs/>
        </w:rPr>
        <w:t>__________________</w:t>
      </w:r>
      <w:r w:rsidRPr="0015179C">
        <w:t xml:space="preserve">, с другой стороны, далее именуемые совместно «Стороны», </w:t>
      </w:r>
      <w:r w:rsidR="00A22999" w:rsidRPr="0015179C">
        <w:rPr>
          <w:color w:val="222222"/>
          <w:shd w:val="clear" w:color="auto" w:fill="FFFFFF"/>
        </w:rPr>
        <w:t>на основании пункта </w:t>
      </w:r>
      <w:r w:rsidR="00A22999" w:rsidRPr="0015179C">
        <w:rPr>
          <w:rStyle w:val="sfwc"/>
          <w:color w:val="222222"/>
        </w:rPr>
        <w:t xml:space="preserve">5 </w:t>
      </w:r>
      <w:r w:rsidR="00A22999" w:rsidRPr="0015179C">
        <w:rPr>
          <w:color w:val="222222"/>
          <w:shd w:val="clear" w:color="auto" w:fill="FFFFFF"/>
        </w:rPr>
        <w:t xml:space="preserve"> части 1 статьи 93 Закона от 5 апреля </w:t>
      </w:r>
      <w:smartTag w:uri="urn:schemas-microsoft-com:office:smarttags" w:element="metricconverter">
        <w:smartTagPr>
          <w:attr w:name="ProductID" w:val="2013 г"/>
        </w:smartTagPr>
        <w:r w:rsidR="00A22999" w:rsidRPr="0015179C">
          <w:rPr>
            <w:color w:val="222222"/>
            <w:shd w:val="clear" w:color="auto" w:fill="FFFFFF"/>
          </w:rPr>
          <w:t>2013 г</w:t>
        </w:r>
      </w:smartTag>
      <w:r w:rsidR="00A22999" w:rsidRPr="0015179C">
        <w:rPr>
          <w:color w:val="222222"/>
          <w:shd w:val="clear" w:color="auto" w:fill="FFFFFF"/>
        </w:rPr>
        <w:t xml:space="preserve">. № 44-ФЗ «О контрактной системе в сфере закупок товаров, работ, услуг для обеспечения государственных и муниципальных нужд» </w:t>
      </w:r>
      <w:r w:rsidRPr="0015179C">
        <w:t xml:space="preserve"> заключили настоящий Контракт, далее «Контракт», о нижеследующем:</w:t>
      </w:r>
    </w:p>
    <w:p w:rsidR="00304684" w:rsidRPr="0015179C" w:rsidRDefault="00304684" w:rsidP="004A70D7">
      <w:pPr>
        <w:pStyle w:val="ConsNonformat"/>
        <w:spacing w:line="259" w:lineRule="auto"/>
        <w:ind w:right="0" w:firstLine="567"/>
        <w:jc w:val="both"/>
        <w:rPr>
          <w:rFonts w:ascii="Times New Roman" w:hAnsi="Times New Roman"/>
          <w:bCs/>
          <w:sz w:val="24"/>
        </w:rPr>
      </w:pPr>
    </w:p>
    <w:p w:rsidR="00304684" w:rsidRPr="0015179C" w:rsidRDefault="00A22999" w:rsidP="004A70D7">
      <w:pPr>
        <w:pStyle w:val="ConsNonformat"/>
        <w:tabs>
          <w:tab w:val="center" w:pos="5385"/>
          <w:tab w:val="right" w:pos="10204"/>
        </w:tabs>
        <w:spacing w:line="259" w:lineRule="auto"/>
        <w:ind w:right="0" w:firstLine="567"/>
        <w:jc w:val="both"/>
        <w:rPr>
          <w:rFonts w:ascii="Times New Roman" w:hAnsi="Times New Roman"/>
          <w:b/>
          <w:bCs/>
          <w:sz w:val="24"/>
        </w:rPr>
      </w:pPr>
      <w:r w:rsidRPr="0015179C">
        <w:rPr>
          <w:rFonts w:ascii="Times New Roman" w:hAnsi="Times New Roman"/>
          <w:b/>
          <w:bCs/>
          <w:sz w:val="24"/>
        </w:rPr>
        <w:tab/>
      </w:r>
      <w:r w:rsidR="00304684" w:rsidRPr="0015179C">
        <w:rPr>
          <w:rFonts w:ascii="Times New Roman" w:hAnsi="Times New Roman"/>
          <w:b/>
          <w:bCs/>
          <w:sz w:val="24"/>
        </w:rPr>
        <w:t>1. Предмет контракта</w:t>
      </w:r>
      <w:r w:rsidRPr="0015179C">
        <w:rPr>
          <w:rFonts w:ascii="Times New Roman" w:hAnsi="Times New Roman"/>
          <w:b/>
          <w:bCs/>
          <w:sz w:val="24"/>
        </w:rPr>
        <w:tab/>
      </w:r>
    </w:p>
    <w:p w:rsidR="00304684" w:rsidRPr="0015179C" w:rsidRDefault="00304684" w:rsidP="004A70D7">
      <w:pPr>
        <w:pStyle w:val="ConsNonformat"/>
        <w:spacing w:line="259" w:lineRule="auto"/>
        <w:ind w:right="0" w:firstLine="567"/>
        <w:jc w:val="both"/>
        <w:rPr>
          <w:rFonts w:ascii="Times New Roman" w:hAnsi="Times New Roman"/>
          <w:bCs/>
          <w:sz w:val="24"/>
        </w:rPr>
      </w:pPr>
      <w:r w:rsidRPr="0015179C">
        <w:rPr>
          <w:rFonts w:ascii="Times New Roman" w:hAnsi="Times New Roman"/>
          <w:bCs/>
          <w:sz w:val="24"/>
        </w:rPr>
        <w:t xml:space="preserve">1.1. Заказчик поручает, а Подрядчик принимает на себя обязательства </w:t>
      </w:r>
      <w:r w:rsidRPr="0015179C">
        <w:rPr>
          <w:rFonts w:ascii="Times New Roman" w:hAnsi="Times New Roman"/>
          <w:bCs/>
          <w:color w:val="000000"/>
          <w:sz w:val="24"/>
        </w:rPr>
        <w:t xml:space="preserve">на выполнение </w:t>
      </w:r>
      <w:r w:rsidRPr="0015179C">
        <w:rPr>
          <w:rFonts w:ascii="Times New Roman" w:hAnsi="Times New Roman"/>
          <w:bCs/>
          <w:sz w:val="24"/>
        </w:rPr>
        <w:t xml:space="preserve">работ </w:t>
      </w:r>
      <w:r w:rsidRPr="0015179C">
        <w:rPr>
          <w:rFonts w:ascii="Times New Roman" w:hAnsi="Times New Roman"/>
          <w:bCs/>
          <w:color w:val="000000"/>
          <w:sz w:val="24"/>
        </w:rPr>
        <w:t>по</w:t>
      </w:r>
      <w:r w:rsidRPr="0015179C">
        <w:rPr>
          <w:rFonts w:ascii="Times New Roman" w:hAnsi="Times New Roman"/>
          <w:bCs/>
          <w:sz w:val="24"/>
        </w:rPr>
        <w:t xml:space="preserve"> </w:t>
      </w:r>
      <w:r w:rsidR="00581ED9" w:rsidRPr="0015179C">
        <w:rPr>
          <w:rFonts w:ascii="Times New Roman" w:hAnsi="Times New Roman"/>
          <w:bCs/>
          <w:sz w:val="24"/>
        </w:rPr>
        <w:t>к</w:t>
      </w:r>
      <w:r w:rsidR="00EB794A" w:rsidRPr="0015179C">
        <w:rPr>
          <w:rFonts w:ascii="Times New Roman" w:hAnsi="Times New Roman" w:cs="Times New Roman"/>
          <w:color w:val="000000"/>
          <w:sz w:val="24"/>
          <w:szCs w:val="24"/>
        </w:rPr>
        <w:t>апитальному ремонту объекта капитального строительства: работы по замене технических средств инженерных систем здания, входящих в состав автоматизированного рабочего места в  нежилом здании ИНЭОС РАН</w:t>
      </w:r>
      <w:r w:rsidRPr="0015179C">
        <w:rPr>
          <w:rFonts w:ascii="Times New Roman" w:hAnsi="Times New Roman"/>
          <w:bCs/>
          <w:sz w:val="24"/>
        </w:rPr>
        <w:t>, в точном соответствии с Техническим заданием (Приложение № 1 к настоящему Контракту).</w:t>
      </w:r>
    </w:p>
    <w:p w:rsidR="00304684" w:rsidRPr="0015179C" w:rsidRDefault="00304684" w:rsidP="004A70D7">
      <w:pPr>
        <w:pStyle w:val="ConsNonformat"/>
        <w:spacing w:line="259" w:lineRule="auto"/>
        <w:ind w:right="0" w:firstLine="567"/>
        <w:jc w:val="both"/>
        <w:rPr>
          <w:rFonts w:ascii="Times New Roman" w:hAnsi="Times New Roman"/>
          <w:bCs/>
          <w:sz w:val="24"/>
        </w:rPr>
      </w:pPr>
      <w:r w:rsidRPr="0015179C">
        <w:rPr>
          <w:rFonts w:ascii="Times New Roman" w:hAnsi="Times New Roman"/>
          <w:bCs/>
          <w:sz w:val="24"/>
        </w:rPr>
        <w:t>1.2. Подрядчик обязуется на свой риск собственными силами и средствами выполнить капитальный ремонт и ввод в эксплуатацию объекта в соответствии с условиями настоящего контракта.</w:t>
      </w:r>
    </w:p>
    <w:p w:rsidR="00304684" w:rsidRPr="0015179C" w:rsidRDefault="00304684" w:rsidP="004A70D7">
      <w:pPr>
        <w:pStyle w:val="ConsNonformat"/>
        <w:spacing w:line="259" w:lineRule="auto"/>
        <w:ind w:right="0" w:firstLine="567"/>
        <w:jc w:val="both"/>
        <w:rPr>
          <w:rFonts w:ascii="Times New Roman" w:hAnsi="Times New Roman"/>
          <w:bCs/>
          <w:sz w:val="24"/>
        </w:rPr>
      </w:pPr>
      <w:r w:rsidRPr="0015179C">
        <w:rPr>
          <w:rFonts w:ascii="Times New Roman" w:hAnsi="Times New Roman"/>
          <w:bCs/>
          <w:sz w:val="24"/>
        </w:rPr>
        <w:t>1.3. Заказчик обязуется создать Подрядчику необходимые условия для выполнения работ по настоящему Контракту, организовать приемку их результата и оплатить обусловленную настоящим контрактом стоимость работ.</w:t>
      </w:r>
    </w:p>
    <w:p w:rsidR="00304684" w:rsidRPr="0015179C" w:rsidRDefault="00304684" w:rsidP="004A70D7">
      <w:pPr>
        <w:pStyle w:val="ConsNonformat"/>
        <w:spacing w:line="259" w:lineRule="auto"/>
        <w:ind w:right="0" w:firstLine="567"/>
        <w:jc w:val="both"/>
        <w:rPr>
          <w:rFonts w:ascii="Times New Roman" w:hAnsi="Times New Roman"/>
          <w:bCs/>
          <w:sz w:val="24"/>
        </w:rPr>
      </w:pPr>
    </w:p>
    <w:p w:rsidR="00304684" w:rsidRPr="0015179C" w:rsidRDefault="00304684" w:rsidP="004A70D7">
      <w:pPr>
        <w:pStyle w:val="ConsNonformat"/>
        <w:spacing w:line="259" w:lineRule="auto"/>
        <w:ind w:right="0" w:firstLine="567"/>
        <w:jc w:val="both"/>
        <w:rPr>
          <w:rFonts w:ascii="Times New Roman" w:hAnsi="Times New Roman"/>
          <w:b/>
          <w:bCs/>
          <w:sz w:val="24"/>
        </w:rPr>
      </w:pPr>
      <w:r w:rsidRPr="0015179C">
        <w:rPr>
          <w:rFonts w:ascii="Times New Roman" w:hAnsi="Times New Roman"/>
          <w:b/>
          <w:bCs/>
          <w:sz w:val="24"/>
        </w:rPr>
        <w:t>2. Цена контракта и порядок оплаты</w:t>
      </w:r>
    </w:p>
    <w:p w:rsidR="004857DD" w:rsidRDefault="00304684" w:rsidP="004A70D7">
      <w:pPr>
        <w:pStyle w:val="ConsNonformat"/>
        <w:spacing w:line="259" w:lineRule="auto"/>
        <w:ind w:right="0" w:firstLine="567"/>
        <w:jc w:val="both"/>
        <w:rPr>
          <w:rFonts w:ascii="Times New Roman" w:hAnsi="Times New Roman"/>
          <w:bCs/>
          <w:sz w:val="24"/>
        </w:rPr>
      </w:pPr>
      <w:r w:rsidRPr="0015179C">
        <w:rPr>
          <w:rFonts w:ascii="Times New Roman" w:hAnsi="Times New Roman"/>
          <w:bCs/>
          <w:sz w:val="24"/>
        </w:rPr>
        <w:t xml:space="preserve">2.1. Общая стоимость работ по настоящему Контракту, далее «Цена Контракта», составляет – </w:t>
      </w:r>
      <w:r w:rsidR="00162467" w:rsidRPr="00162467">
        <w:rPr>
          <w:rFonts w:ascii="Times New Roman" w:eastAsia="Arial" w:hAnsi="Times New Roman"/>
          <w:bCs/>
          <w:sz w:val="24"/>
        </w:rPr>
        <w:t>___________________________________________________________________________________</w:t>
      </w:r>
      <w:r w:rsidR="00AD66F6" w:rsidRPr="0015179C">
        <w:rPr>
          <w:rFonts w:ascii="Times New Roman" w:eastAsia="Arial" w:hAnsi="Times New Roman"/>
          <w:bCs/>
          <w:sz w:val="24"/>
        </w:rPr>
        <w:t>)</w:t>
      </w:r>
      <w:r w:rsidR="0015245A" w:rsidRPr="0015179C">
        <w:rPr>
          <w:rFonts w:ascii="Times New Roman" w:hAnsi="Times New Roman"/>
          <w:bCs/>
          <w:sz w:val="24"/>
        </w:rPr>
        <w:t xml:space="preserve">, </w:t>
      </w:r>
      <w:r w:rsidR="004857DD" w:rsidRPr="00E02296">
        <w:rPr>
          <w:rFonts w:ascii="Times New Roman" w:hAnsi="Times New Roman"/>
          <w:bCs/>
          <w:i/>
          <w:sz w:val="24"/>
        </w:rPr>
        <w:t>в том числе НДС__%/НДС не облагается на основании_____________________________________.</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15179C">
        <w:rPr>
          <w:rFonts w:ascii="Times New Roman" w:hAnsi="Times New Roman"/>
          <w:bCs/>
          <w:sz w:val="24"/>
        </w:rPr>
        <w:t>2.2. Цена Контракта, выраженная в рублях, является твердой и определяется на весь срок</w:t>
      </w:r>
      <w:r w:rsidRPr="009D1B0E">
        <w:rPr>
          <w:rFonts w:ascii="Times New Roman" w:hAnsi="Times New Roman"/>
          <w:bCs/>
          <w:sz w:val="24"/>
        </w:rPr>
        <w:t xml:space="preserve"> исполнения контракта. Цена Контракта включает в себя все расходы Подрядчика, связанные с его исполнением, в т.ч все пошлины, налоги, сборы и другие обязательные платежи, взимаемые с Подрядчика в связи с исполнением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iCs/>
          <w:sz w:val="24"/>
        </w:rPr>
      </w:pPr>
      <w:r w:rsidRPr="009D1B0E">
        <w:rPr>
          <w:rFonts w:ascii="Times New Roman" w:hAnsi="Times New Roman"/>
          <w:bCs/>
          <w:sz w:val="24"/>
        </w:rPr>
        <w:t xml:space="preserve">2.3. Оплата по настоящему контракту производится </w:t>
      </w:r>
      <w:r w:rsidR="00302207">
        <w:rPr>
          <w:rFonts w:ascii="Times New Roman" w:hAnsi="Times New Roman"/>
          <w:bCs/>
          <w:sz w:val="24"/>
        </w:rPr>
        <w:t>З</w:t>
      </w:r>
      <w:r w:rsidRPr="009D1B0E">
        <w:rPr>
          <w:rFonts w:ascii="Times New Roman" w:hAnsi="Times New Roman"/>
          <w:bCs/>
          <w:sz w:val="24"/>
        </w:rPr>
        <w:t xml:space="preserve">аказчиком </w:t>
      </w:r>
      <w:r w:rsidR="00302207">
        <w:rPr>
          <w:rFonts w:ascii="Times New Roman" w:hAnsi="Times New Roman"/>
          <w:bCs/>
          <w:sz w:val="24"/>
        </w:rPr>
        <w:t>на условиях 100% пост-оплаты после выполнения Подрядчиком всего объема работ, предусмотренного Контрактом, п</w:t>
      </w:r>
      <w:r w:rsidRPr="009D1B0E">
        <w:rPr>
          <w:rFonts w:ascii="Times New Roman" w:hAnsi="Times New Roman"/>
          <w:bCs/>
          <w:sz w:val="24"/>
        </w:rPr>
        <w:t>осредством перевода денежных средств на расчетный счет Подрядчика</w:t>
      </w:r>
      <w:r w:rsidRPr="009D1B0E">
        <w:rPr>
          <w:rFonts w:ascii="Times New Roman" w:hAnsi="Times New Roman"/>
          <w:bCs/>
          <w:iCs/>
          <w:sz w:val="24"/>
        </w:rPr>
        <w:t xml:space="preserve"> в течение </w:t>
      </w:r>
      <w:r w:rsidR="00581ED9">
        <w:rPr>
          <w:rFonts w:ascii="Times New Roman" w:hAnsi="Times New Roman"/>
          <w:bCs/>
          <w:iCs/>
          <w:sz w:val="24"/>
        </w:rPr>
        <w:t>7</w:t>
      </w:r>
      <w:r w:rsidRPr="009D1B0E">
        <w:rPr>
          <w:rFonts w:ascii="Times New Roman" w:hAnsi="Times New Roman"/>
          <w:bCs/>
          <w:iCs/>
          <w:sz w:val="24"/>
        </w:rPr>
        <w:t xml:space="preserve"> рабочих дней с момента подписания Сторонами Акта сдачи-приемки выполненных работ</w:t>
      </w:r>
      <w:r w:rsidRPr="009D1B0E">
        <w:rPr>
          <w:rFonts w:ascii="Times New Roman" w:hAnsi="Times New Roman"/>
          <w:bCs/>
          <w:i/>
          <w:iCs/>
          <w:sz w:val="24"/>
        </w:rPr>
        <w:t xml:space="preserve"> (форма №КС-2) и справки стоимости выполненных работ и затрат (форма №КС-3)</w:t>
      </w:r>
      <w:r w:rsidRPr="009D1B0E">
        <w:rPr>
          <w:rFonts w:ascii="Times New Roman" w:hAnsi="Times New Roman"/>
          <w:bCs/>
          <w:iCs/>
          <w:sz w:val="24"/>
        </w:rPr>
        <w:t xml:space="preserve">, на основании счета и счет-фактуры.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2.4. Работы, выполненные с изменением или отклонением от Технического задания (Приложение № 1 к настоящему контракту), не оформленные в установленном порядке, оплате не подлежат.</w:t>
      </w:r>
    </w:p>
    <w:p w:rsidR="009D21E8" w:rsidRPr="009D1B0E" w:rsidRDefault="009D21E8" w:rsidP="004A70D7">
      <w:pPr>
        <w:pStyle w:val="ConsNonformat"/>
        <w:spacing w:line="259" w:lineRule="auto"/>
        <w:ind w:right="0" w:firstLine="567"/>
        <w:jc w:val="both"/>
        <w:rPr>
          <w:rFonts w:ascii="Times New Roman" w:hAnsi="Times New Roman" w:cs="Times New Roman"/>
          <w:sz w:val="24"/>
          <w:szCs w:val="24"/>
        </w:rPr>
      </w:pPr>
      <w:r w:rsidRPr="009D1B0E">
        <w:rPr>
          <w:rFonts w:ascii="Times New Roman" w:hAnsi="Times New Roman" w:cs="Times New Roman"/>
          <w:bCs/>
          <w:sz w:val="24"/>
          <w:szCs w:val="24"/>
        </w:rPr>
        <w:t xml:space="preserve">2.5. </w:t>
      </w:r>
      <w:r w:rsidRPr="009D1B0E">
        <w:rPr>
          <w:rFonts w:ascii="Times New Roman" w:hAnsi="Times New Roman" w:cs="Times New Roman"/>
          <w:sz w:val="24"/>
          <w:szCs w:val="24"/>
        </w:rPr>
        <w:t xml:space="preserve">Ненадлежащим образом оформленные документы: счет (счет-фактура), Акт выполненных </w:t>
      </w:r>
      <w:r w:rsidRPr="009D1B0E">
        <w:rPr>
          <w:rFonts w:ascii="Times New Roman" w:hAnsi="Times New Roman" w:cs="Times New Roman"/>
          <w:sz w:val="24"/>
          <w:szCs w:val="24"/>
        </w:rPr>
        <w:lastRenderedPageBreak/>
        <w:t>работ (КС-2), Справка о стоимости выполненных работ и затрат (форма КС-3) к оплате не принимаются. Ответственность за надлежащее оформление и своевременность представления вышеназванных документов несет Подрядчик.</w:t>
      </w:r>
    </w:p>
    <w:p w:rsidR="009D21E8" w:rsidRPr="009D1B0E" w:rsidRDefault="009D21E8" w:rsidP="004A70D7">
      <w:pPr>
        <w:spacing w:line="259" w:lineRule="auto"/>
        <w:ind w:firstLine="567"/>
        <w:jc w:val="both"/>
      </w:pPr>
      <w:r w:rsidRPr="009D1B0E">
        <w:t>2.6. Сумма, подлежащая уплате Заказчиком подрядчику, уменьшается на размер налогов, сборов и иных обязательных платежей в бюджет, связанных с оплатой контракта, если такие платежи подлежат уплате в бюджет Заказчиком.</w:t>
      </w:r>
    </w:p>
    <w:p w:rsidR="009D21E8" w:rsidRDefault="009D21E8"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2.7. Подрядчик обязуется в случае изменения банковских реквизитов в течение 2-х (двух) рабочих дней известить письменно об этом Заказчика. В противном случае все риски, связанные с перечислением Покупателем денежных средств на указанный в настоящем Контракте расчетный счет </w:t>
      </w:r>
      <w:proofErr w:type="gramStart"/>
      <w:r w:rsidRPr="009D1B0E">
        <w:rPr>
          <w:rFonts w:ascii="Times New Roman" w:hAnsi="Times New Roman"/>
          <w:bCs/>
          <w:sz w:val="24"/>
        </w:rPr>
        <w:t>Подрядчика</w:t>
      </w:r>
      <w:proofErr w:type="gramEnd"/>
      <w:r w:rsidRPr="009D1B0E">
        <w:rPr>
          <w:rFonts w:ascii="Times New Roman" w:hAnsi="Times New Roman"/>
          <w:bCs/>
          <w:sz w:val="24"/>
        </w:rPr>
        <w:t xml:space="preserve"> несет Подрядчик.</w:t>
      </w:r>
    </w:p>
    <w:p w:rsidR="00A31E7C" w:rsidRPr="009D1B0E" w:rsidRDefault="00A31E7C" w:rsidP="004A70D7">
      <w:pPr>
        <w:pStyle w:val="ConsNonformat"/>
        <w:spacing w:line="259" w:lineRule="auto"/>
        <w:ind w:right="0" w:firstLine="567"/>
        <w:jc w:val="both"/>
        <w:rPr>
          <w:rFonts w:ascii="Times New Roman" w:hAnsi="Times New Roman"/>
          <w:bCs/>
          <w:sz w:val="24"/>
        </w:rPr>
      </w:pPr>
      <w:r>
        <w:rPr>
          <w:rFonts w:ascii="Times New Roman" w:hAnsi="Times New Roman"/>
          <w:bCs/>
          <w:sz w:val="24"/>
        </w:rPr>
        <w:t xml:space="preserve">2.8. Источник финансирования: </w:t>
      </w:r>
      <w:r w:rsidRPr="00A31E7C">
        <w:rPr>
          <w:rFonts w:ascii="Times New Roman" w:hAnsi="Times New Roman"/>
          <w:bCs/>
          <w:sz w:val="24"/>
        </w:rPr>
        <w:t xml:space="preserve">федеральный бюджет (Соглашение № № 075-02-2026-2188 от 29.05.2026 г. о предоставлении из федерального бюджета субсидии в соответствии с абзацем вторым пункта 1 статьи 78.1 Бюджетного кодекса Российской Федерации) в целях осуществления мероприятий по капитальному ремонту объектов недвижимого имущества.  </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3. Права и обязанности сторон</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 В соответствии с условиями настоящего Контракта Подрядчик обязуется:</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3.1.1. Выполнить работы на объекте из своего материала, изделий, оборудования и своими силами в соответствии с Техническим заданием (Приложение №2 к настоящему Контракту).</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3.1.2. Обеспечить качество выполнения и сдачу работ в соответствии с Техническим заданием (Приложение №2 к настоящему Контракту).</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3.1.3. Поставить на объект все необходимые материалы, оборудование, конструкции, комплектующие изделия, а также осуществить их приемку, разгрузку и складирование.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Нести ответственность за сохранность указанного в данном пункте имущества.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3.1.4. Устранить дефекты выполненных работ за свой счет, если эти дефекты являются следствием некачественной работы Подрядчика.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3.1.5. Нести ответственность за пожарную безопасность, технику безопасности при выполнении работ и охрану окружающей среды.</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3.1.6. Согласовать с Заказчиком до начала работ отделочные, изоляционные и другие материалы, применяемые в работах на объекте, для определения их качества и внешнего вида, а также предоставить образцы, паспорта изготовителей, сертификаты и протоколы испытаний этих материалов, подтверждающих соответствие санитарным и экологическим нормам противопожарной безопасности РФ. В случае если Заказчик не предоставит свои замечания в течение семи дней с даты получения перечня или образцов, материалы считаются одобренными заказчиком. </w:t>
      </w:r>
      <w:r w:rsidRPr="009D1B0E">
        <w:rPr>
          <w:rFonts w:ascii="Times New Roman" w:hAnsi="Times New Roman"/>
          <w:bCs/>
          <w:snapToGrid w:val="0"/>
          <w:sz w:val="24"/>
        </w:rPr>
        <w:t>Произвести замену материалов в случае выявления Заказчиком фактов использования Подрядчиком некачественных материалов.</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3.1.7. Обеспечить Заказчику возможность проведения контроля за выполняемыми им работами с записью в журналах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3.1.8. Немедленно известить Заказчика и до получения от него указаний приостановить работы при обнаружении: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 - возможных неблагоприятных для заказчика последствий выполнения его указаний о способе исполнения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 - иных, не зависящих от подрядчика обстоятельств, угрожающих годности или прочности </w:t>
      </w:r>
      <w:proofErr w:type="gramStart"/>
      <w:r w:rsidRPr="009D1B0E">
        <w:rPr>
          <w:rFonts w:ascii="Times New Roman" w:hAnsi="Times New Roman"/>
          <w:bCs/>
          <w:sz w:val="24"/>
        </w:rPr>
        <w:t>результатов  выполняемой</w:t>
      </w:r>
      <w:proofErr w:type="gramEnd"/>
      <w:r w:rsidRPr="009D1B0E">
        <w:rPr>
          <w:rFonts w:ascii="Times New Roman" w:hAnsi="Times New Roman"/>
          <w:bCs/>
          <w:sz w:val="24"/>
        </w:rPr>
        <w:t xml:space="preserve"> работы либо создающих невозможность ее завершения в срок.</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3.1.9. Обеспечить сдачу объекта приемочной комиссии в установленном порядке.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3.1.10. Освободить объект от техники и мусора в течение 3 (трех) рабочих дней после окончания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3.1.11. Обеспечить выполнение работ в пределах стоимости, указанной в пункте 2.1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3.1.12. Выполнить в полном объеме все свои обязательства, предусмотренные в других статьях </w:t>
      </w:r>
      <w:r w:rsidRPr="009D1B0E">
        <w:rPr>
          <w:rFonts w:ascii="Times New Roman" w:hAnsi="Times New Roman"/>
          <w:bCs/>
          <w:sz w:val="24"/>
        </w:rPr>
        <w:lastRenderedPageBreak/>
        <w:t>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3.2. В соответствии с условиями настоящего контракта Заказчик обязуется:</w:t>
      </w:r>
    </w:p>
    <w:p w:rsidR="00304684" w:rsidRPr="009D1B0E" w:rsidRDefault="00304684" w:rsidP="004A70D7">
      <w:pPr>
        <w:pStyle w:val="ConsNonformat"/>
        <w:spacing w:line="259" w:lineRule="auto"/>
        <w:ind w:right="0" w:firstLine="567"/>
        <w:jc w:val="both"/>
        <w:rPr>
          <w:rFonts w:ascii="Times New Roman" w:hAnsi="Times New Roman"/>
          <w:bCs/>
          <w:sz w:val="24"/>
          <w:bdr w:val="single" w:sz="4" w:space="0" w:color="auto"/>
        </w:rPr>
      </w:pPr>
      <w:r w:rsidRPr="009D1B0E">
        <w:rPr>
          <w:rFonts w:ascii="Times New Roman" w:hAnsi="Times New Roman"/>
          <w:bCs/>
          <w:sz w:val="24"/>
        </w:rPr>
        <w:t>3.2.1. Обеспечить подрядчика к началу работ электроэнергией, телефонной связью, бытовыми и складскими помещениями, а также площадками для складирования материала (при необходимости).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3.2.2. Обеспечить Подрядчику свободный доступ к объекту в течение всего срока действия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3.2.3. Осуществить расчеты с Подрядчиком работ в порядке, предусмотренном в пункте 2.4.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3.2.4. Осуществить контроль за выполнением работ (объемами, качеством и сроками выполнения работ) в соответствии с Техническим заданием (Приложение №2 к настоящему Контракту) и на условиях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3.2.5. Выполнить в полном объеме все свои обязательства, предусмотренные другими статьями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4. Сроки выполнения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4.1. Подрядчик обязан выполнить работы по настоящему контракту согласно Техническому заданию (приложение № 1 к настоящему Контракту) и графиком выполнения работ (приложение № 2 к настоящему Контракту).</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4.2. Если в процессе выполнения работ возникнет необходимость внести в график выполнения работ (приложение № 2 к настоящему Контракту), изменения, которые могут повлиять на продолжительность выполнения работ и их стоимость, то такие изменения должны производиться по согласованию сторон в письменной форме.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8C1141">
        <w:rPr>
          <w:rFonts w:ascii="Times New Roman" w:hAnsi="Times New Roman"/>
          <w:bCs/>
          <w:sz w:val="24"/>
        </w:rPr>
        <w:t>4.3. Сроки вы</w:t>
      </w:r>
      <w:r w:rsidR="0038135E" w:rsidRPr="008C1141">
        <w:rPr>
          <w:rFonts w:ascii="Times New Roman" w:hAnsi="Times New Roman"/>
          <w:bCs/>
          <w:sz w:val="24"/>
        </w:rPr>
        <w:t xml:space="preserve">полнения работ: </w:t>
      </w:r>
      <w:r w:rsidR="008C1141" w:rsidRPr="008C1141">
        <w:rPr>
          <w:rFonts w:ascii="Times New Roman" w:hAnsi="Times New Roman"/>
          <w:bCs/>
          <w:sz w:val="24"/>
        </w:rPr>
        <w:t>45</w:t>
      </w:r>
      <w:r w:rsidR="0038135E" w:rsidRPr="008C1141">
        <w:rPr>
          <w:rFonts w:ascii="Times New Roman" w:hAnsi="Times New Roman"/>
          <w:bCs/>
          <w:sz w:val="24"/>
        </w:rPr>
        <w:t xml:space="preserve"> рабочих дней</w:t>
      </w:r>
      <w:r w:rsidR="00F2025F" w:rsidRPr="008C1141">
        <w:rPr>
          <w:rFonts w:ascii="Times New Roman" w:hAnsi="Times New Roman"/>
          <w:bCs/>
          <w:sz w:val="24"/>
        </w:rPr>
        <w:t xml:space="preserve"> с момента заключения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5. Производство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5.1. Для осуществления контроля за выполнением работ, а также проведения проверок соответствия используемых Подрядчиком материалов, изделий, конструкций и оборудования условиям настоящего контракта и Технического задания в качестве своего представителя Заказчик назначает своего представителя (представителей)</w:t>
      </w:r>
      <w:r w:rsidRPr="009D1B0E">
        <w:rPr>
          <w:rFonts w:ascii="Times New Roman" w:hAnsi="Times New Roman"/>
          <w:bCs/>
          <w:i/>
          <w:sz w:val="24"/>
        </w:rPr>
        <w:t>.</w:t>
      </w:r>
      <w:r w:rsidRPr="009D1B0E">
        <w:rPr>
          <w:rFonts w:ascii="Times New Roman" w:hAnsi="Times New Roman"/>
          <w:bCs/>
          <w:sz w:val="24"/>
        </w:rPr>
        <w:t xml:space="preserve"> Уполномоченные Заказчиком представители имеют право беспрепятственного доступа на объект, ко всем видам работ в течение всего периода их выполнения и в любое время производства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5.2. Подрядчик должен обладать допусками и разрешениями, необходимыми для выполнения соответствующих видов работ в соответствии с законодательством Российской Федерации.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Допуски и разрешения (лицензии), необходимые для выполнения соответствующих видов работ в соответствии с законодательством Российской Федерации, должны быть действительными на весь период выполнения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5.3.Если иное не установлено настоящим Контрактом, для осуществления функций в рамках обязательств по настоящему Контракту Стороны вправе привлекать третьих лиц.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Подрядчик при условии предварительного письменного уведомления Заказчика вправе привлекать с согласия Заказчика для выполнения отдельных видов Работ по Контракту субподрядчиков, обладающих необходимым опытом и навыками, а также имеющих соответствующие допуски и разрешения на выполнение такого рода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Подрядчик несет ответственность перед Заказчиком за последствия неисполнения или ненадлежащего исполнения обязательств субподрядчиками, а также риск причинения последними убытков во время выполнения Работ по настоящему Контракту.</w:t>
      </w:r>
    </w:p>
    <w:p w:rsidR="00304684" w:rsidRPr="009D1B0E" w:rsidRDefault="00304684" w:rsidP="004A70D7">
      <w:pPr>
        <w:pStyle w:val="ConsNonformat"/>
        <w:spacing w:line="259" w:lineRule="auto"/>
        <w:ind w:right="0" w:firstLine="567"/>
        <w:jc w:val="both"/>
        <w:rPr>
          <w:rFonts w:ascii="Times New Roman" w:hAnsi="Times New Roman"/>
          <w:bCs/>
          <w:sz w:val="24"/>
          <w:lang w:eastAsia="en-US"/>
        </w:rPr>
      </w:pPr>
      <w:r w:rsidRPr="009D1B0E">
        <w:rPr>
          <w:rFonts w:ascii="Times New Roman" w:hAnsi="Times New Roman"/>
          <w:bCs/>
          <w:sz w:val="24"/>
        </w:rPr>
        <w:t>5.4. Подрядчик письменно информирует Заказчика за два дня до начала приемки скрытых работ об их готовности сдаче Заказчику.</w:t>
      </w:r>
      <w:r w:rsidRPr="009D1B0E">
        <w:rPr>
          <w:rFonts w:ascii="Times New Roman" w:hAnsi="Times New Roman"/>
          <w:bCs/>
          <w:sz w:val="24"/>
          <w:lang w:eastAsia="en-US"/>
        </w:rPr>
        <w:t xml:space="preserve"> Выполнение скрытых работ подтверждается подписанием Заказчиком и Подрядчиком актов освидетельствования скрытых работ. Если закрытие работ выполнено без подтверждения Заказчиком или он не был информирован об этом или информирован </w:t>
      </w:r>
      <w:r w:rsidRPr="009D1B0E">
        <w:rPr>
          <w:rFonts w:ascii="Times New Roman" w:hAnsi="Times New Roman"/>
          <w:bCs/>
          <w:sz w:val="24"/>
          <w:lang w:eastAsia="en-US"/>
        </w:rPr>
        <w:lastRenderedPageBreak/>
        <w:t xml:space="preserve">с опозданием, то, по его требованию, Подрядчик обязан вскрыть любую часть скрытых работ, согласно указанию Заказчика, а затем восстановить ее за свой счет.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5.5. При обнаружении Заказчиком некачественно выполненных работ Подрядчик своими силами и за счет своих средств обязан в согласованный сторонами срок переделать эти работы для обеспечения их надлежащего качества.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5.6. Заказчик предоставляет, а Подрядчик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5.7. Подрядчик осуществляет уборку и содержание объекта с надлежащим качеством и в порядке, установленном настоящим контрактом и действующим законодательством РФ.</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5.8. При выполнении работ Подрядчик обязан учитывать режим работы Заказчика. Работы должны проводиться по рабочим дням с 10-00 час. и до 18-00 час. в понедельник-четверг, до 16-00 час. в  пятницу по местному времени Заказчика. Проведение работ в иное время согласовывается с Заказчиком.</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6. Сдача-приемка законченных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6.1. После выполнения работ, в день окончания выполнения работ, Подрядчик передает Заказчику письменное уведомление о завершении выполнения работ. К уведомлению должны прилагаться Акт о приемке выполнения работ (форма КС-2)</w:t>
      </w:r>
      <w:r w:rsidR="00B57A4C">
        <w:rPr>
          <w:rFonts w:ascii="Times New Roman" w:hAnsi="Times New Roman"/>
          <w:bCs/>
          <w:sz w:val="24"/>
        </w:rPr>
        <w:t xml:space="preserve">, </w:t>
      </w:r>
      <w:r w:rsidRPr="009D1B0E">
        <w:rPr>
          <w:rFonts w:ascii="Times New Roman" w:hAnsi="Times New Roman"/>
          <w:bCs/>
          <w:sz w:val="24"/>
        </w:rPr>
        <w:t>справка о стоимости выполненных работ и затрат (форма КС-3) в 2 (двух) экземплярах</w:t>
      </w:r>
      <w:r w:rsidR="00B57A4C">
        <w:rPr>
          <w:rFonts w:ascii="Times New Roman" w:hAnsi="Times New Roman"/>
          <w:bCs/>
          <w:sz w:val="24"/>
        </w:rPr>
        <w:t>, а также документы, предусмотренные Техническим заданием</w:t>
      </w:r>
      <w:r w:rsidRPr="009D1B0E">
        <w:rPr>
          <w:rFonts w:ascii="Times New Roman" w:hAnsi="Times New Roman"/>
          <w:bCs/>
          <w:sz w:val="24"/>
        </w:rPr>
        <w:t xml:space="preserve">.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6.2.  Для приемки работ Заказчиком создается приемочная комиссия, которая в течение </w:t>
      </w:r>
      <w:r w:rsidR="00F4724B" w:rsidRPr="00F4724B">
        <w:rPr>
          <w:rFonts w:ascii="Times New Roman" w:hAnsi="Times New Roman"/>
          <w:bCs/>
          <w:sz w:val="24"/>
        </w:rPr>
        <w:t>5 (Пяти) рабочих дней</w:t>
      </w:r>
      <w:r w:rsidRPr="009D1B0E">
        <w:rPr>
          <w:rFonts w:ascii="Times New Roman" w:hAnsi="Times New Roman"/>
          <w:bCs/>
          <w:sz w:val="24"/>
        </w:rPr>
        <w:t xml:space="preserve"> с даты предоставления Подрядчиком указанных в пункте 6.1 документов обязана  с участием Подрядчика проверить качество и соответствие выполненных работ требованиям контракта. В ходе приемки проводится экспертиза выполненных Подрядчиком работ в части их соответствия условиям контракта.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Экспертиза может проводиться членами приемочной комиссии своими силами или к ее проведению могут привлекаться эксперты, экспертные организации. При этом при необходимости от Подрядчика могут запрашиваться необходимые для приемки документы и материалы, а также разъяснения по предоставленным документа и материалам.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 6.3. Подрядчик обязан направить к Заказчику своего уполномоченного представителя (ей) для участия в приемке.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 6.4. При положительном заключении приемочной комиссии составляется Акт приемки выполненных работ в течение </w:t>
      </w:r>
      <w:bookmarkStart w:id="3" w:name="_Hlk236217549"/>
      <w:r w:rsidRPr="009D1B0E">
        <w:rPr>
          <w:rFonts w:ascii="Times New Roman" w:hAnsi="Times New Roman"/>
          <w:bCs/>
          <w:sz w:val="24"/>
        </w:rPr>
        <w:t>5 (Пяти) рабочих дней</w:t>
      </w:r>
      <w:bookmarkEnd w:id="3"/>
      <w:r w:rsidR="00F4724B">
        <w:rPr>
          <w:rFonts w:ascii="Times New Roman" w:hAnsi="Times New Roman"/>
          <w:bCs/>
          <w:sz w:val="24"/>
        </w:rPr>
        <w:t>,</w:t>
      </w:r>
      <w:r w:rsidRPr="009D1B0E">
        <w:rPr>
          <w:rFonts w:ascii="Times New Roman" w:hAnsi="Times New Roman"/>
          <w:bCs/>
          <w:sz w:val="24"/>
        </w:rPr>
        <w:t xml:space="preserve"> который подписывается уполномоченными представителями Сторон и утверждается Заказчиком.</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 6.5.  При выявлении несоответствий выполненных работ, препятствующих их приемке, оформляется отрицательное заключение приемочной комиссии, содержащее перечень нарушений условий контракта и критерии их существенности. Отрицательное заключение приемочной комиссии подписывается всеми членами приемочной комиссии с ознакомлением уполномоченного представителя Подрядчика. В случае отказа уполномоченного представителя Подрядчика от подписания отрицательного заключения, членами приемочной комиссии делаются соответствующие записи в заключении. На основании отрицательного заключения приемочной комиссии оформляется мотивированный отказ от подписания акта приемки работ, который направляется Подрядчику. Приемочная комиссия вправе не отказывать в приемке выполненных работ, если выявленные несоответствия не препятствуют приемке работ и установить Подрядчику срок для устранения несоответствий (не более 10 календарных дней).</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6.6. После устранения выявленных недостатков проводится повторная приемка с участием уполномоченного представителя Подрядчика в течение </w:t>
      </w:r>
      <w:r w:rsidR="00A63AD0">
        <w:rPr>
          <w:rFonts w:ascii="Times New Roman" w:hAnsi="Times New Roman"/>
          <w:bCs/>
          <w:sz w:val="24"/>
        </w:rPr>
        <w:t>5</w:t>
      </w:r>
      <w:r w:rsidRPr="009D1B0E">
        <w:rPr>
          <w:rFonts w:ascii="Times New Roman" w:hAnsi="Times New Roman"/>
          <w:bCs/>
          <w:sz w:val="24"/>
        </w:rPr>
        <w:t xml:space="preserve"> (</w:t>
      </w:r>
      <w:r w:rsidR="00A63AD0">
        <w:rPr>
          <w:rFonts w:ascii="Times New Roman" w:hAnsi="Times New Roman"/>
          <w:bCs/>
          <w:sz w:val="24"/>
        </w:rPr>
        <w:t>Пяти</w:t>
      </w:r>
      <w:r w:rsidRPr="009D1B0E">
        <w:rPr>
          <w:rFonts w:ascii="Times New Roman" w:hAnsi="Times New Roman"/>
          <w:bCs/>
          <w:sz w:val="24"/>
        </w:rPr>
        <w:t xml:space="preserve">) рабочих дней с даты повторного предоставления Подрядчиком указанных в пункте 6.1 документов. При повторном обнаружении отступлений от  </w:t>
      </w:r>
      <w:r w:rsidR="00A63AD0">
        <w:rPr>
          <w:rFonts w:ascii="Times New Roman" w:hAnsi="Times New Roman"/>
          <w:bCs/>
          <w:sz w:val="24"/>
        </w:rPr>
        <w:t>К</w:t>
      </w:r>
      <w:r w:rsidRPr="009D1B0E">
        <w:rPr>
          <w:rFonts w:ascii="Times New Roman" w:hAnsi="Times New Roman"/>
          <w:bCs/>
          <w:sz w:val="24"/>
        </w:rPr>
        <w:t xml:space="preserve">онтракта, ухудшающих качество работ или иных недостатков в работах, а также </w:t>
      </w:r>
      <w:r w:rsidRPr="009D1B0E">
        <w:rPr>
          <w:rFonts w:ascii="Times New Roman" w:hAnsi="Times New Roman"/>
          <w:bCs/>
          <w:sz w:val="24"/>
        </w:rPr>
        <w:lastRenderedPageBreak/>
        <w:t>в случае нарушения сроков устранения недостатков, оформляются указанные в пункте 6.5 настоящего Контракта отрицательное заключение приемочной комиссии и мотивированный отказ от подписания акта приемки выполненных работ, который направляется Подрядчику.</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6.7. Под существенными нарушениями Контракта, понимаются  существенные нарушения, предусмотренные законодательством Российской Федерации, а также следующие условия, о которых договорились Стороны:</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а) выполнение работ в несоответствии с Приложением № 1 (Техническое задание);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б) нарушение установленных сроков выполнения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в) обнаружение отступлений от условий Контракта при повторной приемке выполненных работ либо нарушение сроков устранения недостатков.</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6.8.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Подрядчик.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6.9. Работы считаются принятыми с момента утверждения Заказчиком подписанного  уполномоченными представителями Сторон Акта приемки выполненных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6.10. Выполненные Подрядчиком работы переходят в собственность Заказчика после подписания акта сдачи-приемки выполненных работ обеими сторонами.</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7. Ответственность сторон</w:t>
      </w:r>
    </w:p>
    <w:p w:rsidR="00304684" w:rsidRPr="009D1B0E" w:rsidRDefault="00304684" w:rsidP="004A70D7">
      <w:pPr>
        <w:pStyle w:val="ConsNonformat"/>
        <w:spacing w:line="259" w:lineRule="auto"/>
        <w:ind w:right="0" w:firstLine="567"/>
        <w:jc w:val="both"/>
        <w:rPr>
          <w:rFonts w:ascii="Times New Roman" w:hAnsi="Times New Roman" w:cs="Times New Roman"/>
          <w:bCs/>
          <w:sz w:val="24"/>
          <w:szCs w:val="24"/>
        </w:rPr>
      </w:pPr>
      <w:r w:rsidRPr="009D1B0E">
        <w:rPr>
          <w:rFonts w:ascii="Times New Roman" w:hAnsi="Times New Roman" w:cs="Times New Roman"/>
          <w:bCs/>
          <w:sz w:val="24"/>
          <w:szCs w:val="24"/>
        </w:rPr>
        <w:t>7.1. Сторона, не исполнившая или ненадлежащим образом исполнившая обязательства по настоящему Контракту, обязана возместить другой стороне причиненные таким неисполнением убытки.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7.2. За невыполнение или ненадлежащее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r w:rsidRPr="009D1B0E">
        <w:rPr>
          <w:rFonts w:ascii="Times New Roman" w:eastAsia="Calibri" w:hAnsi="Times New Roman"/>
          <w:bCs/>
          <w:sz w:val="24"/>
        </w:rPr>
        <w:t xml:space="preserve"> Размеры штрафов и пени устанавливаются в порядке, определенном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Подрядчиком) обязательств, предусмотренных контрактом (за исключением просрочки исполнения обязательств заказчиком, поставщиком (подрядчиком, Подрядчиком), и размера пени, начисляемой за каждый день просрочки исполнения поставщиком (подрядчиком, Подрядчиком) обязательства, предусмотренного контрактом, утвержденными постановлением Правительства РФ от 30 августа </w:t>
      </w:r>
      <w:smartTag w:uri="urn:schemas-microsoft-com:office:smarttags" w:element="metricconverter">
        <w:smartTagPr>
          <w:attr w:name="ProductID" w:val="2017 г"/>
        </w:smartTagPr>
        <w:r w:rsidRPr="009D1B0E">
          <w:rPr>
            <w:rFonts w:ascii="Times New Roman" w:eastAsia="Calibri" w:hAnsi="Times New Roman"/>
            <w:bCs/>
            <w:sz w:val="24"/>
          </w:rPr>
          <w:t>2017 г</w:t>
        </w:r>
      </w:smartTag>
      <w:r w:rsidRPr="009D1B0E">
        <w:rPr>
          <w:rFonts w:ascii="Times New Roman" w:eastAsia="Calibri" w:hAnsi="Times New Roman"/>
          <w:bCs/>
          <w:sz w:val="24"/>
        </w:rPr>
        <w:t>. № 1042.</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7.3.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Подрядчик вправе потребовать уплаты неустоек (штрафов, пеней).</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7.4.За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виде фиксированной суммы</w:t>
      </w:r>
      <w:bookmarkStart w:id="4" w:name="dst100045"/>
      <w:bookmarkEnd w:id="4"/>
      <w:r w:rsidRPr="009D1B0E">
        <w:rPr>
          <w:rFonts w:ascii="Times New Roman" w:hAnsi="Times New Roman"/>
          <w:bCs/>
          <w:sz w:val="24"/>
        </w:rPr>
        <w:t xml:space="preserve"> в размере 1000 рублей, </w:t>
      </w:r>
    </w:p>
    <w:p w:rsidR="00304684" w:rsidRPr="009D1B0E" w:rsidRDefault="00304684" w:rsidP="004A70D7">
      <w:pPr>
        <w:pStyle w:val="ConsNonformat"/>
        <w:spacing w:line="259" w:lineRule="auto"/>
        <w:ind w:right="0" w:firstLine="567"/>
        <w:jc w:val="both"/>
        <w:rPr>
          <w:rFonts w:ascii="Times New Roman" w:hAnsi="Times New Roman"/>
          <w:bCs/>
          <w:sz w:val="24"/>
        </w:rPr>
      </w:pPr>
      <w:bookmarkStart w:id="5" w:name="dst100046"/>
      <w:bookmarkEnd w:id="5"/>
      <w:r w:rsidRPr="009D1B0E">
        <w:rPr>
          <w:rFonts w:ascii="Times New Roman" w:hAnsi="Times New Roman"/>
          <w:bCs/>
          <w:sz w:val="24"/>
        </w:rPr>
        <w:t>7.5. Пеня начисляется за каждый день просрочки исполнения Заказчиком обязательства по оплате, предусмотренного настоящим контрактом, начиная со дня, следующего после дня истечения установленного настоящим контрактом срока исполнения такого обязательства. Размер пени составляет одну трехсотую действующей на дату уплаты пеней ставки рефинансирования Центрального банка Российской Федерации от не уплаченной в срок суммы цены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7.6. В случае просрочки исполнения Подрядчиком обязательств, предусмотренных настоящим контрактом, а также в иных случаях неисполнения или ненадлежащего исполнения Подрядчиком обязательств, предусмотренных настоящим контрактом, Заказчик направляет Подрядчику требование об уплате неустоек (штрафов, пеней).</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lastRenderedPageBreak/>
        <w:t xml:space="preserve">7.7. 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виде фиксированной суммы определяемой в следующем порядке: </w:t>
      </w:r>
      <w:bookmarkStart w:id="6" w:name="dst100030"/>
      <w:bookmarkEnd w:id="6"/>
      <w:r w:rsidRPr="009D1B0E">
        <w:rPr>
          <w:rFonts w:ascii="Times New Roman" w:hAnsi="Times New Roman"/>
          <w:bCs/>
          <w:sz w:val="24"/>
        </w:rPr>
        <w:t>10 процентов цены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w:t>
      </w:r>
      <w:r w:rsidR="00962248" w:rsidRPr="009D1B0E">
        <w:rPr>
          <w:rFonts w:ascii="Times New Roman" w:hAnsi="Times New Roman"/>
          <w:bCs/>
          <w:sz w:val="24"/>
        </w:rPr>
        <w:t>8</w:t>
      </w:r>
      <w:r w:rsidRPr="009D1B0E">
        <w:rPr>
          <w:rFonts w:ascii="Times New Roman" w:hAnsi="Times New Roman"/>
          <w:bCs/>
          <w:sz w:val="24"/>
        </w:rPr>
        <w:t>. Пеня начисляется за каждый день просрочки исполнения Подрядчиком обязательства, предусмотренного настоящим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Подрядчиком.</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w:t>
      </w:r>
      <w:r w:rsidR="00962248" w:rsidRPr="009D1B0E">
        <w:rPr>
          <w:rFonts w:ascii="Times New Roman" w:hAnsi="Times New Roman"/>
          <w:bCs/>
          <w:sz w:val="24"/>
        </w:rPr>
        <w:t>9.</w:t>
      </w:r>
      <w:r w:rsidRPr="009D1B0E">
        <w:rPr>
          <w:rFonts w:ascii="Times New Roman" w:hAnsi="Times New Roman"/>
          <w:bCs/>
          <w:sz w:val="24"/>
        </w:rPr>
        <w:t xml:space="preserve"> Общая сумма начисленной неустойки (штрафов, пени)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rsidR="00304684" w:rsidRPr="009D1B0E" w:rsidRDefault="00962248"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w:t>
      </w:r>
      <w:r w:rsidR="00304684" w:rsidRPr="009D1B0E">
        <w:rPr>
          <w:rFonts w:ascii="Times New Roman" w:hAnsi="Times New Roman"/>
          <w:bCs/>
          <w:sz w:val="24"/>
        </w:rPr>
        <w:t>1</w:t>
      </w:r>
      <w:r w:rsidRPr="009D1B0E">
        <w:rPr>
          <w:rFonts w:ascii="Times New Roman" w:hAnsi="Times New Roman"/>
          <w:bCs/>
          <w:sz w:val="24"/>
        </w:rPr>
        <w:t>0</w:t>
      </w:r>
      <w:r w:rsidR="00304684" w:rsidRPr="009D1B0E">
        <w:rPr>
          <w:rFonts w:ascii="Times New Roman" w:hAnsi="Times New Roman"/>
          <w:bCs/>
          <w:sz w:val="24"/>
        </w:rPr>
        <w:t>. Общая сумма начисленной неустойки (штрафов, пени) за неисполнение или ненадлежащее исполнение Заказчиком обязательств, предусмотренных настоящим контрактом, не может превышать цену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w:t>
      </w:r>
      <w:r w:rsidR="00962248" w:rsidRPr="009D1B0E">
        <w:rPr>
          <w:rFonts w:ascii="Times New Roman" w:hAnsi="Times New Roman"/>
          <w:bCs/>
          <w:sz w:val="24"/>
        </w:rPr>
        <w:t>1</w:t>
      </w:r>
      <w:r w:rsidRPr="009D1B0E">
        <w:rPr>
          <w:rFonts w:ascii="Times New Roman" w:hAnsi="Times New Roman"/>
          <w:bCs/>
          <w:sz w:val="24"/>
        </w:rPr>
        <w:t>. Стороны настоящего контракта освобождаются от уплаты неустойки (штрафа, пеней), если докажут,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304684" w:rsidRPr="009D1B0E" w:rsidRDefault="00962248"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7.12</w:t>
      </w:r>
      <w:r w:rsidR="00304684" w:rsidRPr="009D1B0E">
        <w:rPr>
          <w:rFonts w:ascii="Times New Roman" w:hAnsi="Times New Roman"/>
          <w:bCs/>
          <w:sz w:val="24"/>
        </w:rPr>
        <w:t>. Уплата Подрядчиком неустойки или применение иной формы ответственности не освобождает его от исполнения обязательств по настоящему контракту.</w:t>
      </w:r>
    </w:p>
    <w:p w:rsidR="00304684" w:rsidRPr="009D1B0E" w:rsidRDefault="00962248"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7.13</w:t>
      </w:r>
      <w:r w:rsidR="00304684" w:rsidRPr="009D1B0E">
        <w:rPr>
          <w:rFonts w:ascii="Times New Roman" w:hAnsi="Times New Roman"/>
          <w:bCs/>
          <w:sz w:val="24"/>
        </w:rPr>
        <w:t>. В случае причинения действиями (бездействием) Подрядчика ущерба имуществу третьих лиц, всю полноту ответственности, включая обязательства по возмещению материального ущерба или морального вреда, несет Подрядчик.</w:t>
      </w:r>
    </w:p>
    <w:p w:rsidR="00304684" w:rsidRPr="009D1B0E" w:rsidRDefault="00962248"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7.14</w:t>
      </w:r>
      <w:r w:rsidR="00304684" w:rsidRPr="009D1B0E">
        <w:rPr>
          <w:rFonts w:ascii="Times New Roman" w:hAnsi="Times New Roman"/>
          <w:bCs/>
          <w:sz w:val="24"/>
        </w:rPr>
        <w:t>. Все споры между Сторонами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Претензия должна быть рассмотрена в течение 30 дней со дня ее получения.</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w:t>
      </w:r>
      <w:r w:rsidR="00962248" w:rsidRPr="009D1B0E">
        <w:rPr>
          <w:rFonts w:ascii="Times New Roman" w:hAnsi="Times New Roman"/>
          <w:bCs/>
          <w:sz w:val="24"/>
        </w:rPr>
        <w:t>5</w:t>
      </w:r>
      <w:r w:rsidRPr="009D1B0E">
        <w:rPr>
          <w:rFonts w:ascii="Times New Roman" w:hAnsi="Times New Roman"/>
          <w:bCs/>
          <w:sz w:val="24"/>
        </w:rPr>
        <w:t>. Споры, не разрешенные в претензионном порядке, передаются на рассмотрение в Арбитражный суд г.Москвы.</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w:t>
      </w:r>
      <w:r w:rsidR="00962248" w:rsidRPr="009D1B0E">
        <w:rPr>
          <w:rFonts w:ascii="Times New Roman" w:hAnsi="Times New Roman"/>
          <w:bCs/>
          <w:sz w:val="24"/>
        </w:rPr>
        <w:t>6</w:t>
      </w:r>
      <w:r w:rsidRPr="009D1B0E">
        <w:rPr>
          <w:rFonts w:ascii="Times New Roman" w:hAnsi="Times New Roman"/>
          <w:bCs/>
          <w:sz w:val="24"/>
        </w:rPr>
        <w:t>. Подрядчик обязуется безотлагательно информировать заказчика об обстоятельствах, возникших в ходе выполнения работ, которые могут отрицательно повлиять на сроки, качество и стоимость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w:t>
      </w:r>
      <w:r w:rsidR="00962248" w:rsidRPr="009D1B0E">
        <w:rPr>
          <w:rFonts w:ascii="Times New Roman" w:hAnsi="Times New Roman"/>
          <w:bCs/>
          <w:sz w:val="24"/>
        </w:rPr>
        <w:t>17</w:t>
      </w:r>
      <w:r w:rsidRPr="009D1B0E">
        <w:rPr>
          <w:rFonts w:ascii="Times New Roman" w:hAnsi="Times New Roman"/>
          <w:bCs/>
          <w:sz w:val="24"/>
        </w:rPr>
        <w:t>. Стороны обязуются извещать друг друга об обстоятельствах, которые могут привести  к нанесению ущерба любой из сторон, немедленно по выявлению таких обстоятельств.</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7.14. Все изменения, дополнения к настоящему контракту считаются действительными, если они оформлены в письменной форме и подписаны обеими сторонами.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7.1</w:t>
      </w:r>
      <w:r w:rsidR="00962248" w:rsidRPr="009D1B0E">
        <w:rPr>
          <w:rFonts w:ascii="Times New Roman" w:hAnsi="Times New Roman"/>
          <w:bCs/>
          <w:sz w:val="24"/>
        </w:rPr>
        <w:t>8</w:t>
      </w:r>
      <w:r w:rsidRPr="009D1B0E">
        <w:rPr>
          <w:rFonts w:ascii="Times New Roman" w:hAnsi="Times New Roman"/>
          <w:bCs/>
          <w:sz w:val="24"/>
        </w:rPr>
        <w:t>. Стороны обязуются своевременно извещать друг друга об изменениях юридического адреса и банковских реквизитов.</w:t>
      </w:r>
    </w:p>
    <w:p w:rsidR="00304684" w:rsidRPr="009D1B0E" w:rsidRDefault="00304684" w:rsidP="004A70D7">
      <w:pPr>
        <w:pStyle w:val="ConsNonformat"/>
        <w:spacing w:line="259" w:lineRule="auto"/>
        <w:ind w:right="0" w:firstLine="567"/>
        <w:jc w:val="both"/>
        <w:rPr>
          <w:rFonts w:ascii="Times New Roman" w:hAnsi="Times New Roman"/>
          <w:b/>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8. Гарантии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8.1. Подрядчик гарантирует: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качество используемых материалов, конструкций, изделий и оборудования, соответствие их проектным спецификациям, государственным стандартам и техническим условиям, наличие сертификатов, технических паспортов и других документов, подтверждающих их качество;</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качество выполнения всех работ в соответствии с Техническим заданием (Приложение №</w:t>
      </w:r>
      <w:r w:rsidR="000978BD" w:rsidRPr="009D1B0E">
        <w:rPr>
          <w:rFonts w:ascii="Times New Roman" w:hAnsi="Times New Roman"/>
          <w:bCs/>
          <w:sz w:val="24"/>
        </w:rPr>
        <w:t xml:space="preserve"> 1</w:t>
      </w:r>
      <w:r w:rsidRPr="009D1B0E">
        <w:rPr>
          <w:rFonts w:ascii="Times New Roman" w:hAnsi="Times New Roman"/>
          <w:bCs/>
          <w:sz w:val="24"/>
        </w:rPr>
        <w:t xml:space="preserve"> к настоящему Контракту) и действующими нормами и техническими условиями, своевременное устранение недостатков и дефектов, выявленных при приемке работ и в период гарантийного срока </w:t>
      </w:r>
      <w:r w:rsidRPr="009D1B0E">
        <w:rPr>
          <w:rFonts w:ascii="Times New Roman" w:hAnsi="Times New Roman"/>
          <w:bCs/>
          <w:sz w:val="24"/>
        </w:rPr>
        <w:lastRenderedPageBreak/>
        <w:t>эксплуатации объекта;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устранение всех недостатков и дефектов, выявленных в гарантийный период. Максимальный срок устранения недостатков работ не может превышать 30 (тридцать) календарных дней с момента получения подрядчиком претензии Заказчика;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бесперебойное функционирование объекта при выполнении работ.</w:t>
      </w:r>
    </w:p>
    <w:p w:rsidR="00304684" w:rsidRPr="003A2A2C" w:rsidRDefault="00304684" w:rsidP="004A70D7">
      <w:pPr>
        <w:pStyle w:val="ConsNonformat"/>
        <w:spacing w:line="259" w:lineRule="auto"/>
        <w:ind w:right="0" w:firstLine="567"/>
        <w:jc w:val="both"/>
        <w:rPr>
          <w:rFonts w:ascii="Times New Roman" w:hAnsi="Times New Roman"/>
          <w:bCs/>
          <w:sz w:val="24"/>
        </w:rPr>
      </w:pPr>
      <w:r w:rsidRPr="003A2A2C">
        <w:rPr>
          <w:rFonts w:ascii="Times New Roman" w:hAnsi="Times New Roman"/>
          <w:bCs/>
          <w:sz w:val="24"/>
        </w:rPr>
        <w:t xml:space="preserve">8.2. </w:t>
      </w:r>
      <w:r w:rsidR="00DD1587" w:rsidRPr="003A2A2C">
        <w:rPr>
          <w:rFonts w:ascii="Times New Roman" w:hAnsi="Times New Roman"/>
          <w:bCs/>
          <w:sz w:val="24"/>
        </w:rPr>
        <w:t>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 и составляет 5 (пять) лет.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3A2A2C">
        <w:rPr>
          <w:rFonts w:ascii="Times New Roman" w:hAnsi="Times New Roman"/>
          <w:bCs/>
          <w:sz w:val="24"/>
        </w:rPr>
        <w:t>Указанные гарантии не распространяются на случаи неправильной эксплуатации объекта или его преднамеренного повреждения со стороны третьих лиц.</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8.3. Если в период гарантийного срока обнаружатся дефекты, препятствующие нормальной эксплуатации объекта, </w:t>
      </w:r>
      <w:r w:rsidRPr="009D1B0E">
        <w:rPr>
          <w:rFonts w:ascii="Times New Roman" w:hAnsi="Times New Roman"/>
          <w:bCs/>
          <w:color w:val="000000"/>
          <w:sz w:val="24"/>
        </w:rPr>
        <w:t xml:space="preserve">в том числе будут обнаружены материалы, которые не соответствуют представленными им сертификатам соответствия и качества или Техническому заданию, </w:t>
      </w:r>
      <w:r w:rsidRPr="009D1B0E">
        <w:rPr>
          <w:rFonts w:ascii="Times New Roman" w:hAnsi="Times New Roman"/>
          <w:bCs/>
          <w:sz w:val="24"/>
        </w:rPr>
        <w:t>то Подрядчик  обязан устранить выявленные недостатки за свой счет в сроки, согласованные сторонами и зафиксированные в акте.</w:t>
      </w:r>
      <w:r w:rsidR="00962248" w:rsidRPr="009D1B0E">
        <w:rPr>
          <w:rFonts w:ascii="Times New Roman" w:hAnsi="Times New Roman"/>
          <w:bCs/>
          <w:sz w:val="24"/>
        </w:rPr>
        <w:t xml:space="preserve"> </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8.4. В случае, указанном в п. 8.3, </w:t>
      </w:r>
      <w:r w:rsidRPr="009D1B0E">
        <w:rPr>
          <w:rFonts w:ascii="Times New Roman" w:hAnsi="Times New Roman"/>
          <w:bCs/>
          <w:color w:val="000000"/>
          <w:sz w:val="24"/>
        </w:rPr>
        <w:t xml:space="preserve">Заказчик в срок  не позднее 3 (трех) рабочих дней со дня обнаружения недостатков направляет Подрядчику уведомление об обнаруженных (выявленных) недостатках. </w:t>
      </w:r>
      <w:r w:rsidRPr="009D1B0E">
        <w:rPr>
          <w:rFonts w:ascii="Times New Roman" w:hAnsi="Times New Roman"/>
          <w:bCs/>
          <w:sz w:val="24"/>
        </w:rPr>
        <w:t>Подрядчик обязан командировать своего представителя не позднее пяти дней со дня получения письменного извещения Заказчика для</w:t>
      </w:r>
      <w:r w:rsidRPr="009D1B0E">
        <w:rPr>
          <w:rFonts w:ascii="Times New Roman" w:hAnsi="Times New Roman"/>
          <w:bCs/>
          <w:color w:val="000000"/>
          <w:sz w:val="24"/>
        </w:rPr>
        <w:t xml:space="preserve"> участия в составлении рекламационного акта, </w:t>
      </w:r>
      <w:r w:rsidRPr="009D1B0E">
        <w:rPr>
          <w:rFonts w:ascii="Times New Roman" w:hAnsi="Times New Roman"/>
          <w:bCs/>
          <w:sz w:val="24"/>
        </w:rPr>
        <w:t>фиксирующего дефекты, согласования порядка и сроков их устранения, Гарантийный период в этом случае соответственно продлевается на период устранения дефектов.</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При отказе подрядчика от составления или подписания акта обнаруженных дефектов и недоделок, Заказчик для их подтверждения вправе привлечь для проведения независимой экспертизы организацию, обладающую лицензией, которая составит соответствующий акт, фиксирующий дефекты и недоделки.</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9. Форс-мажор</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9.1. 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военных действий или прочих обстоятельств непреодолимой силы, и если эти обстоятельства непосредственно повлияли на исполнение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xml:space="preserve">9.2. Действие обстоятельств непреодолимой силы подтверждается документом Торгово-промышленной палаты РФ или соответствующего компетентного органа. </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10. Расторжение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10.1.  Настоящий Контракт, может быть, расторгнут по взаимному согласованию сторон, совершенному в письменной форме, по решению суда по основаниям или в случае одностороннего отказа одной из Сторон от исполнения контракта в соответствии с гражданским законодательством.</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10.2. Заказчик вправе потребовать расторжения настоящего контракта в следующих случаях:</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задержка Подрядчиком начала работ более чем на 5 дней по причинам, не зависящим от заказчика;</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нарушение Подрядчиком условий настоящего контракта, ведущих к снижению качества работ, предусмотренных техническим заданием (Приложение № 1 к настоящему Контракту) и действующими СНиПами.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10.3. Подрядчик вправе потребовать расторжения настоящего Контракта в следующих случаях:</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 при остановке Заказчиком выполнения работ по причинам, не зависящим от Подрядчика, на срок, превышающий месяц;</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—при утрате Заказчиком возможности дальнейшего финансирования работ.</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lastRenderedPageBreak/>
        <w:t>10.4. При расторжении настоящего Контракта по совместному решению Заказчика и Подрядчика незавершенный капитальный ремонт передается Заказчику, который оплачивает Подрядчику стоимость выполненных работ в совместно определенном ими объеме.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10.5. Сторона, решившая расторгнуть настоящий Контракт, направляет письменное уведомление другой стороне не менее чем за 30 календарных дней.</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10.6. При расторжении настоящего контракта виновная сторона возмещает другой стороне понесенные убытки.</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11. Другие условия</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11.1. После подписания настоящего Контракта все предыдущие письменные и устные соглашения, переписка, переговоры между сторонами, относящиеся к настоящему Контракту, теряют силу.</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12.2. Во всем остальном, что не предусмотрено настоящим Контрактом, стороны руководствуются действующим законодательством Российской Федерации.</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12.3. Спорные вопросы, возникающие в ходе исполнения настоящего Контракта, разрешаются путем переговоров между сторонами, а в случае не достижения договоренности арбитражным судом в соответствии с правилами подведомственности и подсудности.</w:t>
      </w:r>
    </w:p>
    <w:p w:rsidR="00304684" w:rsidRPr="009D1B0E" w:rsidRDefault="00FC692F" w:rsidP="004A70D7">
      <w:pPr>
        <w:spacing w:line="259" w:lineRule="auto"/>
        <w:ind w:firstLine="540"/>
        <w:jc w:val="both"/>
      </w:pPr>
      <w:r w:rsidRPr="009D1B0E">
        <w:rPr>
          <w:bCs/>
        </w:rPr>
        <w:t xml:space="preserve">12.4. </w:t>
      </w:r>
      <w:r w:rsidR="00EE3E54" w:rsidRPr="009D1B0E">
        <w:rPr>
          <w:shd w:val="clear" w:color="auto" w:fill="FFFFFF"/>
        </w:rPr>
        <w:t xml:space="preserve">При исполнении государственного контракта по согласованию Заказчика с Поставщиком допускается </w:t>
      </w:r>
      <w:r w:rsidR="00EE3E54" w:rsidRPr="009D1B0E">
        <w:t>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978BD" w:rsidRPr="009D1B0E" w:rsidRDefault="000978BD" w:rsidP="004A70D7">
      <w:pPr>
        <w:spacing w:line="259" w:lineRule="auto"/>
        <w:ind w:firstLine="540"/>
        <w:jc w:val="both"/>
        <w:rPr>
          <w:bCs/>
        </w:rPr>
      </w:pPr>
    </w:p>
    <w:p w:rsidR="00304684" w:rsidRPr="003A2A2C" w:rsidRDefault="00304684" w:rsidP="004A70D7">
      <w:pPr>
        <w:pStyle w:val="ConsNonformat"/>
        <w:spacing w:line="259" w:lineRule="auto"/>
        <w:ind w:right="0" w:firstLine="567"/>
        <w:jc w:val="both"/>
        <w:rPr>
          <w:rFonts w:ascii="Times New Roman" w:hAnsi="Times New Roman"/>
          <w:b/>
          <w:bCs/>
          <w:sz w:val="24"/>
        </w:rPr>
      </w:pPr>
      <w:r w:rsidRPr="003A2A2C">
        <w:rPr>
          <w:rFonts w:ascii="Times New Roman" w:hAnsi="Times New Roman"/>
          <w:b/>
          <w:bCs/>
          <w:sz w:val="24"/>
        </w:rPr>
        <w:t>12. Вступление контракта в силу и сроки его действия</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3A2A2C">
        <w:rPr>
          <w:rFonts w:ascii="Times New Roman" w:hAnsi="Times New Roman"/>
          <w:bCs/>
          <w:sz w:val="24"/>
        </w:rPr>
        <w:t xml:space="preserve">12.1. </w:t>
      </w:r>
      <w:r w:rsidR="00DD1587" w:rsidRPr="003A2A2C">
        <w:rPr>
          <w:rFonts w:ascii="Times New Roman" w:hAnsi="Times New Roman"/>
          <w:bCs/>
          <w:sz w:val="24"/>
        </w:rPr>
        <w:t>Контракт вступает в силу со дня его заключения Сторонами и действует по 25 декабря 2026 года, а в части исполнения обязательств по оплате и иных обязательств, до полного исполнения Сторонами своих обязательств.</w:t>
      </w:r>
    </w:p>
    <w:p w:rsidR="00304684" w:rsidRPr="009D1B0E" w:rsidRDefault="00304684" w:rsidP="004A70D7">
      <w:pPr>
        <w:pStyle w:val="ConsNonformat"/>
        <w:spacing w:line="259" w:lineRule="auto"/>
        <w:ind w:right="0" w:firstLine="567"/>
        <w:jc w:val="both"/>
        <w:rPr>
          <w:rFonts w:ascii="Times New Roman" w:hAnsi="Times New Roman"/>
          <w:b/>
          <w:bCs/>
          <w:sz w:val="24"/>
        </w:rPr>
      </w:pPr>
      <w:r w:rsidRPr="009D1B0E">
        <w:rPr>
          <w:rFonts w:ascii="Times New Roman" w:hAnsi="Times New Roman"/>
          <w:b/>
          <w:bCs/>
          <w:sz w:val="24"/>
        </w:rPr>
        <w:t>13. Перечень приложений, являющихся неотъемлемой частью настоящего контракта</w:t>
      </w:r>
    </w:p>
    <w:p w:rsidR="00304684" w:rsidRPr="009D1B0E" w:rsidRDefault="00304684" w:rsidP="004A70D7">
      <w:pPr>
        <w:pStyle w:val="ConsNonformat"/>
        <w:spacing w:line="259" w:lineRule="auto"/>
        <w:ind w:right="0" w:firstLine="567"/>
        <w:jc w:val="both"/>
        <w:rPr>
          <w:rFonts w:ascii="Times New Roman" w:hAnsi="Times New Roman"/>
          <w:bCs/>
          <w:sz w:val="24"/>
        </w:rPr>
      </w:pP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1. Приложение № 1 – техническое задание.</w:t>
      </w:r>
    </w:p>
    <w:p w:rsidR="00304684" w:rsidRPr="009D1B0E" w:rsidRDefault="00304684" w:rsidP="004A70D7">
      <w:pPr>
        <w:pStyle w:val="ConsNonformat"/>
        <w:spacing w:line="259" w:lineRule="auto"/>
        <w:ind w:right="0" w:firstLine="567"/>
        <w:jc w:val="both"/>
        <w:rPr>
          <w:rFonts w:ascii="Times New Roman" w:hAnsi="Times New Roman"/>
          <w:bCs/>
          <w:sz w:val="24"/>
        </w:rPr>
      </w:pPr>
      <w:r w:rsidRPr="009D1B0E">
        <w:rPr>
          <w:rFonts w:ascii="Times New Roman" w:hAnsi="Times New Roman"/>
          <w:bCs/>
          <w:sz w:val="24"/>
        </w:rPr>
        <w:t>2. Приложение № 2 – график выполнения работ.</w:t>
      </w:r>
    </w:p>
    <w:p w:rsidR="00304684" w:rsidRPr="009D1B0E" w:rsidRDefault="00304684" w:rsidP="004A70D7">
      <w:pPr>
        <w:pStyle w:val="ConsNonformat"/>
        <w:spacing w:line="259" w:lineRule="auto"/>
        <w:ind w:right="0" w:firstLine="567"/>
        <w:jc w:val="both"/>
        <w:rPr>
          <w:rFonts w:ascii="Times New Roman" w:hAnsi="Times New Roman" w:cs="Times New Roman"/>
          <w:bCs/>
          <w:sz w:val="24"/>
          <w:szCs w:val="24"/>
        </w:rPr>
      </w:pPr>
    </w:p>
    <w:p w:rsidR="00985257" w:rsidRPr="009D1B0E" w:rsidRDefault="00304684" w:rsidP="004A70D7">
      <w:pPr>
        <w:keepNext/>
        <w:suppressAutoHyphens/>
        <w:spacing w:before="240" w:after="120" w:line="259" w:lineRule="auto"/>
        <w:ind w:firstLine="567"/>
        <w:jc w:val="both"/>
        <w:outlineLvl w:val="0"/>
        <w:rPr>
          <w:b/>
          <w:bCs/>
        </w:rPr>
      </w:pPr>
      <w:r w:rsidRPr="009D1B0E">
        <w:rPr>
          <w:b/>
          <w:bCs/>
        </w:rPr>
        <w:t>1</w:t>
      </w:r>
      <w:r w:rsidR="000515D9" w:rsidRPr="009D1B0E">
        <w:rPr>
          <w:b/>
          <w:bCs/>
        </w:rPr>
        <w:t>4</w:t>
      </w:r>
      <w:r w:rsidRPr="009D1B0E">
        <w:rPr>
          <w:b/>
          <w:bCs/>
        </w:rPr>
        <w:t xml:space="preserve">. </w:t>
      </w:r>
      <w:r w:rsidR="00985257" w:rsidRPr="009D1B0E">
        <w:rPr>
          <w:b/>
          <w:bCs/>
        </w:rPr>
        <w:t>Реквизиты сторон</w:t>
      </w:r>
    </w:p>
    <w:tbl>
      <w:tblPr>
        <w:tblW w:w="9571" w:type="dxa"/>
        <w:tblInd w:w="648" w:type="dxa"/>
        <w:tblLayout w:type="fixed"/>
        <w:tblLook w:val="01E0" w:firstRow="1" w:lastRow="1" w:firstColumn="1" w:lastColumn="1" w:noHBand="0" w:noVBand="0"/>
      </w:tblPr>
      <w:tblGrid>
        <w:gridCol w:w="4608"/>
        <w:gridCol w:w="4963"/>
      </w:tblGrid>
      <w:tr w:rsidR="00985257" w:rsidRPr="009D1B0E" w:rsidTr="00E53B52">
        <w:tc>
          <w:tcPr>
            <w:tcW w:w="4608" w:type="dxa"/>
            <w:shd w:val="clear" w:color="auto" w:fill="auto"/>
          </w:tcPr>
          <w:p w:rsidR="00985257" w:rsidRPr="00E53B52" w:rsidRDefault="00985257" w:rsidP="004A70D7">
            <w:pPr>
              <w:spacing w:line="259" w:lineRule="auto"/>
              <w:jc w:val="both"/>
              <w:rPr>
                <w:b/>
              </w:rPr>
            </w:pPr>
            <w:r w:rsidRPr="00E53B52">
              <w:rPr>
                <w:b/>
              </w:rPr>
              <w:t>Заказчик:</w:t>
            </w:r>
          </w:p>
          <w:p w:rsidR="00985257" w:rsidRPr="00E53B52" w:rsidRDefault="00985257" w:rsidP="004A70D7">
            <w:pPr>
              <w:spacing w:line="259" w:lineRule="auto"/>
              <w:jc w:val="both"/>
            </w:pPr>
            <w:r w:rsidRPr="00E53B52">
              <w:t xml:space="preserve"> Федеральное государственное бюджетное учреждение науки Институт элементоорганических соединений им. А.Н.Несмеянова Российской академии наук (ИНЭОС РАН)</w:t>
            </w:r>
          </w:p>
          <w:p w:rsidR="00985257" w:rsidRPr="00E53B52" w:rsidRDefault="00985257" w:rsidP="004A70D7">
            <w:pPr>
              <w:spacing w:line="259" w:lineRule="auto"/>
              <w:jc w:val="both"/>
            </w:pPr>
            <w:r w:rsidRPr="00E53B52">
              <w:t>Юридический и фактический адрес:</w:t>
            </w:r>
          </w:p>
          <w:p w:rsidR="00985257" w:rsidRPr="00E53B52" w:rsidRDefault="00985257" w:rsidP="004A70D7">
            <w:pPr>
              <w:spacing w:line="259" w:lineRule="auto"/>
              <w:jc w:val="both"/>
            </w:pPr>
            <w:r w:rsidRPr="00E53B52">
              <w:t xml:space="preserve">Российская Федерация, 119991, ГСП-1,  Москва В-334, Вавилова, 28 </w:t>
            </w:r>
          </w:p>
          <w:p w:rsidR="00985257" w:rsidRPr="00E53B52" w:rsidRDefault="00985257" w:rsidP="004A70D7">
            <w:pPr>
              <w:spacing w:line="259" w:lineRule="auto"/>
              <w:jc w:val="both"/>
            </w:pPr>
            <w:r w:rsidRPr="00E53B52">
              <w:t xml:space="preserve"> Банковские реквизиты:</w:t>
            </w:r>
          </w:p>
          <w:p w:rsidR="00985257" w:rsidRPr="00E53B52" w:rsidRDefault="00985257" w:rsidP="004A70D7">
            <w:pPr>
              <w:spacing w:line="259" w:lineRule="auto"/>
              <w:jc w:val="both"/>
            </w:pPr>
            <w:r w:rsidRPr="00E53B52">
              <w:t>ИНН 7736026603</w:t>
            </w:r>
          </w:p>
          <w:p w:rsidR="00985257" w:rsidRPr="00E53B52" w:rsidRDefault="00985257" w:rsidP="004A70D7">
            <w:pPr>
              <w:spacing w:line="259" w:lineRule="auto"/>
              <w:jc w:val="both"/>
            </w:pPr>
            <w:r w:rsidRPr="00E53B52">
              <w:t>КПП 773601001</w:t>
            </w:r>
          </w:p>
          <w:p w:rsidR="00985257" w:rsidRPr="00E53B52" w:rsidRDefault="00985257" w:rsidP="004A70D7">
            <w:pPr>
              <w:spacing w:line="259" w:lineRule="auto"/>
              <w:jc w:val="both"/>
            </w:pPr>
            <w:r w:rsidRPr="00E53B52">
              <w:t>УФК по г. Москве ГУ Банка России по ЦФО</w:t>
            </w:r>
          </w:p>
          <w:p w:rsidR="00985257" w:rsidRPr="00E53B52" w:rsidRDefault="00985257" w:rsidP="004A70D7">
            <w:pPr>
              <w:spacing w:line="259" w:lineRule="auto"/>
              <w:jc w:val="both"/>
            </w:pPr>
            <w:r w:rsidRPr="00E53B52">
              <w:t>р/с 40501810845252000079</w:t>
            </w:r>
          </w:p>
          <w:p w:rsidR="00985257" w:rsidRPr="00E53B52" w:rsidRDefault="00985257" w:rsidP="004A70D7">
            <w:pPr>
              <w:spacing w:line="259" w:lineRule="auto"/>
              <w:jc w:val="both"/>
            </w:pPr>
            <w:r w:rsidRPr="00E53B52">
              <w:lastRenderedPageBreak/>
              <w:t>л/с 21736Ч03940 ИНЭОС РАН, БИК 044525000</w:t>
            </w:r>
          </w:p>
          <w:p w:rsidR="00985257" w:rsidRPr="00E53B52" w:rsidRDefault="00985257" w:rsidP="004A70D7">
            <w:pPr>
              <w:spacing w:line="259" w:lineRule="auto"/>
              <w:jc w:val="both"/>
              <w:rPr>
                <w:lang w:val="x-none"/>
              </w:rPr>
            </w:pPr>
            <w:r w:rsidRPr="00E53B52">
              <w:rPr>
                <w:lang w:val="x-none"/>
              </w:rPr>
              <w:t>УФК по г. Москве ГУ Банка России по ЦФО</w:t>
            </w:r>
          </w:p>
          <w:p w:rsidR="00985257" w:rsidRPr="00E53B52" w:rsidRDefault="00985257" w:rsidP="004A70D7">
            <w:pPr>
              <w:spacing w:line="259" w:lineRule="auto"/>
              <w:jc w:val="both"/>
              <w:rPr>
                <w:lang w:val="x-none"/>
              </w:rPr>
            </w:pPr>
            <w:r w:rsidRPr="00E53B52">
              <w:rPr>
                <w:lang w:val="x-none"/>
              </w:rPr>
              <w:t>р/с 40501810845252000079</w:t>
            </w:r>
          </w:p>
          <w:p w:rsidR="00985257" w:rsidRPr="00E53B52" w:rsidRDefault="00985257" w:rsidP="004A70D7">
            <w:pPr>
              <w:spacing w:line="259" w:lineRule="auto"/>
              <w:jc w:val="both"/>
              <w:rPr>
                <w:lang w:val="x-none"/>
              </w:rPr>
            </w:pPr>
            <w:r w:rsidRPr="00E53B52">
              <w:rPr>
                <w:lang w:val="x-none"/>
              </w:rPr>
              <w:t>л/с 20736Ч03940 ИНЭОС РАН, БИК 044525000</w:t>
            </w:r>
          </w:p>
          <w:p w:rsidR="00985257" w:rsidRPr="00E53B52" w:rsidRDefault="00985257" w:rsidP="004A70D7">
            <w:pPr>
              <w:spacing w:line="259" w:lineRule="auto"/>
              <w:jc w:val="both"/>
            </w:pPr>
            <w:r w:rsidRPr="00E53B52">
              <w:t>ОГРН 1027739900264 от 26.12.2002г.</w:t>
            </w:r>
          </w:p>
          <w:p w:rsidR="00985257" w:rsidRPr="00E53B52" w:rsidRDefault="00985257" w:rsidP="004A70D7">
            <w:pPr>
              <w:spacing w:line="259" w:lineRule="auto"/>
              <w:jc w:val="both"/>
            </w:pPr>
            <w:r w:rsidRPr="00E53B52">
              <w:t xml:space="preserve">ОКПО 02698683, ОКВЭД 72.19, ОКОГУ 1330612, </w:t>
            </w:r>
          </w:p>
          <w:p w:rsidR="00985257" w:rsidRPr="00E53B52" w:rsidRDefault="00985257" w:rsidP="004A70D7">
            <w:pPr>
              <w:spacing w:line="259" w:lineRule="auto"/>
              <w:jc w:val="both"/>
            </w:pPr>
            <w:r w:rsidRPr="00E53B52">
              <w:t>ОКОПФ 75103, ОКТМО 45298000000</w:t>
            </w:r>
          </w:p>
          <w:p w:rsidR="00985257" w:rsidRPr="00E53B52" w:rsidRDefault="00985257" w:rsidP="004A70D7">
            <w:pPr>
              <w:spacing w:before="120" w:after="120" w:line="259" w:lineRule="auto"/>
              <w:jc w:val="both"/>
              <w:rPr>
                <w:b/>
              </w:rPr>
            </w:pPr>
            <w:r w:rsidRPr="00E53B52">
              <w:t>ТЕЛЕФОН: (499)1359239</w:t>
            </w:r>
          </w:p>
        </w:tc>
        <w:tc>
          <w:tcPr>
            <w:tcW w:w="4963" w:type="dxa"/>
            <w:shd w:val="clear" w:color="auto" w:fill="auto"/>
          </w:tcPr>
          <w:p w:rsidR="00985257" w:rsidRPr="00E53B52" w:rsidRDefault="00985257" w:rsidP="004A70D7">
            <w:pPr>
              <w:pStyle w:val="a4"/>
              <w:spacing w:line="259" w:lineRule="auto"/>
              <w:rPr>
                <w:b/>
                <w:sz w:val="24"/>
                <w:szCs w:val="24"/>
              </w:rPr>
            </w:pPr>
            <w:r w:rsidRPr="00E53B52">
              <w:rPr>
                <w:b/>
                <w:sz w:val="24"/>
                <w:szCs w:val="24"/>
              </w:rPr>
              <w:lastRenderedPageBreak/>
              <w:t xml:space="preserve">Подрядчик: </w:t>
            </w:r>
          </w:p>
          <w:p w:rsidR="00985257" w:rsidRPr="00E53B52" w:rsidRDefault="00985257" w:rsidP="004A70D7">
            <w:pPr>
              <w:spacing w:line="259" w:lineRule="auto"/>
              <w:jc w:val="both"/>
            </w:pPr>
          </w:p>
          <w:p w:rsidR="00985257" w:rsidRPr="009D1B0E" w:rsidRDefault="00985257" w:rsidP="004A70D7">
            <w:pPr>
              <w:spacing w:line="259" w:lineRule="auto"/>
              <w:jc w:val="both"/>
            </w:pPr>
          </w:p>
        </w:tc>
      </w:tr>
    </w:tbl>
    <w:p w:rsidR="00985257" w:rsidRPr="009D1B0E" w:rsidRDefault="00985257" w:rsidP="004A70D7">
      <w:pPr>
        <w:pStyle w:val="ConsNonformat"/>
        <w:widowControl/>
        <w:spacing w:line="259" w:lineRule="auto"/>
        <w:ind w:right="0"/>
        <w:jc w:val="both"/>
        <w:rPr>
          <w:rFonts w:ascii="Times New Roman" w:hAnsi="Times New Roman" w:cs="Times New Roman"/>
          <w:b/>
          <w:sz w:val="24"/>
          <w:szCs w:val="24"/>
        </w:rPr>
      </w:pPr>
    </w:p>
    <w:p w:rsidR="00985257" w:rsidRPr="009D1B0E" w:rsidRDefault="00985257" w:rsidP="004A70D7">
      <w:pPr>
        <w:pStyle w:val="ConsNonformat"/>
        <w:widowControl/>
        <w:spacing w:line="259" w:lineRule="auto"/>
        <w:ind w:right="0" w:firstLine="567"/>
        <w:jc w:val="both"/>
        <w:rPr>
          <w:rFonts w:ascii="Times New Roman" w:hAnsi="Times New Roman" w:cs="Times New Roman"/>
          <w:sz w:val="24"/>
          <w:szCs w:val="24"/>
        </w:rPr>
      </w:pPr>
      <w:r w:rsidRPr="009D1B0E">
        <w:rPr>
          <w:rFonts w:ascii="Times New Roman" w:hAnsi="Times New Roman" w:cs="Times New Roman"/>
          <w:b/>
          <w:sz w:val="24"/>
          <w:szCs w:val="24"/>
        </w:rPr>
        <w:t>15. Подписи сторон:</w:t>
      </w:r>
    </w:p>
    <w:p w:rsidR="00985257" w:rsidRPr="009D1B0E" w:rsidRDefault="00985257" w:rsidP="004A70D7">
      <w:pPr>
        <w:pStyle w:val="ConsNonformat"/>
        <w:widowControl/>
        <w:spacing w:line="259" w:lineRule="auto"/>
        <w:ind w:right="0" w:firstLine="567"/>
        <w:jc w:val="both"/>
        <w:rPr>
          <w:rFonts w:ascii="Times New Roman" w:hAnsi="Times New Roman" w:cs="Times New Roman"/>
          <w:b/>
          <w:sz w:val="24"/>
          <w:szCs w:val="24"/>
        </w:rPr>
      </w:pPr>
    </w:p>
    <w:tbl>
      <w:tblPr>
        <w:tblW w:w="10080" w:type="dxa"/>
        <w:tblInd w:w="-72" w:type="dxa"/>
        <w:tblLook w:val="01E0" w:firstRow="1" w:lastRow="1" w:firstColumn="1" w:lastColumn="1" w:noHBand="0" w:noVBand="0"/>
      </w:tblPr>
      <w:tblGrid>
        <w:gridCol w:w="4785"/>
        <w:gridCol w:w="5295"/>
      </w:tblGrid>
      <w:tr w:rsidR="00985257" w:rsidRPr="00E53B52">
        <w:tc>
          <w:tcPr>
            <w:tcW w:w="4785" w:type="dxa"/>
            <w:shd w:val="clear" w:color="auto" w:fill="auto"/>
          </w:tcPr>
          <w:p w:rsidR="00985257" w:rsidRPr="00E53B52" w:rsidRDefault="00985257" w:rsidP="004A70D7">
            <w:pPr>
              <w:pStyle w:val="ConsNonformat"/>
              <w:widowControl/>
              <w:spacing w:line="259" w:lineRule="auto"/>
              <w:ind w:right="0" w:firstLine="567"/>
              <w:jc w:val="both"/>
              <w:rPr>
                <w:rFonts w:ascii="Times New Roman" w:hAnsi="Times New Roman" w:cs="Times New Roman"/>
                <w:b/>
                <w:sz w:val="24"/>
                <w:szCs w:val="24"/>
              </w:rPr>
            </w:pPr>
            <w:r w:rsidRPr="00E53B52">
              <w:rPr>
                <w:rFonts w:ascii="Times New Roman" w:hAnsi="Times New Roman" w:cs="Times New Roman"/>
                <w:b/>
                <w:sz w:val="24"/>
                <w:szCs w:val="24"/>
              </w:rPr>
              <w:t>Заказчик</w:t>
            </w:r>
          </w:p>
          <w:p w:rsidR="00985257" w:rsidRPr="00E53B52" w:rsidRDefault="00985257" w:rsidP="004A70D7">
            <w:pPr>
              <w:pStyle w:val="ConsNonformat"/>
              <w:widowControl/>
              <w:spacing w:line="259" w:lineRule="auto"/>
              <w:ind w:left="-288" w:right="0" w:firstLine="855"/>
              <w:jc w:val="both"/>
              <w:rPr>
                <w:rFonts w:ascii="Times New Roman" w:hAnsi="Times New Roman" w:cs="Times New Roman"/>
                <w:sz w:val="24"/>
                <w:szCs w:val="24"/>
              </w:rPr>
            </w:pPr>
            <w:r w:rsidRPr="00E53B52">
              <w:rPr>
                <w:rFonts w:ascii="Times New Roman" w:hAnsi="Times New Roman" w:cs="Times New Roman"/>
                <w:sz w:val="24"/>
                <w:szCs w:val="24"/>
              </w:rPr>
              <w:t>Директор ИНЭОС РАН</w:t>
            </w:r>
          </w:p>
          <w:p w:rsidR="00985257" w:rsidRPr="00E53B52" w:rsidRDefault="00985257" w:rsidP="004A70D7">
            <w:pPr>
              <w:pStyle w:val="ConsNonformat"/>
              <w:widowControl/>
              <w:spacing w:line="259" w:lineRule="auto"/>
              <w:ind w:right="0" w:firstLine="567"/>
              <w:jc w:val="both"/>
              <w:rPr>
                <w:rFonts w:ascii="Times New Roman" w:hAnsi="Times New Roman" w:cs="Times New Roman"/>
                <w:sz w:val="24"/>
                <w:szCs w:val="24"/>
              </w:rPr>
            </w:pPr>
          </w:p>
          <w:p w:rsidR="00985257" w:rsidRPr="00E53B52" w:rsidRDefault="00985257" w:rsidP="004A70D7">
            <w:pPr>
              <w:pStyle w:val="ConsNonformat"/>
              <w:widowControl/>
              <w:spacing w:line="259" w:lineRule="auto"/>
              <w:ind w:right="0" w:firstLine="567"/>
              <w:jc w:val="both"/>
              <w:rPr>
                <w:rFonts w:ascii="Times New Roman" w:hAnsi="Times New Roman" w:cs="Times New Roman"/>
                <w:sz w:val="24"/>
                <w:szCs w:val="24"/>
              </w:rPr>
            </w:pPr>
            <w:r w:rsidRPr="00E53B52">
              <w:rPr>
                <w:rFonts w:ascii="Times New Roman" w:hAnsi="Times New Roman" w:cs="Times New Roman"/>
                <w:sz w:val="24"/>
                <w:szCs w:val="24"/>
              </w:rPr>
              <w:t>_________________/</w:t>
            </w:r>
            <w:r w:rsidRPr="00E53B52">
              <w:rPr>
                <w:rFonts w:ascii="Times New Roman" w:hAnsi="Times New Roman" w:cs="Times New Roman"/>
                <w:sz w:val="24"/>
                <w:szCs w:val="24"/>
                <w:lang w:eastAsia="ru-RU"/>
              </w:rPr>
              <w:t xml:space="preserve"> </w:t>
            </w:r>
            <w:r w:rsidRPr="00E53B52">
              <w:rPr>
                <w:rFonts w:ascii="Times New Roman" w:hAnsi="Times New Roman" w:cs="Times New Roman"/>
                <w:sz w:val="24"/>
                <w:szCs w:val="24"/>
                <w:u w:val="single"/>
              </w:rPr>
              <w:t>А.А.Трифонов.</w:t>
            </w:r>
            <w:r w:rsidRPr="00E53B52">
              <w:rPr>
                <w:rFonts w:ascii="Times New Roman" w:hAnsi="Times New Roman" w:cs="Times New Roman"/>
                <w:sz w:val="24"/>
                <w:szCs w:val="24"/>
              </w:rPr>
              <w:t>/</w:t>
            </w:r>
          </w:p>
          <w:p w:rsidR="00985257" w:rsidRPr="00E53B52" w:rsidRDefault="00985257" w:rsidP="004A70D7">
            <w:pPr>
              <w:pStyle w:val="ConsNonformat"/>
              <w:widowControl/>
              <w:tabs>
                <w:tab w:val="left" w:pos="3285"/>
              </w:tabs>
              <w:spacing w:line="259" w:lineRule="auto"/>
              <w:ind w:right="0"/>
              <w:jc w:val="both"/>
              <w:rPr>
                <w:rFonts w:ascii="Times New Roman" w:hAnsi="Times New Roman" w:cs="Times New Roman"/>
                <w:sz w:val="24"/>
                <w:szCs w:val="24"/>
              </w:rPr>
            </w:pPr>
            <w:r w:rsidRPr="00E53B52">
              <w:rPr>
                <w:rFonts w:ascii="Times New Roman" w:hAnsi="Times New Roman" w:cs="Times New Roman"/>
                <w:sz w:val="24"/>
                <w:szCs w:val="24"/>
              </w:rPr>
              <w:t xml:space="preserve">                                           М.П.</w:t>
            </w:r>
            <w:r w:rsidRPr="00E53B52">
              <w:rPr>
                <w:rFonts w:ascii="Times New Roman" w:hAnsi="Times New Roman" w:cs="Times New Roman"/>
                <w:sz w:val="24"/>
                <w:szCs w:val="24"/>
              </w:rPr>
              <w:tab/>
            </w:r>
          </w:p>
          <w:p w:rsidR="00985257" w:rsidRPr="00E53B52" w:rsidRDefault="00985257" w:rsidP="004A70D7">
            <w:pPr>
              <w:spacing w:line="259" w:lineRule="auto"/>
              <w:jc w:val="both"/>
              <w:rPr>
                <w:b/>
              </w:rPr>
            </w:pPr>
          </w:p>
        </w:tc>
        <w:tc>
          <w:tcPr>
            <w:tcW w:w="5295" w:type="dxa"/>
            <w:shd w:val="clear" w:color="auto" w:fill="auto"/>
          </w:tcPr>
          <w:p w:rsidR="00985257" w:rsidRPr="00E53B52" w:rsidRDefault="00985257" w:rsidP="004A70D7">
            <w:pPr>
              <w:pStyle w:val="ConsNonformat"/>
              <w:widowControl/>
              <w:spacing w:line="259" w:lineRule="auto"/>
              <w:ind w:right="0" w:firstLine="567"/>
              <w:jc w:val="both"/>
              <w:rPr>
                <w:rFonts w:ascii="Times New Roman" w:hAnsi="Times New Roman" w:cs="Times New Roman"/>
                <w:b/>
                <w:sz w:val="24"/>
                <w:szCs w:val="24"/>
              </w:rPr>
            </w:pPr>
            <w:r w:rsidRPr="00E53B52">
              <w:rPr>
                <w:rFonts w:ascii="Times New Roman" w:hAnsi="Times New Roman" w:cs="Times New Roman"/>
                <w:b/>
                <w:sz w:val="24"/>
                <w:szCs w:val="24"/>
              </w:rPr>
              <w:t>Подрядчик</w:t>
            </w:r>
          </w:p>
          <w:p w:rsidR="00985257" w:rsidRPr="00E53B52" w:rsidRDefault="00985257" w:rsidP="004A70D7">
            <w:pPr>
              <w:pStyle w:val="ConsNonformat"/>
              <w:widowControl/>
              <w:spacing w:line="259" w:lineRule="auto"/>
              <w:ind w:right="0" w:firstLine="567"/>
              <w:jc w:val="both"/>
              <w:rPr>
                <w:rFonts w:ascii="Times New Roman" w:hAnsi="Times New Roman" w:cs="Times New Roman"/>
                <w:b/>
                <w:sz w:val="24"/>
                <w:szCs w:val="24"/>
              </w:rPr>
            </w:pPr>
          </w:p>
          <w:p w:rsidR="0092290C" w:rsidRDefault="0092290C" w:rsidP="004A70D7">
            <w:pPr>
              <w:pStyle w:val="ConsNonformat"/>
              <w:widowControl/>
              <w:spacing w:line="259" w:lineRule="auto"/>
              <w:ind w:right="0" w:firstLine="567"/>
              <w:jc w:val="both"/>
              <w:rPr>
                <w:rFonts w:ascii="Times New Roman" w:hAnsi="Times New Roman" w:cs="Times New Roman"/>
                <w:sz w:val="24"/>
                <w:szCs w:val="24"/>
              </w:rPr>
            </w:pPr>
          </w:p>
          <w:p w:rsidR="00985257" w:rsidRPr="00E53B52" w:rsidRDefault="00985257" w:rsidP="004A70D7">
            <w:pPr>
              <w:pStyle w:val="ConsNonformat"/>
              <w:widowControl/>
              <w:spacing w:line="259" w:lineRule="auto"/>
              <w:ind w:right="0" w:firstLine="567"/>
              <w:jc w:val="both"/>
              <w:rPr>
                <w:rFonts w:ascii="Times New Roman" w:hAnsi="Times New Roman" w:cs="Times New Roman"/>
                <w:sz w:val="24"/>
                <w:szCs w:val="24"/>
              </w:rPr>
            </w:pPr>
            <w:r w:rsidRPr="00E53B52">
              <w:rPr>
                <w:rFonts w:ascii="Times New Roman" w:hAnsi="Times New Roman" w:cs="Times New Roman"/>
                <w:sz w:val="24"/>
                <w:szCs w:val="24"/>
              </w:rPr>
              <w:t xml:space="preserve">_________________/ </w:t>
            </w:r>
            <w:r w:rsidR="0092290C">
              <w:rPr>
                <w:rFonts w:ascii="Times New Roman" w:hAnsi="Times New Roman" w:cs="Times New Roman"/>
                <w:sz w:val="24"/>
                <w:szCs w:val="24"/>
              </w:rPr>
              <w:t>______________</w:t>
            </w:r>
            <w:r w:rsidRPr="00E53B52">
              <w:rPr>
                <w:rFonts w:ascii="Times New Roman" w:hAnsi="Times New Roman" w:cs="Times New Roman"/>
                <w:sz w:val="24"/>
                <w:szCs w:val="24"/>
              </w:rPr>
              <w:t>/</w:t>
            </w:r>
          </w:p>
          <w:p w:rsidR="00985257" w:rsidRPr="00E53B52" w:rsidRDefault="00985257" w:rsidP="004A70D7">
            <w:pPr>
              <w:pStyle w:val="ConsNonformat"/>
              <w:widowControl/>
              <w:spacing w:line="259" w:lineRule="auto"/>
              <w:ind w:right="0" w:firstLine="567"/>
              <w:jc w:val="both"/>
              <w:rPr>
                <w:rFonts w:ascii="Times New Roman" w:hAnsi="Times New Roman" w:cs="Times New Roman"/>
                <w:sz w:val="24"/>
                <w:szCs w:val="24"/>
              </w:rPr>
            </w:pPr>
            <w:r w:rsidRPr="00E53B52">
              <w:rPr>
                <w:rFonts w:ascii="Times New Roman" w:hAnsi="Times New Roman" w:cs="Times New Roman"/>
                <w:sz w:val="24"/>
                <w:szCs w:val="24"/>
              </w:rPr>
              <w:t xml:space="preserve">                                     М.П.</w:t>
            </w:r>
          </w:p>
          <w:p w:rsidR="00985257" w:rsidRPr="00E53B52" w:rsidRDefault="00985257" w:rsidP="004A70D7">
            <w:pPr>
              <w:spacing w:line="259" w:lineRule="auto"/>
              <w:jc w:val="both"/>
              <w:rPr>
                <w:b/>
              </w:rPr>
            </w:pPr>
          </w:p>
        </w:tc>
      </w:tr>
    </w:tbl>
    <w:p w:rsidR="00304684" w:rsidRPr="00E53B52" w:rsidRDefault="00304684" w:rsidP="004A70D7">
      <w:pPr>
        <w:pStyle w:val="ConsNonformat"/>
        <w:widowControl/>
        <w:tabs>
          <w:tab w:val="left" w:pos="3285"/>
        </w:tabs>
        <w:spacing w:line="259" w:lineRule="auto"/>
        <w:ind w:right="0"/>
        <w:jc w:val="both"/>
        <w:rPr>
          <w:rFonts w:ascii="Times New Roman" w:hAnsi="Times New Roman" w:cs="Times New Roman"/>
          <w:spacing w:val="-7"/>
          <w:sz w:val="24"/>
          <w:szCs w:val="24"/>
        </w:rPr>
      </w:pPr>
    </w:p>
    <w:p w:rsidR="00E53B52" w:rsidRDefault="009D21E8" w:rsidP="004A70D7">
      <w:pPr>
        <w:shd w:val="clear" w:color="auto" w:fill="FFFFFF"/>
        <w:tabs>
          <w:tab w:val="left" w:pos="750"/>
        </w:tabs>
        <w:spacing w:line="259" w:lineRule="auto"/>
        <w:jc w:val="both"/>
        <w:rPr>
          <w:spacing w:val="-7"/>
        </w:rPr>
      </w:pPr>
      <w:r w:rsidRPr="00E53B52">
        <w:rPr>
          <w:spacing w:val="-7"/>
        </w:rPr>
        <w:tab/>
      </w:r>
    </w:p>
    <w:p w:rsidR="00304684" w:rsidRPr="00E53B52" w:rsidRDefault="00E53B52" w:rsidP="004A70D7">
      <w:pPr>
        <w:shd w:val="clear" w:color="auto" w:fill="FFFFFF"/>
        <w:tabs>
          <w:tab w:val="left" w:pos="750"/>
        </w:tabs>
        <w:spacing w:line="259" w:lineRule="auto"/>
        <w:jc w:val="both"/>
        <w:rPr>
          <w:b/>
        </w:rPr>
      </w:pPr>
      <w:r>
        <w:rPr>
          <w:spacing w:val="-7"/>
        </w:rPr>
        <w:br w:type="page"/>
      </w:r>
    </w:p>
    <w:p w:rsidR="00304684" w:rsidRPr="00E53B52" w:rsidRDefault="00304684" w:rsidP="004A70D7">
      <w:pPr>
        <w:autoSpaceDE w:val="0"/>
        <w:autoSpaceDN w:val="0"/>
        <w:adjustRightInd w:val="0"/>
        <w:spacing w:after="60" w:line="259" w:lineRule="auto"/>
        <w:ind w:firstLine="540"/>
        <w:jc w:val="both"/>
        <w:rPr>
          <w:bCs/>
        </w:rPr>
      </w:pPr>
    </w:p>
    <w:p w:rsidR="00304684" w:rsidRPr="00E53B52" w:rsidRDefault="00304684" w:rsidP="001A6889">
      <w:pPr>
        <w:autoSpaceDE w:val="0"/>
        <w:autoSpaceDN w:val="0"/>
        <w:adjustRightInd w:val="0"/>
        <w:spacing w:after="60" w:line="259" w:lineRule="auto"/>
        <w:jc w:val="right"/>
        <w:rPr>
          <w:bCs/>
        </w:rPr>
      </w:pPr>
      <w:r w:rsidRPr="00E53B52">
        <w:rPr>
          <w:bCs/>
        </w:rPr>
        <w:t>Приложение №1</w:t>
      </w:r>
    </w:p>
    <w:p w:rsidR="003A2A2C" w:rsidRDefault="00AC0027" w:rsidP="001A6889">
      <w:pPr>
        <w:autoSpaceDE w:val="0"/>
        <w:autoSpaceDN w:val="0"/>
        <w:adjustRightInd w:val="0"/>
        <w:spacing w:after="60" w:line="259" w:lineRule="auto"/>
        <w:ind w:left="284"/>
        <w:jc w:val="right"/>
        <w:rPr>
          <w:bCs/>
        </w:rPr>
      </w:pPr>
      <w:r w:rsidRPr="00E53B52">
        <w:rPr>
          <w:bCs/>
        </w:rPr>
        <w:t xml:space="preserve">к Контракту № </w:t>
      </w:r>
      <w:r w:rsidR="003A2A2C" w:rsidRPr="003A2A2C">
        <w:rPr>
          <w:bCs/>
        </w:rPr>
        <w:t>Е-057/2026</w:t>
      </w:r>
    </w:p>
    <w:p w:rsidR="00304684" w:rsidRPr="00E53B52" w:rsidRDefault="00AC0027" w:rsidP="001A6889">
      <w:pPr>
        <w:autoSpaceDE w:val="0"/>
        <w:autoSpaceDN w:val="0"/>
        <w:adjustRightInd w:val="0"/>
        <w:spacing w:after="60" w:line="259" w:lineRule="auto"/>
        <w:ind w:left="284"/>
        <w:jc w:val="right"/>
        <w:rPr>
          <w:bCs/>
        </w:rPr>
      </w:pPr>
      <w:r w:rsidRPr="00E53B52">
        <w:rPr>
          <w:bCs/>
        </w:rPr>
        <w:t>от «__»</w:t>
      </w:r>
      <w:r w:rsidR="00271BEF" w:rsidRPr="00E53B52">
        <w:rPr>
          <w:bCs/>
        </w:rPr>
        <w:t>______  2026</w:t>
      </w:r>
      <w:r w:rsidRPr="00E53B52">
        <w:rPr>
          <w:bCs/>
        </w:rPr>
        <w:t xml:space="preserve"> г.</w:t>
      </w:r>
    </w:p>
    <w:p w:rsidR="00304684" w:rsidRPr="00E53B52" w:rsidRDefault="00304684" w:rsidP="004A70D7">
      <w:pPr>
        <w:autoSpaceDE w:val="0"/>
        <w:autoSpaceDN w:val="0"/>
        <w:adjustRightInd w:val="0"/>
        <w:spacing w:after="60" w:line="259" w:lineRule="auto"/>
        <w:ind w:firstLine="540"/>
        <w:jc w:val="both"/>
        <w:rPr>
          <w:b/>
          <w:bCs/>
        </w:rPr>
      </w:pPr>
    </w:p>
    <w:p w:rsidR="00304684" w:rsidRPr="00E53B52" w:rsidRDefault="00304684" w:rsidP="001A6889">
      <w:pPr>
        <w:spacing w:after="60" w:line="259" w:lineRule="auto"/>
        <w:jc w:val="center"/>
        <w:rPr>
          <w:b/>
        </w:rPr>
      </w:pPr>
      <w:r w:rsidRPr="00E53B52">
        <w:rPr>
          <w:b/>
        </w:rPr>
        <w:t>Техническое задание</w:t>
      </w:r>
    </w:p>
    <w:p w:rsidR="00304684" w:rsidRPr="00E53B52" w:rsidRDefault="00304684" w:rsidP="001A6889">
      <w:pPr>
        <w:spacing w:after="60" w:line="259" w:lineRule="auto"/>
        <w:ind w:left="540"/>
        <w:jc w:val="center"/>
      </w:pPr>
      <w:r w:rsidRPr="00E53B52">
        <w:rPr>
          <w:color w:val="000000"/>
        </w:rPr>
        <w:t xml:space="preserve">на выполнение </w:t>
      </w:r>
      <w:r w:rsidRPr="00E53B52">
        <w:t xml:space="preserve">работ </w:t>
      </w:r>
      <w:r w:rsidR="00271BEF" w:rsidRPr="00E53B52">
        <w:rPr>
          <w:color w:val="000000"/>
        </w:rPr>
        <w:t xml:space="preserve">по </w:t>
      </w:r>
      <w:r w:rsidR="005D2BAD">
        <w:rPr>
          <w:color w:val="000000"/>
        </w:rPr>
        <w:t>к</w:t>
      </w:r>
      <w:r w:rsidR="00271BEF" w:rsidRPr="00E53B52">
        <w:rPr>
          <w:color w:val="000000"/>
        </w:rPr>
        <w:t>апитальному ремонту объекта капитального строительства: работы по замене технических средств инженерных систем здания, входящих в состав автоматизированного рабочего места в нежилом здании ИНЭОС РАН</w:t>
      </w:r>
    </w:p>
    <w:p w:rsidR="00304684" w:rsidRPr="00E53B52" w:rsidRDefault="00304684" w:rsidP="004A70D7">
      <w:pPr>
        <w:spacing w:line="259" w:lineRule="auto"/>
        <w:ind w:left="540"/>
        <w:jc w:val="both"/>
      </w:pPr>
    </w:p>
    <w:p w:rsidR="00304684" w:rsidRPr="00E53B52" w:rsidRDefault="00304684" w:rsidP="004A70D7">
      <w:pPr>
        <w:widowControl w:val="0"/>
        <w:numPr>
          <w:ilvl w:val="0"/>
          <w:numId w:val="1"/>
        </w:numPr>
        <w:tabs>
          <w:tab w:val="left" w:pos="1074"/>
        </w:tabs>
        <w:spacing w:line="259" w:lineRule="auto"/>
        <w:ind w:firstLine="800"/>
        <w:jc w:val="both"/>
      </w:pPr>
      <w:r w:rsidRPr="00E53B52">
        <w:rPr>
          <w:b/>
          <w:bCs/>
          <w:color w:val="000000"/>
        </w:rPr>
        <w:t xml:space="preserve">Заказчик: </w:t>
      </w:r>
      <w:r w:rsidRPr="00E53B52">
        <w:t>Федеральное государственное бюджетное учреждение науки Институт элементоорганических соединений им. А.Н. Несмеянова Российской академии наук (ИНЭОС РАН).</w:t>
      </w:r>
    </w:p>
    <w:p w:rsidR="00304684" w:rsidRPr="00E53B52" w:rsidRDefault="00304684" w:rsidP="004A70D7">
      <w:pPr>
        <w:widowControl w:val="0"/>
        <w:numPr>
          <w:ilvl w:val="0"/>
          <w:numId w:val="1"/>
        </w:numPr>
        <w:tabs>
          <w:tab w:val="left" w:pos="1078"/>
        </w:tabs>
        <w:spacing w:line="259" w:lineRule="auto"/>
        <w:ind w:firstLine="800"/>
        <w:jc w:val="both"/>
      </w:pPr>
      <w:r w:rsidRPr="00E53B52">
        <w:rPr>
          <w:b/>
          <w:bCs/>
          <w:color w:val="000000"/>
        </w:rPr>
        <w:t xml:space="preserve">Предмет закупки: </w:t>
      </w:r>
      <w:r w:rsidR="00977037" w:rsidRPr="00E53B52">
        <w:rPr>
          <w:bCs/>
          <w:color w:val="000000"/>
        </w:rPr>
        <w:t>Капитальн</w:t>
      </w:r>
      <w:r w:rsidR="005D2BAD">
        <w:rPr>
          <w:bCs/>
          <w:color w:val="000000"/>
        </w:rPr>
        <w:t>ый</w:t>
      </w:r>
      <w:r w:rsidR="00977037" w:rsidRPr="00E53B52">
        <w:rPr>
          <w:bCs/>
          <w:color w:val="000000"/>
        </w:rPr>
        <w:t xml:space="preserve"> ремонт объекта капитального строительства: работы по замене технических средств инженерных систем здания, входящих в состав автоматизированного рабочего места </w:t>
      </w:r>
      <w:proofErr w:type="gramStart"/>
      <w:r w:rsidR="00977037" w:rsidRPr="00E53B52">
        <w:rPr>
          <w:bCs/>
          <w:color w:val="000000"/>
        </w:rPr>
        <w:t>в  нежилом</w:t>
      </w:r>
      <w:proofErr w:type="gramEnd"/>
      <w:r w:rsidR="00977037" w:rsidRPr="00E53B52">
        <w:rPr>
          <w:bCs/>
          <w:color w:val="000000"/>
        </w:rPr>
        <w:t xml:space="preserve"> здании ИНЭОС РАН</w:t>
      </w:r>
      <w:r w:rsidRPr="00E53B52">
        <w:t>.</w:t>
      </w:r>
    </w:p>
    <w:p w:rsidR="00304684" w:rsidRPr="00E53B52" w:rsidRDefault="00304684" w:rsidP="004A70D7">
      <w:pPr>
        <w:widowControl w:val="0"/>
        <w:numPr>
          <w:ilvl w:val="0"/>
          <w:numId w:val="1"/>
        </w:numPr>
        <w:tabs>
          <w:tab w:val="left" w:pos="1078"/>
        </w:tabs>
        <w:spacing w:line="259" w:lineRule="auto"/>
        <w:ind w:firstLine="800"/>
        <w:jc w:val="both"/>
        <w:rPr>
          <w:b/>
        </w:rPr>
      </w:pPr>
      <w:r w:rsidRPr="00E53B52">
        <w:rPr>
          <w:b/>
        </w:rPr>
        <w:t>Основание для выполнения работ:</w:t>
      </w:r>
    </w:p>
    <w:p w:rsidR="00304684" w:rsidRPr="00E53B52" w:rsidRDefault="00304684" w:rsidP="004A70D7">
      <w:pPr>
        <w:spacing w:line="259" w:lineRule="auto"/>
        <w:ind w:firstLine="800"/>
        <w:jc w:val="both"/>
      </w:pPr>
      <w:r w:rsidRPr="00E53B52">
        <w:t>План проведения рем</w:t>
      </w:r>
      <w:r w:rsidR="00977037" w:rsidRPr="00E53B52">
        <w:t>онтных работ в ИНЭОС РАН на 2026</w:t>
      </w:r>
      <w:r w:rsidRPr="00E53B52">
        <w:t xml:space="preserve"> г.</w:t>
      </w:r>
    </w:p>
    <w:p w:rsidR="00304684" w:rsidRPr="009D1B0E" w:rsidRDefault="00304684" w:rsidP="004A70D7">
      <w:pPr>
        <w:pStyle w:val="a9"/>
        <w:numPr>
          <w:ilvl w:val="0"/>
          <w:numId w:val="1"/>
        </w:numPr>
        <w:tabs>
          <w:tab w:val="left" w:pos="1134"/>
        </w:tabs>
        <w:spacing w:line="259" w:lineRule="auto"/>
        <w:ind w:left="0" w:firstLine="851"/>
        <w:contextualSpacing/>
        <w:jc w:val="both"/>
      </w:pPr>
      <w:r w:rsidRPr="00E53B52">
        <w:rPr>
          <w:b/>
          <w:bCs/>
          <w:color w:val="000000"/>
        </w:rPr>
        <w:t xml:space="preserve">Наименование, место нахождения объекта: </w:t>
      </w:r>
      <w:r w:rsidRPr="00E53B52">
        <w:t>Федеральное государс</w:t>
      </w:r>
      <w:r w:rsidRPr="009D1B0E">
        <w:t>твенное бюджетное учреждение науки Институт элементоорганических соединений им. А.Н.Несмеянова (ИНЭОС РАН), расположенный по адрес</w:t>
      </w:r>
      <w:r w:rsidR="00977037">
        <w:t xml:space="preserve">ам: </w:t>
      </w:r>
      <w:proofErr w:type="spellStart"/>
      <w:r w:rsidR="00977037">
        <w:t>г.Москва</w:t>
      </w:r>
      <w:proofErr w:type="spellEnd"/>
      <w:r w:rsidR="00977037">
        <w:t xml:space="preserve">, </w:t>
      </w:r>
      <w:proofErr w:type="spellStart"/>
      <w:r w:rsidR="00977037">
        <w:t>ул.Вавилова</w:t>
      </w:r>
      <w:proofErr w:type="spellEnd"/>
      <w:r w:rsidR="00977037">
        <w:t>, д.28, стр.1</w:t>
      </w:r>
    </w:p>
    <w:p w:rsidR="00304684" w:rsidRPr="009D1B0E" w:rsidRDefault="00304684" w:rsidP="004A70D7">
      <w:pPr>
        <w:pStyle w:val="a9"/>
        <w:numPr>
          <w:ilvl w:val="0"/>
          <w:numId w:val="1"/>
        </w:numPr>
        <w:tabs>
          <w:tab w:val="left" w:pos="1134"/>
        </w:tabs>
        <w:spacing w:line="259" w:lineRule="auto"/>
        <w:ind w:left="0" w:firstLine="851"/>
        <w:contextualSpacing/>
        <w:jc w:val="both"/>
        <w:rPr>
          <w:b/>
        </w:rPr>
      </w:pPr>
      <w:r w:rsidRPr="009D1B0E">
        <w:rPr>
          <w:b/>
        </w:rPr>
        <w:t>Начальная (максимальная) цена контракта:</w:t>
      </w:r>
    </w:p>
    <w:p w:rsidR="00304684" w:rsidRPr="009D1B0E" w:rsidRDefault="00304684" w:rsidP="004A70D7">
      <w:pPr>
        <w:tabs>
          <w:tab w:val="left" w:pos="1134"/>
        </w:tabs>
        <w:spacing w:line="259" w:lineRule="auto"/>
        <w:ind w:firstLine="800"/>
        <w:jc w:val="both"/>
      </w:pPr>
      <w:r w:rsidRPr="009D1B0E">
        <w:t>Цена контракта включает в себя стоимость работ, налогов, пошлин, сборов и других обязательных платежей, предусмотренных законодательством Российской Федерации, а также иные расходы Подрядчика, связанные с исполнением Контракта, в том числе стоимость оборудования, материалов, упаковки, погрузочно-разгрузочных работ, транспортные расходы, расходы по уборке и вывозу упаковочного материала, прочие расходы.</w:t>
      </w:r>
    </w:p>
    <w:p w:rsidR="00304684" w:rsidRPr="009D1B0E" w:rsidRDefault="00304684" w:rsidP="004A70D7">
      <w:pPr>
        <w:numPr>
          <w:ilvl w:val="0"/>
          <w:numId w:val="1"/>
        </w:numPr>
        <w:tabs>
          <w:tab w:val="left" w:pos="1134"/>
        </w:tabs>
        <w:spacing w:line="259" w:lineRule="auto"/>
        <w:ind w:firstLine="800"/>
        <w:jc w:val="both"/>
      </w:pPr>
      <w:r w:rsidRPr="009D1B0E">
        <w:rPr>
          <w:b/>
          <w:bCs/>
        </w:rPr>
        <w:t xml:space="preserve">Сроки выполнения работ: </w:t>
      </w:r>
    </w:p>
    <w:p w:rsidR="00304684" w:rsidRPr="009D1B0E" w:rsidRDefault="00304684" w:rsidP="004A70D7">
      <w:pPr>
        <w:widowControl w:val="0"/>
        <w:tabs>
          <w:tab w:val="left" w:pos="1074"/>
          <w:tab w:val="left" w:pos="1134"/>
        </w:tabs>
        <w:spacing w:line="259" w:lineRule="auto"/>
        <w:ind w:left="800"/>
        <w:jc w:val="both"/>
      </w:pPr>
      <w:r w:rsidRPr="009D1B0E">
        <w:t>С момента заклю</w:t>
      </w:r>
      <w:r w:rsidR="00977037">
        <w:t xml:space="preserve">чения </w:t>
      </w:r>
      <w:r w:rsidR="00977037" w:rsidRPr="001A6889">
        <w:t xml:space="preserve">Контракта </w:t>
      </w:r>
      <w:r w:rsidR="00302207" w:rsidRPr="001A6889">
        <w:t>45</w:t>
      </w:r>
      <w:r w:rsidR="00977037" w:rsidRPr="001A6889">
        <w:t xml:space="preserve"> рабочих дней</w:t>
      </w:r>
      <w:r w:rsidRPr="001A6889">
        <w:rPr>
          <w:bCs/>
        </w:rPr>
        <w:t>.</w:t>
      </w:r>
      <w:r w:rsidRPr="009D1B0E">
        <w:rPr>
          <w:bCs/>
        </w:rPr>
        <w:t xml:space="preserve"> Исполнитель вправе выполнить работы досрочно, по согласованию с Заказчиком.</w:t>
      </w:r>
    </w:p>
    <w:p w:rsidR="00304684" w:rsidRPr="00302207" w:rsidRDefault="00304684" w:rsidP="004A70D7">
      <w:pPr>
        <w:widowControl w:val="0"/>
        <w:numPr>
          <w:ilvl w:val="0"/>
          <w:numId w:val="1"/>
        </w:numPr>
        <w:tabs>
          <w:tab w:val="left" w:pos="1074"/>
          <w:tab w:val="left" w:pos="1134"/>
        </w:tabs>
        <w:spacing w:line="259" w:lineRule="auto"/>
        <w:ind w:firstLine="800"/>
        <w:jc w:val="both"/>
      </w:pPr>
      <w:r w:rsidRPr="00302207">
        <w:rPr>
          <w:b/>
        </w:rPr>
        <w:t>Виды выполняемых работ:</w:t>
      </w:r>
      <w:r w:rsidRPr="00302207">
        <w:t xml:space="preserve"> </w:t>
      </w:r>
      <w:r w:rsidR="00977037" w:rsidRPr="00302207">
        <w:rPr>
          <w:bCs/>
          <w:color w:val="000000"/>
        </w:rPr>
        <w:t>Капитальн</w:t>
      </w:r>
      <w:r w:rsidR="005D2BAD">
        <w:rPr>
          <w:bCs/>
          <w:color w:val="000000"/>
        </w:rPr>
        <w:t>ый</w:t>
      </w:r>
      <w:r w:rsidR="00977037" w:rsidRPr="00302207">
        <w:rPr>
          <w:bCs/>
          <w:color w:val="000000"/>
        </w:rPr>
        <w:t xml:space="preserve"> ремонт объекта капитального строительства: работы по замене технических средств инженерных систем здания, входящих в состав автоматизированного рабочего места </w:t>
      </w:r>
      <w:proofErr w:type="gramStart"/>
      <w:r w:rsidR="00977037" w:rsidRPr="00302207">
        <w:rPr>
          <w:bCs/>
          <w:color w:val="000000"/>
        </w:rPr>
        <w:t>в  нежилом</w:t>
      </w:r>
      <w:proofErr w:type="gramEnd"/>
      <w:r w:rsidR="00977037" w:rsidRPr="00302207">
        <w:rPr>
          <w:bCs/>
          <w:color w:val="000000"/>
        </w:rPr>
        <w:t xml:space="preserve"> здании ИНЭОС РАН.</w:t>
      </w:r>
    </w:p>
    <w:p w:rsidR="00304684" w:rsidRPr="00302207" w:rsidRDefault="00304684" w:rsidP="004A70D7">
      <w:pPr>
        <w:spacing w:line="259" w:lineRule="auto"/>
        <w:ind w:left="284" w:right="424"/>
        <w:jc w:val="both"/>
        <w:rPr>
          <w:rFonts w:eastAsia="Arial"/>
          <w:b/>
        </w:rPr>
      </w:pPr>
      <w:r w:rsidRPr="00302207">
        <w:rPr>
          <w:rFonts w:eastAsia="Arial"/>
          <w:b/>
        </w:rPr>
        <w:t xml:space="preserve">   </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5809"/>
        <w:gridCol w:w="1527"/>
        <w:gridCol w:w="1631"/>
      </w:tblGrid>
      <w:tr w:rsidR="00676D16" w:rsidRPr="00302207" w:rsidTr="004605FC">
        <w:tc>
          <w:tcPr>
            <w:tcW w:w="958"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п/п</w:t>
            </w:r>
          </w:p>
        </w:tc>
        <w:tc>
          <w:tcPr>
            <w:tcW w:w="5954"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Наименование</w:t>
            </w:r>
          </w:p>
        </w:tc>
        <w:tc>
          <w:tcPr>
            <w:tcW w:w="1559"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 xml:space="preserve">Ед. </w:t>
            </w:r>
            <w:proofErr w:type="spellStart"/>
            <w:r w:rsidRPr="00302207">
              <w:rPr>
                <w:b/>
                <w:bCs/>
                <w:color w:val="000000"/>
                <w:sz w:val="22"/>
                <w:szCs w:val="22"/>
              </w:rPr>
              <w:t>Изм</w:t>
            </w:r>
            <w:proofErr w:type="spellEnd"/>
          </w:p>
        </w:tc>
        <w:tc>
          <w:tcPr>
            <w:tcW w:w="1665"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Кол-во</w:t>
            </w:r>
          </w:p>
        </w:tc>
      </w:tr>
      <w:tr w:rsidR="00676D16" w:rsidRPr="00302207" w:rsidTr="004605FC">
        <w:tc>
          <w:tcPr>
            <w:tcW w:w="958"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1.</w:t>
            </w:r>
          </w:p>
        </w:tc>
        <w:tc>
          <w:tcPr>
            <w:tcW w:w="9178" w:type="dxa"/>
            <w:gridSpan w:val="3"/>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 xml:space="preserve">Демонтаж   </w:t>
            </w:r>
          </w:p>
        </w:tc>
      </w:tr>
      <w:tr w:rsidR="00676D16" w:rsidRPr="00302207" w:rsidTr="004605FC">
        <w:tc>
          <w:tcPr>
            <w:tcW w:w="958"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1.1</w:t>
            </w:r>
          </w:p>
        </w:tc>
        <w:tc>
          <w:tcPr>
            <w:tcW w:w="5954" w:type="dxa"/>
            <w:shd w:val="clear" w:color="auto" w:fill="auto"/>
            <w:vAlign w:val="bottom"/>
          </w:tcPr>
          <w:p w:rsidR="00676D16" w:rsidRPr="00302207" w:rsidRDefault="00676D16" w:rsidP="004A70D7">
            <w:pPr>
              <w:spacing w:line="259" w:lineRule="auto"/>
              <w:jc w:val="both"/>
              <w:rPr>
                <w:color w:val="000000"/>
                <w:sz w:val="22"/>
                <w:szCs w:val="22"/>
              </w:rPr>
            </w:pPr>
            <w:r w:rsidRPr="00302207">
              <w:rPr>
                <w:color w:val="000000"/>
                <w:sz w:val="22"/>
                <w:szCs w:val="22"/>
              </w:rPr>
              <w:t>Отключение системного блока от питания и сети связи</w:t>
            </w:r>
          </w:p>
        </w:tc>
        <w:tc>
          <w:tcPr>
            <w:tcW w:w="1559"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шт.</w:t>
            </w:r>
          </w:p>
        </w:tc>
        <w:tc>
          <w:tcPr>
            <w:tcW w:w="1665"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1</w:t>
            </w:r>
          </w:p>
        </w:tc>
      </w:tr>
      <w:tr w:rsidR="00676D16" w:rsidRPr="00302207" w:rsidTr="004605FC">
        <w:tc>
          <w:tcPr>
            <w:tcW w:w="958"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1.2</w:t>
            </w:r>
          </w:p>
        </w:tc>
        <w:tc>
          <w:tcPr>
            <w:tcW w:w="5954" w:type="dxa"/>
            <w:shd w:val="clear" w:color="auto" w:fill="auto"/>
            <w:vAlign w:val="bottom"/>
          </w:tcPr>
          <w:p w:rsidR="00676D16" w:rsidRPr="00302207" w:rsidRDefault="00676D16" w:rsidP="004A70D7">
            <w:pPr>
              <w:spacing w:line="259" w:lineRule="auto"/>
              <w:jc w:val="both"/>
              <w:rPr>
                <w:color w:val="000000"/>
                <w:sz w:val="22"/>
                <w:szCs w:val="22"/>
              </w:rPr>
            </w:pPr>
            <w:r w:rsidRPr="00302207">
              <w:rPr>
                <w:color w:val="000000"/>
                <w:sz w:val="22"/>
                <w:szCs w:val="22"/>
              </w:rPr>
              <w:t>Отключение монитора</w:t>
            </w:r>
          </w:p>
        </w:tc>
        <w:tc>
          <w:tcPr>
            <w:tcW w:w="1559"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шт.</w:t>
            </w:r>
          </w:p>
        </w:tc>
        <w:tc>
          <w:tcPr>
            <w:tcW w:w="1665"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1</w:t>
            </w:r>
          </w:p>
        </w:tc>
      </w:tr>
      <w:tr w:rsidR="00676D16" w:rsidRPr="00302207" w:rsidTr="004605FC">
        <w:tc>
          <w:tcPr>
            <w:tcW w:w="958"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1.3</w:t>
            </w:r>
          </w:p>
        </w:tc>
        <w:tc>
          <w:tcPr>
            <w:tcW w:w="5954" w:type="dxa"/>
            <w:shd w:val="clear" w:color="auto" w:fill="auto"/>
            <w:vAlign w:val="bottom"/>
          </w:tcPr>
          <w:p w:rsidR="00676D16" w:rsidRPr="00302207" w:rsidRDefault="00676D16" w:rsidP="004A70D7">
            <w:pPr>
              <w:spacing w:line="259" w:lineRule="auto"/>
              <w:jc w:val="both"/>
              <w:rPr>
                <w:color w:val="000000"/>
                <w:sz w:val="22"/>
                <w:szCs w:val="22"/>
              </w:rPr>
            </w:pPr>
            <w:r w:rsidRPr="00302207">
              <w:rPr>
                <w:color w:val="000000"/>
                <w:sz w:val="22"/>
                <w:szCs w:val="22"/>
              </w:rPr>
              <w:t>Отключение клавиатуры</w:t>
            </w:r>
          </w:p>
        </w:tc>
        <w:tc>
          <w:tcPr>
            <w:tcW w:w="1559"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шт.</w:t>
            </w:r>
          </w:p>
        </w:tc>
        <w:tc>
          <w:tcPr>
            <w:tcW w:w="1665"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1</w:t>
            </w:r>
          </w:p>
        </w:tc>
      </w:tr>
      <w:tr w:rsidR="00676D16" w:rsidRPr="00302207" w:rsidTr="004605FC">
        <w:tc>
          <w:tcPr>
            <w:tcW w:w="958"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1.4</w:t>
            </w:r>
          </w:p>
        </w:tc>
        <w:tc>
          <w:tcPr>
            <w:tcW w:w="5954" w:type="dxa"/>
            <w:shd w:val="clear" w:color="auto" w:fill="auto"/>
            <w:vAlign w:val="bottom"/>
          </w:tcPr>
          <w:p w:rsidR="00676D16" w:rsidRPr="00302207" w:rsidRDefault="00676D16" w:rsidP="004A70D7">
            <w:pPr>
              <w:spacing w:line="259" w:lineRule="auto"/>
              <w:jc w:val="both"/>
              <w:rPr>
                <w:color w:val="000000"/>
                <w:sz w:val="22"/>
                <w:szCs w:val="22"/>
              </w:rPr>
            </w:pPr>
            <w:r w:rsidRPr="00302207">
              <w:rPr>
                <w:color w:val="000000"/>
                <w:sz w:val="22"/>
                <w:szCs w:val="22"/>
              </w:rPr>
              <w:t>Отключение мыши компьютерной</w:t>
            </w:r>
          </w:p>
        </w:tc>
        <w:tc>
          <w:tcPr>
            <w:tcW w:w="1559"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шт.</w:t>
            </w:r>
          </w:p>
        </w:tc>
        <w:tc>
          <w:tcPr>
            <w:tcW w:w="1665"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1</w:t>
            </w:r>
          </w:p>
        </w:tc>
      </w:tr>
      <w:tr w:rsidR="00676D16" w:rsidRPr="00302207" w:rsidTr="004605FC">
        <w:trPr>
          <w:trHeight w:val="135"/>
        </w:trPr>
        <w:tc>
          <w:tcPr>
            <w:tcW w:w="958"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2.</w:t>
            </w:r>
          </w:p>
        </w:tc>
        <w:tc>
          <w:tcPr>
            <w:tcW w:w="9178" w:type="dxa"/>
            <w:gridSpan w:val="3"/>
            <w:shd w:val="clear" w:color="auto" w:fill="auto"/>
            <w:vAlign w:val="bottom"/>
          </w:tcPr>
          <w:p w:rsidR="00676D16" w:rsidRPr="00302207" w:rsidRDefault="00676D16" w:rsidP="004A70D7">
            <w:pPr>
              <w:spacing w:line="259" w:lineRule="auto"/>
              <w:jc w:val="both"/>
              <w:rPr>
                <w:b/>
                <w:bCs/>
                <w:color w:val="000000"/>
                <w:sz w:val="22"/>
                <w:szCs w:val="22"/>
              </w:rPr>
            </w:pPr>
            <w:r w:rsidRPr="00302207">
              <w:rPr>
                <w:b/>
                <w:bCs/>
                <w:color w:val="000000"/>
                <w:sz w:val="22"/>
                <w:szCs w:val="22"/>
              </w:rPr>
              <w:t>Установка оборудования</w:t>
            </w:r>
          </w:p>
        </w:tc>
      </w:tr>
      <w:tr w:rsidR="00676D16" w:rsidRPr="00302207" w:rsidTr="004605FC">
        <w:trPr>
          <w:trHeight w:val="126"/>
        </w:trPr>
        <w:tc>
          <w:tcPr>
            <w:tcW w:w="958"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2.1</w:t>
            </w:r>
          </w:p>
        </w:tc>
        <w:tc>
          <w:tcPr>
            <w:tcW w:w="5954" w:type="dxa"/>
            <w:shd w:val="clear" w:color="auto" w:fill="auto"/>
            <w:vAlign w:val="bottom"/>
          </w:tcPr>
          <w:p w:rsidR="00676D16" w:rsidRPr="00302207" w:rsidRDefault="00676D16" w:rsidP="004A70D7">
            <w:pPr>
              <w:spacing w:line="259" w:lineRule="auto"/>
              <w:jc w:val="both"/>
              <w:rPr>
                <w:color w:val="000000"/>
                <w:sz w:val="22"/>
                <w:szCs w:val="22"/>
              </w:rPr>
            </w:pPr>
            <w:r w:rsidRPr="00302207">
              <w:rPr>
                <w:color w:val="000000"/>
                <w:sz w:val="22"/>
                <w:szCs w:val="22"/>
              </w:rPr>
              <w:t>Установка и подключение к питанию и сетей связи ПК</w:t>
            </w:r>
          </w:p>
        </w:tc>
        <w:tc>
          <w:tcPr>
            <w:tcW w:w="1559"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шт.</w:t>
            </w:r>
          </w:p>
        </w:tc>
        <w:tc>
          <w:tcPr>
            <w:tcW w:w="1665"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1</w:t>
            </w:r>
          </w:p>
        </w:tc>
      </w:tr>
      <w:tr w:rsidR="00676D16" w:rsidRPr="00302207" w:rsidTr="004605FC">
        <w:trPr>
          <w:trHeight w:val="135"/>
        </w:trPr>
        <w:tc>
          <w:tcPr>
            <w:tcW w:w="958"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2.2</w:t>
            </w:r>
          </w:p>
        </w:tc>
        <w:tc>
          <w:tcPr>
            <w:tcW w:w="5954" w:type="dxa"/>
            <w:shd w:val="clear" w:color="auto" w:fill="auto"/>
            <w:vAlign w:val="bottom"/>
          </w:tcPr>
          <w:p w:rsidR="00676D16" w:rsidRPr="00302207" w:rsidRDefault="00676D16" w:rsidP="004A70D7">
            <w:pPr>
              <w:spacing w:line="259" w:lineRule="auto"/>
              <w:jc w:val="both"/>
              <w:rPr>
                <w:color w:val="000000"/>
                <w:sz w:val="22"/>
                <w:szCs w:val="22"/>
              </w:rPr>
            </w:pPr>
            <w:r w:rsidRPr="00302207">
              <w:rPr>
                <w:color w:val="000000"/>
                <w:sz w:val="22"/>
                <w:szCs w:val="22"/>
              </w:rPr>
              <w:t>Установка и подключение 2 ТБ Жесткий диск</w:t>
            </w:r>
          </w:p>
        </w:tc>
        <w:tc>
          <w:tcPr>
            <w:tcW w:w="1559"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шт.</w:t>
            </w:r>
          </w:p>
        </w:tc>
        <w:tc>
          <w:tcPr>
            <w:tcW w:w="1665"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1</w:t>
            </w:r>
          </w:p>
        </w:tc>
      </w:tr>
      <w:tr w:rsidR="00676D16" w:rsidRPr="00302207" w:rsidTr="004605FC">
        <w:trPr>
          <w:trHeight w:val="135"/>
        </w:trPr>
        <w:tc>
          <w:tcPr>
            <w:tcW w:w="958"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2.3</w:t>
            </w:r>
          </w:p>
        </w:tc>
        <w:tc>
          <w:tcPr>
            <w:tcW w:w="5954" w:type="dxa"/>
            <w:shd w:val="clear" w:color="auto" w:fill="auto"/>
            <w:vAlign w:val="bottom"/>
          </w:tcPr>
          <w:p w:rsidR="00676D16" w:rsidRPr="00302207" w:rsidRDefault="00676D16" w:rsidP="004A70D7">
            <w:pPr>
              <w:spacing w:line="259" w:lineRule="auto"/>
              <w:jc w:val="both"/>
              <w:rPr>
                <w:color w:val="000000"/>
                <w:sz w:val="22"/>
                <w:szCs w:val="22"/>
              </w:rPr>
            </w:pPr>
            <w:r w:rsidRPr="00302207">
              <w:rPr>
                <w:color w:val="000000"/>
                <w:sz w:val="22"/>
                <w:szCs w:val="22"/>
              </w:rPr>
              <w:t>Установка и подключение Монитора 27"</w:t>
            </w:r>
          </w:p>
        </w:tc>
        <w:tc>
          <w:tcPr>
            <w:tcW w:w="1559"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шт.</w:t>
            </w:r>
          </w:p>
        </w:tc>
        <w:tc>
          <w:tcPr>
            <w:tcW w:w="1665"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1</w:t>
            </w:r>
          </w:p>
        </w:tc>
      </w:tr>
      <w:tr w:rsidR="00676D16" w:rsidRPr="00302207" w:rsidTr="004605FC">
        <w:trPr>
          <w:trHeight w:val="126"/>
        </w:trPr>
        <w:tc>
          <w:tcPr>
            <w:tcW w:w="958"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2.4</w:t>
            </w:r>
          </w:p>
        </w:tc>
        <w:tc>
          <w:tcPr>
            <w:tcW w:w="5954" w:type="dxa"/>
            <w:shd w:val="clear" w:color="auto" w:fill="auto"/>
            <w:vAlign w:val="bottom"/>
          </w:tcPr>
          <w:p w:rsidR="00676D16" w:rsidRPr="00302207" w:rsidRDefault="00676D16" w:rsidP="004A70D7">
            <w:pPr>
              <w:spacing w:line="259" w:lineRule="auto"/>
              <w:jc w:val="both"/>
              <w:rPr>
                <w:color w:val="000000"/>
                <w:sz w:val="22"/>
                <w:szCs w:val="22"/>
              </w:rPr>
            </w:pPr>
            <w:r w:rsidRPr="00302207">
              <w:rPr>
                <w:color w:val="000000"/>
                <w:sz w:val="22"/>
                <w:szCs w:val="22"/>
              </w:rPr>
              <w:t>Установка и подключение клавиатуры и без проводной компьютерной мыши</w:t>
            </w:r>
          </w:p>
        </w:tc>
        <w:tc>
          <w:tcPr>
            <w:tcW w:w="1559"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шт.</w:t>
            </w:r>
          </w:p>
        </w:tc>
        <w:tc>
          <w:tcPr>
            <w:tcW w:w="1665"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1</w:t>
            </w:r>
          </w:p>
        </w:tc>
      </w:tr>
      <w:tr w:rsidR="00676D16" w:rsidRPr="00302207" w:rsidTr="004605FC">
        <w:trPr>
          <w:trHeight w:val="111"/>
        </w:trPr>
        <w:tc>
          <w:tcPr>
            <w:tcW w:w="958"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3.</w:t>
            </w:r>
          </w:p>
        </w:tc>
        <w:tc>
          <w:tcPr>
            <w:tcW w:w="9178" w:type="dxa"/>
            <w:gridSpan w:val="3"/>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Материал</w:t>
            </w:r>
          </w:p>
        </w:tc>
      </w:tr>
      <w:tr w:rsidR="00676D16" w:rsidRPr="00302207" w:rsidTr="004605FC">
        <w:trPr>
          <w:trHeight w:val="150"/>
        </w:trPr>
        <w:tc>
          <w:tcPr>
            <w:tcW w:w="958"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3.1</w:t>
            </w:r>
          </w:p>
        </w:tc>
        <w:tc>
          <w:tcPr>
            <w:tcW w:w="5954" w:type="dxa"/>
            <w:shd w:val="clear" w:color="auto" w:fill="auto"/>
            <w:vAlign w:val="bottom"/>
          </w:tcPr>
          <w:p w:rsidR="00676D16" w:rsidRPr="00302207" w:rsidRDefault="00676D16" w:rsidP="004A70D7">
            <w:pPr>
              <w:spacing w:line="259" w:lineRule="auto"/>
              <w:jc w:val="both"/>
              <w:rPr>
                <w:color w:val="000000"/>
                <w:sz w:val="22"/>
                <w:szCs w:val="22"/>
              </w:rPr>
            </w:pPr>
            <w:r w:rsidRPr="00302207">
              <w:rPr>
                <w:color w:val="000000"/>
                <w:sz w:val="22"/>
                <w:szCs w:val="22"/>
              </w:rPr>
              <w:t xml:space="preserve">ПК DEXP </w:t>
            </w:r>
            <w:proofErr w:type="spellStart"/>
            <w:r w:rsidRPr="00302207">
              <w:rPr>
                <w:color w:val="000000"/>
                <w:sz w:val="22"/>
                <w:szCs w:val="22"/>
              </w:rPr>
              <w:t>Atlas</w:t>
            </w:r>
            <w:proofErr w:type="spellEnd"/>
            <w:r w:rsidRPr="00302207">
              <w:rPr>
                <w:color w:val="000000"/>
                <w:sz w:val="22"/>
                <w:szCs w:val="22"/>
              </w:rPr>
              <w:t xml:space="preserve"> H579</w:t>
            </w:r>
          </w:p>
        </w:tc>
        <w:tc>
          <w:tcPr>
            <w:tcW w:w="1559"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шт.</w:t>
            </w:r>
          </w:p>
        </w:tc>
        <w:tc>
          <w:tcPr>
            <w:tcW w:w="1665"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1</w:t>
            </w:r>
          </w:p>
        </w:tc>
      </w:tr>
      <w:tr w:rsidR="00676D16" w:rsidRPr="00302207" w:rsidTr="004605FC">
        <w:trPr>
          <w:trHeight w:val="111"/>
        </w:trPr>
        <w:tc>
          <w:tcPr>
            <w:tcW w:w="958"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3.2</w:t>
            </w:r>
          </w:p>
        </w:tc>
        <w:tc>
          <w:tcPr>
            <w:tcW w:w="5954" w:type="dxa"/>
            <w:shd w:val="clear" w:color="auto" w:fill="auto"/>
            <w:vAlign w:val="bottom"/>
          </w:tcPr>
          <w:p w:rsidR="00676D16" w:rsidRPr="00302207" w:rsidRDefault="00676D16" w:rsidP="004A70D7">
            <w:pPr>
              <w:spacing w:line="259" w:lineRule="auto"/>
              <w:jc w:val="both"/>
              <w:rPr>
                <w:color w:val="000000"/>
                <w:sz w:val="22"/>
                <w:szCs w:val="22"/>
              </w:rPr>
            </w:pPr>
            <w:r w:rsidRPr="00302207">
              <w:rPr>
                <w:color w:val="000000"/>
                <w:sz w:val="22"/>
                <w:szCs w:val="22"/>
              </w:rPr>
              <w:t xml:space="preserve">27" Монитор </w:t>
            </w:r>
            <w:proofErr w:type="spellStart"/>
            <w:r w:rsidRPr="00302207">
              <w:rPr>
                <w:color w:val="000000"/>
                <w:sz w:val="22"/>
                <w:szCs w:val="22"/>
              </w:rPr>
              <w:t>Samsung</w:t>
            </w:r>
            <w:proofErr w:type="spellEnd"/>
            <w:r w:rsidRPr="00302207">
              <w:rPr>
                <w:color w:val="000000"/>
                <w:sz w:val="22"/>
                <w:szCs w:val="22"/>
              </w:rPr>
              <w:t xml:space="preserve"> </w:t>
            </w:r>
            <w:proofErr w:type="spellStart"/>
            <w:r w:rsidRPr="00302207">
              <w:rPr>
                <w:color w:val="000000"/>
                <w:sz w:val="22"/>
                <w:szCs w:val="22"/>
              </w:rPr>
              <w:t>Odyssey</w:t>
            </w:r>
            <w:proofErr w:type="spellEnd"/>
            <w:r w:rsidRPr="00302207">
              <w:rPr>
                <w:color w:val="000000"/>
                <w:sz w:val="22"/>
                <w:szCs w:val="22"/>
              </w:rPr>
              <w:t xml:space="preserve"> OLED G8 G81SF S27FG812SI серебристый</w:t>
            </w:r>
          </w:p>
        </w:tc>
        <w:tc>
          <w:tcPr>
            <w:tcW w:w="1559"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шт.</w:t>
            </w:r>
          </w:p>
        </w:tc>
        <w:tc>
          <w:tcPr>
            <w:tcW w:w="1665"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1</w:t>
            </w:r>
          </w:p>
        </w:tc>
      </w:tr>
      <w:tr w:rsidR="00676D16" w:rsidRPr="00302207" w:rsidTr="004605FC">
        <w:trPr>
          <w:trHeight w:val="126"/>
        </w:trPr>
        <w:tc>
          <w:tcPr>
            <w:tcW w:w="958"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lastRenderedPageBreak/>
              <w:t>3.3</w:t>
            </w:r>
          </w:p>
        </w:tc>
        <w:tc>
          <w:tcPr>
            <w:tcW w:w="5954" w:type="dxa"/>
            <w:shd w:val="clear" w:color="auto" w:fill="auto"/>
            <w:vAlign w:val="bottom"/>
          </w:tcPr>
          <w:p w:rsidR="00676D16" w:rsidRPr="00302207" w:rsidRDefault="00676D16" w:rsidP="004A70D7">
            <w:pPr>
              <w:spacing w:line="259" w:lineRule="auto"/>
              <w:jc w:val="both"/>
              <w:rPr>
                <w:color w:val="000000"/>
                <w:sz w:val="22"/>
                <w:szCs w:val="22"/>
                <w:lang w:val="en-US"/>
              </w:rPr>
            </w:pPr>
            <w:r w:rsidRPr="00302207">
              <w:rPr>
                <w:color w:val="000000"/>
                <w:sz w:val="22"/>
                <w:szCs w:val="22"/>
                <w:lang w:val="en-US"/>
              </w:rPr>
              <w:t xml:space="preserve">2 </w:t>
            </w:r>
            <w:r w:rsidRPr="00302207">
              <w:rPr>
                <w:color w:val="000000"/>
                <w:sz w:val="22"/>
                <w:szCs w:val="22"/>
              </w:rPr>
              <w:t>ТБ</w:t>
            </w:r>
            <w:r w:rsidRPr="00302207">
              <w:rPr>
                <w:color w:val="000000"/>
                <w:sz w:val="22"/>
                <w:szCs w:val="22"/>
                <w:lang w:val="en-US"/>
              </w:rPr>
              <w:t xml:space="preserve"> </w:t>
            </w:r>
            <w:r w:rsidRPr="00302207">
              <w:rPr>
                <w:color w:val="000000"/>
                <w:sz w:val="22"/>
                <w:szCs w:val="22"/>
              </w:rPr>
              <w:t>Жесткий</w:t>
            </w:r>
            <w:r w:rsidRPr="00302207">
              <w:rPr>
                <w:color w:val="000000"/>
                <w:sz w:val="22"/>
                <w:szCs w:val="22"/>
                <w:lang w:val="en-US"/>
              </w:rPr>
              <w:t xml:space="preserve"> </w:t>
            </w:r>
            <w:r w:rsidRPr="00302207">
              <w:rPr>
                <w:color w:val="000000"/>
                <w:sz w:val="22"/>
                <w:szCs w:val="22"/>
              </w:rPr>
              <w:t>диск</w:t>
            </w:r>
            <w:r w:rsidRPr="00302207">
              <w:rPr>
                <w:color w:val="000000"/>
                <w:sz w:val="22"/>
                <w:szCs w:val="22"/>
                <w:lang w:val="en-US"/>
              </w:rPr>
              <w:t xml:space="preserve"> Seagate </w:t>
            </w:r>
            <w:proofErr w:type="spellStart"/>
            <w:r w:rsidRPr="00302207">
              <w:rPr>
                <w:color w:val="000000"/>
                <w:sz w:val="22"/>
                <w:szCs w:val="22"/>
                <w:lang w:val="en-US"/>
              </w:rPr>
              <w:t>BarraCuda</w:t>
            </w:r>
            <w:proofErr w:type="spellEnd"/>
            <w:r w:rsidRPr="00302207">
              <w:rPr>
                <w:color w:val="000000"/>
                <w:sz w:val="22"/>
                <w:szCs w:val="22"/>
                <w:lang w:val="en-US"/>
              </w:rPr>
              <w:t xml:space="preserve"> [ST2000DM008]</w:t>
            </w:r>
          </w:p>
        </w:tc>
        <w:tc>
          <w:tcPr>
            <w:tcW w:w="1559"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шт.</w:t>
            </w:r>
          </w:p>
        </w:tc>
        <w:tc>
          <w:tcPr>
            <w:tcW w:w="1665"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1</w:t>
            </w:r>
          </w:p>
        </w:tc>
      </w:tr>
      <w:tr w:rsidR="00676D16" w:rsidRPr="00302207" w:rsidTr="004605FC">
        <w:trPr>
          <w:trHeight w:val="135"/>
        </w:trPr>
        <w:tc>
          <w:tcPr>
            <w:tcW w:w="958"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3.4</w:t>
            </w:r>
          </w:p>
        </w:tc>
        <w:tc>
          <w:tcPr>
            <w:tcW w:w="5954" w:type="dxa"/>
            <w:shd w:val="clear" w:color="auto" w:fill="auto"/>
            <w:vAlign w:val="bottom"/>
          </w:tcPr>
          <w:p w:rsidR="00676D16" w:rsidRPr="00302207" w:rsidRDefault="00676D16" w:rsidP="004A70D7">
            <w:pPr>
              <w:spacing w:line="259" w:lineRule="auto"/>
              <w:jc w:val="both"/>
              <w:rPr>
                <w:color w:val="000000"/>
                <w:sz w:val="22"/>
                <w:szCs w:val="22"/>
              </w:rPr>
            </w:pPr>
            <w:r w:rsidRPr="00302207">
              <w:rPr>
                <w:color w:val="000000"/>
                <w:sz w:val="22"/>
                <w:szCs w:val="22"/>
              </w:rPr>
              <w:t xml:space="preserve">Шлейф для накопителя </w:t>
            </w:r>
            <w:proofErr w:type="spellStart"/>
            <w:r w:rsidRPr="00302207">
              <w:rPr>
                <w:color w:val="000000"/>
                <w:sz w:val="22"/>
                <w:szCs w:val="22"/>
              </w:rPr>
              <w:t>Aceline</w:t>
            </w:r>
            <w:proofErr w:type="spellEnd"/>
            <w:r w:rsidRPr="00302207">
              <w:rPr>
                <w:color w:val="000000"/>
                <w:sz w:val="22"/>
                <w:szCs w:val="22"/>
              </w:rPr>
              <w:t xml:space="preserve"> SATA III 7-pin</w:t>
            </w:r>
          </w:p>
        </w:tc>
        <w:tc>
          <w:tcPr>
            <w:tcW w:w="1559"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шт.</w:t>
            </w:r>
          </w:p>
        </w:tc>
        <w:tc>
          <w:tcPr>
            <w:tcW w:w="1665"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1</w:t>
            </w:r>
          </w:p>
        </w:tc>
      </w:tr>
      <w:tr w:rsidR="00676D16" w:rsidRPr="00302207" w:rsidTr="004605FC">
        <w:trPr>
          <w:trHeight w:val="111"/>
        </w:trPr>
        <w:tc>
          <w:tcPr>
            <w:tcW w:w="958"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3.5</w:t>
            </w:r>
          </w:p>
        </w:tc>
        <w:tc>
          <w:tcPr>
            <w:tcW w:w="5954" w:type="dxa"/>
            <w:shd w:val="clear" w:color="auto" w:fill="auto"/>
            <w:vAlign w:val="bottom"/>
          </w:tcPr>
          <w:p w:rsidR="00676D16" w:rsidRPr="00302207" w:rsidRDefault="00676D16" w:rsidP="004A70D7">
            <w:pPr>
              <w:spacing w:line="259" w:lineRule="auto"/>
              <w:jc w:val="both"/>
              <w:rPr>
                <w:color w:val="000000"/>
                <w:sz w:val="22"/>
                <w:szCs w:val="22"/>
              </w:rPr>
            </w:pPr>
            <w:r w:rsidRPr="00302207">
              <w:rPr>
                <w:color w:val="000000"/>
                <w:sz w:val="22"/>
                <w:szCs w:val="22"/>
              </w:rPr>
              <w:t>Клавиатура проводная A4Tech KV-300H цвет серый</w:t>
            </w:r>
          </w:p>
        </w:tc>
        <w:tc>
          <w:tcPr>
            <w:tcW w:w="1559"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шт.</w:t>
            </w:r>
          </w:p>
        </w:tc>
        <w:tc>
          <w:tcPr>
            <w:tcW w:w="1665"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1</w:t>
            </w:r>
          </w:p>
        </w:tc>
      </w:tr>
      <w:tr w:rsidR="00676D16" w:rsidRPr="00302207" w:rsidTr="004605FC">
        <w:trPr>
          <w:trHeight w:val="126"/>
        </w:trPr>
        <w:tc>
          <w:tcPr>
            <w:tcW w:w="958"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3.6</w:t>
            </w:r>
          </w:p>
        </w:tc>
        <w:tc>
          <w:tcPr>
            <w:tcW w:w="5954" w:type="dxa"/>
            <w:shd w:val="clear" w:color="auto" w:fill="auto"/>
            <w:vAlign w:val="bottom"/>
          </w:tcPr>
          <w:p w:rsidR="00676D16" w:rsidRPr="00302207" w:rsidRDefault="00676D16" w:rsidP="004A70D7">
            <w:pPr>
              <w:spacing w:line="259" w:lineRule="auto"/>
              <w:jc w:val="both"/>
              <w:rPr>
                <w:color w:val="000000"/>
                <w:sz w:val="22"/>
                <w:szCs w:val="22"/>
                <w:lang w:val="en-US"/>
              </w:rPr>
            </w:pPr>
            <w:r w:rsidRPr="00302207">
              <w:rPr>
                <w:color w:val="000000"/>
                <w:sz w:val="22"/>
                <w:szCs w:val="22"/>
              </w:rPr>
              <w:t>Мышь</w:t>
            </w:r>
            <w:r w:rsidRPr="00302207">
              <w:rPr>
                <w:color w:val="000000"/>
                <w:sz w:val="22"/>
                <w:szCs w:val="22"/>
                <w:lang w:val="en-US"/>
              </w:rPr>
              <w:t xml:space="preserve"> </w:t>
            </w:r>
            <w:r w:rsidRPr="00302207">
              <w:rPr>
                <w:color w:val="000000"/>
                <w:sz w:val="22"/>
                <w:szCs w:val="22"/>
              </w:rPr>
              <w:t>проводная</w:t>
            </w:r>
            <w:r w:rsidRPr="00302207">
              <w:rPr>
                <w:color w:val="000000"/>
                <w:sz w:val="22"/>
                <w:szCs w:val="22"/>
                <w:lang w:val="en-US"/>
              </w:rPr>
              <w:t xml:space="preserve"> A4Tech </w:t>
            </w:r>
            <w:proofErr w:type="spellStart"/>
            <w:r w:rsidRPr="00302207">
              <w:rPr>
                <w:color w:val="000000"/>
                <w:sz w:val="22"/>
                <w:szCs w:val="22"/>
                <w:lang w:val="en-US"/>
              </w:rPr>
              <w:t>Fstyler</w:t>
            </w:r>
            <w:proofErr w:type="spellEnd"/>
            <w:r w:rsidRPr="00302207">
              <w:rPr>
                <w:color w:val="000000"/>
                <w:sz w:val="22"/>
                <w:szCs w:val="22"/>
                <w:lang w:val="en-US"/>
              </w:rPr>
              <w:t xml:space="preserve"> FM45S Air [1971497] </w:t>
            </w:r>
            <w:r w:rsidRPr="00302207">
              <w:rPr>
                <w:color w:val="000000"/>
                <w:sz w:val="22"/>
                <w:szCs w:val="22"/>
              </w:rPr>
              <w:t>серый</w:t>
            </w:r>
          </w:p>
        </w:tc>
        <w:tc>
          <w:tcPr>
            <w:tcW w:w="1559"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шт.</w:t>
            </w:r>
          </w:p>
        </w:tc>
        <w:tc>
          <w:tcPr>
            <w:tcW w:w="1665"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1</w:t>
            </w:r>
          </w:p>
        </w:tc>
      </w:tr>
      <w:tr w:rsidR="00676D16" w:rsidRPr="004605FC" w:rsidTr="004605FC">
        <w:tc>
          <w:tcPr>
            <w:tcW w:w="958" w:type="dxa"/>
            <w:shd w:val="clear" w:color="auto" w:fill="auto"/>
            <w:vAlign w:val="center"/>
          </w:tcPr>
          <w:p w:rsidR="00676D16" w:rsidRPr="00302207" w:rsidRDefault="00676D16" w:rsidP="004A70D7">
            <w:pPr>
              <w:spacing w:line="259" w:lineRule="auto"/>
              <w:jc w:val="both"/>
              <w:rPr>
                <w:b/>
                <w:bCs/>
                <w:color w:val="000000"/>
                <w:sz w:val="22"/>
                <w:szCs w:val="22"/>
              </w:rPr>
            </w:pPr>
            <w:r w:rsidRPr="00302207">
              <w:rPr>
                <w:b/>
                <w:bCs/>
                <w:color w:val="000000"/>
                <w:sz w:val="22"/>
                <w:szCs w:val="22"/>
              </w:rPr>
              <w:t>3.7</w:t>
            </w:r>
          </w:p>
        </w:tc>
        <w:tc>
          <w:tcPr>
            <w:tcW w:w="5954" w:type="dxa"/>
            <w:shd w:val="clear" w:color="auto" w:fill="auto"/>
            <w:vAlign w:val="bottom"/>
          </w:tcPr>
          <w:p w:rsidR="00676D16" w:rsidRPr="00302207" w:rsidRDefault="00676D16" w:rsidP="004A70D7">
            <w:pPr>
              <w:spacing w:line="259" w:lineRule="auto"/>
              <w:jc w:val="both"/>
              <w:rPr>
                <w:color w:val="000000"/>
                <w:sz w:val="22"/>
                <w:szCs w:val="22"/>
              </w:rPr>
            </w:pPr>
            <w:r w:rsidRPr="00302207">
              <w:rPr>
                <w:color w:val="000000"/>
                <w:sz w:val="22"/>
                <w:szCs w:val="22"/>
              </w:rPr>
              <w:t xml:space="preserve">Лицензия для ЭВМ </w:t>
            </w:r>
            <w:proofErr w:type="spellStart"/>
            <w:r w:rsidRPr="00302207">
              <w:rPr>
                <w:color w:val="000000"/>
                <w:sz w:val="22"/>
                <w:szCs w:val="22"/>
              </w:rPr>
              <w:t>MasterSCADA</w:t>
            </w:r>
            <w:proofErr w:type="spellEnd"/>
            <w:r w:rsidRPr="00302207">
              <w:rPr>
                <w:color w:val="000000"/>
                <w:sz w:val="22"/>
                <w:szCs w:val="22"/>
              </w:rPr>
              <w:t xml:space="preserve"> 4D. Расширенная локальная исполнительная система на 2,500 внешних точек ввода-вывода. MPS-MSRT4D-2K5-ST</w:t>
            </w:r>
          </w:p>
        </w:tc>
        <w:tc>
          <w:tcPr>
            <w:tcW w:w="1559"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шт.</w:t>
            </w:r>
          </w:p>
        </w:tc>
        <w:tc>
          <w:tcPr>
            <w:tcW w:w="1665" w:type="dxa"/>
            <w:shd w:val="clear" w:color="auto" w:fill="auto"/>
            <w:vAlign w:val="center"/>
          </w:tcPr>
          <w:p w:rsidR="00676D16" w:rsidRPr="00302207" w:rsidRDefault="00676D16" w:rsidP="004A70D7">
            <w:pPr>
              <w:spacing w:line="259" w:lineRule="auto"/>
              <w:jc w:val="both"/>
              <w:rPr>
                <w:color w:val="000000"/>
                <w:sz w:val="22"/>
                <w:szCs w:val="22"/>
              </w:rPr>
            </w:pPr>
            <w:r w:rsidRPr="00302207">
              <w:rPr>
                <w:color w:val="000000"/>
                <w:sz w:val="22"/>
                <w:szCs w:val="22"/>
              </w:rPr>
              <w:t>1</w:t>
            </w:r>
          </w:p>
        </w:tc>
      </w:tr>
    </w:tbl>
    <w:p w:rsidR="00304684" w:rsidRPr="009D1B0E" w:rsidRDefault="00304684" w:rsidP="004A70D7">
      <w:pPr>
        <w:spacing w:line="259" w:lineRule="auto"/>
        <w:ind w:left="284" w:right="424"/>
        <w:jc w:val="both"/>
        <w:rPr>
          <w:rFonts w:eastAsia="Arial"/>
          <w:b/>
        </w:rPr>
      </w:pPr>
    </w:p>
    <w:p w:rsidR="00304684" w:rsidRPr="009D1B0E" w:rsidRDefault="00304684" w:rsidP="004A70D7">
      <w:pPr>
        <w:widowControl w:val="0"/>
        <w:numPr>
          <w:ilvl w:val="0"/>
          <w:numId w:val="1"/>
        </w:numPr>
        <w:tabs>
          <w:tab w:val="left" w:pos="1009"/>
          <w:tab w:val="left" w:pos="1134"/>
        </w:tabs>
        <w:spacing w:line="259" w:lineRule="auto"/>
        <w:ind w:firstLine="851"/>
        <w:jc w:val="both"/>
      </w:pPr>
      <w:r w:rsidRPr="009D1B0E">
        <w:rPr>
          <w:bCs/>
          <w:color w:val="000000"/>
        </w:rPr>
        <w:t>Объем выполняемых работ:</w:t>
      </w:r>
      <w:r w:rsidRPr="009D1B0E">
        <w:rPr>
          <w:b/>
          <w:bCs/>
          <w:color w:val="000000"/>
        </w:rPr>
        <w:t xml:space="preserve"> </w:t>
      </w:r>
      <w:r w:rsidRPr="009D1B0E">
        <w:t>согласно данному Техническому заданию, являющемуся неотъемлемой частью Контракта.</w:t>
      </w:r>
    </w:p>
    <w:p w:rsidR="00304684" w:rsidRPr="009D1B0E" w:rsidRDefault="00304684" w:rsidP="004A70D7">
      <w:pPr>
        <w:widowControl w:val="0"/>
        <w:numPr>
          <w:ilvl w:val="0"/>
          <w:numId w:val="1"/>
        </w:numPr>
        <w:tabs>
          <w:tab w:val="left" w:pos="1134"/>
        </w:tabs>
        <w:spacing w:line="259" w:lineRule="auto"/>
        <w:ind w:firstLine="851"/>
        <w:jc w:val="both"/>
      </w:pPr>
      <w:r w:rsidRPr="009D1B0E">
        <w:t>Сопутствующие работы, сроки выполнения, требования к выполнению:</w:t>
      </w:r>
    </w:p>
    <w:p w:rsidR="00304684" w:rsidRPr="009D1B0E" w:rsidRDefault="00304684" w:rsidP="004A70D7">
      <w:pPr>
        <w:tabs>
          <w:tab w:val="left" w:pos="1134"/>
        </w:tabs>
        <w:spacing w:line="259" w:lineRule="auto"/>
        <w:ind w:firstLine="851"/>
        <w:jc w:val="both"/>
      </w:pPr>
      <w:r w:rsidRPr="009D1B0E">
        <w:t>Подрядчик своими силами и за счет собственных средств обеспечивает:</w:t>
      </w:r>
    </w:p>
    <w:p w:rsidR="00304684" w:rsidRPr="009D1B0E" w:rsidRDefault="00304684" w:rsidP="004A70D7">
      <w:pPr>
        <w:tabs>
          <w:tab w:val="left" w:pos="1134"/>
        </w:tabs>
        <w:spacing w:line="259" w:lineRule="auto"/>
        <w:ind w:firstLine="851"/>
        <w:jc w:val="both"/>
      </w:pPr>
      <w:r w:rsidRPr="009D1B0E">
        <w:t>- получение допусков, разрешений, согласование производства работ с районными сетевыми организациями (в случае необходимости).</w:t>
      </w:r>
    </w:p>
    <w:p w:rsidR="00304684" w:rsidRPr="009D1B0E" w:rsidRDefault="00304684" w:rsidP="004A70D7">
      <w:pPr>
        <w:widowControl w:val="0"/>
        <w:numPr>
          <w:ilvl w:val="0"/>
          <w:numId w:val="2"/>
        </w:numPr>
        <w:tabs>
          <w:tab w:val="left" w:pos="913"/>
          <w:tab w:val="left" w:pos="1134"/>
        </w:tabs>
        <w:spacing w:line="259" w:lineRule="auto"/>
        <w:ind w:firstLine="851"/>
        <w:jc w:val="both"/>
      </w:pPr>
      <w:r w:rsidRPr="009D1B0E">
        <w:t>проведение необходимых мероприятий по охране труда и технике безопасности, противопожарной безопасности, охране окружающей среды в ходе выполнения работ по предмету государственного контракта в соответствии с действующим законодательством Российской Федерации, с обязательной фиксацией о проведении инструктажа в соответствующем журнале.</w:t>
      </w:r>
    </w:p>
    <w:p w:rsidR="00304684" w:rsidRPr="009D1B0E" w:rsidRDefault="00304684" w:rsidP="004A70D7">
      <w:pPr>
        <w:widowControl w:val="0"/>
        <w:numPr>
          <w:ilvl w:val="0"/>
          <w:numId w:val="2"/>
        </w:numPr>
        <w:tabs>
          <w:tab w:val="left" w:pos="913"/>
          <w:tab w:val="left" w:pos="1134"/>
        </w:tabs>
        <w:spacing w:line="259" w:lineRule="auto"/>
        <w:ind w:firstLine="851"/>
        <w:jc w:val="both"/>
      </w:pPr>
      <w:r w:rsidRPr="009D1B0E">
        <w:t>осуществление уборки строительного мусора, для поддержания рабочей зоны в чистоте и порядке, а по завершении работ окончательная уборка от остатков материалов, строительного мусора и отходов;</w:t>
      </w:r>
    </w:p>
    <w:p w:rsidR="00304684" w:rsidRPr="009D1B0E" w:rsidRDefault="00304684" w:rsidP="004A70D7">
      <w:pPr>
        <w:widowControl w:val="0"/>
        <w:numPr>
          <w:ilvl w:val="0"/>
          <w:numId w:val="2"/>
        </w:numPr>
        <w:tabs>
          <w:tab w:val="left" w:pos="918"/>
          <w:tab w:val="left" w:pos="1134"/>
        </w:tabs>
        <w:spacing w:line="259" w:lineRule="auto"/>
        <w:ind w:firstLine="851"/>
        <w:jc w:val="both"/>
      </w:pPr>
      <w:r w:rsidRPr="009D1B0E">
        <w:t>транспортировку материалов к месту выполнения работ. Производство погрузочно-разгрузочных работ и прочих сопутствующих мероприятий осуществляется Подрядчиком своими силами и за свой счет.</w:t>
      </w:r>
    </w:p>
    <w:p w:rsidR="00304684" w:rsidRPr="009D1B0E" w:rsidRDefault="00304684" w:rsidP="004A70D7">
      <w:pPr>
        <w:tabs>
          <w:tab w:val="left" w:pos="1134"/>
        </w:tabs>
        <w:spacing w:line="259" w:lineRule="auto"/>
        <w:ind w:firstLine="851"/>
        <w:jc w:val="both"/>
      </w:pPr>
      <w:r w:rsidRPr="009D1B0E">
        <w:t>Заявки на пропуски для транспорта и бригад монтажников должны быть поданы не позднее, чем за один рабочий день до предполагаемой даты поставки и монтажа оборудования.</w:t>
      </w:r>
    </w:p>
    <w:p w:rsidR="00304684" w:rsidRPr="009D1B0E" w:rsidRDefault="00304684" w:rsidP="004A70D7">
      <w:pPr>
        <w:widowControl w:val="0"/>
        <w:numPr>
          <w:ilvl w:val="0"/>
          <w:numId w:val="1"/>
        </w:numPr>
        <w:tabs>
          <w:tab w:val="left" w:pos="1134"/>
        </w:tabs>
        <w:spacing w:line="259" w:lineRule="auto"/>
        <w:ind w:firstLine="851"/>
        <w:jc w:val="both"/>
      </w:pPr>
      <w:r w:rsidRPr="009D1B0E">
        <w:t>Общие требования к работам, требования по объему гарантий качества и по сроку гарантий качества:</w:t>
      </w:r>
    </w:p>
    <w:p w:rsidR="00304684" w:rsidRPr="009D1B0E" w:rsidRDefault="00304684" w:rsidP="004A70D7">
      <w:pPr>
        <w:tabs>
          <w:tab w:val="left" w:pos="1134"/>
        </w:tabs>
        <w:spacing w:line="259" w:lineRule="auto"/>
        <w:ind w:firstLine="851"/>
        <w:jc w:val="both"/>
      </w:pPr>
      <w:r w:rsidRPr="009D1B0E">
        <w:t>Работы должны производиться в соответствии с данным Техническим заданием, являющимся неотъемлемой частью Контракта.</w:t>
      </w:r>
    </w:p>
    <w:p w:rsidR="00304684" w:rsidRPr="009D1B0E" w:rsidRDefault="00304684" w:rsidP="004A70D7">
      <w:pPr>
        <w:tabs>
          <w:tab w:val="left" w:pos="1134"/>
        </w:tabs>
        <w:spacing w:line="259" w:lineRule="auto"/>
        <w:ind w:firstLine="851"/>
        <w:jc w:val="both"/>
      </w:pPr>
      <w:r w:rsidRPr="009D1B0E">
        <w:t>Работы осуществляются в действующем учреждении без отселения. Выполнение работ не должно препятствовать или создавать неудобства в работе Заказчика или представлять угрозу жизни, здоровья сотрудников Заказчика и третьих лиц.</w:t>
      </w:r>
    </w:p>
    <w:p w:rsidR="00304684" w:rsidRPr="009D1B0E" w:rsidRDefault="00304684" w:rsidP="004A70D7">
      <w:pPr>
        <w:tabs>
          <w:tab w:val="left" w:pos="1134"/>
        </w:tabs>
        <w:spacing w:line="259" w:lineRule="auto"/>
        <w:ind w:firstLine="851"/>
        <w:jc w:val="both"/>
      </w:pPr>
      <w:r w:rsidRPr="009D1B0E">
        <w:t>Подрядчик обязан до начала выполнения работ представить Заказчику для оформления пропуски, списки аттестованных специалистов, которые будут задействованы на объектах с указанием Ф.И.О., паспортных данных, а также номера автомашин, подвозящих материалы, оборудование и др. грузы для выполнения работ.</w:t>
      </w:r>
    </w:p>
    <w:p w:rsidR="00304684" w:rsidRPr="009D1B0E" w:rsidRDefault="00304684" w:rsidP="004A70D7">
      <w:pPr>
        <w:tabs>
          <w:tab w:val="left" w:pos="1134"/>
        </w:tabs>
        <w:spacing w:line="259" w:lineRule="auto"/>
        <w:ind w:firstLine="851"/>
        <w:jc w:val="both"/>
      </w:pPr>
      <w:r w:rsidRPr="009D1B0E">
        <w:t>До начала работ Подрядчик обязан предоставить Заказчику приказ о назначении представителя Подрядчика, ответственного за проведение работ на объекте.</w:t>
      </w:r>
    </w:p>
    <w:p w:rsidR="00304684" w:rsidRPr="009D1B0E" w:rsidRDefault="00304684" w:rsidP="004A70D7">
      <w:pPr>
        <w:tabs>
          <w:tab w:val="left" w:pos="1134"/>
        </w:tabs>
        <w:spacing w:line="259" w:lineRule="auto"/>
        <w:ind w:firstLine="851"/>
        <w:jc w:val="both"/>
      </w:pPr>
      <w:r w:rsidRPr="009D1B0E">
        <w:t xml:space="preserve">Перед началом выполнения работ, в срок не позднее 3 календарных дней с момента подписания контракта, Подрядчик в обязательном порядке представляет для согласования Заказчиком по адресу: г. Москва, ул. Вавилова, д. 28, образцы материалов (далее - образцы), на предмет проверки соответствия техническим характеристикам, установленным Заказчиком. В случае если образцы не утверждены, то новые образцы должны быть предоставлены в течение 1 рабочего дня. В случае если вторые представленные образцы не соответствуют требуемым техническим характеристикам, Заказчик вправе расторгнуть контракт в одностороннем порядке. При наличии споров с Заказчиком о причинах несоответствия образцов требованиям Заказчика, Подрядчик за свой счет имеет право провести экспертизу товара с привлечением независимых экспертов. Срок проведения экспертизы не более 1 рабочего дня с момента выявления </w:t>
      </w:r>
      <w:r w:rsidRPr="009D1B0E">
        <w:lastRenderedPageBreak/>
        <w:t>несоответствий. При непредставлении Заказчику для согласования вышеуказанных образцов допуск к работам считать невозможным.</w:t>
      </w:r>
    </w:p>
    <w:p w:rsidR="00304684" w:rsidRPr="009D1B0E" w:rsidRDefault="00304684" w:rsidP="004A70D7">
      <w:pPr>
        <w:tabs>
          <w:tab w:val="left" w:pos="1134"/>
        </w:tabs>
        <w:spacing w:line="259" w:lineRule="auto"/>
        <w:ind w:firstLine="851"/>
        <w:jc w:val="both"/>
      </w:pPr>
      <w:r w:rsidRPr="009D1B0E">
        <w:t>Материалы  Подрядчика должны быть новыми, 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должны быть сертифицированы для применения на территории Российской Федерации и иметь сертификат соответствия, технический паспорт, документы, удостоверяющие их качество.</w:t>
      </w:r>
    </w:p>
    <w:p w:rsidR="00304684" w:rsidRPr="009D1B0E" w:rsidRDefault="00304684" w:rsidP="004A70D7">
      <w:pPr>
        <w:tabs>
          <w:tab w:val="left" w:pos="1134"/>
        </w:tabs>
        <w:spacing w:line="259" w:lineRule="auto"/>
        <w:ind w:firstLine="851"/>
        <w:jc w:val="both"/>
      </w:pPr>
      <w:r w:rsidRPr="009D1B0E">
        <w:t>Подрядчик должен выполнять требования, предъявляемые Заказчиком при осуществлении технического надзора за ходом выполнения работ, а также, при необходимости, уполномоченными представителями контролирующих и надзорных органов.</w:t>
      </w:r>
    </w:p>
    <w:p w:rsidR="00304684" w:rsidRPr="009D1B0E" w:rsidRDefault="00304684" w:rsidP="004A70D7">
      <w:pPr>
        <w:tabs>
          <w:tab w:val="left" w:pos="1134"/>
        </w:tabs>
        <w:spacing w:line="259" w:lineRule="auto"/>
        <w:ind w:firstLine="851"/>
        <w:jc w:val="both"/>
      </w:pPr>
      <w:r w:rsidRPr="009D1B0E">
        <w:t>При проведении Подрядчиком работ, затрагивающих подъездные пути к зданию, создать условия проезда служб экстренной помощи, обеспечить безопасный проход сотрудников к зданию.</w:t>
      </w:r>
    </w:p>
    <w:p w:rsidR="00304684" w:rsidRPr="009D1B0E" w:rsidRDefault="00304684" w:rsidP="004A70D7">
      <w:pPr>
        <w:tabs>
          <w:tab w:val="left" w:pos="1134"/>
        </w:tabs>
        <w:spacing w:line="259" w:lineRule="auto"/>
        <w:ind w:firstLine="851"/>
        <w:jc w:val="both"/>
      </w:pPr>
      <w:r w:rsidRPr="009D1B0E">
        <w:t>В процессе выполнения работ Подрядчик обязан предусмотреть мероприятия, исключающие загрязнение прилегающей территории строительными отходами, предусмотреть меры по предотвращению пылеобразования. Зона проведения работ должна регулярно освобождаться от строительного мусора, образующегося при проведении работ, силами и средствами Подрядчика, осуществляющего выполнение соответствующих работ. Складирование строительного мусора осуществляется Подрядчиком в специально отведенном Заказчиком месте. Вывоз строительного мусора осуществляется Подрядчиком ежедневно, не позднее окончания рабочего дня.</w:t>
      </w:r>
    </w:p>
    <w:p w:rsidR="00304684" w:rsidRPr="009D1B0E" w:rsidRDefault="00304684" w:rsidP="004A70D7">
      <w:pPr>
        <w:tabs>
          <w:tab w:val="left" w:pos="1134"/>
        </w:tabs>
        <w:spacing w:line="259" w:lineRule="auto"/>
        <w:ind w:firstLine="851"/>
        <w:jc w:val="both"/>
      </w:pPr>
      <w:r w:rsidRPr="009D1B0E">
        <w:t>Возведение либо установка временного жилья (бытовок и т.п.) Подрядчиком, проживание на территории объектов Заказчика категорически запрещено.</w:t>
      </w:r>
    </w:p>
    <w:p w:rsidR="00304684" w:rsidRPr="009D1B0E" w:rsidRDefault="00304684" w:rsidP="004A70D7">
      <w:pPr>
        <w:tabs>
          <w:tab w:val="left" w:pos="1134"/>
        </w:tabs>
        <w:spacing w:line="259" w:lineRule="auto"/>
        <w:ind w:firstLine="851"/>
        <w:jc w:val="both"/>
      </w:pPr>
      <w:r w:rsidRPr="009D1B0E">
        <w:t>Все работы (кроме специально оговоренных) проводятся с использованием ресурсов Подрядчика (строительные, крепежные материалы, изделия, инструменты, конструкции, оборудование и д.р.) и за счет Подрядчика.</w:t>
      </w:r>
    </w:p>
    <w:p w:rsidR="00304684" w:rsidRPr="009D1B0E" w:rsidRDefault="00304684" w:rsidP="004A70D7">
      <w:pPr>
        <w:tabs>
          <w:tab w:val="left" w:pos="1134"/>
        </w:tabs>
        <w:spacing w:line="259" w:lineRule="auto"/>
        <w:ind w:firstLine="851"/>
        <w:jc w:val="both"/>
      </w:pPr>
      <w:r w:rsidRPr="009D1B0E">
        <w:t>На период выполнения работ Подрядчик обязан обеспечить ограждение территории специальными заградительными конструкциями.</w:t>
      </w:r>
    </w:p>
    <w:p w:rsidR="00304684" w:rsidRPr="009D1B0E" w:rsidRDefault="00304684" w:rsidP="004A70D7">
      <w:pPr>
        <w:tabs>
          <w:tab w:val="left" w:pos="1134"/>
        </w:tabs>
        <w:spacing w:line="259" w:lineRule="auto"/>
        <w:ind w:firstLine="851"/>
        <w:jc w:val="both"/>
      </w:pPr>
      <w:r w:rsidRPr="009D1B0E">
        <w:t>Подрядчик несет ответственность, в том числе за привлеченную субподрядную организацию, в полном объеме, в том числе и перед компетентными государственными и муниципальными органами за соблюдение правил и порядка ведения работ.</w:t>
      </w:r>
    </w:p>
    <w:p w:rsidR="00304684" w:rsidRPr="009D1B0E" w:rsidRDefault="00304684" w:rsidP="004A70D7">
      <w:pPr>
        <w:tabs>
          <w:tab w:val="left" w:pos="1134"/>
        </w:tabs>
        <w:spacing w:line="259" w:lineRule="auto"/>
        <w:ind w:firstLine="851"/>
        <w:jc w:val="both"/>
      </w:pPr>
      <w:r w:rsidRPr="009D1B0E">
        <w:t>Подрядчик несет ответственность за соответствие используемых материалов и оборудования государственным стандартам и техническим условиям, за сохранность всех поставляемых для реализации государственного контракта материалов до завершения выполнения работ.</w:t>
      </w:r>
    </w:p>
    <w:p w:rsidR="00304684" w:rsidRPr="009D1B0E" w:rsidRDefault="00304684" w:rsidP="004A70D7">
      <w:pPr>
        <w:tabs>
          <w:tab w:val="left" w:pos="1134"/>
        </w:tabs>
        <w:spacing w:line="259" w:lineRule="auto"/>
        <w:ind w:firstLine="851"/>
        <w:jc w:val="both"/>
      </w:pPr>
      <w:r w:rsidRPr="009D1B0E">
        <w:t>Порядок и график выполнения работ согласовывается с Заказчиком при заключении Контракта.</w:t>
      </w:r>
    </w:p>
    <w:p w:rsidR="00304684" w:rsidRPr="009D1B0E" w:rsidRDefault="00304684" w:rsidP="004A70D7">
      <w:pPr>
        <w:tabs>
          <w:tab w:val="left" w:pos="1134"/>
        </w:tabs>
        <w:spacing w:line="259" w:lineRule="auto"/>
        <w:ind w:firstLine="851"/>
        <w:jc w:val="both"/>
      </w:pPr>
      <w:r w:rsidRPr="009D1B0E">
        <w:t>Работы должны выполняться в рабочие дни с понедельника по четверг с 10.00 до 18.00 часов, в пятницу с 10.00 до 16.00 часов. Подрядчик должен соблюдать правила привлечения и использования иностранной рабочей силы, установленные законодательством Российской Федерации, правила паспортно-визового режима сотрудников, выполняющих работы на объекте, а также требования и правила, распространяемые на учреждения Российской Академии Наук.</w:t>
      </w:r>
    </w:p>
    <w:p w:rsidR="00304684" w:rsidRPr="009D1B0E" w:rsidRDefault="00304684" w:rsidP="004A70D7">
      <w:pPr>
        <w:widowControl w:val="0"/>
        <w:numPr>
          <w:ilvl w:val="0"/>
          <w:numId w:val="3"/>
        </w:numPr>
        <w:tabs>
          <w:tab w:val="clear" w:pos="720"/>
          <w:tab w:val="num" w:pos="0"/>
          <w:tab w:val="left" w:pos="1134"/>
        </w:tabs>
        <w:spacing w:line="259" w:lineRule="auto"/>
        <w:ind w:left="0" w:firstLine="851"/>
        <w:jc w:val="both"/>
      </w:pPr>
      <w:r w:rsidRPr="009D1B0E">
        <w:t>Требования к качеству работ, в том числе технология производства работ, методы производства работ, организационно-технологическая схема производства работ, безопасность выполняемых работ:</w:t>
      </w:r>
    </w:p>
    <w:p w:rsidR="00304684" w:rsidRPr="009D1B0E" w:rsidRDefault="00304684" w:rsidP="004A70D7">
      <w:pPr>
        <w:widowControl w:val="0"/>
        <w:numPr>
          <w:ilvl w:val="0"/>
          <w:numId w:val="2"/>
        </w:numPr>
        <w:tabs>
          <w:tab w:val="left" w:pos="1002"/>
          <w:tab w:val="left" w:pos="1134"/>
        </w:tabs>
        <w:spacing w:line="259" w:lineRule="auto"/>
        <w:ind w:firstLine="851"/>
        <w:jc w:val="both"/>
      </w:pPr>
      <w:r w:rsidRPr="009D1B0E">
        <w:t>технология и качество работ должны соответствовать требованиям стандартов, техническим условиям, инструкциям заводов-изготовителей оборудования, технологическим картам-схемам, нормативным требованиям к качеству строительных, монтажных работ, а также строительным нормам и правилам;</w:t>
      </w:r>
    </w:p>
    <w:p w:rsidR="00304684" w:rsidRPr="009D1B0E" w:rsidRDefault="00304684" w:rsidP="004A70D7">
      <w:pPr>
        <w:widowControl w:val="0"/>
        <w:numPr>
          <w:ilvl w:val="0"/>
          <w:numId w:val="2"/>
        </w:numPr>
        <w:tabs>
          <w:tab w:val="left" w:pos="1002"/>
          <w:tab w:val="left" w:pos="1134"/>
        </w:tabs>
        <w:spacing w:line="259" w:lineRule="auto"/>
        <w:ind w:firstLine="851"/>
        <w:jc w:val="both"/>
      </w:pPr>
      <w:r w:rsidRPr="009D1B0E">
        <w:t>все скрытые работы принимаются представителем Заказчика с оформлением Акта, производство последующих работ разрешается после подписания Акта;</w:t>
      </w:r>
    </w:p>
    <w:p w:rsidR="00304684" w:rsidRPr="009D1B0E" w:rsidRDefault="00304684" w:rsidP="004A70D7">
      <w:pPr>
        <w:widowControl w:val="0"/>
        <w:numPr>
          <w:ilvl w:val="0"/>
          <w:numId w:val="2"/>
        </w:numPr>
        <w:tabs>
          <w:tab w:val="left" w:pos="1002"/>
          <w:tab w:val="left" w:pos="1134"/>
        </w:tabs>
        <w:spacing w:line="259" w:lineRule="auto"/>
        <w:ind w:firstLine="851"/>
        <w:jc w:val="both"/>
      </w:pPr>
      <w:r w:rsidRPr="009D1B0E">
        <w:lastRenderedPageBreak/>
        <w:t>при производстве работ должны быть представлены сертификаты (при наличии), технические паспорта или другие документы, удостоверяющие качество и соответствие используемых при работах материалов.</w:t>
      </w:r>
    </w:p>
    <w:p w:rsidR="00304684" w:rsidRPr="009D1B0E" w:rsidRDefault="00304684" w:rsidP="004A70D7">
      <w:pPr>
        <w:widowControl w:val="0"/>
        <w:numPr>
          <w:ilvl w:val="0"/>
          <w:numId w:val="3"/>
        </w:numPr>
        <w:tabs>
          <w:tab w:val="clear" w:pos="720"/>
          <w:tab w:val="num" w:pos="0"/>
          <w:tab w:val="left" w:pos="1134"/>
          <w:tab w:val="left" w:pos="1243"/>
        </w:tabs>
        <w:spacing w:line="259" w:lineRule="auto"/>
        <w:ind w:left="0" w:firstLine="851"/>
        <w:jc w:val="both"/>
      </w:pPr>
      <w:r w:rsidRPr="009D1B0E">
        <w:t>Требования соответствия нормативным документам (лицензии, допуски, разрешения, согласования):</w:t>
      </w:r>
    </w:p>
    <w:p w:rsidR="00BF4507" w:rsidRPr="00BF4507" w:rsidRDefault="00BF4507" w:rsidP="00BF4507">
      <w:pPr>
        <w:pStyle w:val="20"/>
        <w:shd w:val="clear" w:color="auto" w:fill="auto"/>
        <w:spacing w:before="0" w:line="259" w:lineRule="auto"/>
        <w:ind w:firstLine="760"/>
        <w:rPr>
          <w:sz w:val="24"/>
          <w:szCs w:val="24"/>
        </w:rPr>
      </w:pPr>
      <w:r w:rsidRPr="00BF4507">
        <w:rPr>
          <w:sz w:val="24"/>
          <w:szCs w:val="24"/>
        </w:rPr>
        <w:t xml:space="preserve">Все выполняемые работы, оборудование, технология и методы производства работ должны соответствовать техническому заданию, требованиям действующих строительных норм, правил и иных нормативных документов, обязательных при выполнении работ, а также СНиПам, ГОСТам, ОСТам, </w:t>
      </w:r>
      <w:proofErr w:type="spellStart"/>
      <w:r w:rsidRPr="00BF4507">
        <w:rPr>
          <w:sz w:val="24"/>
          <w:szCs w:val="24"/>
        </w:rPr>
        <w:t>СаНПиНам</w:t>
      </w:r>
      <w:proofErr w:type="spellEnd"/>
      <w:r w:rsidRPr="00BF4507">
        <w:rPr>
          <w:sz w:val="24"/>
          <w:szCs w:val="24"/>
        </w:rPr>
        <w:t>, НПБ и другим действующим на момент заключения договора на территории РФ нормативно-правовым актам.</w:t>
      </w:r>
    </w:p>
    <w:p w:rsidR="00BF4507" w:rsidRPr="00BF4507" w:rsidRDefault="00BF4507" w:rsidP="00BF4507">
      <w:pPr>
        <w:tabs>
          <w:tab w:val="left" w:pos="555"/>
        </w:tabs>
        <w:spacing w:line="259" w:lineRule="auto"/>
        <w:ind w:firstLine="567"/>
        <w:jc w:val="both"/>
        <w:rPr>
          <w:rFonts w:eastAsia="Calibri"/>
          <w:shd w:val="clear" w:color="auto" w:fill="FFFFFF"/>
        </w:rPr>
      </w:pPr>
      <w:r w:rsidRPr="00BF4507">
        <w:rPr>
          <w:rFonts w:eastAsia="Calibri"/>
          <w:shd w:val="clear" w:color="auto" w:fill="FFFFFF"/>
        </w:rPr>
        <w:t>Качество и безопасность выполненных работ, материалов (комплектующих и оборудования) при выполнении работ, должно соответствовать требованиям строительных норм и правил (СНиП, ГОСТ, СанПиН) и других действующих нормативных документов, в том числе:</w:t>
      </w:r>
    </w:p>
    <w:p w:rsidR="00BF4507" w:rsidRPr="00BF4507" w:rsidRDefault="00242AE8" w:rsidP="00BF4507">
      <w:pPr>
        <w:numPr>
          <w:ilvl w:val="0"/>
          <w:numId w:val="5"/>
        </w:numPr>
        <w:spacing w:line="259" w:lineRule="auto"/>
        <w:ind w:left="0" w:firstLine="567"/>
        <w:jc w:val="both"/>
        <w:rPr>
          <w:rFonts w:eastAsia="Calibri"/>
        </w:rPr>
      </w:pPr>
      <w:hyperlink r:id="rId8" w:tooltip="&quot;Гражданский кодекс Российской Федерации (часть первая) (статьи 1 - 453) (с изменениями на 14 апреля 2023 года) (редакция, действующая с 28 апреля 2023 года)&quot;&#10;Кодекс РФ от 30.11.1994 N 51-ФЗ&#10;Статус: действующая редакция (действ. с 28.04.2023)" w:history="1">
        <w:r w:rsidR="00BF4507" w:rsidRPr="00BF4507">
          <w:rPr>
            <w:rFonts w:eastAsia="Calibri"/>
          </w:rPr>
          <w:t>Гражданский кодекс Российской Федерации (часть вторая)</w:t>
        </w:r>
      </w:hyperlink>
      <w:r w:rsidR="00BF4507" w:rsidRPr="00BF4507">
        <w:rPr>
          <w:rFonts w:eastAsia="Calibri"/>
        </w:rPr>
        <w:t xml:space="preserve"> статья 721 </w:t>
      </w:r>
      <w:hyperlink r:id="rId9" w:tooltip="&quot;Гражданский кодекс Российской Федерации (часть вторая) (статьи 454 - 1109) (с изменениями на 8 июля 2021 года) (редакция, действующая с 1 января 2022 года)&quot;&#10;Кодекс РФ от 26.01.1996 N 14-ФЗ&#10;Статус: действующая редакция (действ. с 01.01.2022)" w:history="1">
        <w:r w:rsidR="00BF4507" w:rsidRPr="00BF4507">
          <w:rPr>
            <w:rFonts w:eastAsia="Calibri"/>
          </w:rPr>
          <w:t>от 26.01.1996 г. № 14-ФЗ</w:t>
        </w:r>
      </w:hyperlink>
      <w:r w:rsidR="00BF4507" w:rsidRPr="00BF4507">
        <w:rPr>
          <w:rFonts w:eastAsia="Calibri"/>
        </w:rPr>
        <w:t>;</w:t>
      </w:r>
    </w:p>
    <w:p w:rsidR="00BF4507" w:rsidRPr="00BF4507" w:rsidRDefault="00242AE8" w:rsidP="00BF4507">
      <w:pPr>
        <w:numPr>
          <w:ilvl w:val="0"/>
          <w:numId w:val="5"/>
        </w:numPr>
        <w:spacing w:line="259" w:lineRule="auto"/>
        <w:ind w:left="0" w:firstLine="567"/>
        <w:jc w:val="both"/>
        <w:rPr>
          <w:rFonts w:eastAsia="Calibri"/>
        </w:rPr>
      </w:pPr>
      <w:hyperlink r:id="rId10" w:tooltip="&quot;Градостроительный кодекс Российской Федерации (с изменениями на 29 декабря 2022 года)&quot;&#10;Кодекс РФ от 29.12.2004 N 190-ФЗ&#10;Статус: действующая редакция (действ. с 01.03.2023)" w:history="1">
        <w:r w:rsidR="00BF4507" w:rsidRPr="00BF4507">
          <w:rPr>
            <w:rFonts w:eastAsia="Calibri"/>
          </w:rPr>
          <w:t>Градостроительный кодекс Российской Федерации</w:t>
        </w:r>
      </w:hyperlink>
      <w:r w:rsidR="00BF4507" w:rsidRPr="00BF4507">
        <w:rPr>
          <w:rFonts w:eastAsia="Calibri"/>
        </w:rPr>
        <w:t xml:space="preserve"> </w:t>
      </w:r>
      <w:hyperlink r:id="rId11" w:tooltip="&quot;Градостроительный кодекс Российской Федерации (с изменениями на 29 декабря 2022 года)&quot;&#10;Кодекс РФ от 29.12.2004 N 190-ФЗ&#10;Статус: действующая редакция (действ. с 01.03.2023)" w:history="1">
        <w:r w:rsidR="00BF4507" w:rsidRPr="00BF4507">
          <w:rPr>
            <w:rFonts w:eastAsia="Calibri"/>
          </w:rPr>
          <w:t>от 29.12.2004 № 190-ФЗ</w:t>
        </w:r>
      </w:hyperlink>
      <w:r w:rsidR="00BF4507" w:rsidRPr="00BF4507">
        <w:rPr>
          <w:rFonts w:eastAsia="Calibri"/>
        </w:rPr>
        <w:t xml:space="preserve">; </w:t>
      </w:r>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Федеральный закон </w:t>
      </w:r>
      <w:hyperlink r:id="rId12" w:tooltip="&quot;О пожарной безопасности (с изменениями на 29 декабря 2022 года)&quot;&#10;Федеральный закон от 21.12.1994 N 69-ФЗ&#10;Статус: действующая редакция (действ. с 09.01.2023)" w:history="1">
        <w:r w:rsidRPr="00BF4507">
          <w:rPr>
            <w:rFonts w:eastAsia="Calibri"/>
          </w:rPr>
          <w:t>от 21.12.1994 № 69-ФЗ</w:t>
        </w:r>
      </w:hyperlink>
      <w:r w:rsidRPr="00BF4507">
        <w:rPr>
          <w:rFonts w:eastAsia="Calibri"/>
        </w:rPr>
        <w:t xml:space="preserve"> "О пожарной безопасности";</w:t>
      </w:r>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Федеральный закон </w:t>
      </w:r>
      <w:hyperlink r:id="rId13" w:tooltip="&quot;О техническом регулировании (с изменениями на 2 июля 2021 года) (редакция, действующая с 23 декабря 2021 года)&quot;&#10;Федеральный закон от 27.12.2002 N 184-ФЗ&#10;Статус: действующая редакция (действ. с 23.12.2021)" w:history="1">
        <w:r w:rsidRPr="00BF4507">
          <w:rPr>
            <w:rFonts w:eastAsia="Calibri"/>
          </w:rPr>
          <w:t>от 27.12.2002 № 184-ФЗ</w:t>
        </w:r>
      </w:hyperlink>
      <w:r w:rsidRPr="00BF4507">
        <w:rPr>
          <w:rFonts w:eastAsia="Calibri"/>
        </w:rPr>
        <w:t xml:space="preserve"> "О техническом регулировании"; </w:t>
      </w:r>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Федеральный закон </w:t>
      </w:r>
      <w:hyperlink r:id="rId14" w:tooltip="&quot;Технический регламент о требованиях пожарной безопасности (с изменениями на 14 июля 2022 года) (редакция, действующая с 1 марта 2023 года)&quot;&#10;Федеральный закон от 22.07.2008 N 123-ФЗ&#10;Статус: действующая редакция (действ. с 01.03.2023)" w:history="1">
        <w:r w:rsidRPr="00BF4507">
          <w:rPr>
            <w:rFonts w:eastAsia="Calibri"/>
          </w:rPr>
          <w:t>от 22.07.2008 № 123-ФЗ</w:t>
        </w:r>
      </w:hyperlink>
      <w:r w:rsidRPr="00BF4507">
        <w:rPr>
          <w:rFonts w:eastAsia="Calibri"/>
        </w:rPr>
        <w:t xml:space="preserve"> «Технический регламент о требованиях пожарной безопасности»;</w:t>
      </w:r>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Федеральный закон </w:t>
      </w:r>
      <w:hyperlink r:id="rId15" w:tooltip="&quot;Технический регламент о безопасности зданий и сооружений (с изменениями на 2 июля 2013 года)&quot;&#10;Федеральный закон от 30.12.2009 N 384-ФЗ&#10;Статус: действующая редакция (действ. с 01.09.2013)" w:history="1">
        <w:r w:rsidRPr="00BF4507">
          <w:rPr>
            <w:rFonts w:eastAsia="Calibri"/>
          </w:rPr>
          <w:t>от 30 декабря 2009 года № 384-ФЗ</w:t>
        </w:r>
      </w:hyperlink>
      <w:r w:rsidRPr="00BF4507">
        <w:rPr>
          <w:rFonts w:eastAsia="Calibri"/>
        </w:rPr>
        <w:t xml:space="preserve"> «Технический регламент о безопасности зданий и сооружений»;</w:t>
      </w:r>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Федеральный закон </w:t>
      </w:r>
      <w:hyperlink r:id="rId16" w:tooltip="&quot;О санитарно-эпидемиологическом благополучии населения (с изменениями на 4 ноября 2022 года)&quot;&#10;Федеральный закон от 30.03.1999 N 52-ФЗ&#10;Статус: действующая редакция (действ. с 15.11.2022)" w:history="1">
        <w:r w:rsidRPr="00BF4507">
          <w:rPr>
            <w:rFonts w:eastAsia="Calibri"/>
          </w:rPr>
          <w:t>от 30.03.1999 № 52-ФЗ</w:t>
        </w:r>
      </w:hyperlink>
      <w:r w:rsidRPr="00BF4507">
        <w:rPr>
          <w:rFonts w:eastAsia="Calibri"/>
        </w:rPr>
        <w:t xml:space="preserve"> «О санитарно-эпидемиологическом благополучии населения»;</w:t>
      </w:r>
    </w:p>
    <w:p w:rsidR="00BF4507" w:rsidRPr="00BF4507" w:rsidRDefault="00242AE8" w:rsidP="00BF4507">
      <w:pPr>
        <w:numPr>
          <w:ilvl w:val="0"/>
          <w:numId w:val="5"/>
        </w:numPr>
        <w:spacing w:line="259" w:lineRule="auto"/>
        <w:ind w:left="0" w:firstLine="567"/>
        <w:jc w:val="both"/>
        <w:rPr>
          <w:rFonts w:eastAsia="Calibri"/>
        </w:rPr>
      </w:pPr>
      <w:hyperlink r:id="rId17" w:tooltip="&quot;СП 48.13330.2019 Организация строительства СНиП 12-01-2004 (с ...&quot;&#10;(утв. приказом Министерства строительства и жилищно-коммунального хозяйства ...&#10;Статус: действующая редакция (действ. с 29.04.2022)&#10;Применяется для целей технического регламента" w:history="1">
        <w:r w:rsidR="00BF4507" w:rsidRPr="00BF4507">
          <w:rPr>
            <w:rFonts w:eastAsia="Calibri"/>
          </w:rPr>
          <w:t>СП 48.13330.2019</w:t>
        </w:r>
      </w:hyperlink>
      <w:r w:rsidR="00BF4507" w:rsidRPr="00BF4507">
        <w:rPr>
          <w:rFonts w:eastAsia="Calibri"/>
        </w:rPr>
        <w:t xml:space="preserve"> Организация строительства СНиП 12-01-2004;</w:t>
      </w:r>
    </w:p>
    <w:p w:rsidR="00BF4507" w:rsidRPr="00BF4507" w:rsidRDefault="00242AE8" w:rsidP="00BF4507">
      <w:pPr>
        <w:numPr>
          <w:ilvl w:val="0"/>
          <w:numId w:val="5"/>
        </w:numPr>
        <w:spacing w:line="259" w:lineRule="auto"/>
        <w:ind w:left="0" w:firstLine="567"/>
        <w:jc w:val="both"/>
        <w:rPr>
          <w:rFonts w:eastAsia="Calibri"/>
        </w:rPr>
      </w:pPr>
      <w:hyperlink r:id="rId18" w:tooltip="&quot;СП 118.13330.2022 Общественные здания и сооружения СНиП 31-06-2009 (с ...&quot;&#10;(утв. приказом Министерства строительства и жилищно-коммунального ...&#10;Статус: действующая редакция (действ. с 03.03.2023)&#10;Применяется для целей технического регламента" w:history="1">
        <w:r w:rsidR="00BF4507" w:rsidRPr="00BF4507">
          <w:rPr>
            <w:rFonts w:eastAsia="Calibri"/>
          </w:rPr>
          <w:t>СП 118.13330.2022</w:t>
        </w:r>
      </w:hyperlink>
      <w:r w:rsidR="00BF4507" w:rsidRPr="00BF4507">
        <w:rPr>
          <w:rFonts w:eastAsia="Calibri"/>
        </w:rPr>
        <w:t xml:space="preserve"> СНиП 31-06-2009 Общественные здания и сооружения;</w:t>
      </w:r>
    </w:p>
    <w:p w:rsidR="00BF4507" w:rsidRPr="00BF4507" w:rsidRDefault="00242AE8" w:rsidP="00BF4507">
      <w:pPr>
        <w:numPr>
          <w:ilvl w:val="0"/>
          <w:numId w:val="5"/>
        </w:numPr>
        <w:spacing w:line="259" w:lineRule="auto"/>
        <w:ind w:left="0" w:firstLine="567"/>
        <w:jc w:val="both"/>
        <w:rPr>
          <w:rFonts w:eastAsia="Calibri"/>
        </w:rPr>
      </w:pPr>
      <w:hyperlink r:id="rId19" w:tooltip="&quot;О принятии строительных норм и правил Российской Федерации &quot;Безопасность труда в строительстве. Часть ...&quot;&#10;Постановление Госстроя России от 23.07.2001 N 80&#10;Строительные нормы и правила Российской Федерации от ...&#10;Статус: действует с 01.09.2001" w:history="1">
        <w:r w:rsidR="00BF4507" w:rsidRPr="00BF4507">
          <w:rPr>
            <w:rFonts w:eastAsia="Calibri"/>
          </w:rPr>
          <w:t>СНиП 12-03-2001</w:t>
        </w:r>
      </w:hyperlink>
      <w:r w:rsidR="00BF4507" w:rsidRPr="00BF4507">
        <w:rPr>
          <w:rFonts w:eastAsia="Calibri"/>
        </w:rPr>
        <w:t xml:space="preserve"> «Безопасность труда в строительстве Часть 1. «Общие требования»; </w:t>
      </w:r>
    </w:p>
    <w:p w:rsidR="00BF4507" w:rsidRPr="00BF4507" w:rsidRDefault="00242AE8" w:rsidP="00BF4507">
      <w:pPr>
        <w:numPr>
          <w:ilvl w:val="0"/>
          <w:numId w:val="5"/>
        </w:numPr>
        <w:spacing w:line="259" w:lineRule="auto"/>
        <w:ind w:left="0" w:firstLine="567"/>
        <w:jc w:val="both"/>
        <w:rPr>
          <w:rFonts w:eastAsia="Calibri"/>
        </w:rPr>
      </w:pPr>
      <w:hyperlink r:id="rId20" w:tooltip="&quot;О принятии строительных норм и правил Российской Федерации &quot;Безопасность труда в строительстве. Часть 2 ...&quot;&#10;Постановление Госстроя России от 17.09.2002 N 123&#10;Строительные нормы и правила Российской Федерации от ...&#10;Статус: действует с 01.01.2003" w:history="1">
        <w:r w:rsidR="00BF4507" w:rsidRPr="00BF4507">
          <w:rPr>
            <w:rFonts w:eastAsia="Calibri"/>
          </w:rPr>
          <w:t>СНиП 12-04-2002</w:t>
        </w:r>
      </w:hyperlink>
      <w:r w:rsidR="00BF4507" w:rsidRPr="00BF4507">
        <w:rPr>
          <w:rFonts w:eastAsia="Calibri"/>
        </w:rPr>
        <w:t xml:space="preserve"> «Безопасность труда в строительстве. Часть 2. «Строительное производство»;</w:t>
      </w:r>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Постановление Правительства РФ </w:t>
      </w:r>
      <w:hyperlink r:id="rId21" w:tooltip="&quot;Об утверждении Правил противопожарного режима в Российской Федерации (с изменениями на 24 октября 2022 года)&quot;&#10;Постановление Правительства РФ от 16.09.2020 N 1479&#10;Статус: действующая редакция (действ. с 01.03.2023)" w:history="1">
        <w:r w:rsidRPr="00BF4507">
          <w:rPr>
            <w:rFonts w:eastAsia="Calibri"/>
          </w:rPr>
          <w:t>от 16.09.2020 № 1479</w:t>
        </w:r>
      </w:hyperlink>
      <w:r w:rsidRPr="00BF4507">
        <w:rPr>
          <w:rFonts w:eastAsia="Calibri"/>
        </w:rPr>
        <w:t xml:space="preserve"> "Об утверждении Правил противопожарного режима в Российской Федерации"; </w:t>
      </w:r>
    </w:p>
    <w:p w:rsidR="00BF4507" w:rsidRPr="00BF4507" w:rsidRDefault="00242AE8" w:rsidP="00BF4507">
      <w:pPr>
        <w:numPr>
          <w:ilvl w:val="0"/>
          <w:numId w:val="5"/>
        </w:numPr>
        <w:spacing w:line="259" w:lineRule="auto"/>
        <w:ind w:left="0" w:firstLine="567"/>
        <w:jc w:val="both"/>
        <w:rPr>
          <w:rFonts w:eastAsia="Calibri"/>
        </w:rPr>
      </w:pPr>
      <w:hyperlink r:id="rId22" w:tooltip="&quot;СП 71.13330.2017 Изоляционные и отделочные покрытия. Актуализированная ...&quot;&#10;(утв. приказом Министерства строительства и жилищно-коммунального ...&#10;Статус: действующая редакция (действ. с 18.01.2022)&#10;Применяется для целей технического регламента" w:history="1">
        <w:r w:rsidR="00BF4507" w:rsidRPr="00BF4507">
          <w:rPr>
            <w:rFonts w:eastAsia="Calibri"/>
          </w:rPr>
          <w:t>СП 71.13330.2017</w:t>
        </w:r>
      </w:hyperlink>
      <w:r w:rsidR="00BF4507" w:rsidRPr="00BF4507">
        <w:rPr>
          <w:rFonts w:eastAsia="Calibri"/>
        </w:rPr>
        <w:t xml:space="preserve"> </w:t>
      </w:r>
      <w:hyperlink r:id="rId23" w:tooltip="&quot;СП 71.13330.2017 Изоляционные и отделочные покрытия. Актуализированная ...&quot;&#10;(утв. приказом Министерства строительства и жилищно-коммунального ...&#10;Статус: действующая редакция (действ. с 18.01.2022)&#10;Применяется для целей технического регламента" w:history="1">
        <w:r w:rsidR="00BF4507" w:rsidRPr="00BF4507">
          <w:rPr>
            <w:rFonts w:eastAsia="Calibri"/>
          </w:rPr>
          <w:t>СП 71.13330.2017</w:t>
        </w:r>
      </w:hyperlink>
      <w:r w:rsidR="00BF4507" w:rsidRPr="00BF4507">
        <w:rPr>
          <w:rFonts w:eastAsia="Calibri"/>
        </w:rPr>
        <w:t xml:space="preserve"> Изоляционные и отделочные покрытия;</w:t>
      </w:r>
    </w:p>
    <w:p w:rsidR="00BF4507" w:rsidRPr="00BF4507" w:rsidRDefault="00242AE8" w:rsidP="00BF4507">
      <w:pPr>
        <w:numPr>
          <w:ilvl w:val="0"/>
          <w:numId w:val="5"/>
        </w:numPr>
        <w:spacing w:line="259" w:lineRule="auto"/>
        <w:ind w:left="0" w:firstLine="567"/>
        <w:jc w:val="both"/>
        <w:rPr>
          <w:rFonts w:eastAsia="Calibri"/>
        </w:rPr>
      </w:pPr>
      <w:hyperlink r:id="rId24" w:tooltip="&quot;СП 29.13330.2011 Полы. Актуализированная редакция СНиП 2.03.13-88 (с Изменениями N 1, 2, 3)&quot;&#10;(утв. приказом Минрегиона России от 27.12.2010 N 785)&#10;Статус: действующая редакция (действ. с 14.12.2022)&#10;Применяется для целей технического регламента" w:history="1">
        <w:r w:rsidR="00BF4507" w:rsidRPr="00BF4507">
          <w:rPr>
            <w:rFonts w:eastAsia="Calibri"/>
          </w:rPr>
          <w:t>СП 29.13330.2011</w:t>
        </w:r>
      </w:hyperlink>
      <w:r w:rsidR="00BF4507" w:rsidRPr="00BF4507">
        <w:rPr>
          <w:rFonts w:eastAsia="Calibri"/>
        </w:rPr>
        <w:t xml:space="preserve"> Полы. Актуализированная редакция </w:t>
      </w:r>
      <w:hyperlink r:id="rId25" w:tooltip="&quot;СП 29.13330.2011 Полы. Актуализированная редакция СНиП 2.03.13-88 (с Изменениями N 1, 2, 3)&quot;&#10;(утв. приказом Минрегиона России от 27.12.2010 N 785)&#10;Статус: действующая редакция (действ. с 14.12.2022)&#10;Применяется для целей технического регламента" w:history="1">
        <w:r w:rsidR="00BF4507" w:rsidRPr="00BF4507">
          <w:rPr>
            <w:rFonts w:eastAsia="Calibri"/>
          </w:rPr>
          <w:t>СП 29.13330.2011</w:t>
        </w:r>
      </w:hyperlink>
      <w:r w:rsidR="00BF4507" w:rsidRPr="00BF4507">
        <w:rPr>
          <w:rFonts w:eastAsia="Calibri"/>
        </w:rPr>
        <w:t>;</w:t>
      </w:r>
    </w:p>
    <w:p w:rsidR="00BF4507" w:rsidRPr="00BF4507" w:rsidRDefault="00242AE8" w:rsidP="00BF4507">
      <w:pPr>
        <w:numPr>
          <w:ilvl w:val="0"/>
          <w:numId w:val="5"/>
        </w:numPr>
        <w:spacing w:line="259" w:lineRule="auto"/>
        <w:ind w:left="0" w:firstLine="567"/>
        <w:jc w:val="both"/>
        <w:rPr>
          <w:rFonts w:eastAsia="Calibri"/>
        </w:rPr>
      </w:pPr>
      <w:hyperlink r:id="rId26" w:tooltip="&quot;СП 68.13330.2017 Приемка в эксплуатацию законченных строительством ...&quot;&#10;(утв. приказом Министерства строительства и жилищно-коммунального хозяйства ...&#10;Статус: действующая редакция (действ. с 11.06.2020)&#10;Применяется для целей технического регламент" w:history="1">
        <w:r w:rsidR="00BF4507" w:rsidRPr="00BF4507">
          <w:rPr>
            <w:rFonts w:eastAsia="Calibri"/>
          </w:rPr>
          <w:t>СП 68.13330.2017</w:t>
        </w:r>
      </w:hyperlink>
      <w:r w:rsidR="00BF4507" w:rsidRPr="00BF4507">
        <w:rPr>
          <w:rFonts w:eastAsia="Calibri"/>
        </w:rPr>
        <w:t xml:space="preserve"> Приемка в эксплуатацию законченных строительством объектов. Основные положения. Актуализированная редакция </w:t>
      </w:r>
      <w:hyperlink r:id="rId27" w:tooltip="&quot;СП 68.13330.2017 Приемка в эксплуатацию законченных строительством ...&quot;&#10;(утв. приказом Министерства строительства и жилищно-коммунального хозяйства ...&#10;Статус: действующая редакция (действ. с 11.06.2020)&#10;Применяется для целей технического регламент" w:history="1">
        <w:r w:rsidR="00BF4507" w:rsidRPr="00BF4507">
          <w:rPr>
            <w:rFonts w:eastAsia="Calibri"/>
          </w:rPr>
          <w:t>СП 68.13330.2017</w:t>
        </w:r>
      </w:hyperlink>
    </w:p>
    <w:p w:rsidR="00BF4507" w:rsidRPr="00BF4507" w:rsidRDefault="00BF4507" w:rsidP="00BF4507">
      <w:pPr>
        <w:numPr>
          <w:ilvl w:val="0"/>
          <w:numId w:val="5"/>
        </w:numPr>
        <w:spacing w:line="259" w:lineRule="auto"/>
        <w:ind w:left="0" w:firstLine="567"/>
        <w:jc w:val="both"/>
        <w:rPr>
          <w:rFonts w:eastAsia="Calibri"/>
        </w:rPr>
      </w:pPr>
      <w:r w:rsidRPr="00BF4507">
        <w:rPr>
          <w:rFonts w:eastAsia="Calibri"/>
        </w:rPr>
        <w:t xml:space="preserve">Федеральный закон </w:t>
      </w:r>
      <w:hyperlink r:id="rId28" w:tooltip="&quot;Об отходах производства и потребления (с изменениями на 19 декабря 2022 года) (редакция, действующая с 1 марта 2023 года)&quot;&#10;Федеральный закон от 24.06.1998 N 89-ФЗ&#10;Статус: действующая редакция (действ. с 01.03.2023)" w:history="1">
        <w:r w:rsidRPr="00BF4507">
          <w:rPr>
            <w:rFonts w:eastAsia="Calibri"/>
          </w:rPr>
          <w:t>от 24.06.1998 N 89-ФЗ</w:t>
        </w:r>
      </w:hyperlink>
      <w:r w:rsidRPr="00BF4507">
        <w:rPr>
          <w:rFonts w:eastAsia="Calibri"/>
        </w:rPr>
        <w:t xml:space="preserve"> "Об отходах производства и потребления"</w:t>
      </w:r>
    </w:p>
    <w:p w:rsidR="00BF4507" w:rsidRPr="00BF4507" w:rsidRDefault="00BF4507" w:rsidP="00BF4507">
      <w:pPr>
        <w:spacing w:line="259" w:lineRule="auto"/>
        <w:ind w:firstLine="567"/>
        <w:jc w:val="both"/>
        <w:rPr>
          <w:rFonts w:eastAsia="Calibri"/>
        </w:rPr>
      </w:pPr>
      <w:r w:rsidRPr="00BF4507">
        <w:rPr>
          <w:rFonts w:eastAsia="Calibri"/>
        </w:rPr>
        <w:t>- ГОСТ 12.1.004-91 Система стандартов безопасности труда (ССБТ). Пожарная безопасность. Общие требования;</w:t>
      </w:r>
    </w:p>
    <w:p w:rsidR="00BF4507" w:rsidRPr="00BF4507" w:rsidRDefault="00BF4507" w:rsidP="00BF4507">
      <w:pPr>
        <w:spacing w:line="259" w:lineRule="auto"/>
        <w:ind w:firstLine="567"/>
        <w:jc w:val="both"/>
        <w:rPr>
          <w:rFonts w:eastAsia="Calibri"/>
        </w:rPr>
      </w:pPr>
      <w:r w:rsidRPr="00BF4507">
        <w:rPr>
          <w:rFonts w:eastAsia="Calibri"/>
        </w:rPr>
        <w:t>- ГОСТ 12.4.011-89 Система стандартов безопасности труда (ССБТ). Средства защиты работающих. Общие требования и классификация;</w:t>
      </w:r>
    </w:p>
    <w:p w:rsidR="00BF4507" w:rsidRPr="00BF4507" w:rsidRDefault="00BF4507" w:rsidP="00BF4507">
      <w:pPr>
        <w:spacing w:line="259" w:lineRule="auto"/>
        <w:ind w:firstLine="567"/>
        <w:jc w:val="both"/>
        <w:rPr>
          <w:rFonts w:eastAsia="Calibri"/>
        </w:rPr>
      </w:pPr>
      <w:r w:rsidRPr="00BF4507">
        <w:rPr>
          <w:rFonts w:eastAsia="Calibri"/>
        </w:rPr>
        <w:t>- Приказ Министерства строительства и жилищно-коммунального хозяйства Российской Федерации от 02.12.2022 № 1026/</w:t>
      </w:r>
      <w:proofErr w:type="spellStart"/>
      <w:r w:rsidRPr="00BF4507">
        <w:rPr>
          <w:rFonts w:eastAsia="Calibri"/>
        </w:rPr>
        <w:t>пр</w:t>
      </w:r>
      <w:proofErr w:type="spellEnd"/>
      <w:r w:rsidRPr="00BF4507">
        <w:rPr>
          <w:rFonts w:eastAsia="Calibri"/>
        </w:rPr>
        <w:t xml:space="preserve">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w:t>
      </w:r>
    </w:p>
    <w:p w:rsidR="00BF4507" w:rsidRPr="00BF4507" w:rsidRDefault="00BF4507" w:rsidP="00BF4507">
      <w:pPr>
        <w:spacing w:line="259" w:lineRule="auto"/>
        <w:ind w:firstLine="567"/>
        <w:jc w:val="both"/>
        <w:rPr>
          <w:rFonts w:eastAsia="Calibri"/>
        </w:rPr>
      </w:pPr>
      <w:r w:rsidRPr="00BF4507">
        <w:rPr>
          <w:rFonts w:eastAsia="Calibri"/>
        </w:rPr>
        <w:t>- Приказ Министерства строительства и жилищно-коммунального хозяйства Российской Федерации от 16.05.2023 № 344/</w:t>
      </w:r>
      <w:proofErr w:type="spellStart"/>
      <w:r w:rsidRPr="00BF4507">
        <w:rPr>
          <w:rFonts w:eastAsia="Calibri"/>
        </w:rPr>
        <w:t>пр</w:t>
      </w:r>
      <w:proofErr w:type="spellEnd"/>
      <w:r w:rsidRPr="00BF4507">
        <w:rPr>
          <w:rFonts w:eastAsia="Calibri"/>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rsidR="00BF4507" w:rsidRPr="00BF4507" w:rsidRDefault="00BF4507" w:rsidP="00BF4507">
      <w:pPr>
        <w:spacing w:line="259" w:lineRule="auto"/>
        <w:jc w:val="both"/>
        <w:rPr>
          <w:rFonts w:eastAsia="Calibri"/>
        </w:rPr>
      </w:pPr>
      <w:r w:rsidRPr="00BF4507">
        <w:rPr>
          <w:rFonts w:eastAsia="Calibri"/>
        </w:rPr>
        <w:lastRenderedPageBreak/>
        <w:t>В случае, если один из перечисленных в документации документов утратил силу вследствие отмены или замены на иной документ, то Подрядчик обязан руководствоваться действующей редакцией такого нормативно-технического документа, СНиП, СП и т.п.</w:t>
      </w:r>
    </w:p>
    <w:p w:rsidR="00304684" w:rsidRPr="009D1B0E" w:rsidRDefault="00304684" w:rsidP="00BF4507">
      <w:pPr>
        <w:tabs>
          <w:tab w:val="num" w:pos="0"/>
          <w:tab w:val="left" w:pos="1134"/>
        </w:tabs>
        <w:spacing w:line="259" w:lineRule="auto"/>
        <w:ind w:firstLine="851"/>
        <w:jc w:val="both"/>
      </w:pPr>
      <w:r w:rsidRPr="009D1B0E">
        <w:t>Подрядчик должен производить все требуемые работы с применением технологий, с учетом методических рекомендаций, не приводящих к ухудшению состояния объекта или его частей.</w:t>
      </w:r>
    </w:p>
    <w:p w:rsidR="00304684" w:rsidRPr="009D1B0E" w:rsidRDefault="00304684" w:rsidP="004A70D7">
      <w:pPr>
        <w:tabs>
          <w:tab w:val="left" w:pos="1134"/>
        </w:tabs>
        <w:spacing w:line="259" w:lineRule="auto"/>
        <w:ind w:firstLine="851"/>
        <w:jc w:val="both"/>
      </w:pPr>
      <w:r w:rsidRPr="009D1B0E">
        <w:t>13. Требования по передаче Заказчику технических и иных документов по завершению и сдаче работ:</w:t>
      </w:r>
    </w:p>
    <w:p w:rsidR="00304684" w:rsidRPr="009D1B0E" w:rsidRDefault="00304684" w:rsidP="004A70D7">
      <w:pPr>
        <w:tabs>
          <w:tab w:val="left" w:pos="1134"/>
        </w:tabs>
        <w:spacing w:line="259" w:lineRule="auto"/>
        <w:ind w:firstLine="851"/>
        <w:jc w:val="both"/>
      </w:pPr>
      <w:r w:rsidRPr="009D1B0E">
        <w:t>По завершению работ (этапов) Подрядчик обязан передать Заказчику полный комплект документации:</w:t>
      </w:r>
    </w:p>
    <w:p w:rsidR="00304684" w:rsidRPr="00FA0E6F" w:rsidRDefault="00304684" w:rsidP="004A70D7">
      <w:pPr>
        <w:widowControl w:val="0"/>
        <w:numPr>
          <w:ilvl w:val="0"/>
          <w:numId w:val="2"/>
        </w:numPr>
        <w:tabs>
          <w:tab w:val="left" w:pos="959"/>
          <w:tab w:val="left" w:pos="1134"/>
        </w:tabs>
        <w:spacing w:line="259" w:lineRule="auto"/>
        <w:ind w:firstLine="851"/>
        <w:jc w:val="both"/>
      </w:pPr>
      <w:r w:rsidRPr="00FA0E6F">
        <w:t>акты приемки скрытых работ (в случае, если производились скрытые работы);</w:t>
      </w:r>
    </w:p>
    <w:p w:rsidR="00304684" w:rsidRPr="00FA0E6F" w:rsidRDefault="00304684" w:rsidP="004A70D7">
      <w:pPr>
        <w:widowControl w:val="0"/>
        <w:numPr>
          <w:ilvl w:val="0"/>
          <w:numId w:val="2"/>
        </w:numPr>
        <w:tabs>
          <w:tab w:val="left" w:pos="959"/>
          <w:tab w:val="left" w:pos="1134"/>
        </w:tabs>
        <w:spacing w:line="259" w:lineRule="auto"/>
        <w:ind w:firstLine="851"/>
        <w:jc w:val="both"/>
      </w:pPr>
      <w:r w:rsidRPr="00FA0E6F">
        <w:t>фотофиксацию объекта (до начала работ, в процессе работ и после окончания);</w:t>
      </w:r>
    </w:p>
    <w:p w:rsidR="00304684" w:rsidRPr="00FA0E6F" w:rsidRDefault="00304684" w:rsidP="004A70D7">
      <w:pPr>
        <w:widowControl w:val="0"/>
        <w:numPr>
          <w:ilvl w:val="0"/>
          <w:numId w:val="2"/>
        </w:numPr>
        <w:tabs>
          <w:tab w:val="left" w:pos="959"/>
          <w:tab w:val="left" w:pos="1134"/>
        </w:tabs>
        <w:spacing w:line="259" w:lineRule="auto"/>
        <w:ind w:firstLine="851"/>
        <w:jc w:val="both"/>
      </w:pPr>
      <w:r w:rsidRPr="00FA0E6F">
        <w:t>акты приемки выполненных работ формы КС-2;</w:t>
      </w:r>
    </w:p>
    <w:p w:rsidR="00304684" w:rsidRPr="00FA0E6F" w:rsidRDefault="00304684" w:rsidP="004A70D7">
      <w:pPr>
        <w:widowControl w:val="0"/>
        <w:numPr>
          <w:ilvl w:val="0"/>
          <w:numId w:val="2"/>
        </w:numPr>
        <w:tabs>
          <w:tab w:val="left" w:pos="959"/>
          <w:tab w:val="left" w:pos="1134"/>
        </w:tabs>
        <w:spacing w:line="259" w:lineRule="auto"/>
        <w:ind w:firstLine="851"/>
        <w:jc w:val="both"/>
      </w:pPr>
      <w:r w:rsidRPr="00FA0E6F">
        <w:t>справку о стоимости выполненных работ и затрат формы КС-3;</w:t>
      </w:r>
    </w:p>
    <w:p w:rsidR="00304684" w:rsidRPr="00FA0E6F" w:rsidRDefault="00304684" w:rsidP="004A70D7">
      <w:pPr>
        <w:widowControl w:val="0"/>
        <w:numPr>
          <w:ilvl w:val="0"/>
          <w:numId w:val="2"/>
        </w:numPr>
        <w:tabs>
          <w:tab w:val="left" w:pos="959"/>
          <w:tab w:val="left" w:pos="1134"/>
        </w:tabs>
        <w:spacing w:line="259" w:lineRule="auto"/>
        <w:ind w:firstLine="851"/>
        <w:jc w:val="both"/>
      </w:pPr>
      <w:r w:rsidRPr="00FA0E6F">
        <w:t>журнал производства работ (выполнения ремонтных работ);</w:t>
      </w:r>
    </w:p>
    <w:p w:rsidR="00304684" w:rsidRPr="00FA0E6F" w:rsidRDefault="00304684" w:rsidP="004A70D7">
      <w:pPr>
        <w:widowControl w:val="0"/>
        <w:numPr>
          <w:ilvl w:val="0"/>
          <w:numId w:val="2"/>
        </w:numPr>
        <w:tabs>
          <w:tab w:val="left" w:pos="929"/>
          <w:tab w:val="left" w:pos="1134"/>
        </w:tabs>
        <w:spacing w:line="259" w:lineRule="auto"/>
        <w:ind w:firstLine="851"/>
        <w:jc w:val="both"/>
      </w:pPr>
      <w:r w:rsidRPr="00FA0E6F">
        <w:t>журнал входного учета и контроля качества получаемых деталей, материалов, конструкций и оборудования;</w:t>
      </w:r>
    </w:p>
    <w:p w:rsidR="00304684" w:rsidRPr="00FA0E6F" w:rsidRDefault="00304684" w:rsidP="004A70D7">
      <w:pPr>
        <w:widowControl w:val="0"/>
        <w:numPr>
          <w:ilvl w:val="0"/>
          <w:numId w:val="2"/>
        </w:numPr>
        <w:tabs>
          <w:tab w:val="left" w:pos="929"/>
          <w:tab w:val="left" w:pos="1134"/>
        </w:tabs>
        <w:spacing w:line="259" w:lineRule="auto"/>
        <w:ind w:firstLine="851"/>
        <w:jc w:val="both"/>
      </w:pPr>
      <w:r w:rsidRPr="00FA0E6F">
        <w:t>гигиенические и противопожарные сертификаты на все применяемые материалы, сертификаты соответствия и технические паспорта (при обязательной паспортизации) на все установленное оборудование.</w:t>
      </w:r>
    </w:p>
    <w:p w:rsidR="00304684" w:rsidRPr="009D1B0E" w:rsidRDefault="00304684" w:rsidP="004A70D7">
      <w:pPr>
        <w:widowControl w:val="0"/>
        <w:numPr>
          <w:ilvl w:val="0"/>
          <w:numId w:val="4"/>
        </w:numPr>
        <w:tabs>
          <w:tab w:val="left" w:pos="929"/>
          <w:tab w:val="left" w:pos="1134"/>
        </w:tabs>
        <w:spacing w:line="259" w:lineRule="auto"/>
        <w:ind w:left="0" w:firstLine="851"/>
        <w:jc w:val="both"/>
      </w:pPr>
      <w:r w:rsidRPr="009D1B0E">
        <w:t>Гарантийные обязательства на результаты работ:</w:t>
      </w:r>
    </w:p>
    <w:p w:rsidR="00304684" w:rsidRPr="009D1B0E" w:rsidRDefault="00304684" w:rsidP="004A70D7">
      <w:pPr>
        <w:tabs>
          <w:tab w:val="left" w:pos="1134"/>
          <w:tab w:val="left" w:pos="1276"/>
        </w:tabs>
        <w:spacing w:line="259" w:lineRule="auto"/>
        <w:ind w:firstLine="851"/>
        <w:jc w:val="both"/>
      </w:pPr>
      <w:r w:rsidRPr="009D1B0E">
        <w:t>Гарантии качества распространяются на Работы, выполненные Подрядчиком по Контракту.</w:t>
      </w:r>
    </w:p>
    <w:p w:rsidR="00304684" w:rsidRPr="009D1B0E" w:rsidRDefault="00304684" w:rsidP="004A70D7">
      <w:pPr>
        <w:tabs>
          <w:tab w:val="left" w:pos="1134"/>
          <w:tab w:val="left" w:pos="1276"/>
        </w:tabs>
        <w:spacing w:line="259" w:lineRule="auto"/>
        <w:ind w:firstLine="851"/>
        <w:jc w:val="both"/>
      </w:pPr>
      <w:r w:rsidRPr="009D1B0E">
        <w:t xml:space="preserve">Гарантия качества выполненных работ предоставляется в полном объеме и составляет </w:t>
      </w:r>
      <w:r w:rsidR="006E1EC4">
        <w:t>60</w:t>
      </w:r>
      <w:r w:rsidRPr="009D1B0E">
        <w:t xml:space="preserve"> (</w:t>
      </w:r>
      <w:r w:rsidR="006E1EC4">
        <w:t>Шестьдесят</w:t>
      </w:r>
      <w:r w:rsidRPr="009D1B0E">
        <w:t>) месяцев с момента подписания Сторонами акта приемки выполненных работ. При выявлении в период гарантийной эксплуатации дефектов, которые могут служить препятствием для нормальной эксплуатации результатов работ, гарантийный срок продлевается на период остановки эксплуатации и устранения выявленных дефектов. Устранение дефектов осуществляется за счет средств Подрядчика, если эти дефекты не являются следствием нарушения правил эксплуатации Заказчиком. Гарантийный срок на материалы устанавливается изготовителем.</w:t>
      </w:r>
    </w:p>
    <w:p w:rsidR="00304684" w:rsidRPr="009D1B0E" w:rsidRDefault="00304684" w:rsidP="004A70D7">
      <w:pPr>
        <w:spacing w:line="259" w:lineRule="auto"/>
        <w:ind w:right="424"/>
        <w:jc w:val="both"/>
        <w:rPr>
          <w:rFonts w:eastAsia="Arial"/>
        </w:rPr>
      </w:pPr>
      <w:r w:rsidRPr="009D1B0E">
        <w:rPr>
          <w:rFonts w:eastAsia="Arial"/>
        </w:rPr>
        <w:t xml:space="preserve">   </w:t>
      </w:r>
    </w:p>
    <w:p w:rsidR="00985257" w:rsidRPr="009D1B0E" w:rsidRDefault="00985257" w:rsidP="004A70D7">
      <w:pPr>
        <w:pStyle w:val="ConsNonformat"/>
        <w:widowControl/>
        <w:spacing w:line="259" w:lineRule="auto"/>
        <w:ind w:right="0" w:firstLine="567"/>
        <w:jc w:val="both"/>
        <w:rPr>
          <w:rFonts w:ascii="Times New Roman" w:hAnsi="Times New Roman" w:cs="Times New Roman"/>
          <w:b/>
          <w:sz w:val="24"/>
          <w:szCs w:val="24"/>
        </w:rPr>
      </w:pPr>
    </w:p>
    <w:tbl>
      <w:tblPr>
        <w:tblW w:w="10080" w:type="dxa"/>
        <w:tblInd w:w="-72" w:type="dxa"/>
        <w:tblLook w:val="01E0" w:firstRow="1" w:lastRow="1" w:firstColumn="1" w:lastColumn="1" w:noHBand="0" w:noVBand="0"/>
      </w:tblPr>
      <w:tblGrid>
        <w:gridCol w:w="4785"/>
        <w:gridCol w:w="5295"/>
      </w:tblGrid>
      <w:tr w:rsidR="00985257" w:rsidRPr="009D1B0E">
        <w:tc>
          <w:tcPr>
            <w:tcW w:w="4785" w:type="dxa"/>
            <w:shd w:val="clear" w:color="auto" w:fill="auto"/>
          </w:tcPr>
          <w:p w:rsidR="00985257" w:rsidRPr="009D1B0E" w:rsidRDefault="00985257" w:rsidP="004A70D7">
            <w:pPr>
              <w:pStyle w:val="ConsNonformat"/>
              <w:widowControl/>
              <w:spacing w:line="259" w:lineRule="auto"/>
              <w:ind w:right="0" w:firstLine="567"/>
              <w:jc w:val="both"/>
              <w:rPr>
                <w:rFonts w:ascii="Times New Roman" w:hAnsi="Times New Roman" w:cs="Times New Roman"/>
                <w:b/>
                <w:sz w:val="24"/>
                <w:szCs w:val="24"/>
              </w:rPr>
            </w:pPr>
            <w:r w:rsidRPr="009D1B0E">
              <w:rPr>
                <w:rFonts w:ascii="Times New Roman" w:hAnsi="Times New Roman" w:cs="Times New Roman"/>
                <w:b/>
                <w:sz w:val="24"/>
                <w:szCs w:val="24"/>
              </w:rPr>
              <w:t>Заказчик</w:t>
            </w:r>
          </w:p>
          <w:p w:rsidR="00985257" w:rsidRPr="009D1B0E" w:rsidRDefault="00985257" w:rsidP="004A70D7">
            <w:pPr>
              <w:pStyle w:val="ConsNonformat"/>
              <w:widowControl/>
              <w:spacing w:line="259" w:lineRule="auto"/>
              <w:ind w:left="-288" w:right="0" w:firstLine="855"/>
              <w:jc w:val="both"/>
              <w:rPr>
                <w:rFonts w:ascii="Times New Roman" w:hAnsi="Times New Roman" w:cs="Times New Roman"/>
                <w:sz w:val="24"/>
                <w:szCs w:val="24"/>
              </w:rPr>
            </w:pPr>
            <w:r w:rsidRPr="009D1B0E">
              <w:rPr>
                <w:rFonts w:ascii="Times New Roman" w:hAnsi="Times New Roman" w:cs="Times New Roman"/>
                <w:sz w:val="24"/>
                <w:szCs w:val="24"/>
              </w:rPr>
              <w:t>Директор ИНЭОС РАН</w:t>
            </w:r>
          </w:p>
          <w:p w:rsidR="00985257" w:rsidRPr="009D1B0E" w:rsidRDefault="00985257" w:rsidP="004A70D7">
            <w:pPr>
              <w:pStyle w:val="ConsNonformat"/>
              <w:widowControl/>
              <w:spacing w:line="259" w:lineRule="auto"/>
              <w:ind w:right="0" w:firstLine="567"/>
              <w:jc w:val="both"/>
              <w:rPr>
                <w:rFonts w:ascii="Times New Roman" w:hAnsi="Times New Roman" w:cs="Times New Roman"/>
                <w:sz w:val="24"/>
                <w:szCs w:val="24"/>
              </w:rPr>
            </w:pPr>
          </w:p>
          <w:p w:rsidR="00985257" w:rsidRPr="009D1B0E" w:rsidRDefault="00985257" w:rsidP="004A70D7">
            <w:pPr>
              <w:pStyle w:val="ConsNonformat"/>
              <w:widowControl/>
              <w:spacing w:line="259" w:lineRule="auto"/>
              <w:ind w:right="0" w:firstLine="567"/>
              <w:jc w:val="both"/>
              <w:rPr>
                <w:rFonts w:ascii="Times New Roman" w:hAnsi="Times New Roman" w:cs="Times New Roman"/>
                <w:sz w:val="24"/>
                <w:szCs w:val="24"/>
              </w:rPr>
            </w:pPr>
            <w:r w:rsidRPr="009D1B0E">
              <w:rPr>
                <w:rFonts w:ascii="Times New Roman" w:hAnsi="Times New Roman" w:cs="Times New Roman"/>
                <w:sz w:val="24"/>
                <w:szCs w:val="24"/>
              </w:rPr>
              <w:t>_________________/</w:t>
            </w:r>
            <w:r w:rsidRPr="009D1B0E">
              <w:rPr>
                <w:rFonts w:ascii="Times New Roman" w:hAnsi="Times New Roman" w:cs="Times New Roman"/>
                <w:sz w:val="24"/>
                <w:szCs w:val="24"/>
                <w:lang w:eastAsia="ru-RU"/>
              </w:rPr>
              <w:t xml:space="preserve"> </w:t>
            </w:r>
            <w:r w:rsidRPr="009D1B0E">
              <w:rPr>
                <w:rFonts w:ascii="Times New Roman" w:hAnsi="Times New Roman" w:cs="Times New Roman"/>
                <w:sz w:val="24"/>
                <w:szCs w:val="24"/>
                <w:u w:val="single"/>
              </w:rPr>
              <w:t>А.А.Трифонов.</w:t>
            </w:r>
            <w:r w:rsidRPr="009D1B0E">
              <w:rPr>
                <w:rFonts w:ascii="Times New Roman" w:hAnsi="Times New Roman" w:cs="Times New Roman"/>
                <w:sz w:val="24"/>
                <w:szCs w:val="24"/>
              </w:rPr>
              <w:t>/</w:t>
            </w:r>
          </w:p>
          <w:p w:rsidR="00985257" w:rsidRPr="009D1B0E" w:rsidRDefault="00985257" w:rsidP="004A70D7">
            <w:pPr>
              <w:pStyle w:val="ConsNonformat"/>
              <w:widowControl/>
              <w:tabs>
                <w:tab w:val="left" w:pos="3285"/>
              </w:tabs>
              <w:spacing w:line="259" w:lineRule="auto"/>
              <w:ind w:right="0"/>
              <w:jc w:val="both"/>
              <w:rPr>
                <w:rFonts w:ascii="Times New Roman" w:hAnsi="Times New Roman" w:cs="Times New Roman"/>
                <w:sz w:val="24"/>
                <w:szCs w:val="24"/>
              </w:rPr>
            </w:pPr>
            <w:r w:rsidRPr="009D1B0E">
              <w:rPr>
                <w:rFonts w:ascii="Times New Roman" w:hAnsi="Times New Roman" w:cs="Times New Roman"/>
                <w:sz w:val="24"/>
                <w:szCs w:val="24"/>
              </w:rPr>
              <w:t xml:space="preserve">                                           М.П.</w:t>
            </w:r>
            <w:r w:rsidRPr="009D1B0E">
              <w:rPr>
                <w:rFonts w:ascii="Times New Roman" w:hAnsi="Times New Roman" w:cs="Times New Roman"/>
                <w:sz w:val="24"/>
                <w:szCs w:val="24"/>
              </w:rPr>
              <w:tab/>
            </w:r>
          </w:p>
          <w:p w:rsidR="00985257" w:rsidRPr="009D1B0E" w:rsidRDefault="00985257" w:rsidP="004A70D7">
            <w:pPr>
              <w:spacing w:line="259" w:lineRule="auto"/>
              <w:jc w:val="both"/>
              <w:rPr>
                <w:b/>
              </w:rPr>
            </w:pPr>
          </w:p>
        </w:tc>
        <w:tc>
          <w:tcPr>
            <w:tcW w:w="5295" w:type="dxa"/>
            <w:shd w:val="clear" w:color="auto" w:fill="auto"/>
          </w:tcPr>
          <w:p w:rsidR="00985257" w:rsidRPr="009D1B0E" w:rsidRDefault="00985257" w:rsidP="004A70D7">
            <w:pPr>
              <w:pStyle w:val="ConsNonformat"/>
              <w:widowControl/>
              <w:spacing w:line="259" w:lineRule="auto"/>
              <w:ind w:right="0" w:firstLine="567"/>
              <w:jc w:val="both"/>
              <w:rPr>
                <w:rFonts w:ascii="Times New Roman" w:hAnsi="Times New Roman" w:cs="Times New Roman"/>
                <w:b/>
                <w:sz w:val="24"/>
                <w:szCs w:val="24"/>
              </w:rPr>
            </w:pPr>
            <w:r w:rsidRPr="009D1B0E">
              <w:rPr>
                <w:rFonts w:ascii="Times New Roman" w:hAnsi="Times New Roman" w:cs="Times New Roman"/>
                <w:b/>
                <w:sz w:val="24"/>
                <w:szCs w:val="24"/>
              </w:rPr>
              <w:t>Подрядчик</w:t>
            </w:r>
          </w:p>
          <w:p w:rsidR="00985257" w:rsidRDefault="00985257" w:rsidP="004A70D7">
            <w:pPr>
              <w:pStyle w:val="ConsNonformat"/>
              <w:widowControl/>
              <w:spacing w:line="259" w:lineRule="auto"/>
              <w:ind w:right="0" w:firstLine="567"/>
              <w:jc w:val="both"/>
              <w:rPr>
                <w:rFonts w:ascii="Times New Roman" w:hAnsi="Times New Roman" w:cs="Times New Roman"/>
                <w:b/>
                <w:sz w:val="24"/>
                <w:szCs w:val="24"/>
              </w:rPr>
            </w:pPr>
          </w:p>
          <w:p w:rsidR="0092290C" w:rsidRPr="009D1B0E" w:rsidRDefault="0092290C" w:rsidP="004A70D7">
            <w:pPr>
              <w:pStyle w:val="ConsNonformat"/>
              <w:widowControl/>
              <w:spacing w:line="259" w:lineRule="auto"/>
              <w:ind w:right="0" w:firstLine="567"/>
              <w:jc w:val="both"/>
              <w:rPr>
                <w:rFonts w:ascii="Times New Roman" w:hAnsi="Times New Roman" w:cs="Times New Roman"/>
                <w:b/>
                <w:sz w:val="24"/>
                <w:szCs w:val="24"/>
              </w:rPr>
            </w:pPr>
          </w:p>
          <w:p w:rsidR="00985257" w:rsidRPr="009D1B0E" w:rsidRDefault="00985257" w:rsidP="004A70D7">
            <w:pPr>
              <w:pStyle w:val="ConsNonformat"/>
              <w:widowControl/>
              <w:spacing w:line="259" w:lineRule="auto"/>
              <w:ind w:right="0" w:firstLine="567"/>
              <w:jc w:val="both"/>
              <w:rPr>
                <w:rFonts w:ascii="Times New Roman" w:hAnsi="Times New Roman" w:cs="Times New Roman"/>
                <w:sz w:val="24"/>
                <w:szCs w:val="24"/>
              </w:rPr>
            </w:pPr>
            <w:r w:rsidRPr="009D1B0E">
              <w:rPr>
                <w:rFonts w:ascii="Times New Roman" w:hAnsi="Times New Roman" w:cs="Times New Roman"/>
                <w:sz w:val="24"/>
                <w:szCs w:val="24"/>
              </w:rPr>
              <w:t xml:space="preserve">__________________/ </w:t>
            </w:r>
            <w:r w:rsidR="0092290C">
              <w:rPr>
                <w:rFonts w:ascii="Times New Roman" w:hAnsi="Times New Roman" w:cs="Times New Roman"/>
                <w:sz w:val="24"/>
                <w:szCs w:val="24"/>
              </w:rPr>
              <w:t>_______________</w:t>
            </w:r>
            <w:r w:rsidR="0038135E" w:rsidRPr="0038135E">
              <w:rPr>
                <w:rFonts w:ascii="Times New Roman" w:hAnsi="Times New Roman" w:cs="Times New Roman"/>
                <w:sz w:val="24"/>
                <w:szCs w:val="24"/>
                <w:u w:val="single"/>
              </w:rPr>
              <w:t xml:space="preserve"> </w:t>
            </w:r>
            <w:r w:rsidRPr="009D1B0E">
              <w:rPr>
                <w:rFonts w:ascii="Times New Roman" w:hAnsi="Times New Roman" w:cs="Times New Roman"/>
                <w:sz w:val="24"/>
                <w:szCs w:val="24"/>
              </w:rPr>
              <w:t>/</w:t>
            </w:r>
          </w:p>
          <w:p w:rsidR="00985257" w:rsidRPr="009D1B0E" w:rsidRDefault="00985257" w:rsidP="004A70D7">
            <w:pPr>
              <w:pStyle w:val="ConsNonformat"/>
              <w:widowControl/>
              <w:spacing w:line="259" w:lineRule="auto"/>
              <w:ind w:right="0" w:firstLine="567"/>
              <w:jc w:val="both"/>
              <w:rPr>
                <w:rFonts w:ascii="Times New Roman" w:hAnsi="Times New Roman" w:cs="Times New Roman"/>
                <w:sz w:val="24"/>
                <w:szCs w:val="24"/>
              </w:rPr>
            </w:pPr>
            <w:r w:rsidRPr="009D1B0E">
              <w:rPr>
                <w:rFonts w:ascii="Times New Roman" w:hAnsi="Times New Roman" w:cs="Times New Roman"/>
                <w:sz w:val="24"/>
                <w:szCs w:val="24"/>
              </w:rPr>
              <w:t xml:space="preserve">                                     М.П.</w:t>
            </w:r>
          </w:p>
          <w:p w:rsidR="00985257" w:rsidRPr="009D1B0E" w:rsidRDefault="00985257" w:rsidP="004A70D7">
            <w:pPr>
              <w:spacing w:line="259" w:lineRule="auto"/>
              <w:jc w:val="both"/>
              <w:rPr>
                <w:b/>
              </w:rPr>
            </w:pPr>
          </w:p>
        </w:tc>
      </w:tr>
    </w:tbl>
    <w:p w:rsidR="003A2A2C" w:rsidRDefault="003A2A2C" w:rsidP="004A70D7">
      <w:pPr>
        <w:shd w:val="clear" w:color="auto" w:fill="FFFFFF"/>
        <w:spacing w:line="259" w:lineRule="auto"/>
        <w:jc w:val="both"/>
        <w:rPr>
          <w:rFonts w:eastAsia="Arial"/>
        </w:rPr>
      </w:pPr>
    </w:p>
    <w:p w:rsidR="00304684" w:rsidRPr="009D1B0E" w:rsidRDefault="003A2A2C" w:rsidP="001A6889">
      <w:pPr>
        <w:shd w:val="clear" w:color="auto" w:fill="FFFFFF"/>
        <w:spacing w:line="259" w:lineRule="auto"/>
        <w:jc w:val="right"/>
      </w:pPr>
      <w:r>
        <w:rPr>
          <w:rFonts w:eastAsia="Arial"/>
        </w:rPr>
        <w:br w:type="page"/>
      </w:r>
      <w:r w:rsidR="00304684" w:rsidRPr="009D1B0E">
        <w:rPr>
          <w:spacing w:val="-7"/>
        </w:rPr>
        <w:lastRenderedPageBreak/>
        <w:t>Приложение № 2</w:t>
      </w:r>
    </w:p>
    <w:p w:rsidR="003A2A2C" w:rsidRDefault="00AC0027" w:rsidP="001A6889">
      <w:pPr>
        <w:shd w:val="clear" w:color="auto" w:fill="FFFFFF"/>
        <w:spacing w:line="259" w:lineRule="auto"/>
        <w:jc w:val="right"/>
        <w:rPr>
          <w:bCs/>
        </w:rPr>
      </w:pPr>
      <w:r w:rsidRPr="009D1B0E">
        <w:rPr>
          <w:bCs/>
        </w:rPr>
        <w:t xml:space="preserve">к Контракту № </w:t>
      </w:r>
      <w:r w:rsidR="003A2A2C" w:rsidRPr="003A2A2C">
        <w:rPr>
          <w:bCs/>
        </w:rPr>
        <w:t>Е-057/2026</w:t>
      </w:r>
    </w:p>
    <w:p w:rsidR="00304684" w:rsidRPr="009D1B0E" w:rsidRDefault="00AC0027" w:rsidP="001A6889">
      <w:pPr>
        <w:shd w:val="clear" w:color="auto" w:fill="FFFFFF"/>
        <w:spacing w:line="259" w:lineRule="auto"/>
        <w:jc w:val="right"/>
        <w:rPr>
          <w:color w:val="323232"/>
          <w:spacing w:val="-7"/>
        </w:rPr>
      </w:pPr>
      <w:r w:rsidRPr="009D1B0E">
        <w:rPr>
          <w:bCs/>
        </w:rPr>
        <w:t>от «__»</w:t>
      </w:r>
      <w:r w:rsidR="00676D16">
        <w:rPr>
          <w:bCs/>
        </w:rPr>
        <w:t>__________  2026</w:t>
      </w:r>
      <w:r w:rsidRPr="009D1B0E">
        <w:rPr>
          <w:bCs/>
        </w:rPr>
        <w:t xml:space="preserve"> г.</w:t>
      </w:r>
    </w:p>
    <w:p w:rsidR="00304684" w:rsidRPr="009D1B0E" w:rsidRDefault="00304684" w:rsidP="004A70D7">
      <w:pPr>
        <w:pStyle w:val="ConsNonformat"/>
        <w:widowControl/>
        <w:spacing w:line="259" w:lineRule="auto"/>
        <w:ind w:left="426" w:right="0"/>
        <w:jc w:val="both"/>
        <w:rPr>
          <w:rFonts w:ascii="Times New Roman" w:hAnsi="Times New Roman" w:cs="Times New Roman"/>
          <w:sz w:val="24"/>
          <w:szCs w:val="24"/>
        </w:rPr>
      </w:pPr>
    </w:p>
    <w:p w:rsidR="00304684" w:rsidRPr="009D1B0E" w:rsidRDefault="00304684" w:rsidP="001A6889">
      <w:pPr>
        <w:pStyle w:val="ConsNonformat"/>
        <w:widowControl/>
        <w:spacing w:line="259" w:lineRule="auto"/>
        <w:ind w:left="426" w:right="0"/>
        <w:jc w:val="center"/>
        <w:rPr>
          <w:rFonts w:ascii="Times New Roman" w:hAnsi="Times New Roman" w:cs="Times New Roman"/>
          <w:b/>
          <w:sz w:val="24"/>
          <w:szCs w:val="24"/>
        </w:rPr>
      </w:pPr>
      <w:r w:rsidRPr="009D1B0E">
        <w:rPr>
          <w:rFonts w:ascii="Times New Roman" w:hAnsi="Times New Roman" w:cs="Times New Roman"/>
          <w:b/>
          <w:sz w:val="24"/>
          <w:szCs w:val="24"/>
        </w:rPr>
        <w:t>График выполнения работ</w:t>
      </w:r>
    </w:p>
    <w:p w:rsidR="00304684" w:rsidRPr="009D1B0E" w:rsidRDefault="00676D16" w:rsidP="001A6889">
      <w:pPr>
        <w:spacing w:after="60" w:line="259" w:lineRule="auto"/>
        <w:ind w:left="540"/>
        <w:jc w:val="center"/>
      </w:pPr>
      <w:r>
        <w:t xml:space="preserve">по </w:t>
      </w:r>
      <w:r w:rsidR="001A6889">
        <w:t>к</w:t>
      </w:r>
      <w:r w:rsidRPr="00676D16">
        <w:t>апитальному ремонту объекта капитального строительства: работы по замене технических средств инженерных систем здания, входящих в состав автоматизированного рабочего места в  нежилом здании ИНЭОС РАН</w:t>
      </w:r>
      <w:r w:rsidR="00304684" w:rsidRPr="009D1B0E">
        <w:br/>
      </w:r>
    </w:p>
    <w:tbl>
      <w:tblPr>
        <w:tblW w:w="0" w:type="auto"/>
        <w:tblInd w:w="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3300"/>
        <w:gridCol w:w="854"/>
        <w:gridCol w:w="992"/>
        <w:gridCol w:w="850"/>
        <w:gridCol w:w="1701"/>
      </w:tblGrid>
      <w:tr w:rsidR="00304684" w:rsidRPr="003A2A2C">
        <w:trPr>
          <w:trHeight w:val="300"/>
        </w:trPr>
        <w:tc>
          <w:tcPr>
            <w:tcW w:w="878" w:type="dxa"/>
            <w:vMerge w:val="restart"/>
            <w:shd w:val="clear" w:color="auto" w:fill="auto"/>
            <w:noWrap/>
          </w:tcPr>
          <w:p w:rsidR="00304684" w:rsidRPr="003A2A2C" w:rsidRDefault="00304684" w:rsidP="004A70D7">
            <w:pPr>
              <w:spacing w:line="259" w:lineRule="auto"/>
              <w:jc w:val="both"/>
            </w:pPr>
            <w:r w:rsidRPr="003A2A2C">
              <w:t>№ п/п</w:t>
            </w:r>
          </w:p>
        </w:tc>
        <w:tc>
          <w:tcPr>
            <w:tcW w:w="3300" w:type="dxa"/>
            <w:vMerge w:val="restart"/>
            <w:shd w:val="clear" w:color="auto" w:fill="auto"/>
          </w:tcPr>
          <w:p w:rsidR="00304684" w:rsidRPr="003A2A2C" w:rsidRDefault="00304684" w:rsidP="004A70D7">
            <w:pPr>
              <w:spacing w:line="259" w:lineRule="auto"/>
              <w:jc w:val="both"/>
            </w:pPr>
            <w:r w:rsidRPr="003A2A2C">
              <w:t>Наименование видов работ</w:t>
            </w:r>
          </w:p>
        </w:tc>
        <w:tc>
          <w:tcPr>
            <w:tcW w:w="4397" w:type="dxa"/>
            <w:gridSpan w:val="4"/>
            <w:shd w:val="clear" w:color="auto" w:fill="auto"/>
            <w:noWrap/>
          </w:tcPr>
          <w:p w:rsidR="00304684" w:rsidRPr="003A2A2C" w:rsidRDefault="00304684" w:rsidP="005D2BAD">
            <w:pPr>
              <w:spacing w:line="259" w:lineRule="auto"/>
              <w:jc w:val="center"/>
            </w:pPr>
            <w:r w:rsidRPr="003A2A2C">
              <w:t>Сроки выполнения работ</w:t>
            </w:r>
          </w:p>
        </w:tc>
      </w:tr>
      <w:tr w:rsidR="00304684" w:rsidRPr="003A2A2C">
        <w:trPr>
          <w:trHeight w:val="300"/>
        </w:trPr>
        <w:tc>
          <w:tcPr>
            <w:tcW w:w="878" w:type="dxa"/>
            <w:vMerge/>
            <w:shd w:val="clear" w:color="auto" w:fill="auto"/>
          </w:tcPr>
          <w:p w:rsidR="00304684" w:rsidRPr="003A2A2C" w:rsidRDefault="00304684" w:rsidP="004A70D7">
            <w:pPr>
              <w:spacing w:line="259" w:lineRule="auto"/>
              <w:jc w:val="both"/>
            </w:pPr>
          </w:p>
        </w:tc>
        <w:tc>
          <w:tcPr>
            <w:tcW w:w="3300" w:type="dxa"/>
            <w:vMerge/>
            <w:shd w:val="clear" w:color="auto" w:fill="auto"/>
          </w:tcPr>
          <w:p w:rsidR="00304684" w:rsidRPr="003A2A2C" w:rsidRDefault="00304684" w:rsidP="004A70D7">
            <w:pPr>
              <w:spacing w:line="259" w:lineRule="auto"/>
              <w:jc w:val="both"/>
            </w:pPr>
          </w:p>
        </w:tc>
        <w:tc>
          <w:tcPr>
            <w:tcW w:w="4397" w:type="dxa"/>
            <w:gridSpan w:val="4"/>
            <w:shd w:val="clear" w:color="auto" w:fill="auto"/>
            <w:noWrap/>
          </w:tcPr>
          <w:p w:rsidR="00304684" w:rsidRPr="003A2A2C" w:rsidRDefault="00304684" w:rsidP="005D2BAD">
            <w:pPr>
              <w:spacing w:line="259" w:lineRule="auto"/>
              <w:jc w:val="center"/>
            </w:pPr>
            <w:r w:rsidRPr="003A2A2C">
              <w:t>202</w:t>
            </w:r>
            <w:r w:rsidR="005C6727">
              <w:t>6</w:t>
            </w:r>
            <w:r w:rsidRPr="003A2A2C">
              <w:t xml:space="preserve"> год</w:t>
            </w:r>
          </w:p>
        </w:tc>
      </w:tr>
      <w:tr w:rsidR="00304684" w:rsidRPr="003A2A2C">
        <w:trPr>
          <w:trHeight w:val="300"/>
        </w:trPr>
        <w:tc>
          <w:tcPr>
            <w:tcW w:w="878" w:type="dxa"/>
            <w:vMerge/>
            <w:shd w:val="clear" w:color="auto" w:fill="auto"/>
          </w:tcPr>
          <w:p w:rsidR="00304684" w:rsidRPr="003A2A2C" w:rsidRDefault="00304684" w:rsidP="004A70D7">
            <w:pPr>
              <w:spacing w:line="259" w:lineRule="auto"/>
              <w:jc w:val="both"/>
            </w:pPr>
          </w:p>
        </w:tc>
        <w:tc>
          <w:tcPr>
            <w:tcW w:w="3300" w:type="dxa"/>
            <w:vMerge/>
            <w:shd w:val="clear" w:color="auto" w:fill="auto"/>
          </w:tcPr>
          <w:p w:rsidR="00304684" w:rsidRPr="003A2A2C" w:rsidRDefault="00304684" w:rsidP="004A70D7">
            <w:pPr>
              <w:spacing w:line="259" w:lineRule="auto"/>
              <w:jc w:val="both"/>
            </w:pPr>
          </w:p>
        </w:tc>
        <w:tc>
          <w:tcPr>
            <w:tcW w:w="4397" w:type="dxa"/>
            <w:gridSpan w:val="4"/>
            <w:shd w:val="clear" w:color="auto" w:fill="auto"/>
            <w:noWrap/>
          </w:tcPr>
          <w:p w:rsidR="00304684" w:rsidRPr="003A2A2C" w:rsidRDefault="00304684" w:rsidP="005D2BAD">
            <w:pPr>
              <w:spacing w:line="259" w:lineRule="auto"/>
              <w:jc w:val="center"/>
            </w:pPr>
            <w:r w:rsidRPr="003A2A2C">
              <w:t>Количество рабочих дней</w:t>
            </w:r>
          </w:p>
        </w:tc>
      </w:tr>
      <w:tr w:rsidR="0038135E" w:rsidRPr="003A2A2C" w:rsidTr="004605FC">
        <w:trPr>
          <w:trHeight w:val="300"/>
        </w:trPr>
        <w:tc>
          <w:tcPr>
            <w:tcW w:w="878" w:type="dxa"/>
            <w:shd w:val="clear" w:color="auto" w:fill="auto"/>
            <w:noWrap/>
          </w:tcPr>
          <w:p w:rsidR="0038135E" w:rsidRPr="003A2A2C" w:rsidRDefault="0038135E" w:rsidP="004A70D7">
            <w:pPr>
              <w:spacing w:line="259" w:lineRule="auto"/>
              <w:jc w:val="both"/>
            </w:pPr>
            <w:r w:rsidRPr="003A2A2C">
              <w:t>1</w:t>
            </w:r>
          </w:p>
        </w:tc>
        <w:tc>
          <w:tcPr>
            <w:tcW w:w="3300" w:type="dxa"/>
            <w:shd w:val="clear" w:color="auto" w:fill="auto"/>
            <w:noWrap/>
          </w:tcPr>
          <w:p w:rsidR="0038135E" w:rsidRPr="003A2A2C" w:rsidRDefault="0038135E" w:rsidP="004A70D7">
            <w:pPr>
              <w:spacing w:line="259" w:lineRule="auto"/>
              <w:jc w:val="both"/>
            </w:pPr>
            <w:r w:rsidRPr="003A2A2C">
              <w:t>Закуп</w:t>
            </w:r>
            <w:r w:rsidR="005D2BAD">
              <w:t>ка</w:t>
            </w:r>
            <w:r w:rsidRPr="003A2A2C">
              <w:t xml:space="preserve"> оборудования и материалов</w:t>
            </w:r>
          </w:p>
        </w:tc>
        <w:tc>
          <w:tcPr>
            <w:tcW w:w="854" w:type="dxa"/>
            <w:shd w:val="clear" w:color="auto" w:fill="auto"/>
            <w:noWrap/>
            <w:vAlign w:val="center"/>
          </w:tcPr>
          <w:p w:rsidR="0038135E" w:rsidRPr="003A2A2C" w:rsidRDefault="0038135E" w:rsidP="004A70D7">
            <w:pPr>
              <w:spacing w:line="259" w:lineRule="auto"/>
              <w:jc w:val="both"/>
            </w:pPr>
            <w:r w:rsidRPr="003A2A2C">
              <w:t>1</w:t>
            </w:r>
            <w:r w:rsidR="005C6727">
              <w:t>5</w:t>
            </w:r>
          </w:p>
        </w:tc>
        <w:tc>
          <w:tcPr>
            <w:tcW w:w="992" w:type="dxa"/>
            <w:shd w:val="clear" w:color="auto" w:fill="auto"/>
            <w:noWrap/>
            <w:vAlign w:val="center"/>
          </w:tcPr>
          <w:p w:rsidR="0038135E" w:rsidRPr="003A2A2C" w:rsidRDefault="0038135E" w:rsidP="004A70D7">
            <w:pPr>
              <w:spacing w:line="259" w:lineRule="auto"/>
              <w:jc w:val="both"/>
            </w:pPr>
          </w:p>
        </w:tc>
        <w:tc>
          <w:tcPr>
            <w:tcW w:w="2551" w:type="dxa"/>
            <w:gridSpan w:val="2"/>
            <w:shd w:val="clear" w:color="auto" w:fill="auto"/>
            <w:noWrap/>
            <w:vAlign w:val="center"/>
          </w:tcPr>
          <w:p w:rsidR="0038135E" w:rsidRPr="003A2A2C" w:rsidRDefault="0038135E" w:rsidP="004A70D7">
            <w:pPr>
              <w:spacing w:line="259" w:lineRule="auto"/>
              <w:jc w:val="both"/>
            </w:pPr>
          </w:p>
        </w:tc>
      </w:tr>
      <w:tr w:rsidR="0038135E" w:rsidRPr="003A2A2C" w:rsidTr="004605FC">
        <w:trPr>
          <w:trHeight w:val="331"/>
        </w:trPr>
        <w:tc>
          <w:tcPr>
            <w:tcW w:w="878" w:type="dxa"/>
            <w:shd w:val="clear" w:color="auto" w:fill="auto"/>
            <w:noWrap/>
          </w:tcPr>
          <w:p w:rsidR="0038135E" w:rsidRPr="003A2A2C" w:rsidRDefault="0038135E" w:rsidP="004A70D7">
            <w:pPr>
              <w:spacing w:line="259" w:lineRule="auto"/>
              <w:jc w:val="both"/>
            </w:pPr>
            <w:r w:rsidRPr="003A2A2C">
              <w:t>2</w:t>
            </w:r>
          </w:p>
        </w:tc>
        <w:tc>
          <w:tcPr>
            <w:tcW w:w="3300" w:type="dxa"/>
            <w:shd w:val="clear" w:color="auto" w:fill="auto"/>
          </w:tcPr>
          <w:p w:rsidR="0038135E" w:rsidRPr="003A2A2C" w:rsidRDefault="005D2BAD" w:rsidP="004A70D7">
            <w:pPr>
              <w:spacing w:line="259" w:lineRule="auto"/>
              <w:jc w:val="both"/>
            </w:pPr>
            <w:r>
              <w:t>В</w:t>
            </w:r>
            <w:r w:rsidR="0038135E" w:rsidRPr="003A2A2C">
              <w:t>ыполнение работ</w:t>
            </w:r>
          </w:p>
        </w:tc>
        <w:tc>
          <w:tcPr>
            <w:tcW w:w="854" w:type="dxa"/>
            <w:shd w:val="clear" w:color="auto" w:fill="auto"/>
            <w:noWrap/>
            <w:vAlign w:val="center"/>
          </w:tcPr>
          <w:p w:rsidR="0038135E" w:rsidRPr="003A2A2C" w:rsidRDefault="0038135E" w:rsidP="004A70D7">
            <w:pPr>
              <w:spacing w:line="259" w:lineRule="auto"/>
              <w:jc w:val="both"/>
            </w:pPr>
          </w:p>
        </w:tc>
        <w:tc>
          <w:tcPr>
            <w:tcW w:w="992" w:type="dxa"/>
            <w:shd w:val="clear" w:color="auto" w:fill="auto"/>
            <w:noWrap/>
            <w:vAlign w:val="center"/>
          </w:tcPr>
          <w:p w:rsidR="0038135E" w:rsidRPr="003A2A2C" w:rsidRDefault="0038135E" w:rsidP="004A70D7">
            <w:pPr>
              <w:spacing w:line="259" w:lineRule="auto"/>
              <w:jc w:val="both"/>
            </w:pPr>
            <w:r w:rsidRPr="003A2A2C">
              <w:t>1</w:t>
            </w:r>
            <w:r w:rsidR="005C6727">
              <w:t>5</w:t>
            </w:r>
          </w:p>
        </w:tc>
        <w:tc>
          <w:tcPr>
            <w:tcW w:w="2551" w:type="dxa"/>
            <w:gridSpan w:val="2"/>
            <w:shd w:val="clear" w:color="auto" w:fill="auto"/>
            <w:noWrap/>
            <w:vAlign w:val="center"/>
          </w:tcPr>
          <w:p w:rsidR="0038135E" w:rsidRPr="003A2A2C" w:rsidRDefault="0038135E" w:rsidP="004A70D7">
            <w:pPr>
              <w:spacing w:line="259" w:lineRule="auto"/>
              <w:jc w:val="both"/>
            </w:pPr>
          </w:p>
        </w:tc>
      </w:tr>
      <w:tr w:rsidR="0038135E" w:rsidRPr="003A2A2C" w:rsidTr="004605FC">
        <w:trPr>
          <w:trHeight w:val="660"/>
        </w:trPr>
        <w:tc>
          <w:tcPr>
            <w:tcW w:w="878" w:type="dxa"/>
            <w:shd w:val="clear" w:color="auto" w:fill="auto"/>
            <w:noWrap/>
          </w:tcPr>
          <w:p w:rsidR="0038135E" w:rsidRPr="003A2A2C" w:rsidRDefault="0038135E" w:rsidP="004A70D7">
            <w:pPr>
              <w:spacing w:line="259" w:lineRule="auto"/>
              <w:jc w:val="both"/>
            </w:pPr>
            <w:r w:rsidRPr="003A2A2C">
              <w:t>3</w:t>
            </w:r>
          </w:p>
        </w:tc>
        <w:tc>
          <w:tcPr>
            <w:tcW w:w="3300" w:type="dxa"/>
            <w:shd w:val="clear" w:color="auto" w:fill="auto"/>
          </w:tcPr>
          <w:p w:rsidR="0038135E" w:rsidRPr="003A2A2C" w:rsidRDefault="0038135E" w:rsidP="004A70D7">
            <w:pPr>
              <w:spacing w:line="259" w:lineRule="auto"/>
              <w:jc w:val="both"/>
            </w:pPr>
            <w:r w:rsidRPr="003A2A2C">
              <w:t>Пусконаладочные работы. Устранение замечаний</w:t>
            </w:r>
          </w:p>
        </w:tc>
        <w:tc>
          <w:tcPr>
            <w:tcW w:w="854" w:type="dxa"/>
            <w:shd w:val="clear" w:color="auto" w:fill="auto"/>
          </w:tcPr>
          <w:p w:rsidR="0038135E" w:rsidRPr="003A2A2C" w:rsidRDefault="0038135E" w:rsidP="004A70D7">
            <w:pPr>
              <w:spacing w:line="259" w:lineRule="auto"/>
              <w:jc w:val="both"/>
            </w:pPr>
          </w:p>
        </w:tc>
        <w:tc>
          <w:tcPr>
            <w:tcW w:w="992" w:type="dxa"/>
            <w:shd w:val="clear" w:color="auto" w:fill="auto"/>
            <w:noWrap/>
          </w:tcPr>
          <w:p w:rsidR="0038135E" w:rsidRPr="003A2A2C" w:rsidRDefault="0038135E" w:rsidP="004A70D7">
            <w:pPr>
              <w:spacing w:line="259" w:lineRule="auto"/>
              <w:jc w:val="both"/>
            </w:pPr>
          </w:p>
        </w:tc>
        <w:tc>
          <w:tcPr>
            <w:tcW w:w="2551" w:type="dxa"/>
            <w:gridSpan w:val="2"/>
            <w:shd w:val="clear" w:color="auto" w:fill="auto"/>
            <w:noWrap/>
          </w:tcPr>
          <w:p w:rsidR="0038135E" w:rsidRPr="003A2A2C" w:rsidRDefault="0038135E" w:rsidP="004A70D7">
            <w:pPr>
              <w:spacing w:line="259" w:lineRule="auto"/>
              <w:jc w:val="both"/>
            </w:pPr>
          </w:p>
          <w:p w:rsidR="0038135E" w:rsidRPr="003A2A2C" w:rsidRDefault="0038135E" w:rsidP="004A70D7">
            <w:pPr>
              <w:spacing w:line="259" w:lineRule="auto"/>
              <w:jc w:val="both"/>
            </w:pPr>
            <w:r w:rsidRPr="003A2A2C">
              <w:t>1</w:t>
            </w:r>
            <w:r w:rsidR="005C6727">
              <w:t>5</w:t>
            </w:r>
          </w:p>
        </w:tc>
      </w:tr>
      <w:tr w:rsidR="0038135E" w:rsidRPr="003A2A2C" w:rsidTr="004605FC">
        <w:trPr>
          <w:trHeight w:val="150"/>
        </w:trPr>
        <w:tc>
          <w:tcPr>
            <w:tcW w:w="6874" w:type="dxa"/>
            <w:gridSpan w:val="5"/>
            <w:shd w:val="clear" w:color="auto" w:fill="auto"/>
            <w:noWrap/>
          </w:tcPr>
          <w:p w:rsidR="0038135E" w:rsidRPr="003A2A2C" w:rsidRDefault="0038135E" w:rsidP="004A70D7">
            <w:pPr>
              <w:spacing w:line="259" w:lineRule="auto"/>
              <w:jc w:val="both"/>
            </w:pPr>
            <w:r w:rsidRPr="003A2A2C">
              <w:t>Итого:</w:t>
            </w:r>
          </w:p>
        </w:tc>
        <w:tc>
          <w:tcPr>
            <w:tcW w:w="1701" w:type="dxa"/>
            <w:shd w:val="clear" w:color="auto" w:fill="auto"/>
            <w:noWrap/>
            <w:vAlign w:val="center"/>
          </w:tcPr>
          <w:p w:rsidR="0038135E" w:rsidRPr="003A2A2C" w:rsidRDefault="005C6727" w:rsidP="004A70D7">
            <w:pPr>
              <w:spacing w:line="259" w:lineRule="auto"/>
              <w:jc w:val="both"/>
            </w:pPr>
            <w:r>
              <w:t>45</w:t>
            </w:r>
          </w:p>
        </w:tc>
      </w:tr>
    </w:tbl>
    <w:p w:rsidR="00304684" w:rsidRPr="003A2A2C" w:rsidRDefault="00304684" w:rsidP="004A70D7">
      <w:pPr>
        <w:autoSpaceDE w:val="0"/>
        <w:autoSpaceDN w:val="0"/>
        <w:adjustRightInd w:val="0"/>
        <w:spacing w:after="60" w:line="259" w:lineRule="auto"/>
        <w:ind w:firstLine="540"/>
        <w:jc w:val="both"/>
        <w:rPr>
          <w:bCs/>
        </w:rPr>
      </w:pPr>
    </w:p>
    <w:p w:rsidR="00985257" w:rsidRPr="003A2A2C" w:rsidRDefault="00985257" w:rsidP="004A70D7">
      <w:pPr>
        <w:pStyle w:val="ConsNonformat"/>
        <w:widowControl/>
        <w:spacing w:line="259" w:lineRule="auto"/>
        <w:ind w:right="0" w:firstLine="567"/>
        <w:jc w:val="both"/>
        <w:rPr>
          <w:rFonts w:ascii="Times New Roman" w:hAnsi="Times New Roman" w:cs="Times New Roman"/>
          <w:b/>
          <w:sz w:val="24"/>
          <w:szCs w:val="24"/>
        </w:rPr>
      </w:pPr>
    </w:p>
    <w:tbl>
      <w:tblPr>
        <w:tblW w:w="10080" w:type="dxa"/>
        <w:tblInd w:w="-72" w:type="dxa"/>
        <w:tblLook w:val="01E0" w:firstRow="1" w:lastRow="1" w:firstColumn="1" w:lastColumn="1" w:noHBand="0" w:noVBand="0"/>
      </w:tblPr>
      <w:tblGrid>
        <w:gridCol w:w="4785"/>
        <w:gridCol w:w="5295"/>
      </w:tblGrid>
      <w:tr w:rsidR="00985257" w:rsidRPr="00C53880">
        <w:tc>
          <w:tcPr>
            <w:tcW w:w="4785" w:type="dxa"/>
            <w:shd w:val="clear" w:color="auto" w:fill="auto"/>
          </w:tcPr>
          <w:p w:rsidR="00985257" w:rsidRPr="003A2A2C" w:rsidRDefault="00985257" w:rsidP="004A70D7">
            <w:pPr>
              <w:pStyle w:val="ConsNonformat"/>
              <w:widowControl/>
              <w:spacing w:line="259" w:lineRule="auto"/>
              <w:ind w:right="0" w:firstLine="567"/>
              <w:jc w:val="both"/>
              <w:rPr>
                <w:rFonts w:ascii="Times New Roman" w:hAnsi="Times New Roman" w:cs="Times New Roman"/>
                <w:b/>
                <w:sz w:val="24"/>
                <w:szCs w:val="24"/>
              </w:rPr>
            </w:pPr>
            <w:r w:rsidRPr="003A2A2C">
              <w:rPr>
                <w:rFonts w:ascii="Times New Roman" w:hAnsi="Times New Roman" w:cs="Times New Roman"/>
                <w:b/>
                <w:sz w:val="24"/>
                <w:szCs w:val="24"/>
              </w:rPr>
              <w:t>Заказчик</w:t>
            </w:r>
          </w:p>
          <w:p w:rsidR="00985257" w:rsidRPr="003A2A2C" w:rsidRDefault="00985257" w:rsidP="004A70D7">
            <w:pPr>
              <w:pStyle w:val="ConsNonformat"/>
              <w:widowControl/>
              <w:spacing w:line="259" w:lineRule="auto"/>
              <w:ind w:left="-288" w:right="0" w:firstLine="855"/>
              <w:jc w:val="both"/>
              <w:rPr>
                <w:rFonts w:ascii="Times New Roman" w:hAnsi="Times New Roman" w:cs="Times New Roman"/>
                <w:sz w:val="24"/>
                <w:szCs w:val="24"/>
              </w:rPr>
            </w:pPr>
            <w:r w:rsidRPr="003A2A2C">
              <w:rPr>
                <w:rFonts w:ascii="Times New Roman" w:hAnsi="Times New Roman" w:cs="Times New Roman"/>
                <w:sz w:val="24"/>
                <w:szCs w:val="24"/>
              </w:rPr>
              <w:t>Директор ИНЭОС РАН</w:t>
            </w:r>
          </w:p>
          <w:p w:rsidR="00985257" w:rsidRPr="003A2A2C" w:rsidRDefault="00985257" w:rsidP="004A70D7">
            <w:pPr>
              <w:pStyle w:val="ConsNonformat"/>
              <w:widowControl/>
              <w:spacing w:line="259" w:lineRule="auto"/>
              <w:ind w:right="0" w:firstLine="567"/>
              <w:jc w:val="both"/>
              <w:rPr>
                <w:rFonts w:ascii="Times New Roman" w:hAnsi="Times New Roman" w:cs="Times New Roman"/>
                <w:sz w:val="24"/>
                <w:szCs w:val="24"/>
              </w:rPr>
            </w:pPr>
          </w:p>
          <w:p w:rsidR="00985257" w:rsidRPr="003A2A2C" w:rsidRDefault="00985257" w:rsidP="004A70D7">
            <w:pPr>
              <w:pStyle w:val="ConsNonformat"/>
              <w:widowControl/>
              <w:spacing w:line="259" w:lineRule="auto"/>
              <w:ind w:right="0" w:firstLine="567"/>
              <w:jc w:val="both"/>
              <w:rPr>
                <w:rFonts w:ascii="Times New Roman" w:hAnsi="Times New Roman" w:cs="Times New Roman"/>
                <w:sz w:val="24"/>
                <w:szCs w:val="24"/>
              </w:rPr>
            </w:pPr>
            <w:r w:rsidRPr="003A2A2C">
              <w:rPr>
                <w:rFonts w:ascii="Times New Roman" w:hAnsi="Times New Roman" w:cs="Times New Roman"/>
                <w:sz w:val="24"/>
                <w:szCs w:val="24"/>
              </w:rPr>
              <w:t>_________________/</w:t>
            </w:r>
            <w:r w:rsidRPr="003A2A2C">
              <w:rPr>
                <w:rFonts w:ascii="Times New Roman" w:hAnsi="Times New Roman" w:cs="Times New Roman"/>
                <w:sz w:val="24"/>
                <w:szCs w:val="24"/>
                <w:lang w:eastAsia="ru-RU"/>
              </w:rPr>
              <w:t xml:space="preserve"> </w:t>
            </w:r>
            <w:r w:rsidRPr="003A2A2C">
              <w:rPr>
                <w:rFonts w:ascii="Times New Roman" w:hAnsi="Times New Roman" w:cs="Times New Roman"/>
                <w:sz w:val="24"/>
                <w:szCs w:val="24"/>
                <w:u w:val="single"/>
              </w:rPr>
              <w:t>А.А.Трифонов.</w:t>
            </w:r>
            <w:r w:rsidRPr="003A2A2C">
              <w:rPr>
                <w:rFonts w:ascii="Times New Roman" w:hAnsi="Times New Roman" w:cs="Times New Roman"/>
                <w:sz w:val="24"/>
                <w:szCs w:val="24"/>
              </w:rPr>
              <w:t>/</w:t>
            </w:r>
          </w:p>
          <w:p w:rsidR="00985257" w:rsidRPr="003A2A2C" w:rsidRDefault="00985257" w:rsidP="004A70D7">
            <w:pPr>
              <w:pStyle w:val="ConsNonformat"/>
              <w:widowControl/>
              <w:tabs>
                <w:tab w:val="left" w:pos="3285"/>
              </w:tabs>
              <w:spacing w:line="259" w:lineRule="auto"/>
              <w:ind w:right="0"/>
              <w:jc w:val="both"/>
              <w:rPr>
                <w:rFonts w:ascii="Times New Roman" w:hAnsi="Times New Roman" w:cs="Times New Roman"/>
                <w:sz w:val="24"/>
                <w:szCs w:val="24"/>
              </w:rPr>
            </w:pPr>
            <w:r w:rsidRPr="003A2A2C">
              <w:rPr>
                <w:rFonts w:ascii="Times New Roman" w:hAnsi="Times New Roman" w:cs="Times New Roman"/>
                <w:sz w:val="24"/>
                <w:szCs w:val="24"/>
              </w:rPr>
              <w:t xml:space="preserve">                                           М.П.</w:t>
            </w:r>
            <w:r w:rsidRPr="003A2A2C">
              <w:rPr>
                <w:rFonts w:ascii="Times New Roman" w:hAnsi="Times New Roman" w:cs="Times New Roman"/>
                <w:sz w:val="24"/>
                <w:szCs w:val="24"/>
              </w:rPr>
              <w:tab/>
            </w:r>
          </w:p>
          <w:p w:rsidR="00985257" w:rsidRPr="003A2A2C" w:rsidRDefault="00985257" w:rsidP="004A70D7">
            <w:pPr>
              <w:spacing w:line="259" w:lineRule="auto"/>
              <w:jc w:val="both"/>
              <w:rPr>
                <w:b/>
              </w:rPr>
            </w:pPr>
          </w:p>
        </w:tc>
        <w:tc>
          <w:tcPr>
            <w:tcW w:w="5295" w:type="dxa"/>
            <w:shd w:val="clear" w:color="auto" w:fill="auto"/>
          </w:tcPr>
          <w:p w:rsidR="00985257" w:rsidRPr="003A2A2C" w:rsidRDefault="00985257" w:rsidP="004A70D7">
            <w:pPr>
              <w:pStyle w:val="ConsNonformat"/>
              <w:widowControl/>
              <w:spacing w:line="259" w:lineRule="auto"/>
              <w:ind w:right="0" w:firstLine="567"/>
              <w:jc w:val="both"/>
              <w:rPr>
                <w:rFonts w:ascii="Times New Roman" w:hAnsi="Times New Roman" w:cs="Times New Roman"/>
                <w:b/>
                <w:sz w:val="24"/>
                <w:szCs w:val="24"/>
              </w:rPr>
            </w:pPr>
            <w:r w:rsidRPr="003A2A2C">
              <w:rPr>
                <w:rFonts w:ascii="Times New Roman" w:hAnsi="Times New Roman" w:cs="Times New Roman"/>
                <w:b/>
                <w:sz w:val="24"/>
                <w:szCs w:val="24"/>
              </w:rPr>
              <w:t>Подрядчик</w:t>
            </w:r>
          </w:p>
          <w:p w:rsidR="00985257" w:rsidRDefault="00985257" w:rsidP="004A70D7">
            <w:pPr>
              <w:pStyle w:val="ConsNonformat"/>
              <w:widowControl/>
              <w:spacing w:line="259" w:lineRule="auto"/>
              <w:ind w:right="0" w:firstLine="567"/>
              <w:jc w:val="both"/>
              <w:rPr>
                <w:rFonts w:ascii="Times New Roman" w:hAnsi="Times New Roman" w:cs="Times New Roman"/>
                <w:b/>
                <w:sz w:val="24"/>
                <w:szCs w:val="24"/>
              </w:rPr>
            </w:pPr>
          </w:p>
          <w:p w:rsidR="0092290C" w:rsidRPr="003A2A2C" w:rsidRDefault="0092290C" w:rsidP="004A70D7">
            <w:pPr>
              <w:pStyle w:val="ConsNonformat"/>
              <w:widowControl/>
              <w:spacing w:line="259" w:lineRule="auto"/>
              <w:ind w:right="0" w:firstLine="567"/>
              <w:jc w:val="both"/>
              <w:rPr>
                <w:rFonts w:ascii="Times New Roman" w:hAnsi="Times New Roman" w:cs="Times New Roman"/>
                <w:b/>
                <w:sz w:val="24"/>
                <w:szCs w:val="24"/>
              </w:rPr>
            </w:pPr>
          </w:p>
          <w:p w:rsidR="00985257" w:rsidRPr="003A2A2C" w:rsidRDefault="00985257" w:rsidP="004A70D7">
            <w:pPr>
              <w:pStyle w:val="ConsNonformat"/>
              <w:widowControl/>
              <w:spacing w:line="259" w:lineRule="auto"/>
              <w:ind w:right="0" w:firstLine="567"/>
              <w:jc w:val="both"/>
              <w:rPr>
                <w:rFonts w:ascii="Times New Roman" w:hAnsi="Times New Roman" w:cs="Times New Roman"/>
                <w:sz w:val="24"/>
                <w:szCs w:val="24"/>
              </w:rPr>
            </w:pPr>
            <w:r w:rsidRPr="003A2A2C">
              <w:rPr>
                <w:rFonts w:ascii="Times New Roman" w:hAnsi="Times New Roman" w:cs="Times New Roman"/>
                <w:sz w:val="24"/>
                <w:szCs w:val="24"/>
              </w:rPr>
              <w:t xml:space="preserve">__________________/ </w:t>
            </w:r>
            <w:r w:rsidR="0092290C">
              <w:rPr>
                <w:rFonts w:ascii="Times New Roman" w:hAnsi="Times New Roman" w:cs="Times New Roman"/>
                <w:sz w:val="24"/>
                <w:szCs w:val="24"/>
              </w:rPr>
              <w:t>_________________</w:t>
            </w:r>
            <w:r w:rsidRPr="003A2A2C">
              <w:rPr>
                <w:rFonts w:ascii="Times New Roman" w:hAnsi="Times New Roman" w:cs="Times New Roman"/>
                <w:sz w:val="24"/>
                <w:szCs w:val="24"/>
              </w:rPr>
              <w:t>/</w:t>
            </w:r>
          </w:p>
          <w:p w:rsidR="00985257" w:rsidRPr="00C53880" w:rsidRDefault="00985257" w:rsidP="004A70D7">
            <w:pPr>
              <w:pStyle w:val="ConsNonformat"/>
              <w:widowControl/>
              <w:spacing w:line="259" w:lineRule="auto"/>
              <w:ind w:right="0" w:firstLine="567"/>
              <w:jc w:val="both"/>
              <w:rPr>
                <w:rFonts w:ascii="Times New Roman" w:hAnsi="Times New Roman" w:cs="Times New Roman"/>
                <w:sz w:val="24"/>
                <w:szCs w:val="24"/>
              </w:rPr>
            </w:pPr>
            <w:r w:rsidRPr="003A2A2C">
              <w:rPr>
                <w:rFonts w:ascii="Times New Roman" w:hAnsi="Times New Roman" w:cs="Times New Roman"/>
                <w:sz w:val="24"/>
                <w:szCs w:val="24"/>
              </w:rPr>
              <w:t xml:space="preserve">                                     М.П.</w:t>
            </w:r>
          </w:p>
          <w:p w:rsidR="00985257" w:rsidRPr="00C53880" w:rsidRDefault="00985257" w:rsidP="004A70D7">
            <w:pPr>
              <w:spacing w:line="259" w:lineRule="auto"/>
              <w:jc w:val="both"/>
              <w:rPr>
                <w:b/>
              </w:rPr>
            </w:pPr>
          </w:p>
        </w:tc>
      </w:tr>
    </w:tbl>
    <w:p w:rsidR="00A73C50" w:rsidRDefault="00A73C50" w:rsidP="004A70D7">
      <w:pPr>
        <w:spacing w:line="259" w:lineRule="auto"/>
        <w:jc w:val="both"/>
      </w:pPr>
    </w:p>
    <w:sectPr w:rsidR="00A73C50" w:rsidSect="00E53B52">
      <w:footerReference w:type="even" r:id="rId29"/>
      <w:footerReference w:type="default" r:id="rId30"/>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2BB2" w:rsidRDefault="00A52BB2">
      <w:r>
        <w:separator/>
      </w:r>
    </w:p>
  </w:endnote>
  <w:endnote w:type="continuationSeparator" w:id="0">
    <w:p w:rsidR="00A52BB2" w:rsidRDefault="00A52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248" w:rsidRDefault="00962248" w:rsidP="00304684">
    <w:pPr>
      <w:pStyle w:val="a6"/>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962248" w:rsidRDefault="00962248" w:rsidP="00304684">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248" w:rsidRDefault="00962248" w:rsidP="00304684">
    <w:pPr>
      <w:pStyle w:val="a6"/>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EB794A">
      <w:rPr>
        <w:rStyle w:val="a3"/>
        <w:noProof/>
      </w:rPr>
      <w:t>13</w:t>
    </w:r>
    <w:r>
      <w:rPr>
        <w:rStyle w:val="a3"/>
      </w:rPr>
      <w:fldChar w:fldCharType="end"/>
    </w:r>
  </w:p>
  <w:p w:rsidR="00962248" w:rsidRDefault="00962248" w:rsidP="00304684">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2BB2" w:rsidRDefault="00A52BB2">
      <w:r>
        <w:separator/>
      </w:r>
    </w:p>
  </w:footnote>
  <w:footnote w:type="continuationSeparator" w:id="0">
    <w:p w:rsidR="00A52BB2" w:rsidRDefault="00A52B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729E1"/>
    <w:multiLevelType w:val="multilevel"/>
    <w:tmpl w:val="8F7025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6A07D7"/>
    <w:multiLevelType w:val="hybridMultilevel"/>
    <w:tmpl w:val="6A9C6F6E"/>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B12489E"/>
    <w:multiLevelType w:val="hybridMultilevel"/>
    <w:tmpl w:val="A1F0DCE6"/>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9B83EFF"/>
    <w:multiLevelType w:val="multilevel"/>
    <w:tmpl w:val="F57AFC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1255C3D"/>
    <w:multiLevelType w:val="hybridMultilevel"/>
    <w:tmpl w:val="B4407608"/>
    <w:lvl w:ilvl="0" w:tplc="1058610C">
      <w:start w:val="1"/>
      <w:numFmt w:val="bullet"/>
      <w:lvlText w:val=""/>
      <w:lvlJc w:val="left"/>
      <w:pPr>
        <w:ind w:left="1146" w:hanging="360"/>
      </w:pPr>
      <w:rPr>
        <w:rFonts w:ascii="Symbol" w:hAnsi="Symbol" w:hint="default"/>
        <w:sz w:val="16"/>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684"/>
    <w:rsid w:val="0000330B"/>
    <w:rsid w:val="000515D9"/>
    <w:rsid w:val="000750DD"/>
    <w:rsid w:val="000978BD"/>
    <w:rsid w:val="000F742D"/>
    <w:rsid w:val="00107D03"/>
    <w:rsid w:val="0015179C"/>
    <w:rsid w:val="0015245A"/>
    <w:rsid w:val="00152FA2"/>
    <w:rsid w:val="00155598"/>
    <w:rsid w:val="00162467"/>
    <w:rsid w:val="001A6889"/>
    <w:rsid w:val="001D7BBD"/>
    <w:rsid w:val="0022393E"/>
    <w:rsid w:val="00242AE8"/>
    <w:rsid w:val="00252746"/>
    <w:rsid w:val="00271BEF"/>
    <w:rsid w:val="00283DF7"/>
    <w:rsid w:val="002B01F4"/>
    <w:rsid w:val="00300D81"/>
    <w:rsid w:val="00302207"/>
    <w:rsid w:val="00304684"/>
    <w:rsid w:val="003719F0"/>
    <w:rsid w:val="0038135E"/>
    <w:rsid w:val="003A2A2C"/>
    <w:rsid w:val="003E1D8B"/>
    <w:rsid w:val="00457210"/>
    <w:rsid w:val="004605FC"/>
    <w:rsid w:val="004857DD"/>
    <w:rsid w:val="004A70D7"/>
    <w:rsid w:val="004B4DE1"/>
    <w:rsid w:val="004B6A88"/>
    <w:rsid w:val="00581ED9"/>
    <w:rsid w:val="005C6727"/>
    <w:rsid w:val="005D2BAD"/>
    <w:rsid w:val="00676D16"/>
    <w:rsid w:val="006A1262"/>
    <w:rsid w:val="006E1EC4"/>
    <w:rsid w:val="00706AB1"/>
    <w:rsid w:val="008677FC"/>
    <w:rsid w:val="008C1141"/>
    <w:rsid w:val="008C385B"/>
    <w:rsid w:val="008E2298"/>
    <w:rsid w:val="0092290C"/>
    <w:rsid w:val="00962248"/>
    <w:rsid w:val="00977037"/>
    <w:rsid w:val="00983795"/>
    <w:rsid w:val="00985257"/>
    <w:rsid w:val="009D175D"/>
    <w:rsid w:val="009D1B0E"/>
    <w:rsid w:val="009D21E8"/>
    <w:rsid w:val="00A22999"/>
    <w:rsid w:val="00A31E7C"/>
    <w:rsid w:val="00A52BB2"/>
    <w:rsid w:val="00A63AD0"/>
    <w:rsid w:val="00A67B20"/>
    <w:rsid w:val="00A73C50"/>
    <w:rsid w:val="00AC0027"/>
    <w:rsid w:val="00AD66F6"/>
    <w:rsid w:val="00B57A4C"/>
    <w:rsid w:val="00B843E9"/>
    <w:rsid w:val="00BA4DB5"/>
    <w:rsid w:val="00BF4507"/>
    <w:rsid w:val="00C21764"/>
    <w:rsid w:val="00C45216"/>
    <w:rsid w:val="00C97218"/>
    <w:rsid w:val="00CD3635"/>
    <w:rsid w:val="00D04132"/>
    <w:rsid w:val="00DD1587"/>
    <w:rsid w:val="00E02296"/>
    <w:rsid w:val="00E53B52"/>
    <w:rsid w:val="00E8085A"/>
    <w:rsid w:val="00EB794A"/>
    <w:rsid w:val="00EE3E54"/>
    <w:rsid w:val="00EF2BC2"/>
    <w:rsid w:val="00F2025F"/>
    <w:rsid w:val="00F4724B"/>
    <w:rsid w:val="00FA0E6F"/>
    <w:rsid w:val="00FC6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4D620FE"/>
  <w15:chartTrackingRefBased/>
  <w15:docId w15:val="{306359E4-AF09-4181-8217-792FF2A54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04684"/>
    <w:rPr>
      <w:sz w:val="24"/>
      <w:szCs w:val="24"/>
    </w:rPr>
  </w:style>
  <w:style w:type="paragraph" w:styleId="1">
    <w:name w:val="heading 1"/>
    <w:basedOn w:val="a"/>
    <w:next w:val="a"/>
    <w:link w:val="10"/>
    <w:qFormat/>
    <w:rsid w:val="003719F0"/>
    <w:pPr>
      <w:keepNext/>
      <w:spacing w:before="240" w:after="60"/>
      <w:outlineLvl w:val="0"/>
    </w:pPr>
    <w:rPr>
      <w:rFonts w:ascii="Calibri Light" w:hAnsi="Calibri Light"/>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304684"/>
    <w:rPr>
      <w:rFonts w:cs="Times New Roman"/>
    </w:rPr>
  </w:style>
  <w:style w:type="paragraph" w:styleId="a4">
    <w:name w:val="Body Text"/>
    <w:basedOn w:val="a"/>
    <w:link w:val="a5"/>
    <w:rsid w:val="00304684"/>
    <w:pPr>
      <w:widowControl w:val="0"/>
      <w:tabs>
        <w:tab w:val="center" w:pos="1985"/>
        <w:tab w:val="center" w:pos="2127"/>
        <w:tab w:val="left" w:pos="6096"/>
      </w:tabs>
      <w:suppressAutoHyphens/>
      <w:jc w:val="both"/>
    </w:pPr>
    <w:rPr>
      <w:sz w:val="28"/>
      <w:szCs w:val="28"/>
      <w:lang w:eastAsia="zh-CN"/>
    </w:rPr>
  </w:style>
  <w:style w:type="character" w:customStyle="1" w:styleId="a5">
    <w:name w:val="Основной текст Знак"/>
    <w:link w:val="a4"/>
    <w:locked/>
    <w:rsid w:val="00304684"/>
    <w:rPr>
      <w:sz w:val="28"/>
      <w:szCs w:val="28"/>
      <w:lang w:val="ru-RU" w:eastAsia="zh-CN" w:bidi="ar-SA"/>
    </w:rPr>
  </w:style>
  <w:style w:type="paragraph" w:customStyle="1" w:styleId="ConsNonformat">
    <w:name w:val="ConsNonformat"/>
    <w:rsid w:val="00304684"/>
    <w:pPr>
      <w:widowControl w:val="0"/>
      <w:suppressAutoHyphens/>
      <w:autoSpaceDE w:val="0"/>
      <w:ind w:right="19772"/>
    </w:pPr>
    <w:rPr>
      <w:rFonts w:ascii="Courier New" w:hAnsi="Courier New" w:cs="Courier New"/>
      <w:lang w:eastAsia="zh-CN"/>
    </w:rPr>
  </w:style>
  <w:style w:type="paragraph" w:styleId="a6">
    <w:name w:val="footer"/>
    <w:basedOn w:val="a"/>
    <w:link w:val="a7"/>
    <w:rsid w:val="00304684"/>
    <w:pPr>
      <w:widowControl w:val="0"/>
      <w:tabs>
        <w:tab w:val="center" w:pos="4677"/>
        <w:tab w:val="right" w:pos="9355"/>
      </w:tabs>
      <w:suppressAutoHyphens/>
    </w:pPr>
    <w:rPr>
      <w:lang w:eastAsia="zh-CN"/>
    </w:rPr>
  </w:style>
  <w:style w:type="character" w:customStyle="1" w:styleId="a7">
    <w:name w:val="Нижний колонтитул Знак"/>
    <w:link w:val="a6"/>
    <w:locked/>
    <w:rsid w:val="00304684"/>
    <w:rPr>
      <w:sz w:val="24"/>
      <w:szCs w:val="24"/>
      <w:lang w:val="ru-RU" w:eastAsia="zh-CN" w:bidi="ar-SA"/>
    </w:rPr>
  </w:style>
  <w:style w:type="paragraph" w:customStyle="1" w:styleId="ConsTitle">
    <w:name w:val="ConsTitle"/>
    <w:rsid w:val="00304684"/>
    <w:pPr>
      <w:widowControl w:val="0"/>
      <w:autoSpaceDE w:val="0"/>
      <w:autoSpaceDN w:val="0"/>
      <w:adjustRightInd w:val="0"/>
      <w:ind w:right="19772"/>
    </w:pPr>
    <w:rPr>
      <w:rFonts w:ascii="Arial" w:hAnsi="Arial" w:cs="Arial"/>
      <w:b/>
      <w:bCs/>
      <w:sz w:val="16"/>
      <w:szCs w:val="16"/>
    </w:rPr>
  </w:style>
  <w:style w:type="character" w:customStyle="1" w:styleId="a8">
    <w:name w:val="Основной текст_"/>
    <w:link w:val="11"/>
    <w:locked/>
    <w:rsid w:val="00304684"/>
    <w:rPr>
      <w:rFonts w:ascii="Bookman Old Style" w:hAnsi="Bookman Old Style"/>
      <w:sz w:val="21"/>
      <w:szCs w:val="21"/>
      <w:shd w:val="clear" w:color="auto" w:fill="FFFFFF"/>
      <w:lang w:bidi="ar-SA"/>
    </w:rPr>
  </w:style>
  <w:style w:type="paragraph" w:customStyle="1" w:styleId="11">
    <w:name w:val="Основной текст1"/>
    <w:basedOn w:val="a"/>
    <w:link w:val="a8"/>
    <w:rsid w:val="00304684"/>
    <w:pPr>
      <w:shd w:val="clear" w:color="auto" w:fill="FFFFFF"/>
      <w:spacing w:line="240" w:lineRule="atLeast"/>
    </w:pPr>
    <w:rPr>
      <w:rFonts w:ascii="Bookman Old Style" w:hAnsi="Bookman Old Style"/>
      <w:sz w:val="21"/>
      <w:szCs w:val="21"/>
      <w:shd w:val="clear" w:color="auto" w:fill="FFFFFF"/>
    </w:rPr>
  </w:style>
  <w:style w:type="paragraph" w:styleId="a9">
    <w:name w:val="List Paragraph"/>
    <w:basedOn w:val="a"/>
    <w:qFormat/>
    <w:rsid w:val="00304684"/>
    <w:pPr>
      <w:ind w:left="720"/>
    </w:pPr>
  </w:style>
  <w:style w:type="character" w:customStyle="1" w:styleId="sfwc">
    <w:name w:val="sfwc"/>
    <w:basedOn w:val="a0"/>
    <w:rsid w:val="00A22999"/>
  </w:style>
  <w:style w:type="table" w:styleId="aa">
    <w:name w:val="Table Grid"/>
    <w:basedOn w:val="a1"/>
    <w:rsid w:val="00676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3719F0"/>
    <w:rPr>
      <w:rFonts w:ascii="Calibri Light" w:eastAsia="Times New Roman" w:hAnsi="Calibri Light" w:cs="Times New Roman"/>
      <w:b/>
      <w:bCs/>
      <w:kern w:val="32"/>
      <w:sz w:val="32"/>
      <w:szCs w:val="32"/>
    </w:rPr>
  </w:style>
  <w:style w:type="paragraph" w:styleId="ab">
    <w:name w:val="TOC Heading"/>
    <w:basedOn w:val="1"/>
    <w:next w:val="a"/>
    <w:uiPriority w:val="39"/>
    <w:unhideWhenUsed/>
    <w:qFormat/>
    <w:rsid w:val="003719F0"/>
    <w:pPr>
      <w:keepLines/>
      <w:spacing w:after="0" w:line="259" w:lineRule="auto"/>
      <w:outlineLvl w:val="9"/>
    </w:pPr>
    <w:rPr>
      <w:b w:val="0"/>
      <w:bCs w:val="0"/>
      <w:color w:val="2F5496"/>
      <w:kern w:val="0"/>
    </w:rPr>
  </w:style>
  <w:style w:type="paragraph" w:styleId="12">
    <w:name w:val="toc 1"/>
    <w:basedOn w:val="a"/>
    <w:next w:val="a"/>
    <w:autoRedefine/>
    <w:uiPriority w:val="39"/>
    <w:rsid w:val="003719F0"/>
  </w:style>
  <w:style w:type="character" w:styleId="ac">
    <w:name w:val="Hyperlink"/>
    <w:uiPriority w:val="99"/>
    <w:unhideWhenUsed/>
    <w:rsid w:val="003719F0"/>
    <w:rPr>
      <w:color w:val="0563C1"/>
      <w:u w:val="single"/>
    </w:rPr>
  </w:style>
  <w:style w:type="character" w:customStyle="1" w:styleId="2">
    <w:name w:val="Основной текст (2)_"/>
    <w:link w:val="20"/>
    <w:rsid w:val="00BF4507"/>
    <w:rPr>
      <w:shd w:val="clear" w:color="auto" w:fill="FFFFFF"/>
    </w:rPr>
  </w:style>
  <w:style w:type="paragraph" w:customStyle="1" w:styleId="20">
    <w:name w:val="Основной текст (2)"/>
    <w:basedOn w:val="a"/>
    <w:link w:val="2"/>
    <w:rsid w:val="00BF4507"/>
    <w:pPr>
      <w:widowControl w:val="0"/>
      <w:shd w:val="clear" w:color="auto" w:fill="FFFFFF"/>
      <w:spacing w:before="240" w:line="317"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643453">
      <w:bodyDiv w:val="1"/>
      <w:marLeft w:val="0"/>
      <w:marRight w:val="0"/>
      <w:marTop w:val="0"/>
      <w:marBottom w:val="0"/>
      <w:divBdr>
        <w:top w:val="none" w:sz="0" w:space="0" w:color="auto"/>
        <w:left w:val="none" w:sz="0" w:space="0" w:color="auto"/>
        <w:bottom w:val="none" w:sz="0" w:space="0" w:color="auto"/>
        <w:right w:val="none" w:sz="0" w:space="0" w:color="auto"/>
      </w:divBdr>
    </w:div>
    <w:div w:id="890456370">
      <w:bodyDiv w:val="1"/>
      <w:marLeft w:val="0"/>
      <w:marRight w:val="0"/>
      <w:marTop w:val="0"/>
      <w:marBottom w:val="0"/>
      <w:divBdr>
        <w:top w:val="none" w:sz="0" w:space="0" w:color="auto"/>
        <w:left w:val="none" w:sz="0" w:space="0" w:color="auto"/>
        <w:bottom w:val="none" w:sz="0" w:space="0" w:color="auto"/>
        <w:right w:val="none" w:sz="0" w:space="0" w:color="auto"/>
      </w:divBdr>
    </w:div>
    <w:div w:id="1419667076">
      <w:bodyDiv w:val="1"/>
      <w:marLeft w:val="0"/>
      <w:marRight w:val="0"/>
      <w:marTop w:val="0"/>
      <w:marBottom w:val="0"/>
      <w:divBdr>
        <w:top w:val="none" w:sz="0" w:space="0" w:color="auto"/>
        <w:left w:val="none" w:sz="0" w:space="0" w:color="auto"/>
        <w:bottom w:val="none" w:sz="0" w:space="0" w:color="auto"/>
        <w:right w:val="none" w:sz="0" w:space="0" w:color="auto"/>
      </w:divBdr>
    </w:div>
    <w:div w:id="1422947624">
      <w:bodyDiv w:val="1"/>
      <w:marLeft w:val="0"/>
      <w:marRight w:val="0"/>
      <w:marTop w:val="0"/>
      <w:marBottom w:val="0"/>
      <w:divBdr>
        <w:top w:val="none" w:sz="0" w:space="0" w:color="auto"/>
        <w:left w:val="none" w:sz="0" w:space="0" w:color="auto"/>
        <w:bottom w:val="none" w:sz="0" w:space="0" w:color="auto"/>
        <w:right w:val="none" w:sz="0" w:space="0" w:color="auto"/>
      </w:divBdr>
    </w:div>
    <w:div w:id="1700935079">
      <w:bodyDiv w:val="1"/>
      <w:marLeft w:val="0"/>
      <w:marRight w:val="0"/>
      <w:marTop w:val="0"/>
      <w:marBottom w:val="0"/>
      <w:divBdr>
        <w:top w:val="none" w:sz="0" w:space="0" w:color="auto"/>
        <w:left w:val="none" w:sz="0" w:space="0" w:color="auto"/>
        <w:bottom w:val="none" w:sz="0" w:space="0" w:color="auto"/>
        <w:right w:val="none" w:sz="0" w:space="0" w:color="auto"/>
      </w:divBdr>
    </w:div>
    <w:div w:id="1818959090">
      <w:bodyDiv w:val="1"/>
      <w:marLeft w:val="0"/>
      <w:marRight w:val="0"/>
      <w:marTop w:val="0"/>
      <w:marBottom w:val="0"/>
      <w:divBdr>
        <w:top w:val="none" w:sz="0" w:space="0" w:color="auto"/>
        <w:left w:val="none" w:sz="0" w:space="0" w:color="auto"/>
        <w:bottom w:val="none" w:sz="0" w:space="0" w:color="auto"/>
        <w:right w:val="none" w:sz="0" w:space="0" w:color="auto"/>
      </w:divBdr>
    </w:div>
    <w:div w:id="1873378643">
      <w:bodyDiv w:val="1"/>
      <w:marLeft w:val="0"/>
      <w:marRight w:val="0"/>
      <w:marTop w:val="0"/>
      <w:marBottom w:val="0"/>
      <w:divBdr>
        <w:top w:val="none" w:sz="0" w:space="0" w:color="auto"/>
        <w:left w:val="none" w:sz="0" w:space="0" w:color="auto"/>
        <w:bottom w:val="none" w:sz="0" w:space="0" w:color="auto"/>
        <w:right w:val="none" w:sz="0" w:space="0" w:color="auto"/>
      </w:divBdr>
    </w:div>
    <w:div w:id="209512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kodeks://link/d?nd=9027690" TargetMode="External"/><Relationship Id="rId13" Type="http://schemas.openxmlformats.org/officeDocument/2006/relationships/hyperlink" Target="kodeks://link/d?nd=901836556" TargetMode="External"/><Relationship Id="rId18" Type="http://schemas.openxmlformats.org/officeDocument/2006/relationships/hyperlink" Target="kodeks://link/d?nd=351102147" TargetMode="External"/><Relationship Id="rId26" Type="http://schemas.openxmlformats.org/officeDocument/2006/relationships/hyperlink" Target="kodeks://link/d?nd=555603336" TargetMode="External"/><Relationship Id="rId3" Type="http://schemas.openxmlformats.org/officeDocument/2006/relationships/styles" Target="styles.xml"/><Relationship Id="rId21" Type="http://schemas.openxmlformats.org/officeDocument/2006/relationships/hyperlink" Target="kodeks://link/d?nd=565837297" TargetMode="External"/><Relationship Id="rId7" Type="http://schemas.openxmlformats.org/officeDocument/2006/relationships/endnotes" Target="endnotes.xml"/><Relationship Id="rId12" Type="http://schemas.openxmlformats.org/officeDocument/2006/relationships/hyperlink" Target="kodeks://link/d?nd=9028718" TargetMode="External"/><Relationship Id="rId17" Type="http://schemas.openxmlformats.org/officeDocument/2006/relationships/hyperlink" Target="kodeks://link/d?nd=564542209" TargetMode="External"/><Relationship Id="rId25" Type="http://schemas.openxmlformats.org/officeDocument/2006/relationships/hyperlink" Target="kodeks://link/d?nd=1200084091" TargetMode="External"/><Relationship Id="rId2" Type="http://schemas.openxmlformats.org/officeDocument/2006/relationships/numbering" Target="numbering.xml"/><Relationship Id="rId16" Type="http://schemas.openxmlformats.org/officeDocument/2006/relationships/hyperlink" Target="kodeks://link/d?nd=901729631" TargetMode="External"/><Relationship Id="rId20" Type="http://schemas.openxmlformats.org/officeDocument/2006/relationships/hyperlink" Target="kodeks://link/d?nd=901829466"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901919338" TargetMode="External"/><Relationship Id="rId24" Type="http://schemas.openxmlformats.org/officeDocument/2006/relationships/hyperlink" Target="kodeks://link/d?nd=120008409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kodeks://link/d?nd=902192610" TargetMode="External"/><Relationship Id="rId23" Type="http://schemas.openxmlformats.org/officeDocument/2006/relationships/hyperlink" Target="kodeks://link/d?nd=456082588" TargetMode="External"/><Relationship Id="rId28" Type="http://schemas.openxmlformats.org/officeDocument/2006/relationships/hyperlink" Target="kodeks://link/d?nd=901711591" TargetMode="External"/><Relationship Id="rId10" Type="http://schemas.openxmlformats.org/officeDocument/2006/relationships/hyperlink" Target="kodeks://link/d?nd=901919338" TargetMode="External"/><Relationship Id="rId19" Type="http://schemas.openxmlformats.org/officeDocument/2006/relationships/hyperlink" Target="kodeks://link/d?nd=90179452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kodeks://link/d?nd=9027703" TargetMode="External"/><Relationship Id="rId14" Type="http://schemas.openxmlformats.org/officeDocument/2006/relationships/hyperlink" Target="kodeks://link/d?nd=902111644" TargetMode="External"/><Relationship Id="rId22" Type="http://schemas.openxmlformats.org/officeDocument/2006/relationships/hyperlink" Target="kodeks://link/d?nd=456082588" TargetMode="External"/><Relationship Id="rId27" Type="http://schemas.openxmlformats.org/officeDocument/2006/relationships/hyperlink" Target="kodeks://link/d?nd=555603336" TargetMode="Externa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DB1A9-AE89-4396-8E36-11C150E8D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5170</Words>
  <Characters>43317</Characters>
  <Application>Microsoft Office Word</Application>
  <DocSecurity>0</DocSecurity>
  <Lines>360</Lines>
  <Paragraphs>96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vt:lpstr>
    </vt:vector>
  </TitlesOfParts>
  <Company/>
  <LinksUpToDate>false</LinksUpToDate>
  <CharactersWithSpaces>48391</CharactersWithSpaces>
  <SharedDoc>false</SharedDoc>
  <HLinks>
    <vt:vector size="126" baseType="variant">
      <vt:variant>
        <vt:i4>1900619</vt:i4>
      </vt:variant>
      <vt:variant>
        <vt:i4>60</vt:i4>
      </vt:variant>
      <vt:variant>
        <vt:i4>0</vt:i4>
      </vt:variant>
      <vt:variant>
        <vt:i4>5</vt:i4>
      </vt:variant>
      <vt:variant>
        <vt:lpwstr>kodeks://link/d?nd=901711591</vt:lpwstr>
      </vt:variant>
      <vt:variant>
        <vt:lpwstr/>
      </vt:variant>
      <vt:variant>
        <vt:i4>1376327</vt:i4>
      </vt:variant>
      <vt:variant>
        <vt:i4>57</vt:i4>
      </vt:variant>
      <vt:variant>
        <vt:i4>0</vt:i4>
      </vt:variant>
      <vt:variant>
        <vt:i4>5</vt:i4>
      </vt:variant>
      <vt:variant>
        <vt:lpwstr>kodeks://link/d?nd=555603336</vt:lpwstr>
      </vt:variant>
      <vt:variant>
        <vt:lpwstr/>
      </vt:variant>
      <vt:variant>
        <vt:i4>1376327</vt:i4>
      </vt:variant>
      <vt:variant>
        <vt:i4>54</vt:i4>
      </vt:variant>
      <vt:variant>
        <vt:i4>0</vt:i4>
      </vt:variant>
      <vt:variant>
        <vt:i4>5</vt:i4>
      </vt:variant>
      <vt:variant>
        <vt:lpwstr>kodeks://link/d?nd=555603336</vt:lpwstr>
      </vt:variant>
      <vt:variant>
        <vt:lpwstr/>
      </vt:variant>
      <vt:variant>
        <vt:i4>1835086</vt:i4>
      </vt:variant>
      <vt:variant>
        <vt:i4>51</vt:i4>
      </vt:variant>
      <vt:variant>
        <vt:i4>0</vt:i4>
      </vt:variant>
      <vt:variant>
        <vt:i4>5</vt:i4>
      </vt:variant>
      <vt:variant>
        <vt:lpwstr>kodeks://link/d?nd=1200084091</vt:lpwstr>
      </vt:variant>
      <vt:variant>
        <vt:lpwstr/>
      </vt:variant>
      <vt:variant>
        <vt:i4>1835086</vt:i4>
      </vt:variant>
      <vt:variant>
        <vt:i4>48</vt:i4>
      </vt:variant>
      <vt:variant>
        <vt:i4>0</vt:i4>
      </vt:variant>
      <vt:variant>
        <vt:i4>5</vt:i4>
      </vt:variant>
      <vt:variant>
        <vt:lpwstr>kodeks://link/d?nd=1200084091</vt:lpwstr>
      </vt:variant>
      <vt:variant>
        <vt:lpwstr/>
      </vt:variant>
      <vt:variant>
        <vt:i4>1507403</vt:i4>
      </vt:variant>
      <vt:variant>
        <vt:i4>45</vt:i4>
      </vt:variant>
      <vt:variant>
        <vt:i4>0</vt:i4>
      </vt:variant>
      <vt:variant>
        <vt:i4>5</vt:i4>
      </vt:variant>
      <vt:variant>
        <vt:lpwstr>kodeks://link/d?nd=456082588</vt:lpwstr>
      </vt:variant>
      <vt:variant>
        <vt:lpwstr/>
      </vt:variant>
      <vt:variant>
        <vt:i4>1507403</vt:i4>
      </vt:variant>
      <vt:variant>
        <vt:i4>42</vt:i4>
      </vt:variant>
      <vt:variant>
        <vt:i4>0</vt:i4>
      </vt:variant>
      <vt:variant>
        <vt:i4>5</vt:i4>
      </vt:variant>
      <vt:variant>
        <vt:lpwstr>kodeks://link/d?nd=456082588</vt:lpwstr>
      </vt:variant>
      <vt:variant>
        <vt:lpwstr/>
      </vt:variant>
      <vt:variant>
        <vt:i4>1441860</vt:i4>
      </vt:variant>
      <vt:variant>
        <vt:i4>39</vt:i4>
      </vt:variant>
      <vt:variant>
        <vt:i4>0</vt:i4>
      </vt:variant>
      <vt:variant>
        <vt:i4>5</vt:i4>
      </vt:variant>
      <vt:variant>
        <vt:lpwstr>kodeks://link/d?nd=565837297</vt:lpwstr>
      </vt:variant>
      <vt:variant>
        <vt:lpwstr/>
      </vt:variant>
      <vt:variant>
        <vt:i4>1572931</vt:i4>
      </vt:variant>
      <vt:variant>
        <vt:i4>36</vt:i4>
      </vt:variant>
      <vt:variant>
        <vt:i4>0</vt:i4>
      </vt:variant>
      <vt:variant>
        <vt:i4>5</vt:i4>
      </vt:variant>
      <vt:variant>
        <vt:lpwstr>kodeks://link/d?nd=901829466</vt:lpwstr>
      </vt:variant>
      <vt:variant>
        <vt:lpwstr/>
      </vt:variant>
      <vt:variant>
        <vt:i4>1310789</vt:i4>
      </vt:variant>
      <vt:variant>
        <vt:i4>33</vt:i4>
      </vt:variant>
      <vt:variant>
        <vt:i4>0</vt:i4>
      </vt:variant>
      <vt:variant>
        <vt:i4>5</vt:i4>
      </vt:variant>
      <vt:variant>
        <vt:lpwstr>kodeks://link/d?nd=901794520</vt:lpwstr>
      </vt:variant>
      <vt:variant>
        <vt:lpwstr/>
      </vt:variant>
      <vt:variant>
        <vt:i4>1310790</vt:i4>
      </vt:variant>
      <vt:variant>
        <vt:i4>30</vt:i4>
      </vt:variant>
      <vt:variant>
        <vt:i4>0</vt:i4>
      </vt:variant>
      <vt:variant>
        <vt:i4>5</vt:i4>
      </vt:variant>
      <vt:variant>
        <vt:lpwstr>kodeks://link/d?nd=351102147</vt:lpwstr>
      </vt:variant>
      <vt:variant>
        <vt:lpwstr/>
      </vt:variant>
      <vt:variant>
        <vt:i4>1966149</vt:i4>
      </vt:variant>
      <vt:variant>
        <vt:i4>27</vt:i4>
      </vt:variant>
      <vt:variant>
        <vt:i4>0</vt:i4>
      </vt:variant>
      <vt:variant>
        <vt:i4>5</vt:i4>
      </vt:variant>
      <vt:variant>
        <vt:lpwstr>kodeks://link/d?nd=564542209</vt:lpwstr>
      </vt:variant>
      <vt:variant>
        <vt:lpwstr/>
      </vt:variant>
      <vt:variant>
        <vt:i4>1900617</vt:i4>
      </vt:variant>
      <vt:variant>
        <vt:i4>24</vt:i4>
      </vt:variant>
      <vt:variant>
        <vt:i4>0</vt:i4>
      </vt:variant>
      <vt:variant>
        <vt:i4>5</vt:i4>
      </vt:variant>
      <vt:variant>
        <vt:lpwstr>kodeks://link/d?nd=901729631</vt:lpwstr>
      </vt:variant>
      <vt:variant>
        <vt:lpwstr/>
      </vt:variant>
      <vt:variant>
        <vt:i4>1310790</vt:i4>
      </vt:variant>
      <vt:variant>
        <vt:i4>21</vt:i4>
      </vt:variant>
      <vt:variant>
        <vt:i4>0</vt:i4>
      </vt:variant>
      <vt:variant>
        <vt:i4>5</vt:i4>
      </vt:variant>
      <vt:variant>
        <vt:lpwstr>kodeks://link/d?nd=902192610</vt:lpwstr>
      </vt:variant>
      <vt:variant>
        <vt:lpwstr/>
      </vt:variant>
      <vt:variant>
        <vt:i4>1572928</vt:i4>
      </vt:variant>
      <vt:variant>
        <vt:i4>18</vt:i4>
      </vt:variant>
      <vt:variant>
        <vt:i4>0</vt:i4>
      </vt:variant>
      <vt:variant>
        <vt:i4>5</vt:i4>
      </vt:variant>
      <vt:variant>
        <vt:lpwstr>kodeks://link/d?nd=902111644</vt:lpwstr>
      </vt:variant>
      <vt:variant>
        <vt:lpwstr/>
      </vt:variant>
      <vt:variant>
        <vt:i4>1572943</vt:i4>
      </vt:variant>
      <vt:variant>
        <vt:i4>15</vt:i4>
      </vt:variant>
      <vt:variant>
        <vt:i4>0</vt:i4>
      </vt:variant>
      <vt:variant>
        <vt:i4>5</vt:i4>
      </vt:variant>
      <vt:variant>
        <vt:lpwstr>kodeks://link/d?nd=901836556</vt:lpwstr>
      </vt:variant>
      <vt:variant>
        <vt:lpwstr/>
      </vt:variant>
      <vt:variant>
        <vt:i4>2359421</vt:i4>
      </vt:variant>
      <vt:variant>
        <vt:i4>12</vt:i4>
      </vt:variant>
      <vt:variant>
        <vt:i4>0</vt:i4>
      </vt:variant>
      <vt:variant>
        <vt:i4>5</vt:i4>
      </vt:variant>
      <vt:variant>
        <vt:lpwstr>kodeks://link/d?nd=9028718</vt:lpwstr>
      </vt:variant>
      <vt:variant>
        <vt:lpwstr/>
      </vt:variant>
      <vt:variant>
        <vt:i4>1179719</vt:i4>
      </vt:variant>
      <vt:variant>
        <vt:i4>9</vt:i4>
      </vt:variant>
      <vt:variant>
        <vt:i4>0</vt:i4>
      </vt:variant>
      <vt:variant>
        <vt:i4>5</vt:i4>
      </vt:variant>
      <vt:variant>
        <vt:lpwstr>kodeks://link/d?nd=901919338</vt:lpwstr>
      </vt:variant>
      <vt:variant>
        <vt:lpwstr/>
      </vt:variant>
      <vt:variant>
        <vt:i4>1179719</vt:i4>
      </vt:variant>
      <vt:variant>
        <vt:i4>6</vt:i4>
      </vt:variant>
      <vt:variant>
        <vt:i4>0</vt:i4>
      </vt:variant>
      <vt:variant>
        <vt:i4>5</vt:i4>
      </vt:variant>
      <vt:variant>
        <vt:lpwstr>kodeks://link/d?nd=901919338</vt:lpwstr>
      </vt:variant>
      <vt:variant>
        <vt:lpwstr/>
      </vt:variant>
      <vt:variant>
        <vt:i4>3080307</vt:i4>
      </vt:variant>
      <vt:variant>
        <vt:i4>3</vt:i4>
      </vt:variant>
      <vt:variant>
        <vt:i4>0</vt:i4>
      </vt:variant>
      <vt:variant>
        <vt:i4>5</vt:i4>
      </vt:variant>
      <vt:variant>
        <vt:lpwstr>kodeks://link/d?nd=9027703</vt:lpwstr>
      </vt:variant>
      <vt:variant>
        <vt:lpwstr/>
      </vt:variant>
      <vt:variant>
        <vt:i4>2949242</vt:i4>
      </vt:variant>
      <vt:variant>
        <vt:i4>0</vt:i4>
      </vt:variant>
      <vt:variant>
        <vt:i4>0</vt:i4>
      </vt:variant>
      <vt:variant>
        <vt:i4>5</vt:i4>
      </vt:variant>
      <vt:variant>
        <vt:lpwstr>kodeks://link/d?nd=9027690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dc:title>
  <dc:subject/>
  <dc:creator>Luda</dc:creator>
  <cp:keywords/>
  <cp:lastModifiedBy>Truhanov A_S</cp:lastModifiedBy>
  <cp:revision>8</cp:revision>
  <dcterms:created xsi:type="dcterms:W3CDTF">2026-07-29T10:28:00Z</dcterms:created>
  <dcterms:modified xsi:type="dcterms:W3CDTF">2026-07-30T07:21:00Z</dcterms:modified>
</cp:coreProperties>
</file>