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013" w:rsidRPr="00772F15" w:rsidRDefault="005C5013">
      <w:pPr>
        <w:pStyle w:val="a3"/>
        <w:jc w:val="right"/>
        <w:rPr>
          <w:sz w:val="24"/>
          <w:szCs w:val="24"/>
        </w:rPr>
      </w:pPr>
      <w:bookmarkStart w:id="0" w:name="_GoBack"/>
      <w:bookmarkEnd w:id="0"/>
    </w:p>
    <w:p w:rsidR="005C5013" w:rsidRPr="00336BB2" w:rsidRDefault="00B70E91">
      <w:pPr>
        <w:pStyle w:val="a3"/>
        <w:rPr>
          <w:sz w:val="24"/>
          <w:szCs w:val="24"/>
          <w:lang w:val="en-US"/>
        </w:rPr>
      </w:pPr>
      <w:r w:rsidRPr="00542C97">
        <w:rPr>
          <w:sz w:val="24"/>
          <w:szCs w:val="24"/>
        </w:rPr>
        <w:t>КОНТРАКТ</w:t>
      </w:r>
      <w:r w:rsidR="005C5013" w:rsidRPr="00542C97">
        <w:rPr>
          <w:sz w:val="24"/>
          <w:szCs w:val="24"/>
        </w:rPr>
        <w:t xml:space="preserve">  </w:t>
      </w:r>
      <w:r w:rsidR="00BC33BF" w:rsidRPr="00542C97">
        <w:rPr>
          <w:sz w:val="24"/>
          <w:szCs w:val="24"/>
        </w:rPr>
        <w:t>№</w:t>
      </w:r>
      <w:r w:rsidR="000C3188">
        <w:rPr>
          <w:sz w:val="24"/>
          <w:szCs w:val="24"/>
        </w:rPr>
        <w:t xml:space="preserve"> </w:t>
      </w:r>
    </w:p>
    <w:p w:rsidR="005C5013" w:rsidRPr="00605EB9" w:rsidRDefault="005C5013" w:rsidP="003662A2">
      <w:pPr>
        <w:spacing w:line="360" w:lineRule="auto"/>
        <w:jc w:val="center"/>
        <w:rPr>
          <w:b/>
          <w:sz w:val="24"/>
          <w:szCs w:val="24"/>
        </w:rPr>
      </w:pPr>
      <w:r w:rsidRPr="00605EB9">
        <w:rPr>
          <w:b/>
          <w:sz w:val="24"/>
          <w:szCs w:val="24"/>
        </w:rPr>
        <w:t xml:space="preserve">на </w:t>
      </w:r>
      <w:r w:rsidR="00772F15" w:rsidRPr="00605EB9">
        <w:rPr>
          <w:b/>
          <w:sz w:val="24"/>
          <w:szCs w:val="24"/>
        </w:rPr>
        <w:t>выполнение</w:t>
      </w:r>
      <w:r w:rsidR="0098224E" w:rsidRPr="00605EB9">
        <w:rPr>
          <w:b/>
          <w:sz w:val="24"/>
          <w:szCs w:val="24"/>
        </w:rPr>
        <w:t xml:space="preserve"> научно-исследовательской работы</w:t>
      </w:r>
    </w:p>
    <w:p w:rsidR="005C5013" w:rsidRPr="00605EB9" w:rsidRDefault="005C5013" w:rsidP="00772F15">
      <w:pPr>
        <w:spacing w:line="360" w:lineRule="auto"/>
        <w:rPr>
          <w:sz w:val="24"/>
          <w:szCs w:val="24"/>
        </w:rPr>
      </w:pPr>
      <w:r w:rsidRPr="00605EB9">
        <w:rPr>
          <w:sz w:val="24"/>
          <w:szCs w:val="24"/>
        </w:rPr>
        <w:t xml:space="preserve">г. </w:t>
      </w:r>
      <w:r w:rsidR="00B70E91" w:rsidRPr="00605EB9">
        <w:rPr>
          <w:sz w:val="24"/>
          <w:szCs w:val="24"/>
        </w:rPr>
        <w:t>Екатеринбург</w:t>
      </w:r>
      <w:r w:rsidRPr="00605EB9">
        <w:rPr>
          <w:sz w:val="24"/>
          <w:szCs w:val="24"/>
        </w:rPr>
        <w:t xml:space="preserve">                  </w:t>
      </w:r>
      <w:r w:rsidRPr="00605EB9">
        <w:rPr>
          <w:b/>
          <w:sz w:val="24"/>
          <w:szCs w:val="24"/>
        </w:rPr>
        <w:t xml:space="preserve">                                       </w:t>
      </w:r>
      <w:r w:rsidR="00B70E91" w:rsidRPr="00605EB9">
        <w:rPr>
          <w:b/>
          <w:sz w:val="24"/>
          <w:szCs w:val="24"/>
        </w:rPr>
        <w:t xml:space="preserve">                            </w:t>
      </w:r>
      <w:r w:rsidR="00772F15" w:rsidRPr="00605EB9">
        <w:rPr>
          <w:b/>
          <w:sz w:val="24"/>
          <w:szCs w:val="24"/>
        </w:rPr>
        <w:t xml:space="preserve"> </w:t>
      </w:r>
      <w:r w:rsidR="00BC33BF" w:rsidRPr="00605EB9">
        <w:rPr>
          <w:b/>
          <w:sz w:val="24"/>
          <w:szCs w:val="24"/>
        </w:rPr>
        <w:t xml:space="preserve"> </w:t>
      </w:r>
      <w:r w:rsidR="00652285">
        <w:rPr>
          <w:b/>
          <w:sz w:val="24"/>
          <w:szCs w:val="24"/>
        </w:rPr>
        <w:t xml:space="preserve">         </w:t>
      </w:r>
      <w:r w:rsidR="00772F15" w:rsidRPr="00605EB9">
        <w:rPr>
          <w:sz w:val="24"/>
          <w:szCs w:val="24"/>
        </w:rPr>
        <w:t>«</w:t>
      </w:r>
      <w:r w:rsidR="00652285">
        <w:rPr>
          <w:sz w:val="24"/>
          <w:szCs w:val="24"/>
        </w:rPr>
        <w:t>____</w:t>
      </w:r>
      <w:r w:rsidR="00772F15" w:rsidRPr="00605EB9">
        <w:rPr>
          <w:sz w:val="24"/>
          <w:szCs w:val="24"/>
        </w:rPr>
        <w:t>»</w:t>
      </w:r>
      <w:r w:rsidR="0048716D">
        <w:rPr>
          <w:sz w:val="24"/>
          <w:szCs w:val="24"/>
        </w:rPr>
        <w:t xml:space="preserve"> </w:t>
      </w:r>
      <w:r w:rsidR="00652285">
        <w:rPr>
          <w:sz w:val="24"/>
          <w:szCs w:val="24"/>
        </w:rPr>
        <w:t>__________</w:t>
      </w:r>
      <w:r w:rsidR="00D50248">
        <w:rPr>
          <w:sz w:val="24"/>
          <w:szCs w:val="24"/>
        </w:rPr>
        <w:t xml:space="preserve"> </w:t>
      </w:r>
      <w:r w:rsidR="00772F15" w:rsidRPr="00605EB9">
        <w:rPr>
          <w:sz w:val="24"/>
          <w:szCs w:val="24"/>
        </w:rPr>
        <w:t>202</w:t>
      </w:r>
      <w:r w:rsidR="00652285">
        <w:rPr>
          <w:sz w:val="24"/>
          <w:szCs w:val="24"/>
        </w:rPr>
        <w:t>6</w:t>
      </w:r>
      <w:r w:rsidR="00DF69BE" w:rsidRPr="00605EB9">
        <w:rPr>
          <w:sz w:val="24"/>
          <w:szCs w:val="24"/>
        </w:rPr>
        <w:t xml:space="preserve"> </w:t>
      </w:r>
      <w:r w:rsidR="00772F15" w:rsidRPr="00605EB9">
        <w:rPr>
          <w:sz w:val="24"/>
          <w:szCs w:val="24"/>
        </w:rPr>
        <w:t>г.</w:t>
      </w:r>
      <w:r w:rsidR="00BC33BF" w:rsidRPr="00605EB9">
        <w:rPr>
          <w:b/>
          <w:sz w:val="24"/>
          <w:szCs w:val="24"/>
        </w:rPr>
        <w:t xml:space="preserve"> </w:t>
      </w:r>
    </w:p>
    <w:p w:rsidR="005C5013" w:rsidRPr="00605EB9" w:rsidRDefault="005C5013">
      <w:pPr>
        <w:pStyle w:val="1"/>
        <w:jc w:val="both"/>
        <w:rPr>
          <w:szCs w:val="24"/>
          <w:u w:val="none"/>
        </w:rPr>
      </w:pPr>
    </w:p>
    <w:p w:rsidR="00065587" w:rsidRDefault="00772F15" w:rsidP="00065587">
      <w:pPr>
        <w:jc w:val="both"/>
        <w:rPr>
          <w:color w:val="000000"/>
          <w:kern w:val="0"/>
          <w:sz w:val="24"/>
          <w:szCs w:val="24"/>
        </w:rPr>
      </w:pPr>
      <w:r w:rsidRPr="00605EB9">
        <w:rPr>
          <w:bCs/>
          <w:szCs w:val="24"/>
        </w:rPr>
        <w:t xml:space="preserve">     </w:t>
      </w:r>
      <w:r w:rsidR="00F63A8B" w:rsidRPr="00605EB9">
        <w:rPr>
          <w:bCs/>
          <w:sz w:val="24"/>
          <w:szCs w:val="24"/>
        </w:rPr>
        <w:t>Федеральное государственное бюджетное образовательное учреждение высшего образования «Уральский государственный горны</w:t>
      </w:r>
      <w:r w:rsidR="00DF69BE" w:rsidRPr="00605EB9">
        <w:rPr>
          <w:bCs/>
          <w:sz w:val="24"/>
          <w:szCs w:val="24"/>
        </w:rPr>
        <w:t>й университет»»</w:t>
      </w:r>
      <w:r w:rsidR="00F63A8B" w:rsidRPr="00605EB9">
        <w:rPr>
          <w:sz w:val="24"/>
          <w:szCs w:val="24"/>
        </w:rPr>
        <w:t>,</w:t>
      </w:r>
      <w:r w:rsidRPr="00605EB9">
        <w:rPr>
          <w:sz w:val="24"/>
          <w:szCs w:val="24"/>
        </w:rPr>
        <w:t xml:space="preserve"> именуемое в дальнейшем «З</w:t>
      </w:r>
      <w:r w:rsidR="003A43D6" w:rsidRPr="00605EB9">
        <w:rPr>
          <w:sz w:val="24"/>
          <w:szCs w:val="24"/>
        </w:rPr>
        <w:t>аказчик</w:t>
      </w:r>
      <w:r w:rsidRPr="00605EB9">
        <w:rPr>
          <w:sz w:val="24"/>
          <w:szCs w:val="24"/>
        </w:rPr>
        <w:t xml:space="preserve">», </w:t>
      </w:r>
      <w:r w:rsidR="00F63A8B" w:rsidRPr="00605EB9">
        <w:rPr>
          <w:sz w:val="24"/>
          <w:szCs w:val="24"/>
        </w:rPr>
        <w:t xml:space="preserve"> в лице </w:t>
      </w:r>
      <w:r w:rsidR="00652285" w:rsidRPr="00307C0B">
        <w:rPr>
          <w:sz w:val="24"/>
          <w:szCs w:val="24"/>
        </w:rPr>
        <w:t xml:space="preserve">проректора </w:t>
      </w:r>
      <w:r w:rsidR="00652285" w:rsidRPr="00D65AF3">
        <w:rPr>
          <w:sz w:val="24"/>
          <w:szCs w:val="24"/>
        </w:rPr>
        <w:t>по экономике и развитию Федяковой Натальи Евгеньевны</w:t>
      </w:r>
      <w:r w:rsidR="00F63A8B" w:rsidRPr="00542C97">
        <w:rPr>
          <w:sz w:val="24"/>
          <w:szCs w:val="24"/>
        </w:rPr>
        <w:t xml:space="preserve">, </w:t>
      </w:r>
      <w:r w:rsidR="00BE0225" w:rsidRPr="00542C97">
        <w:rPr>
          <w:sz w:val="24"/>
          <w:szCs w:val="24"/>
        </w:rPr>
        <w:t xml:space="preserve">действующего на основании доверенности </w:t>
      </w:r>
      <w:r w:rsidR="004E13D7">
        <w:rPr>
          <w:sz w:val="24"/>
          <w:szCs w:val="24"/>
        </w:rPr>
        <w:t>от 01.11.2025 г. № 42</w:t>
      </w:r>
      <w:r w:rsidR="00652285" w:rsidRPr="00D65AF3">
        <w:rPr>
          <w:sz w:val="24"/>
          <w:szCs w:val="24"/>
        </w:rPr>
        <w:t>/25,</w:t>
      </w:r>
      <w:r w:rsidR="00F63A8B" w:rsidRPr="00605EB9">
        <w:rPr>
          <w:sz w:val="24"/>
          <w:szCs w:val="24"/>
        </w:rPr>
        <w:t xml:space="preserve"> с одной стороны, и </w:t>
      </w:r>
      <w:r w:rsidR="003A43D6" w:rsidRPr="00605EB9">
        <w:rPr>
          <w:bCs/>
          <w:sz w:val="24"/>
          <w:szCs w:val="24"/>
        </w:rPr>
        <w:t xml:space="preserve">гражданин Российской Федерации </w:t>
      </w:r>
      <w:r w:rsidR="004E13D7">
        <w:rPr>
          <w:bCs/>
          <w:sz w:val="24"/>
          <w:szCs w:val="24"/>
        </w:rPr>
        <w:t>_______________________,</w:t>
      </w:r>
      <w:r w:rsidR="00065587" w:rsidRPr="00ED232B">
        <w:rPr>
          <w:bCs/>
          <w:sz w:val="24"/>
          <w:szCs w:val="24"/>
        </w:rPr>
        <w:t xml:space="preserve"> </w:t>
      </w:r>
      <w:r w:rsidR="00065587" w:rsidRPr="00ED232B">
        <w:rPr>
          <w:sz w:val="24"/>
          <w:szCs w:val="24"/>
        </w:rPr>
        <w:t>именуемый</w:t>
      </w:r>
      <w:r w:rsidR="00065587" w:rsidRPr="00605EB9">
        <w:rPr>
          <w:sz w:val="24"/>
          <w:szCs w:val="24"/>
        </w:rPr>
        <w:t xml:space="preserve"> в дальнейшем «Исполнитель», </w:t>
      </w:r>
      <w:r w:rsidR="00065587" w:rsidRPr="00605EB9">
        <w:rPr>
          <w:color w:val="000000"/>
          <w:spacing w:val="2"/>
          <w:kern w:val="0"/>
          <w:sz w:val="24"/>
          <w:szCs w:val="24"/>
        </w:rPr>
        <w:t xml:space="preserve">с другой стороны, </w:t>
      </w:r>
      <w:r w:rsidR="00065587">
        <w:rPr>
          <w:color w:val="000000"/>
          <w:spacing w:val="2"/>
          <w:kern w:val="0"/>
          <w:sz w:val="24"/>
          <w:szCs w:val="24"/>
        </w:rPr>
        <w:t xml:space="preserve">вместе именуемые </w:t>
      </w:r>
      <w:r w:rsidR="00065587" w:rsidRPr="00605EB9">
        <w:rPr>
          <w:color w:val="000000"/>
          <w:spacing w:val="2"/>
          <w:kern w:val="0"/>
          <w:sz w:val="24"/>
          <w:szCs w:val="24"/>
        </w:rPr>
        <w:t xml:space="preserve"> </w:t>
      </w:r>
      <w:r w:rsidR="00065587">
        <w:rPr>
          <w:color w:val="000000"/>
          <w:spacing w:val="2"/>
          <w:kern w:val="0"/>
          <w:sz w:val="24"/>
          <w:szCs w:val="24"/>
        </w:rPr>
        <w:t>«</w:t>
      </w:r>
      <w:r w:rsidR="00065587" w:rsidRPr="00605EB9">
        <w:rPr>
          <w:color w:val="000000"/>
          <w:spacing w:val="2"/>
          <w:kern w:val="0"/>
          <w:sz w:val="24"/>
          <w:szCs w:val="24"/>
        </w:rPr>
        <w:t>Стороны</w:t>
      </w:r>
      <w:r w:rsidR="00065587">
        <w:rPr>
          <w:color w:val="000000"/>
          <w:spacing w:val="2"/>
          <w:kern w:val="0"/>
          <w:sz w:val="24"/>
          <w:szCs w:val="24"/>
        </w:rPr>
        <w:t>»</w:t>
      </w:r>
      <w:r w:rsidR="00065587" w:rsidRPr="00605EB9">
        <w:rPr>
          <w:color w:val="000000"/>
          <w:spacing w:val="2"/>
          <w:kern w:val="0"/>
          <w:sz w:val="24"/>
          <w:szCs w:val="24"/>
        </w:rPr>
        <w:t xml:space="preserve">, в соответствии с </w:t>
      </w:r>
      <w:proofErr w:type="spellStart"/>
      <w:r w:rsidR="00065587" w:rsidRPr="00605EB9">
        <w:rPr>
          <w:color w:val="000000"/>
          <w:spacing w:val="2"/>
          <w:kern w:val="0"/>
          <w:sz w:val="24"/>
          <w:szCs w:val="24"/>
        </w:rPr>
        <w:t>п.п</w:t>
      </w:r>
      <w:proofErr w:type="spellEnd"/>
      <w:r w:rsidR="00065587" w:rsidRPr="00605EB9">
        <w:rPr>
          <w:color w:val="000000"/>
          <w:spacing w:val="2"/>
          <w:kern w:val="0"/>
          <w:sz w:val="24"/>
          <w:szCs w:val="24"/>
        </w:rPr>
        <w:t>. 5 п. 1 ст. 93 федерального закона № 44-ФЗ от 05.04.2013г.  "О контрактной системе</w:t>
      </w:r>
      <w:r w:rsidR="00065587" w:rsidRPr="00605EB9">
        <w:rPr>
          <w:rFonts w:eastAsia="Arial Unicode MS"/>
          <w:kern w:val="0"/>
          <w:sz w:val="24"/>
          <w:szCs w:val="24"/>
        </w:rPr>
        <w:t xml:space="preserve"> в сфере закупок товаров, работ, услуг для обеспечения государственных и муниципальных нужд"</w:t>
      </w:r>
      <w:r w:rsidR="00065587">
        <w:rPr>
          <w:rFonts w:eastAsia="Arial Unicode MS"/>
          <w:kern w:val="0"/>
          <w:sz w:val="24"/>
          <w:szCs w:val="24"/>
        </w:rPr>
        <w:t xml:space="preserve"> </w:t>
      </w:r>
      <w:r w:rsidR="00065587" w:rsidRPr="00605EB9">
        <w:rPr>
          <w:rFonts w:eastAsia="Arial Unicode MS"/>
          <w:kern w:val="0"/>
          <w:sz w:val="24"/>
          <w:szCs w:val="24"/>
        </w:rPr>
        <w:t xml:space="preserve"> </w:t>
      </w:r>
      <w:r w:rsidR="00065587" w:rsidRPr="00605EB9">
        <w:rPr>
          <w:color w:val="000000"/>
          <w:kern w:val="0"/>
          <w:sz w:val="24"/>
          <w:szCs w:val="24"/>
        </w:rPr>
        <w:t>заключили настоящий Контракт о нижеследующем:</w:t>
      </w:r>
    </w:p>
    <w:p w:rsidR="005C5013" w:rsidRPr="00605EB9" w:rsidRDefault="005C5013" w:rsidP="00065587">
      <w:pPr>
        <w:jc w:val="center"/>
        <w:rPr>
          <w:b/>
          <w:sz w:val="24"/>
          <w:szCs w:val="24"/>
        </w:rPr>
      </w:pPr>
      <w:r w:rsidRPr="00605EB9">
        <w:rPr>
          <w:b/>
          <w:sz w:val="24"/>
          <w:szCs w:val="24"/>
        </w:rPr>
        <w:t xml:space="preserve">ПРЕДМЕТ </w:t>
      </w:r>
      <w:r w:rsidR="00121309" w:rsidRPr="00605EB9">
        <w:rPr>
          <w:b/>
          <w:sz w:val="24"/>
          <w:szCs w:val="24"/>
        </w:rPr>
        <w:t>КОНТРАКТА</w:t>
      </w:r>
    </w:p>
    <w:p w:rsidR="00121309" w:rsidRPr="00605EB9" w:rsidRDefault="00166C8E" w:rsidP="00406788">
      <w:pPr>
        <w:pStyle w:val="22"/>
        <w:ind w:firstLine="0"/>
        <w:jc w:val="both"/>
        <w:rPr>
          <w:szCs w:val="24"/>
        </w:rPr>
      </w:pPr>
      <w:r w:rsidRPr="00605EB9">
        <w:rPr>
          <w:szCs w:val="24"/>
        </w:rPr>
        <w:t>1.1.</w:t>
      </w:r>
      <w:r w:rsidR="00121309" w:rsidRPr="00605EB9">
        <w:rPr>
          <w:b/>
          <w:kern w:val="0"/>
          <w:sz w:val="18"/>
          <w:szCs w:val="24"/>
        </w:rPr>
        <w:t xml:space="preserve"> </w:t>
      </w:r>
      <w:r w:rsidR="00121309" w:rsidRPr="00605EB9">
        <w:rPr>
          <w:szCs w:val="24"/>
        </w:rPr>
        <w:t>Исполнитель обязуется по заданию Заказчика выполнить научно</w:t>
      </w:r>
      <w:r w:rsidR="006032FC" w:rsidRPr="00605EB9">
        <w:rPr>
          <w:szCs w:val="24"/>
        </w:rPr>
        <w:t>-</w:t>
      </w:r>
      <w:r w:rsidR="00121309" w:rsidRPr="00605EB9">
        <w:rPr>
          <w:szCs w:val="24"/>
        </w:rPr>
        <w:t xml:space="preserve"> исследовательские работы в рамках  выполнени</w:t>
      </w:r>
      <w:r w:rsidR="00F54016" w:rsidRPr="00605EB9">
        <w:rPr>
          <w:szCs w:val="24"/>
        </w:rPr>
        <w:t>я</w:t>
      </w:r>
      <w:r w:rsidR="00121309" w:rsidRPr="00605EB9">
        <w:rPr>
          <w:szCs w:val="24"/>
        </w:rPr>
        <w:t xml:space="preserve"> государственного задания ФГБОУ ВО «Уральский государственный горный университет» </w:t>
      </w:r>
      <w:r w:rsidR="00741F47">
        <w:rPr>
          <w:rFonts w:eastAsia="Calibri"/>
          <w:lang w:eastAsia="en-US"/>
        </w:rPr>
        <w:t xml:space="preserve">№ </w:t>
      </w:r>
      <w:r w:rsidR="00652285" w:rsidRPr="00B1715F">
        <w:rPr>
          <w:rFonts w:eastAsia="Calibri"/>
          <w:lang w:eastAsia="en-US"/>
        </w:rPr>
        <w:t xml:space="preserve">075-03-2026-421 от 16.01.2026 </w:t>
      </w:r>
      <w:r w:rsidR="00121309" w:rsidRPr="00605EB9">
        <w:rPr>
          <w:szCs w:val="24"/>
        </w:rPr>
        <w:t xml:space="preserve">«Разработка и эколого-экономическое обоснование </w:t>
      </w:r>
      <w:r w:rsidR="00406788" w:rsidRPr="00605EB9">
        <w:rPr>
          <w:szCs w:val="24"/>
        </w:rPr>
        <w:t>новых технологий рекуперации техногенных минеральных образований в условиях циркулярной экономики и растущей потребности промышленности в минеральном сырье»</w:t>
      </w:r>
      <w:r w:rsidR="009E4176" w:rsidRPr="00605EB9">
        <w:rPr>
          <w:szCs w:val="24"/>
        </w:rPr>
        <w:t>,</w:t>
      </w:r>
      <w:r w:rsidR="0083073E" w:rsidRPr="00605EB9">
        <w:rPr>
          <w:szCs w:val="24"/>
        </w:rPr>
        <w:t xml:space="preserve"> сдать их результат Заказчику,</w:t>
      </w:r>
      <w:r w:rsidR="00121309" w:rsidRPr="00605EB9">
        <w:rPr>
          <w:szCs w:val="24"/>
        </w:rPr>
        <w:t xml:space="preserve"> </w:t>
      </w:r>
      <w:r w:rsidR="00DD2E6C" w:rsidRPr="00605EB9">
        <w:rPr>
          <w:szCs w:val="24"/>
        </w:rPr>
        <w:t xml:space="preserve">а </w:t>
      </w:r>
      <w:r w:rsidR="00121309" w:rsidRPr="00605EB9">
        <w:rPr>
          <w:szCs w:val="24"/>
        </w:rPr>
        <w:t>Заказчик обязуется создать Исполнителю необходимые условия для выполнения работ, принять их ре</w:t>
      </w:r>
      <w:r w:rsidR="00706957" w:rsidRPr="00605EB9">
        <w:rPr>
          <w:szCs w:val="24"/>
        </w:rPr>
        <w:t>зультат и уплатить обусловленное</w:t>
      </w:r>
      <w:r w:rsidR="00121309" w:rsidRPr="00605EB9">
        <w:rPr>
          <w:szCs w:val="24"/>
        </w:rPr>
        <w:t xml:space="preserve"> настоящим </w:t>
      </w:r>
      <w:r w:rsidR="00121309" w:rsidRPr="00542C97">
        <w:rPr>
          <w:szCs w:val="24"/>
        </w:rPr>
        <w:t>Контрактом</w:t>
      </w:r>
      <w:r w:rsidR="00706957" w:rsidRPr="00605EB9">
        <w:rPr>
          <w:szCs w:val="24"/>
        </w:rPr>
        <w:t xml:space="preserve"> вознаграждение</w:t>
      </w:r>
      <w:r w:rsidR="00121309" w:rsidRPr="00605EB9">
        <w:rPr>
          <w:szCs w:val="24"/>
        </w:rPr>
        <w:t>.</w:t>
      </w:r>
    </w:p>
    <w:p w:rsidR="005C5013" w:rsidRPr="00605EB9" w:rsidRDefault="005C5013" w:rsidP="00166C8E">
      <w:pPr>
        <w:pStyle w:val="a4"/>
        <w:jc w:val="both"/>
        <w:rPr>
          <w:szCs w:val="24"/>
        </w:rPr>
      </w:pPr>
      <w:r w:rsidRPr="00605EB9">
        <w:rPr>
          <w:szCs w:val="24"/>
        </w:rPr>
        <w:t>1.2. Научные, технические, экономические и другие требования к научно-</w:t>
      </w:r>
      <w:r w:rsidR="00166C8E" w:rsidRPr="00605EB9">
        <w:rPr>
          <w:szCs w:val="24"/>
        </w:rPr>
        <w:t>исследовательской</w:t>
      </w:r>
      <w:r w:rsidRPr="00605EB9">
        <w:rPr>
          <w:szCs w:val="24"/>
        </w:rPr>
        <w:t xml:space="preserve"> </w:t>
      </w:r>
      <w:r w:rsidR="00166C8E" w:rsidRPr="00605EB9">
        <w:rPr>
          <w:szCs w:val="24"/>
        </w:rPr>
        <w:t>работе</w:t>
      </w:r>
      <w:r w:rsidRPr="00605EB9">
        <w:rPr>
          <w:szCs w:val="24"/>
        </w:rPr>
        <w:t xml:space="preserve">, </w:t>
      </w:r>
      <w:r w:rsidR="00166C8E" w:rsidRPr="00605EB9">
        <w:rPr>
          <w:szCs w:val="24"/>
        </w:rPr>
        <w:t xml:space="preserve">ее </w:t>
      </w:r>
      <w:r w:rsidRPr="00605EB9">
        <w:rPr>
          <w:szCs w:val="24"/>
        </w:rPr>
        <w:t xml:space="preserve">содержание </w:t>
      </w:r>
      <w:r w:rsidR="00C90082" w:rsidRPr="00605EB9">
        <w:rPr>
          <w:szCs w:val="24"/>
        </w:rPr>
        <w:t xml:space="preserve">и сроки выполнения </w:t>
      </w:r>
      <w:r w:rsidRPr="00605EB9">
        <w:rPr>
          <w:szCs w:val="24"/>
        </w:rPr>
        <w:t xml:space="preserve">определяются </w:t>
      </w:r>
      <w:r w:rsidR="00DD2E6C" w:rsidRPr="00605EB9">
        <w:rPr>
          <w:szCs w:val="24"/>
        </w:rPr>
        <w:t xml:space="preserve">Техническим заданием, </w:t>
      </w:r>
      <w:r w:rsidR="0083073E" w:rsidRPr="00605EB9">
        <w:rPr>
          <w:szCs w:val="24"/>
        </w:rPr>
        <w:t>являющимся</w:t>
      </w:r>
      <w:r w:rsidRPr="00605EB9">
        <w:rPr>
          <w:szCs w:val="24"/>
        </w:rPr>
        <w:t xml:space="preserve"> неотъемлемую часть настоящего </w:t>
      </w:r>
      <w:r w:rsidR="00121309" w:rsidRPr="00605EB9">
        <w:rPr>
          <w:szCs w:val="24"/>
        </w:rPr>
        <w:t>Контракта</w:t>
      </w:r>
      <w:r w:rsidRPr="00605EB9">
        <w:rPr>
          <w:szCs w:val="24"/>
        </w:rPr>
        <w:t xml:space="preserve"> (Приложени</w:t>
      </w:r>
      <w:r w:rsidR="00706957" w:rsidRPr="00605EB9">
        <w:rPr>
          <w:szCs w:val="24"/>
        </w:rPr>
        <w:t>е</w:t>
      </w:r>
      <w:r w:rsidRPr="00605EB9">
        <w:rPr>
          <w:szCs w:val="24"/>
        </w:rPr>
        <w:t xml:space="preserve"> № 1).</w:t>
      </w:r>
    </w:p>
    <w:p w:rsidR="003D4224" w:rsidRPr="00605EB9" w:rsidRDefault="00761493" w:rsidP="0083073E">
      <w:pPr>
        <w:pStyle w:val="a4"/>
        <w:jc w:val="both"/>
        <w:rPr>
          <w:szCs w:val="24"/>
        </w:rPr>
      </w:pPr>
      <w:r w:rsidRPr="00605EB9">
        <w:rPr>
          <w:szCs w:val="24"/>
        </w:rPr>
        <w:t>1.3</w:t>
      </w:r>
      <w:r w:rsidR="005C5013" w:rsidRPr="00605EB9">
        <w:rPr>
          <w:szCs w:val="24"/>
        </w:rPr>
        <w:t xml:space="preserve">. </w:t>
      </w:r>
      <w:r w:rsidR="007F3910" w:rsidRPr="00605EB9">
        <w:rPr>
          <w:szCs w:val="24"/>
        </w:rPr>
        <w:t xml:space="preserve">Взаимоотношения Сторон по использованию РИД определяются соглашением между ними. </w:t>
      </w:r>
      <w:r w:rsidR="005C5013" w:rsidRPr="00605EB9">
        <w:rPr>
          <w:szCs w:val="24"/>
        </w:rPr>
        <w:t xml:space="preserve">Использование </w:t>
      </w:r>
      <w:r w:rsidR="00166C8E" w:rsidRPr="00605EB9">
        <w:rPr>
          <w:szCs w:val="24"/>
        </w:rPr>
        <w:t xml:space="preserve">результатов </w:t>
      </w:r>
      <w:r w:rsidR="005C5013" w:rsidRPr="00605EB9">
        <w:rPr>
          <w:szCs w:val="24"/>
        </w:rPr>
        <w:t>научно-</w:t>
      </w:r>
      <w:r w:rsidR="00166C8E" w:rsidRPr="00605EB9">
        <w:rPr>
          <w:szCs w:val="24"/>
        </w:rPr>
        <w:t>исследовательской</w:t>
      </w:r>
      <w:r w:rsidR="005C5013" w:rsidRPr="00605EB9">
        <w:rPr>
          <w:szCs w:val="24"/>
        </w:rPr>
        <w:t xml:space="preserve"> </w:t>
      </w:r>
      <w:r w:rsidR="00166C8E" w:rsidRPr="00605EB9">
        <w:rPr>
          <w:szCs w:val="24"/>
        </w:rPr>
        <w:t>работы</w:t>
      </w:r>
      <w:r w:rsidR="005C5013" w:rsidRPr="00605EB9">
        <w:rPr>
          <w:szCs w:val="24"/>
        </w:rPr>
        <w:t xml:space="preserve"> осуществляется </w:t>
      </w:r>
      <w:r w:rsidR="008C0BE2" w:rsidRPr="00605EB9">
        <w:rPr>
          <w:szCs w:val="24"/>
        </w:rPr>
        <w:t>Заказчиком</w:t>
      </w:r>
      <w:r w:rsidR="00166C8E" w:rsidRPr="00605EB9">
        <w:rPr>
          <w:szCs w:val="24"/>
        </w:rPr>
        <w:t xml:space="preserve"> </w:t>
      </w:r>
      <w:r w:rsidR="00B70E91" w:rsidRPr="00605EB9">
        <w:rPr>
          <w:szCs w:val="24"/>
        </w:rPr>
        <w:t>для выполнения</w:t>
      </w:r>
      <w:r w:rsidR="00B70E91" w:rsidRPr="00605EB9">
        <w:rPr>
          <w:color w:val="FF0000"/>
          <w:szCs w:val="24"/>
        </w:rPr>
        <w:t xml:space="preserve"> </w:t>
      </w:r>
      <w:r w:rsidR="00B70E91" w:rsidRPr="00605EB9">
        <w:rPr>
          <w:szCs w:val="24"/>
        </w:rPr>
        <w:t xml:space="preserve">государственного задания ФГБОУ ВО «Уральский государственный горный университет» </w:t>
      </w:r>
      <w:r w:rsidR="00741F47">
        <w:rPr>
          <w:rFonts w:eastAsia="Calibri"/>
          <w:lang w:eastAsia="en-US"/>
        </w:rPr>
        <w:t xml:space="preserve">№ </w:t>
      </w:r>
      <w:r w:rsidR="00652285" w:rsidRPr="00B1715F">
        <w:rPr>
          <w:rFonts w:eastAsia="Calibri"/>
          <w:lang w:eastAsia="en-US"/>
        </w:rPr>
        <w:t>075-03-2026-421 от 16.01.2026</w:t>
      </w:r>
      <w:r w:rsidR="00065587">
        <w:rPr>
          <w:rFonts w:eastAsia="Calibri"/>
          <w:lang w:val="ru-RU" w:eastAsia="en-US"/>
        </w:rPr>
        <w:t xml:space="preserve"> </w:t>
      </w:r>
      <w:r w:rsidR="006E7DBE" w:rsidRPr="00605EB9">
        <w:rPr>
          <w:szCs w:val="24"/>
        </w:rPr>
        <w:t>«Разработка и эколого-экономическое обоснование новых технологий рекуперации техногенных минеральных образований в условиях циркулярной экономики и растущей потребности промышленности в минеральном сырье».</w:t>
      </w:r>
    </w:p>
    <w:p w:rsidR="0083073E" w:rsidRPr="00605EB9" w:rsidRDefault="00761493" w:rsidP="0083073E">
      <w:pPr>
        <w:pStyle w:val="a4"/>
        <w:jc w:val="both"/>
        <w:rPr>
          <w:szCs w:val="24"/>
        </w:rPr>
      </w:pPr>
      <w:r w:rsidRPr="00605EB9">
        <w:rPr>
          <w:szCs w:val="24"/>
        </w:rPr>
        <w:t>1.4</w:t>
      </w:r>
      <w:r w:rsidR="0083073E" w:rsidRPr="00605EB9">
        <w:rPr>
          <w:szCs w:val="24"/>
        </w:rPr>
        <w:t>. Исполнитель не имеет права продавать, передавать или публиковать без согласия Заказчика информацию, полученную им в результате проведенной для Заказчика работы.</w:t>
      </w:r>
    </w:p>
    <w:p w:rsidR="005C5013" w:rsidRPr="00605EB9" w:rsidRDefault="000042BF">
      <w:pPr>
        <w:numPr>
          <w:ilvl w:val="0"/>
          <w:numId w:val="1"/>
        </w:numPr>
        <w:jc w:val="center"/>
        <w:rPr>
          <w:b/>
          <w:sz w:val="24"/>
          <w:szCs w:val="24"/>
        </w:rPr>
      </w:pPr>
      <w:r w:rsidRPr="00605EB9">
        <w:rPr>
          <w:b/>
          <w:sz w:val="24"/>
          <w:szCs w:val="24"/>
        </w:rPr>
        <w:t>ВОЗНАГРАЖДЕНИЕ</w:t>
      </w:r>
      <w:r w:rsidR="005C5013" w:rsidRPr="00605EB9">
        <w:rPr>
          <w:b/>
          <w:sz w:val="24"/>
          <w:szCs w:val="24"/>
        </w:rPr>
        <w:t xml:space="preserve"> И ПОРЯДОК РАСЧЕТОВ</w:t>
      </w:r>
    </w:p>
    <w:p w:rsidR="00F0554C" w:rsidRPr="00F0554C" w:rsidRDefault="005C5013" w:rsidP="00F0554C">
      <w:pPr>
        <w:jc w:val="both"/>
        <w:rPr>
          <w:sz w:val="24"/>
          <w:szCs w:val="24"/>
        </w:rPr>
      </w:pPr>
      <w:r w:rsidRPr="00605EB9">
        <w:rPr>
          <w:b/>
          <w:sz w:val="24"/>
          <w:szCs w:val="24"/>
        </w:rPr>
        <w:t xml:space="preserve"> </w:t>
      </w:r>
      <w:r w:rsidRPr="00605EB9">
        <w:rPr>
          <w:sz w:val="24"/>
          <w:szCs w:val="24"/>
        </w:rPr>
        <w:t xml:space="preserve">2.1. </w:t>
      </w:r>
      <w:r w:rsidR="00F0554C" w:rsidRPr="00F0554C">
        <w:rPr>
          <w:sz w:val="24"/>
          <w:szCs w:val="24"/>
        </w:rPr>
        <w:t>Цена работ Исполнителя по Контракту составляет __________ руб. (Сумма прописью), из них _________. ___ коп. (Сумма прописью.) – страховые взносы (30%); _____руб. 00 коп. (Сумма прописью) – НДФЛ (13%)), НДС не облагается.</w:t>
      </w:r>
    </w:p>
    <w:p w:rsidR="00F0554C" w:rsidRPr="00F0554C" w:rsidRDefault="00F0554C" w:rsidP="00F0554C">
      <w:pPr>
        <w:jc w:val="both"/>
        <w:rPr>
          <w:sz w:val="24"/>
          <w:szCs w:val="24"/>
        </w:rPr>
      </w:pPr>
      <w:r w:rsidRPr="00F0554C">
        <w:rPr>
          <w:sz w:val="24"/>
          <w:szCs w:val="24"/>
        </w:rPr>
        <w:t xml:space="preserve"> 2.2. Общая сумма вознаграждения Исполнителю составляет _____________ (Сумма прописью) включая НДФЛ 13 %. Вознаграждение Исполнителя включает все необходимые издержки Исполнителя, связанные с исполнением Контракта.</w:t>
      </w:r>
    </w:p>
    <w:p w:rsidR="00F0554C" w:rsidRPr="00F0554C" w:rsidRDefault="00F0554C" w:rsidP="00F0554C">
      <w:pPr>
        <w:jc w:val="both"/>
        <w:rPr>
          <w:sz w:val="24"/>
          <w:szCs w:val="24"/>
        </w:rPr>
      </w:pPr>
      <w:r w:rsidRPr="00F0554C">
        <w:rPr>
          <w:sz w:val="24"/>
          <w:szCs w:val="24"/>
        </w:rPr>
        <w:t xml:space="preserve">2.3.  Цена работ на период действия Контракта является фиксированной и пересмотру не подлежит.  </w:t>
      </w:r>
    </w:p>
    <w:p w:rsidR="00F0554C" w:rsidRPr="00F0554C" w:rsidRDefault="00F0554C" w:rsidP="00F0554C">
      <w:pPr>
        <w:jc w:val="both"/>
        <w:rPr>
          <w:sz w:val="24"/>
          <w:szCs w:val="24"/>
        </w:rPr>
      </w:pPr>
      <w:r w:rsidRPr="00F0554C">
        <w:rPr>
          <w:sz w:val="24"/>
          <w:szCs w:val="24"/>
        </w:rPr>
        <w:t>2.4. Заказчик выплачивает Исполнителю вознаграждение за вычетом налога на доходы физических лиц (НДФЛ) в размере 13%, который Заказчик удерживает и перечисляет в бюджет.</w:t>
      </w:r>
    </w:p>
    <w:p w:rsidR="00F0554C" w:rsidRPr="00F0554C" w:rsidRDefault="00F0554C" w:rsidP="00F0554C">
      <w:pPr>
        <w:jc w:val="both"/>
        <w:rPr>
          <w:sz w:val="24"/>
          <w:szCs w:val="24"/>
        </w:rPr>
      </w:pPr>
      <w:r w:rsidRPr="00F0554C">
        <w:rPr>
          <w:sz w:val="24"/>
          <w:szCs w:val="24"/>
        </w:rPr>
        <w:t>2.5. Заказчик, являясь плательщиком страховых взносов в Федеральную налоговую службу (ФНС), начисляет и уплачивает страховые взносы с начисленной суммы вознаграждения по настоящему Контракту в размере, установленном законодательством РФ о налогах и сборах.</w:t>
      </w:r>
    </w:p>
    <w:p w:rsidR="00F0554C" w:rsidRPr="00F0554C" w:rsidRDefault="00F0554C" w:rsidP="00F0554C">
      <w:pPr>
        <w:jc w:val="both"/>
        <w:rPr>
          <w:sz w:val="24"/>
          <w:szCs w:val="24"/>
        </w:rPr>
      </w:pPr>
      <w:r w:rsidRPr="00F0554C">
        <w:rPr>
          <w:sz w:val="24"/>
          <w:szCs w:val="24"/>
        </w:rPr>
        <w:t>2.6. Цена закупки по настоящему Контракту с учетом суммы вознаграждения к выплате, НДФЛ, страховых взносов (средства субсидии на финансовое обеспечение выполнения государственного задания 01-10) составляет _______________ (Сумма прописью).</w:t>
      </w:r>
    </w:p>
    <w:p w:rsidR="00F0554C" w:rsidRPr="00F0554C" w:rsidRDefault="00F0554C" w:rsidP="00F0554C">
      <w:pPr>
        <w:jc w:val="both"/>
        <w:rPr>
          <w:sz w:val="24"/>
          <w:szCs w:val="24"/>
        </w:rPr>
      </w:pPr>
      <w:r w:rsidRPr="00F0554C">
        <w:rPr>
          <w:sz w:val="24"/>
          <w:szCs w:val="24"/>
        </w:rPr>
        <w:t>2.7. Авансирование осуществляется Заказчиком в размере 30 % от цены вознаграждения в сумме ____ руб. __ коп. (Сумма прописью), за вычетом удержанного НДФЛ 13% в сумме  _______ руб. 00 коп. (Сумма прописью, путем перечисления денежных средств на расчетный счет Исполнителя в течение 30 (Тридцати) рабочих дней с момента заключения настоящего Контракта.</w:t>
      </w:r>
    </w:p>
    <w:p w:rsidR="00F0554C" w:rsidRPr="00F0554C" w:rsidRDefault="00F0554C" w:rsidP="00F0554C">
      <w:pPr>
        <w:jc w:val="both"/>
        <w:rPr>
          <w:sz w:val="24"/>
          <w:szCs w:val="24"/>
        </w:rPr>
      </w:pPr>
      <w:r w:rsidRPr="00F0554C">
        <w:rPr>
          <w:sz w:val="24"/>
          <w:szCs w:val="24"/>
        </w:rPr>
        <w:lastRenderedPageBreak/>
        <w:t xml:space="preserve">2.8. Окончательный расчет в сумме __________ руб. __ коп. (Сумма прописью), за вычетом удержанного НДФЛ 13 % в сумме ____________ руб. 00 коп. (Сумма прописью) Исполнителю выплачивается по факту выполненных работ на основании подписанного Сторонами Акта выполненных работ и, при необходимости, Акта приемки товаров, работ, услуг формы 0510452 по ОКУД в течение 7 (Семи) рабочих дней с даты подписания Акта формы 0510452. </w:t>
      </w:r>
    </w:p>
    <w:p w:rsidR="00F0554C" w:rsidRPr="00F0554C" w:rsidRDefault="00F0554C" w:rsidP="00F0554C">
      <w:pPr>
        <w:jc w:val="both"/>
        <w:rPr>
          <w:sz w:val="24"/>
          <w:szCs w:val="24"/>
        </w:rPr>
      </w:pPr>
      <w:r w:rsidRPr="00F0554C">
        <w:rPr>
          <w:sz w:val="24"/>
          <w:szCs w:val="24"/>
        </w:rPr>
        <w:t>2.9. Заказчик обязан уменьшить сумму, подлежащую уплате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0554C" w:rsidRDefault="00F0554C" w:rsidP="00065587">
      <w:pPr>
        <w:jc w:val="both"/>
        <w:rPr>
          <w:sz w:val="24"/>
          <w:szCs w:val="24"/>
        </w:rPr>
      </w:pPr>
      <w:r w:rsidRPr="00F0554C">
        <w:rPr>
          <w:sz w:val="24"/>
          <w:szCs w:val="24"/>
        </w:rPr>
        <w:t>2.10. Заказчик вправе производить оплату по Контракту за вычетом соответствующего размера неустойки (штрафа, пени).</w:t>
      </w:r>
    </w:p>
    <w:p w:rsidR="00F0554C" w:rsidRDefault="00F0554C" w:rsidP="00065587">
      <w:pPr>
        <w:jc w:val="both"/>
        <w:rPr>
          <w:sz w:val="24"/>
          <w:szCs w:val="24"/>
        </w:rPr>
      </w:pPr>
    </w:p>
    <w:p w:rsidR="005C5013" w:rsidRPr="00605EB9" w:rsidRDefault="005C5013">
      <w:pPr>
        <w:numPr>
          <w:ilvl w:val="0"/>
          <w:numId w:val="1"/>
        </w:numPr>
        <w:jc w:val="center"/>
        <w:rPr>
          <w:b/>
          <w:sz w:val="24"/>
          <w:szCs w:val="24"/>
        </w:rPr>
      </w:pPr>
      <w:r w:rsidRPr="00605EB9">
        <w:rPr>
          <w:b/>
          <w:sz w:val="24"/>
          <w:szCs w:val="24"/>
        </w:rPr>
        <w:t>ПРАВА И ОБЯЗАННОСТИ СТОРОН</w:t>
      </w:r>
    </w:p>
    <w:p w:rsidR="005C5013" w:rsidRPr="00605EB9" w:rsidRDefault="00EB7869">
      <w:pPr>
        <w:jc w:val="both"/>
        <w:rPr>
          <w:sz w:val="24"/>
          <w:szCs w:val="24"/>
        </w:rPr>
      </w:pPr>
      <w:r w:rsidRPr="00605EB9">
        <w:rPr>
          <w:sz w:val="24"/>
          <w:szCs w:val="24"/>
        </w:rPr>
        <w:t>3</w:t>
      </w:r>
      <w:r w:rsidR="008C0BE2" w:rsidRPr="00605EB9">
        <w:rPr>
          <w:sz w:val="24"/>
          <w:szCs w:val="24"/>
        </w:rPr>
        <w:t>.1. Исполнитель</w:t>
      </w:r>
      <w:r w:rsidR="005C5013" w:rsidRPr="00605EB9">
        <w:rPr>
          <w:sz w:val="24"/>
          <w:szCs w:val="24"/>
        </w:rPr>
        <w:t xml:space="preserve"> обязан:</w:t>
      </w:r>
    </w:p>
    <w:p w:rsidR="005C5013" w:rsidRPr="00605EB9" w:rsidRDefault="00EB7869">
      <w:pPr>
        <w:jc w:val="both"/>
        <w:rPr>
          <w:sz w:val="24"/>
          <w:szCs w:val="24"/>
        </w:rPr>
      </w:pPr>
      <w:r w:rsidRPr="00605EB9">
        <w:rPr>
          <w:sz w:val="24"/>
          <w:szCs w:val="24"/>
        </w:rPr>
        <w:t>3</w:t>
      </w:r>
      <w:r w:rsidR="005C5013" w:rsidRPr="00605EB9">
        <w:rPr>
          <w:sz w:val="24"/>
          <w:szCs w:val="24"/>
        </w:rPr>
        <w:t>.1.1. Выполнить работы с надлежащим каче</w:t>
      </w:r>
      <w:r w:rsidR="008C0BE2" w:rsidRPr="00605EB9">
        <w:rPr>
          <w:sz w:val="24"/>
          <w:szCs w:val="24"/>
        </w:rPr>
        <w:t>ством, в полном объеме и в срок,</w:t>
      </w:r>
      <w:r w:rsidR="008C0BE2" w:rsidRPr="00605EB9">
        <w:t xml:space="preserve"> </w:t>
      </w:r>
      <w:r w:rsidR="008C0BE2" w:rsidRPr="00605EB9">
        <w:rPr>
          <w:sz w:val="24"/>
          <w:szCs w:val="24"/>
        </w:rPr>
        <w:t xml:space="preserve">обязан соблюдать требования, содержащиеся в </w:t>
      </w:r>
      <w:r w:rsidR="004F6428" w:rsidRPr="00605EB9">
        <w:rPr>
          <w:sz w:val="24"/>
          <w:szCs w:val="24"/>
        </w:rPr>
        <w:t xml:space="preserve">Техническом </w:t>
      </w:r>
      <w:r w:rsidR="008C0BE2" w:rsidRPr="00605EB9">
        <w:rPr>
          <w:sz w:val="24"/>
          <w:szCs w:val="24"/>
        </w:rPr>
        <w:t>задании и других исходных данных для проведения научно-исследовательских работ, и вправе отступить от них только с согласия Заказчика</w:t>
      </w:r>
    </w:p>
    <w:p w:rsidR="005C5013" w:rsidRPr="00605EB9" w:rsidRDefault="00EB7869">
      <w:pPr>
        <w:jc w:val="both"/>
        <w:rPr>
          <w:sz w:val="24"/>
          <w:szCs w:val="24"/>
        </w:rPr>
      </w:pPr>
      <w:r w:rsidRPr="00605EB9">
        <w:rPr>
          <w:sz w:val="24"/>
          <w:szCs w:val="24"/>
        </w:rPr>
        <w:t>3</w:t>
      </w:r>
      <w:r w:rsidR="005C5013" w:rsidRPr="00605EB9">
        <w:rPr>
          <w:sz w:val="24"/>
          <w:szCs w:val="24"/>
        </w:rPr>
        <w:t>.1.2. Безвозмездно исправить по требованию</w:t>
      </w:r>
      <w:r w:rsidR="0038212D" w:rsidRPr="00605EB9">
        <w:rPr>
          <w:sz w:val="24"/>
          <w:szCs w:val="24"/>
        </w:rPr>
        <w:t xml:space="preserve"> Заказчика</w:t>
      </w:r>
      <w:r w:rsidR="005C5013" w:rsidRPr="00605EB9">
        <w:rPr>
          <w:sz w:val="24"/>
          <w:szCs w:val="24"/>
        </w:rPr>
        <w:t xml:space="preserve"> все выявленные недостатки, если в проце</w:t>
      </w:r>
      <w:r w:rsidR="0038212D" w:rsidRPr="00605EB9">
        <w:rPr>
          <w:sz w:val="24"/>
          <w:szCs w:val="24"/>
        </w:rPr>
        <w:t>ссе выполнения работ Исполнитель</w:t>
      </w:r>
      <w:r w:rsidR="005C5013" w:rsidRPr="00605EB9">
        <w:rPr>
          <w:sz w:val="24"/>
          <w:szCs w:val="24"/>
        </w:rPr>
        <w:t xml:space="preserve"> допустил отступление от условий </w:t>
      </w:r>
      <w:r w:rsidR="004F6428" w:rsidRPr="00605EB9">
        <w:rPr>
          <w:sz w:val="24"/>
          <w:szCs w:val="24"/>
        </w:rPr>
        <w:t>Контракта</w:t>
      </w:r>
      <w:r w:rsidR="005C5013" w:rsidRPr="00605EB9">
        <w:rPr>
          <w:sz w:val="24"/>
          <w:szCs w:val="24"/>
        </w:rPr>
        <w:t>, ухудшившее качество работы.</w:t>
      </w:r>
    </w:p>
    <w:p w:rsidR="008C0BE2" w:rsidRPr="00605EB9" w:rsidRDefault="00EB7869">
      <w:pPr>
        <w:jc w:val="both"/>
        <w:rPr>
          <w:sz w:val="24"/>
          <w:szCs w:val="24"/>
        </w:rPr>
      </w:pPr>
      <w:r w:rsidRPr="00605EB9">
        <w:rPr>
          <w:sz w:val="24"/>
          <w:szCs w:val="24"/>
        </w:rPr>
        <w:t>3</w:t>
      </w:r>
      <w:r w:rsidR="008C0BE2" w:rsidRPr="00605EB9">
        <w:rPr>
          <w:sz w:val="24"/>
          <w:szCs w:val="24"/>
        </w:rPr>
        <w:t>.1.3. Гарантировать Заказчику передачу полученных по Контракту результатов, не нарушающих исключительных прав третьих лиц.</w:t>
      </w:r>
    </w:p>
    <w:p w:rsidR="005C5013" w:rsidRPr="00605EB9" w:rsidRDefault="00EB7869">
      <w:pPr>
        <w:jc w:val="both"/>
        <w:rPr>
          <w:sz w:val="24"/>
          <w:szCs w:val="24"/>
        </w:rPr>
      </w:pPr>
      <w:r w:rsidRPr="00605EB9">
        <w:rPr>
          <w:sz w:val="24"/>
          <w:szCs w:val="24"/>
        </w:rPr>
        <w:t>3</w:t>
      </w:r>
      <w:r w:rsidR="008C0BE2" w:rsidRPr="00605EB9">
        <w:rPr>
          <w:sz w:val="24"/>
          <w:szCs w:val="24"/>
        </w:rPr>
        <w:t>.1.4</w:t>
      </w:r>
      <w:r w:rsidR="005C5013" w:rsidRPr="00605EB9">
        <w:rPr>
          <w:sz w:val="24"/>
          <w:szCs w:val="24"/>
        </w:rPr>
        <w:t xml:space="preserve">. Обязан обеспечить конфиденциальность сведений, касающихся предмета настоящего </w:t>
      </w:r>
      <w:r w:rsidR="00152831" w:rsidRPr="00605EB9">
        <w:rPr>
          <w:sz w:val="24"/>
          <w:szCs w:val="24"/>
        </w:rPr>
        <w:t>Контракта</w:t>
      </w:r>
      <w:r w:rsidR="005C5013" w:rsidRPr="00605EB9">
        <w:rPr>
          <w:sz w:val="24"/>
          <w:szCs w:val="24"/>
        </w:rPr>
        <w:t>, хода его исполнения и полученных результатов.</w:t>
      </w:r>
    </w:p>
    <w:p w:rsidR="005C5013" w:rsidRPr="00605EB9" w:rsidRDefault="00EB7869">
      <w:pPr>
        <w:jc w:val="both"/>
        <w:rPr>
          <w:sz w:val="24"/>
          <w:szCs w:val="24"/>
        </w:rPr>
      </w:pPr>
      <w:r w:rsidRPr="00605EB9">
        <w:rPr>
          <w:sz w:val="24"/>
          <w:szCs w:val="24"/>
        </w:rPr>
        <w:t>3</w:t>
      </w:r>
      <w:r w:rsidR="008C0BE2" w:rsidRPr="00605EB9">
        <w:rPr>
          <w:sz w:val="24"/>
          <w:szCs w:val="24"/>
        </w:rPr>
        <w:t>.1.5</w:t>
      </w:r>
      <w:r w:rsidR="00152831" w:rsidRPr="00605EB9">
        <w:rPr>
          <w:sz w:val="24"/>
          <w:szCs w:val="24"/>
        </w:rPr>
        <w:t>.</w:t>
      </w:r>
      <w:r w:rsidR="008C0BE2" w:rsidRPr="00605EB9">
        <w:rPr>
          <w:sz w:val="24"/>
          <w:szCs w:val="24"/>
        </w:rPr>
        <w:t xml:space="preserve"> </w:t>
      </w:r>
      <w:r w:rsidR="005C5013" w:rsidRPr="00605EB9">
        <w:rPr>
          <w:sz w:val="24"/>
          <w:szCs w:val="24"/>
        </w:rPr>
        <w:t>Незамедлительно информиров</w:t>
      </w:r>
      <w:r w:rsidR="0038212D" w:rsidRPr="00605EB9">
        <w:rPr>
          <w:sz w:val="24"/>
          <w:szCs w:val="24"/>
        </w:rPr>
        <w:t>ать в письменной форме Заказчика</w:t>
      </w:r>
      <w:r w:rsidR="005C5013" w:rsidRPr="00605EB9">
        <w:rPr>
          <w:sz w:val="24"/>
          <w:szCs w:val="24"/>
        </w:rPr>
        <w:t xml:space="preserve"> об обнаруженной невозможности получить ожидаемые результаты работ.</w:t>
      </w:r>
    </w:p>
    <w:p w:rsidR="008C0BE2" w:rsidRPr="00605EB9" w:rsidRDefault="00EB7869">
      <w:pPr>
        <w:jc w:val="both"/>
        <w:rPr>
          <w:sz w:val="24"/>
          <w:szCs w:val="24"/>
        </w:rPr>
      </w:pPr>
      <w:r w:rsidRPr="00326DDF">
        <w:rPr>
          <w:sz w:val="24"/>
          <w:szCs w:val="24"/>
        </w:rPr>
        <w:t>3</w:t>
      </w:r>
      <w:r w:rsidR="008C0BE2" w:rsidRPr="00326DDF">
        <w:rPr>
          <w:sz w:val="24"/>
          <w:szCs w:val="24"/>
        </w:rPr>
        <w:t>.1.6. По окончании выполнения работ передать Заказчику</w:t>
      </w:r>
      <w:r w:rsidR="0038212D" w:rsidRPr="00326DDF">
        <w:rPr>
          <w:sz w:val="24"/>
          <w:szCs w:val="24"/>
        </w:rPr>
        <w:t xml:space="preserve"> по Акту </w:t>
      </w:r>
      <w:r w:rsidR="00EC36A7" w:rsidRPr="00326DDF">
        <w:rPr>
          <w:sz w:val="24"/>
          <w:szCs w:val="24"/>
        </w:rPr>
        <w:t>выполненных работ</w:t>
      </w:r>
      <w:r w:rsidR="008C0BE2" w:rsidRPr="00326DDF">
        <w:rPr>
          <w:sz w:val="24"/>
          <w:szCs w:val="24"/>
        </w:rPr>
        <w:t xml:space="preserve"> Отчет о проделанной </w:t>
      </w:r>
      <w:r w:rsidR="00F63898" w:rsidRPr="00326DDF">
        <w:rPr>
          <w:sz w:val="24"/>
          <w:szCs w:val="24"/>
        </w:rPr>
        <w:t>работе в электронном варианте в формате .</w:t>
      </w:r>
      <w:r w:rsidR="00F63898" w:rsidRPr="00326DDF">
        <w:rPr>
          <w:sz w:val="24"/>
          <w:szCs w:val="24"/>
          <w:lang w:val="en-US"/>
        </w:rPr>
        <w:t>doc</w:t>
      </w:r>
      <w:r w:rsidR="00F63898" w:rsidRPr="00326DDF">
        <w:rPr>
          <w:sz w:val="24"/>
          <w:szCs w:val="24"/>
        </w:rPr>
        <w:t xml:space="preserve"> (.</w:t>
      </w:r>
      <w:proofErr w:type="spellStart"/>
      <w:r w:rsidR="00F63898" w:rsidRPr="00326DDF">
        <w:rPr>
          <w:sz w:val="24"/>
          <w:szCs w:val="24"/>
          <w:lang w:val="en-US"/>
        </w:rPr>
        <w:t>docx</w:t>
      </w:r>
      <w:proofErr w:type="spellEnd"/>
      <w:r w:rsidR="00F63898" w:rsidRPr="00326DDF">
        <w:rPr>
          <w:sz w:val="24"/>
          <w:szCs w:val="24"/>
        </w:rPr>
        <w:t>).</w:t>
      </w:r>
    </w:p>
    <w:p w:rsidR="005C5013" w:rsidRPr="00605EB9" w:rsidRDefault="0038212D">
      <w:pPr>
        <w:jc w:val="both"/>
        <w:rPr>
          <w:sz w:val="24"/>
          <w:szCs w:val="24"/>
        </w:rPr>
      </w:pPr>
      <w:r w:rsidRPr="00605EB9">
        <w:rPr>
          <w:sz w:val="24"/>
          <w:szCs w:val="24"/>
        </w:rPr>
        <w:t>3.</w:t>
      </w:r>
      <w:r w:rsidR="00EB7869" w:rsidRPr="00605EB9">
        <w:rPr>
          <w:sz w:val="24"/>
          <w:szCs w:val="24"/>
        </w:rPr>
        <w:t xml:space="preserve">2. </w:t>
      </w:r>
      <w:r w:rsidRPr="00605EB9">
        <w:rPr>
          <w:sz w:val="24"/>
          <w:szCs w:val="24"/>
        </w:rPr>
        <w:t xml:space="preserve"> Заказчик</w:t>
      </w:r>
      <w:r w:rsidR="005C5013" w:rsidRPr="00605EB9">
        <w:rPr>
          <w:sz w:val="24"/>
          <w:szCs w:val="24"/>
        </w:rPr>
        <w:t xml:space="preserve"> обязан:</w:t>
      </w:r>
    </w:p>
    <w:p w:rsidR="005C5013" w:rsidRPr="00605EB9" w:rsidRDefault="005C5013">
      <w:pPr>
        <w:jc w:val="both"/>
        <w:rPr>
          <w:sz w:val="24"/>
          <w:szCs w:val="24"/>
        </w:rPr>
      </w:pPr>
      <w:r w:rsidRPr="00605EB9">
        <w:rPr>
          <w:sz w:val="24"/>
          <w:szCs w:val="24"/>
        </w:rPr>
        <w:t>3.</w:t>
      </w:r>
      <w:r w:rsidR="00EB7869" w:rsidRPr="00605EB9">
        <w:rPr>
          <w:sz w:val="24"/>
          <w:szCs w:val="24"/>
        </w:rPr>
        <w:t>2.</w:t>
      </w:r>
      <w:r w:rsidRPr="00605EB9">
        <w:rPr>
          <w:sz w:val="24"/>
          <w:szCs w:val="24"/>
        </w:rPr>
        <w:t>1. Своевременно принять и о</w:t>
      </w:r>
      <w:r w:rsidR="0038212D" w:rsidRPr="00605EB9">
        <w:rPr>
          <w:sz w:val="24"/>
          <w:szCs w:val="24"/>
        </w:rPr>
        <w:t>платить выполненные Исполнителем</w:t>
      </w:r>
      <w:r w:rsidRPr="00605EB9">
        <w:rPr>
          <w:sz w:val="24"/>
          <w:szCs w:val="24"/>
        </w:rPr>
        <w:t xml:space="preserve"> работы в порядке и сроки, пре</w:t>
      </w:r>
      <w:r w:rsidR="0038212D" w:rsidRPr="00605EB9">
        <w:rPr>
          <w:sz w:val="24"/>
          <w:szCs w:val="24"/>
        </w:rPr>
        <w:t>дусмотренные настоящим Контрактом</w:t>
      </w:r>
      <w:r w:rsidRPr="00605EB9">
        <w:rPr>
          <w:sz w:val="24"/>
          <w:szCs w:val="24"/>
        </w:rPr>
        <w:t>.</w:t>
      </w:r>
    </w:p>
    <w:p w:rsidR="005C5013" w:rsidRPr="00605EB9" w:rsidRDefault="004F6428">
      <w:pPr>
        <w:jc w:val="both"/>
        <w:rPr>
          <w:sz w:val="24"/>
          <w:szCs w:val="24"/>
        </w:rPr>
      </w:pPr>
      <w:r w:rsidRPr="00605EB9">
        <w:rPr>
          <w:sz w:val="24"/>
          <w:szCs w:val="24"/>
        </w:rPr>
        <w:t>3.2.</w:t>
      </w:r>
      <w:r w:rsidR="00EB7869" w:rsidRPr="00605EB9">
        <w:rPr>
          <w:sz w:val="24"/>
          <w:szCs w:val="24"/>
        </w:rPr>
        <w:t>2.</w:t>
      </w:r>
      <w:r w:rsidRPr="00605EB9">
        <w:rPr>
          <w:sz w:val="24"/>
          <w:szCs w:val="24"/>
        </w:rPr>
        <w:t xml:space="preserve"> Перед</w:t>
      </w:r>
      <w:r w:rsidR="005C5013" w:rsidRPr="00605EB9">
        <w:rPr>
          <w:sz w:val="24"/>
          <w:szCs w:val="24"/>
        </w:rPr>
        <w:t>ать И</w:t>
      </w:r>
      <w:r w:rsidR="0038212D" w:rsidRPr="00605EB9">
        <w:rPr>
          <w:sz w:val="24"/>
          <w:szCs w:val="24"/>
        </w:rPr>
        <w:t>сполнителю</w:t>
      </w:r>
      <w:r w:rsidR="005C5013" w:rsidRPr="00605EB9">
        <w:rPr>
          <w:sz w:val="24"/>
          <w:szCs w:val="24"/>
        </w:rPr>
        <w:t xml:space="preserve"> исходные данные, документацию и другие материалы, необходимые для выполнения </w:t>
      </w:r>
      <w:r w:rsidR="005E6C00" w:rsidRPr="00605EB9">
        <w:rPr>
          <w:sz w:val="24"/>
          <w:szCs w:val="24"/>
        </w:rPr>
        <w:t xml:space="preserve">работ по настоящему </w:t>
      </w:r>
      <w:r w:rsidR="0038212D" w:rsidRPr="00605EB9">
        <w:rPr>
          <w:sz w:val="24"/>
          <w:szCs w:val="24"/>
        </w:rPr>
        <w:t>Контракту</w:t>
      </w:r>
      <w:r w:rsidR="005E6C00" w:rsidRPr="00605EB9">
        <w:rPr>
          <w:sz w:val="24"/>
          <w:szCs w:val="24"/>
        </w:rPr>
        <w:t xml:space="preserve"> в течение 5 рабочих дней</w:t>
      </w:r>
      <w:r w:rsidR="005C5013" w:rsidRPr="00605EB9">
        <w:rPr>
          <w:sz w:val="24"/>
          <w:szCs w:val="24"/>
        </w:rPr>
        <w:t xml:space="preserve"> с момента </w:t>
      </w:r>
      <w:r w:rsidRPr="00605EB9">
        <w:rPr>
          <w:sz w:val="24"/>
          <w:szCs w:val="24"/>
        </w:rPr>
        <w:t>подписания настоящего Контракта.</w:t>
      </w:r>
    </w:p>
    <w:p w:rsidR="005C5013" w:rsidRPr="00605EB9" w:rsidRDefault="00EB7869">
      <w:pPr>
        <w:jc w:val="both"/>
        <w:rPr>
          <w:sz w:val="24"/>
          <w:szCs w:val="24"/>
        </w:rPr>
      </w:pPr>
      <w:r w:rsidRPr="00605EB9">
        <w:rPr>
          <w:sz w:val="24"/>
          <w:szCs w:val="24"/>
        </w:rPr>
        <w:t>3.2</w:t>
      </w:r>
      <w:r w:rsidR="005C5013" w:rsidRPr="00605EB9">
        <w:rPr>
          <w:sz w:val="24"/>
          <w:szCs w:val="24"/>
        </w:rPr>
        <w:t>.</w:t>
      </w:r>
      <w:r w:rsidRPr="00605EB9">
        <w:rPr>
          <w:sz w:val="24"/>
          <w:szCs w:val="24"/>
        </w:rPr>
        <w:t>3.</w:t>
      </w:r>
      <w:r w:rsidR="005C5013" w:rsidRPr="00605EB9">
        <w:rPr>
          <w:sz w:val="24"/>
          <w:szCs w:val="24"/>
        </w:rPr>
        <w:t xml:space="preserve"> Обязан обеспечить конфиденциальность сведений, касающихся предмета настоящего </w:t>
      </w:r>
      <w:r w:rsidR="0038212D" w:rsidRPr="00605EB9">
        <w:rPr>
          <w:sz w:val="24"/>
          <w:szCs w:val="24"/>
        </w:rPr>
        <w:t>Контракт</w:t>
      </w:r>
      <w:r w:rsidR="005C5013" w:rsidRPr="00605EB9">
        <w:rPr>
          <w:sz w:val="24"/>
          <w:szCs w:val="24"/>
        </w:rPr>
        <w:t>а, хода его исполнения и полученных результатов.</w:t>
      </w:r>
    </w:p>
    <w:p w:rsidR="005C5013" w:rsidRPr="00605EB9" w:rsidRDefault="00EB7869">
      <w:pPr>
        <w:jc w:val="both"/>
        <w:rPr>
          <w:sz w:val="24"/>
          <w:szCs w:val="24"/>
        </w:rPr>
      </w:pPr>
      <w:r w:rsidRPr="00605EB9">
        <w:rPr>
          <w:sz w:val="24"/>
          <w:szCs w:val="24"/>
        </w:rPr>
        <w:t>3.3.</w:t>
      </w:r>
      <w:r w:rsidR="00734586" w:rsidRPr="00605EB9">
        <w:rPr>
          <w:sz w:val="24"/>
          <w:szCs w:val="24"/>
        </w:rPr>
        <w:t xml:space="preserve"> Заказчик </w:t>
      </w:r>
      <w:r w:rsidR="005C5013" w:rsidRPr="00605EB9">
        <w:rPr>
          <w:sz w:val="24"/>
          <w:szCs w:val="24"/>
        </w:rPr>
        <w:t>имеет право:</w:t>
      </w:r>
    </w:p>
    <w:p w:rsidR="005C5013" w:rsidRPr="00605EB9" w:rsidRDefault="00EB7869">
      <w:pPr>
        <w:jc w:val="both"/>
        <w:rPr>
          <w:sz w:val="24"/>
          <w:szCs w:val="24"/>
        </w:rPr>
      </w:pPr>
      <w:r w:rsidRPr="00605EB9">
        <w:rPr>
          <w:sz w:val="24"/>
          <w:szCs w:val="24"/>
        </w:rPr>
        <w:t>3.3</w:t>
      </w:r>
      <w:r w:rsidR="005C5013" w:rsidRPr="00605EB9">
        <w:rPr>
          <w:sz w:val="24"/>
          <w:szCs w:val="24"/>
        </w:rPr>
        <w:t>.1</w:t>
      </w:r>
      <w:r w:rsidR="005C5013" w:rsidRPr="00542C97">
        <w:rPr>
          <w:sz w:val="24"/>
          <w:szCs w:val="24"/>
        </w:rPr>
        <w:t>. Осуществлять контроль и надзор за</w:t>
      </w:r>
      <w:r w:rsidR="00743CDC" w:rsidRPr="00542C97">
        <w:rPr>
          <w:sz w:val="24"/>
          <w:szCs w:val="24"/>
        </w:rPr>
        <w:t xml:space="preserve"> ходом и качеством выполняемых </w:t>
      </w:r>
      <w:r w:rsidR="0038212D" w:rsidRPr="00542C97">
        <w:rPr>
          <w:sz w:val="24"/>
          <w:szCs w:val="24"/>
        </w:rPr>
        <w:t>Исполнителем</w:t>
      </w:r>
      <w:r w:rsidR="005C5013" w:rsidRPr="00542C97">
        <w:rPr>
          <w:sz w:val="24"/>
          <w:szCs w:val="24"/>
        </w:rPr>
        <w:t xml:space="preserve"> работ, с</w:t>
      </w:r>
      <w:r w:rsidR="0038212D" w:rsidRPr="00542C97">
        <w:rPr>
          <w:sz w:val="24"/>
          <w:szCs w:val="24"/>
        </w:rPr>
        <w:t>облюдением сроков их выполнения, не вмешиваясь в деятельность Исполнителя.</w:t>
      </w:r>
    </w:p>
    <w:p w:rsidR="00EB7869" w:rsidRPr="00605EB9" w:rsidRDefault="00EB7869">
      <w:pPr>
        <w:jc w:val="both"/>
        <w:rPr>
          <w:sz w:val="24"/>
          <w:szCs w:val="24"/>
        </w:rPr>
      </w:pPr>
      <w:r w:rsidRPr="00605EB9">
        <w:rPr>
          <w:sz w:val="24"/>
          <w:szCs w:val="24"/>
        </w:rPr>
        <w:t>3.3</w:t>
      </w:r>
      <w:r w:rsidR="005C5013" w:rsidRPr="00605EB9">
        <w:rPr>
          <w:sz w:val="24"/>
          <w:szCs w:val="24"/>
        </w:rPr>
        <w:t>.2. В случае</w:t>
      </w:r>
      <w:r w:rsidR="00343B11" w:rsidRPr="00605EB9">
        <w:rPr>
          <w:sz w:val="24"/>
          <w:szCs w:val="24"/>
        </w:rPr>
        <w:t>,</w:t>
      </w:r>
      <w:r w:rsidR="005C5013" w:rsidRPr="00605EB9">
        <w:rPr>
          <w:sz w:val="24"/>
          <w:szCs w:val="24"/>
        </w:rPr>
        <w:t xml:space="preserve"> если в результате операти</w:t>
      </w:r>
      <w:r w:rsidR="0038212D" w:rsidRPr="00605EB9">
        <w:rPr>
          <w:sz w:val="24"/>
          <w:szCs w:val="24"/>
        </w:rPr>
        <w:t>вного контроля качества Заказчик</w:t>
      </w:r>
      <w:r w:rsidR="005C5013" w:rsidRPr="00605EB9">
        <w:rPr>
          <w:sz w:val="24"/>
          <w:szCs w:val="24"/>
        </w:rPr>
        <w:t xml:space="preserve"> о</w:t>
      </w:r>
      <w:r w:rsidR="0038212D" w:rsidRPr="00605EB9">
        <w:rPr>
          <w:sz w:val="24"/>
          <w:szCs w:val="24"/>
        </w:rPr>
        <w:t>бнаружит допущенные Исполнителем</w:t>
      </w:r>
      <w:r w:rsidR="005C5013" w:rsidRPr="00605EB9">
        <w:rPr>
          <w:sz w:val="24"/>
          <w:szCs w:val="24"/>
        </w:rPr>
        <w:t xml:space="preserve"> отклонения от требований настоящего </w:t>
      </w:r>
      <w:r w:rsidR="0038212D" w:rsidRPr="00605EB9">
        <w:rPr>
          <w:sz w:val="24"/>
          <w:szCs w:val="24"/>
        </w:rPr>
        <w:t>Контракт</w:t>
      </w:r>
      <w:r w:rsidR="005C5013" w:rsidRPr="00605EB9">
        <w:rPr>
          <w:sz w:val="24"/>
          <w:szCs w:val="24"/>
        </w:rPr>
        <w:t>а, найдет технические или смысловые ошибки, выскажет замечания другого характера, то он должен уведомить о ни</w:t>
      </w:r>
      <w:r w:rsidR="0038212D" w:rsidRPr="00605EB9">
        <w:rPr>
          <w:sz w:val="24"/>
          <w:szCs w:val="24"/>
        </w:rPr>
        <w:t xml:space="preserve">х Исполнителя незамедлительно. Исполнитель, </w:t>
      </w:r>
      <w:r w:rsidR="005C5013" w:rsidRPr="00605EB9">
        <w:rPr>
          <w:sz w:val="24"/>
          <w:szCs w:val="24"/>
        </w:rPr>
        <w:t>в свою очередь</w:t>
      </w:r>
      <w:r w:rsidR="0038212D" w:rsidRPr="00605EB9">
        <w:rPr>
          <w:sz w:val="24"/>
          <w:szCs w:val="24"/>
        </w:rPr>
        <w:t xml:space="preserve">, </w:t>
      </w:r>
      <w:r w:rsidR="005C5013" w:rsidRPr="00605EB9">
        <w:rPr>
          <w:sz w:val="24"/>
          <w:szCs w:val="24"/>
        </w:rPr>
        <w:t>должен или исправить их, или дать обоснован</w:t>
      </w:r>
      <w:r w:rsidR="0038212D" w:rsidRPr="00605EB9">
        <w:rPr>
          <w:sz w:val="24"/>
          <w:szCs w:val="24"/>
        </w:rPr>
        <w:t xml:space="preserve">ный ответ на замечания </w:t>
      </w:r>
      <w:r w:rsidR="0094309E" w:rsidRPr="00605EB9">
        <w:rPr>
          <w:sz w:val="24"/>
          <w:szCs w:val="24"/>
        </w:rPr>
        <w:t>Заказчика в</w:t>
      </w:r>
      <w:r w:rsidR="005C5013" w:rsidRPr="00605EB9">
        <w:rPr>
          <w:sz w:val="24"/>
          <w:szCs w:val="24"/>
        </w:rPr>
        <w:t xml:space="preserve"> течение </w:t>
      </w:r>
      <w:r w:rsidR="0038212D" w:rsidRPr="00605EB9">
        <w:rPr>
          <w:sz w:val="24"/>
          <w:szCs w:val="24"/>
        </w:rPr>
        <w:t>5 (П</w:t>
      </w:r>
      <w:r w:rsidR="005C5013" w:rsidRPr="00605EB9">
        <w:rPr>
          <w:sz w:val="24"/>
          <w:szCs w:val="24"/>
        </w:rPr>
        <w:t>яти</w:t>
      </w:r>
      <w:r w:rsidR="0038212D" w:rsidRPr="00605EB9">
        <w:rPr>
          <w:sz w:val="24"/>
          <w:szCs w:val="24"/>
        </w:rPr>
        <w:t>)</w:t>
      </w:r>
      <w:r w:rsidR="005C5013" w:rsidRPr="00605EB9">
        <w:rPr>
          <w:sz w:val="24"/>
          <w:szCs w:val="24"/>
        </w:rPr>
        <w:t xml:space="preserve"> рабочих дней со дня получения письменного уведомления.</w:t>
      </w:r>
    </w:p>
    <w:p w:rsidR="00EB7869" w:rsidRPr="00605EB9" w:rsidRDefault="00EB7869">
      <w:pPr>
        <w:jc w:val="both"/>
        <w:rPr>
          <w:b/>
          <w:sz w:val="24"/>
          <w:szCs w:val="24"/>
        </w:rPr>
      </w:pPr>
    </w:p>
    <w:p w:rsidR="005C5013" w:rsidRPr="00605EB9" w:rsidRDefault="00C8058A" w:rsidP="00F0554C">
      <w:pPr>
        <w:ind w:left="360"/>
        <w:jc w:val="center"/>
        <w:rPr>
          <w:b/>
          <w:sz w:val="24"/>
          <w:szCs w:val="24"/>
        </w:rPr>
      </w:pPr>
      <w:r>
        <w:rPr>
          <w:b/>
          <w:sz w:val="24"/>
          <w:szCs w:val="24"/>
        </w:rPr>
        <w:br w:type="page"/>
      </w:r>
      <w:r w:rsidR="00F0554C">
        <w:rPr>
          <w:b/>
          <w:sz w:val="24"/>
          <w:szCs w:val="24"/>
        </w:rPr>
        <w:lastRenderedPageBreak/>
        <w:t xml:space="preserve">4. </w:t>
      </w:r>
      <w:r w:rsidR="005C5013" w:rsidRPr="00605EB9">
        <w:rPr>
          <w:b/>
          <w:sz w:val="24"/>
          <w:szCs w:val="24"/>
        </w:rPr>
        <w:t>ПОРЯДОК СДАЧИ И ПРИЕМКИ РАБОТ</w:t>
      </w:r>
    </w:p>
    <w:p w:rsidR="004F6428" w:rsidRPr="00605EB9" w:rsidRDefault="00EB7869">
      <w:pPr>
        <w:pStyle w:val="a4"/>
        <w:jc w:val="both"/>
        <w:rPr>
          <w:szCs w:val="24"/>
        </w:rPr>
      </w:pPr>
      <w:r w:rsidRPr="00605EB9">
        <w:rPr>
          <w:szCs w:val="24"/>
        </w:rPr>
        <w:t>4</w:t>
      </w:r>
      <w:r w:rsidR="005C5013" w:rsidRPr="00605EB9">
        <w:rPr>
          <w:szCs w:val="24"/>
        </w:rPr>
        <w:t>.1. Перечень результатов работы, подлежащих</w:t>
      </w:r>
      <w:r w:rsidR="0038212D" w:rsidRPr="00605EB9">
        <w:rPr>
          <w:szCs w:val="24"/>
        </w:rPr>
        <w:t xml:space="preserve"> оформлению и сдаче Исполнителем Заказчику</w:t>
      </w:r>
      <w:r w:rsidR="005C5013" w:rsidRPr="00605EB9">
        <w:rPr>
          <w:szCs w:val="24"/>
        </w:rPr>
        <w:t xml:space="preserve"> </w:t>
      </w:r>
      <w:r w:rsidR="0038212D" w:rsidRPr="00542C97">
        <w:rPr>
          <w:szCs w:val="24"/>
        </w:rPr>
        <w:t>по</w:t>
      </w:r>
      <w:r w:rsidR="0038212D" w:rsidRPr="00605EB9">
        <w:rPr>
          <w:szCs w:val="24"/>
        </w:rPr>
        <w:t xml:space="preserve"> окончании Контракта</w:t>
      </w:r>
      <w:r w:rsidR="005C5013" w:rsidRPr="00605EB9">
        <w:rPr>
          <w:szCs w:val="24"/>
        </w:rPr>
        <w:t>, опр</w:t>
      </w:r>
      <w:r w:rsidR="005C5013" w:rsidRPr="00605EB9">
        <w:rPr>
          <w:szCs w:val="24"/>
        </w:rPr>
        <w:t>е</w:t>
      </w:r>
      <w:r w:rsidR="005C5013" w:rsidRPr="00605EB9">
        <w:rPr>
          <w:szCs w:val="24"/>
        </w:rPr>
        <w:t xml:space="preserve">делен прилагаемым к </w:t>
      </w:r>
      <w:r w:rsidR="0038212D" w:rsidRPr="00605EB9">
        <w:rPr>
          <w:szCs w:val="24"/>
        </w:rPr>
        <w:t>Контракту</w:t>
      </w:r>
      <w:r w:rsidR="005C5013" w:rsidRPr="00605EB9">
        <w:rPr>
          <w:szCs w:val="24"/>
        </w:rPr>
        <w:t xml:space="preserve"> и сост</w:t>
      </w:r>
      <w:r w:rsidR="00621291">
        <w:rPr>
          <w:szCs w:val="24"/>
        </w:rPr>
        <w:t>авляющим его неотъемлемую часть</w:t>
      </w:r>
      <w:r w:rsidR="005C5013" w:rsidRPr="00605EB9">
        <w:rPr>
          <w:szCs w:val="24"/>
        </w:rPr>
        <w:t xml:space="preserve"> </w:t>
      </w:r>
      <w:r w:rsidR="004F6428" w:rsidRPr="00605EB9">
        <w:rPr>
          <w:szCs w:val="24"/>
        </w:rPr>
        <w:t>Техническим заданием.</w:t>
      </w:r>
      <w:r w:rsidR="0038212D" w:rsidRPr="00605EB9">
        <w:rPr>
          <w:szCs w:val="24"/>
        </w:rPr>
        <w:t xml:space="preserve"> </w:t>
      </w:r>
    </w:p>
    <w:p w:rsidR="005C5013" w:rsidRDefault="00EB7869">
      <w:pPr>
        <w:pStyle w:val="a4"/>
        <w:jc w:val="both"/>
        <w:rPr>
          <w:szCs w:val="24"/>
        </w:rPr>
      </w:pPr>
      <w:r w:rsidRPr="00605EB9">
        <w:rPr>
          <w:szCs w:val="24"/>
        </w:rPr>
        <w:t>4</w:t>
      </w:r>
      <w:r w:rsidR="005C5013" w:rsidRPr="00605EB9">
        <w:rPr>
          <w:szCs w:val="24"/>
        </w:rPr>
        <w:t xml:space="preserve">.2. </w:t>
      </w:r>
      <w:r w:rsidR="004A6452" w:rsidRPr="00605EB9">
        <w:rPr>
          <w:szCs w:val="24"/>
        </w:rPr>
        <w:t>Исполнитель</w:t>
      </w:r>
      <w:r w:rsidR="00EC36A7" w:rsidRPr="00605EB9">
        <w:rPr>
          <w:szCs w:val="24"/>
        </w:rPr>
        <w:t>,</w:t>
      </w:r>
      <w:r w:rsidR="004A6452" w:rsidRPr="00605EB9">
        <w:rPr>
          <w:szCs w:val="24"/>
        </w:rPr>
        <w:t xml:space="preserve"> в срок не позднее 3-х рабочих дней с момента завершения работ направляет Заказчику два экземпляра Акта выполненных работ, подписанных со стороны Исполнителя.</w:t>
      </w:r>
    </w:p>
    <w:p w:rsidR="00621291" w:rsidRPr="00621291" w:rsidRDefault="00621291" w:rsidP="00621291">
      <w:pPr>
        <w:pStyle w:val="a4"/>
        <w:jc w:val="both"/>
        <w:rPr>
          <w:szCs w:val="24"/>
        </w:rPr>
      </w:pPr>
      <w:r w:rsidRPr="00621291">
        <w:rPr>
          <w:szCs w:val="24"/>
        </w:rPr>
        <w:t>4.3. По решению Заказчика для приемки выполненных работ может создаваться приемочная комиссия, которая состоит не менее чем из пяти человек.</w:t>
      </w:r>
    </w:p>
    <w:p w:rsidR="00621291" w:rsidRPr="00621291" w:rsidRDefault="00621291" w:rsidP="00621291">
      <w:pPr>
        <w:pStyle w:val="a4"/>
        <w:jc w:val="both"/>
        <w:rPr>
          <w:szCs w:val="24"/>
        </w:rPr>
      </w:pPr>
      <w:r w:rsidRPr="00621291">
        <w:rPr>
          <w:szCs w:val="24"/>
        </w:rPr>
        <w:t>4.4. Для проверки выполненных работ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621291" w:rsidRPr="00621291" w:rsidRDefault="00621291" w:rsidP="00621291">
      <w:pPr>
        <w:pStyle w:val="a4"/>
        <w:jc w:val="both"/>
        <w:rPr>
          <w:szCs w:val="24"/>
        </w:rPr>
      </w:pPr>
      <w:r w:rsidRPr="00621291">
        <w:rPr>
          <w:szCs w:val="24"/>
        </w:rPr>
        <w:t>4.5. Заказчик, при отсутствии претензий, в срок не свыше 20 (Двадцать) рабочих дней после получения от Исполнителя Акта выполненных работ, рассматривает результаты и осуществляет приемку выполненных работ по настоящему Контракту на предмет соответствия их объема и качества требованиям, изложенным в настоящем Контракте и Техническом задании, и направляет Исполнителю 1 (один) подписанный экзе</w:t>
      </w:r>
      <w:r>
        <w:rPr>
          <w:szCs w:val="24"/>
        </w:rPr>
        <w:t>мпляр Акта выполненных работ и  экземпляр</w:t>
      </w:r>
      <w:r w:rsidRPr="00621291">
        <w:rPr>
          <w:szCs w:val="24"/>
        </w:rPr>
        <w:t xml:space="preserve"> Акта приемки товаров, работ, услуг форм</w:t>
      </w:r>
      <w:r>
        <w:rPr>
          <w:szCs w:val="24"/>
        </w:rPr>
        <w:t>ы 0510452 по ОКУД</w:t>
      </w:r>
      <w:r w:rsidRPr="00621291">
        <w:rPr>
          <w:szCs w:val="24"/>
        </w:rPr>
        <w:t xml:space="preserve">, либо запрос о предоставлении разъяснений касательно результатов выполненных работ, либо мотивированный отказ от принятия результатов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Исполнитель обязуется в срок, установленный в Акте, составленном Заказчиком, устранить указанные недостатки/произвести доработки за свой счет. </w:t>
      </w:r>
    </w:p>
    <w:p w:rsidR="00296AA5" w:rsidRPr="00296AA5" w:rsidRDefault="00621291" w:rsidP="00296AA5">
      <w:pPr>
        <w:pStyle w:val="a4"/>
        <w:jc w:val="both"/>
        <w:rPr>
          <w:iCs/>
          <w:szCs w:val="24"/>
        </w:rPr>
      </w:pPr>
      <w:r w:rsidRPr="00621291">
        <w:rPr>
          <w:szCs w:val="24"/>
        </w:rPr>
        <w:t>4.6.</w:t>
      </w:r>
      <w:r w:rsidR="00296AA5">
        <w:rPr>
          <w:szCs w:val="24"/>
          <w:lang w:val="ru-RU"/>
        </w:rPr>
        <w:t xml:space="preserve"> </w:t>
      </w:r>
      <w:r w:rsidR="00296AA5" w:rsidRPr="00296AA5">
        <w:rPr>
          <w:iCs/>
          <w:szCs w:val="24"/>
        </w:rPr>
        <w:t xml:space="preserve">При отсутствии сведений о расхождениях в наименовании, количестве и качестве при приемке </w:t>
      </w:r>
      <w:r w:rsidR="00296AA5">
        <w:rPr>
          <w:iCs/>
          <w:szCs w:val="24"/>
        </w:rPr>
        <w:t>работ</w:t>
      </w:r>
      <w:r w:rsidR="00296AA5" w:rsidRPr="00296AA5">
        <w:rPr>
          <w:iCs/>
          <w:szCs w:val="24"/>
        </w:rPr>
        <w:t xml:space="preserve"> в разделе 5 Акта приемки товаров, работ, услуг формы 0510452 по ОКУД Исполнитель может не подписывать Акт. При наличии сведений о расхождениях в наименовании, количестве или качестве услуг в разделе 5 Акта приемки товаров, работ, услуг  ф.0510452 по ОКУД Исполнитель обязан лично подписать Акт. </w:t>
      </w:r>
    </w:p>
    <w:p w:rsidR="00296AA5" w:rsidRPr="00296AA5" w:rsidRDefault="00296AA5" w:rsidP="00296AA5">
      <w:pPr>
        <w:pStyle w:val="a4"/>
        <w:jc w:val="both"/>
        <w:rPr>
          <w:iCs/>
          <w:szCs w:val="24"/>
        </w:rPr>
      </w:pPr>
      <w:r>
        <w:rPr>
          <w:iCs/>
          <w:szCs w:val="24"/>
          <w:lang w:val="ru-RU"/>
        </w:rPr>
        <w:t>4.7.</w:t>
      </w:r>
      <w:r w:rsidRPr="00296AA5">
        <w:rPr>
          <w:iCs/>
          <w:szCs w:val="24"/>
        </w:rPr>
        <w:t xml:space="preserve"> </w:t>
      </w:r>
      <w:r>
        <w:rPr>
          <w:iCs/>
          <w:szCs w:val="24"/>
        </w:rPr>
        <w:t>Р</w:t>
      </w:r>
      <w:r>
        <w:rPr>
          <w:iCs/>
          <w:szCs w:val="24"/>
          <w:lang w:val="ru-RU"/>
        </w:rPr>
        <w:t>аботы</w:t>
      </w:r>
      <w:r>
        <w:rPr>
          <w:iCs/>
          <w:szCs w:val="24"/>
        </w:rPr>
        <w:t xml:space="preserve"> считаются принятыми</w:t>
      </w:r>
      <w:r w:rsidRPr="00296AA5">
        <w:rPr>
          <w:iCs/>
          <w:szCs w:val="24"/>
        </w:rPr>
        <w:t xml:space="preserve"> Заказчиком после подписания Сторонами Акта </w:t>
      </w:r>
      <w:r>
        <w:rPr>
          <w:iCs/>
          <w:szCs w:val="24"/>
          <w:lang w:val="ru-RU"/>
        </w:rPr>
        <w:t>выполненных работ</w:t>
      </w:r>
      <w:r w:rsidRPr="00296AA5">
        <w:rPr>
          <w:iCs/>
          <w:szCs w:val="24"/>
        </w:rPr>
        <w:t xml:space="preserve">, а обязательства по оплате возникают после подписания Акта приемки  товаров, работ, услуг формы 0510452 при отсутствии сведений о количественном и качественном  расхождении при приемке в разделе 5 Акта формы 0510452 по ОКУД.  </w:t>
      </w:r>
    </w:p>
    <w:p w:rsidR="00621291" w:rsidRPr="00621291" w:rsidRDefault="00F0554C" w:rsidP="00296AA5">
      <w:pPr>
        <w:pStyle w:val="a4"/>
        <w:jc w:val="both"/>
        <w:rPr>
          <w:szCs w:val="24"/>
        </w:rPr>
      </w:pPr>
      <w:r>
        <w:rPr>
          <w:szCs w:val="24"/>
        </w:rPr>
        <w:t>4.8</w:t>
      </w:r>
      <w:r w:rsidR="00621291" w:rsidRPr="00621291">
        <w:rPr>
          <w:szCs w:val="24"/>
        </w:rPr>
        <w:t>. В случае досрочного выполнения работ Заказчик вправе досрочно принять и оплатить работы по  цене</w:t>
      </w:r>
      <w:r w:rsidR="00621291" w:rsidRPr="00621291">
        <w:rPr>
          <w:szCs w:val="24"/>
          <w:lang w:val="ru-RU"/>
        </w:rPr>
        <w:t>, указанной в Контракте</w:t>
      </w:r>
      <w:r w:rsidR="00621291" w:rsidRPr="00621291">
        <w:rPr>
          <w:szCs w:val="24"/>
        </w:rPr>
        <w:t>.</w:t>
      </w:r>
    </w:p>
    <w:p w:rsidR="005C5013" w:rsidRPr="00605EB9" w:rsidRDefault="00F0554C" w:rsidP="00F0554C">
      <w:pPr>
        <w:jc w:val="center"/>
        <w:rPr>
          <w:b/>
          <w:sz w:val="24"/>
          <w:szCs w:val="24"/>
        </w:rPr>
      </w:pPr>
      <w:r>
        <w:rPr>
          <w:b/>
          <w:sz w:val="24"/>
          <w:szCs w:val="24"/>
        </w:rPr>
        <w:t xml:space="preserve">5. </w:t>
      </w:r>
      <w:r w:rsidR="005C5013" w:rsidRPr="00605EB9">
        <w:rPr>
          <w:b/>
          <w:sz w:val="24"/>
          <w:szCs w:val="24"/>
        </w:rPr>
        <w:t>ОТВЕТСТВЕННОСТЬ СТОРОН</w:t>
      </w:r>
    </w:p>
    <w:p w:rsidR="00BE3881" w:rsidRPr="00605EB9" w:rsidRDefault="00EB7869" w:rsidP="00BE3881">
      <w:pPr>
        <w:shd w:val="clear" w:color="auto" w:fill="FFFFFF"/>
        <w:jc w:val="both"/>
        <w:rPr>
          <w:color w:val="000000"/>
          <w:spacing w:val="2"/>
          <w:sz w:val="24"/>
          <w:szCs w:val="24"/>
        </w:rPr>
      </w:pPr>
      <w:r w:rsidRPr="00605EB9">
        <w:rPr>
          <w:color w:val="000000"/>
          <w:spacing w:val="2"/>
          <w:sz w:val="24"/>
          <w:szCs w:val="24"/>
        </w:rPr>
        <w:t>5</w:t>
      </w:r>
      <w:r w:rsidR="00743CDC" w:rsidRPr="00605EB9">
        <w:rPr>
          <w:color w:val="000000"/>
          <w:spacing w:val="2"/>
          <w:sz w:val="24"/>
          <w:szCs w:val="24"/>
        </w:rPr>
        <w:t xml:space="preserve">.1. </w:t>
      </w:r>
      <w:r w:rsidR="00BE3881" w:rsidRPr="00605EB9">
        <w:rPr>
          <w:color w:val="000000"/>
          <w:spacing w:val="2"/>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309E" w:rsidRPr="00605EB9">
        <w:rPr>
          <w:color w:val="000000"/>
          <w:spacing w:val="2"/>
          <w:sz w:val="24"/>
          <w:szCs w:val="24"/>
        </w:rPr>
        <w:t>Исполнитель вправе</w:t>
      </w:r>
      <w:r w:rsidR="00BE3881" w:rsidRPr="00605EB9">
        <w:rPr>
          <w:color w:val="000000"/>
          <w:spacing w:val="2"/>
          <w:sz w:val="24"/>
          <w:szCs w:val="24"/>
        </w:rPr>
        <w:t xml:space="preserve">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003D4224" w:rsidRPr="00605EB9">
        <w:rPr>
          <w:color w:val="000000"/>
          <w:spacing w:val="2"/>
          <w:sz w:val="24"/>
          <w:szCs w:val="24"/>
        </w:rPr>
        <w:t xml:space="preserve"> № 1042 от 30.08.2017 г.</w:t>
      </w:r>
    </w:p>
    <w:p w:rsidR="00BE3881" w:rsidRPr="00605EB9" w:rsidRDefault="00EB7869" w:rsidP="00BE3881">
      <w:pPr>
        <w:shd w:val="clear" w:color="auto" w:fill="FFFFFF"/>
        <w:jc w:val="both"/>
        <w:rPr>
          <w:color w:val="000000"/>
          <w:spacing w:val="2"/>
          <w:sz w:val="24"/>
          <w:szCs w:val="24"/>
        </w:rPr>
      </w:pPr>
      <w:r w:rsidRPr="00605EB9">
        <w:rPr>
          <w:color w:val="000000"/>
          <w:spacing w:val="2"/>
          <w:sz w:val="24"/>
          <w:szCs w:val="24"/>
        </w:rPr>
        <w:t>5</w:t>
      </w:r>
      <w:r w:rsidR="00BE3881" w:rsidRPr="00605EB9">
        <w:rPr>
          <w:color w:val="000000"/>
          <w:spacing w:val="2"/>
          <w:sz w:val="24"/>
          <w:szCs w:val="24"/>
        </w:rPr>
        <w:t xml:space="preserve">.2.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309E" w:rsidRPr="00605EB9">
        <w:rPr>
          <w:color w:val="000000"/>
          <w:spacing w:val="2"/>
          <w:sz w:val="24"/>
          <w:szCs w:val="24"/>
        </w:rPr>
        <w:t>Исполнителем обязательств</w:t>
      </w:r>
      <w:r w:rsidR="00BE3881" w:rsidRPr="00605EB9">
        <w:rPr>
          <w:color w:val="000000"/>
          <w:spacing w:val="2"/>
          <w:sz w:val="24"/>
          <w:szCs w:val="24"/>
        </w:rPr>
        <w:t xml:space="preserve">,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w:t>
      </w:r>
      <w:r w:rsidR="00BE3881" w:rsidRPr="00605EB9">
        <w:rPr>
          <w:color w:val="000000"/>
          <w:spacing w:val="2"/>
          <w:sz w:val="24"/>
          <w:szCs w:val="24"/>
        </w:rPr>
        <w:lastRenderedPageBreak/>
        <w:t>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E3881" w:rsidRPr="00605EB9" w:rsidRDefault="00EB7869" w:rsidP="00BE3881">
      <w:pPr>
        <w:shd w:val="clear" w:color="auto" w:fill="FFFFFF"/>
        <w:jc w:val="both"/>
        <w:rPr>
          <w:color w:val="000000"/>
          <w:spacing w:val="2"/>
          <w:sz w:val="24"/>
          <w:szCs w:val="24"/>
        </w:rPr>
      </w:pPr>
      <w:r w:rsidRPr="00605EB9">
        <w:rPr>
          <w:color w:val="000000"/>
          <w:spacing w:val="2"/>
          <w:sz w:val="24"/>
          <w:szCs w:val="24"/>
        </w:rPr>
        <w:t>5</w:t>
      </w:r>
      <w:r w:rsidR="00BE3881" w:rsidRPr="00605EB9">
        <w:rPr>
          <w:color w:val="000000"/>
          <w:spacing w:val="2"/>
          <w:sz w:val="24"/>
          <w:szCs w:val="24"/>
        </w:rPr>
        <w:t>.3.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r w:rsidR="003D4224" w:rsidRPr="00605EB9">
        <w:rPr>
          <w:color w:val="000000"/>
          <w:spacing w:val="2"/>
          <w:sz w:val="24"/>
          <w:szCs w:val="24"/>
        </w:rPr>
        <w:t xml:space="preserve"> № 1042 от 30.08.2017 г.</w:t>
      </w:r>
      <w:r w:rsidR="00BE3881" w:rsidRPr="00605EB9">
        <w:rPr>
          <w:color w:val="000000"/>
          <w:spacing w:val="2"/>
          <w:sz w:val="24"/>
          <w:szCs w:val="24"/>
        </w:rPr>
        <w:t>, за исключением случаев, если законодательством Российской Федерации установлен иной порядок начисления штрафов.</w:t>
      </w:r>
    </w:p>
    <w:p w:rsidR="00BE3881" w:rsidRPr="00605EB9" w:rsidRDefault="00EB7869" w:rsidP="00BE3881">
      <w:pPr>
        <w:shd w:val="clear" w:color="auto" w:fill="FFFFFF"/>
        <w:jc w:val="both"/>
        <w:rPr>
          <w:color w:val="000000"/>
          <w:spacing w:val="2"/>
          <w:sz w:val="24"/>
          <w:szCs w:val="24"/>
        </w:rPr>
      </w:pPr>
      <w:r w:rsidRPr="00605EB9">
        <w:rPr>
          <w:color w:val="000000"/>
          <w:spacing w:val="2"/>
          <w:sz w:val="24"/>
          <w:szCs w:val="24"/>
        </w:rPr>
        <w:t>5</w:t>
      </w:r>
      <w:r w:rsidR="00BE3881" w:rsidRPr="00605EB9">
        <w:rPr>
          <w:color w:val="000000"/>
          <w:spacing w:val="2"/>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3881" w:rsidRPr="00605EB9" w:rsidRDefault="00EB7869" w:rsidP="00BE3881">
      <w:pPr>
        <w:shd w:val="clear" w:color="auto" w:fill="FFFFFF"/>
        <w:jc w:val="both"/>
        <w:rPr>
          <w:color w:val="000000"/>
          <w:spacing w:val="2"/>
          <w:sz w:val="24"/>
          <w:szCs w:val="24"/>
        </w:rPr>
      </w:pPr>
      <w:r w:rsidRPr="00605EB9">
        <w:rPr>
          <w:color w:val="000000"/>
          <w:spacing w:val="2"/>
          <w:sz w:val="24"/>
          <w:szCs w:val="24"/>
        </w:rPr>
        <w:t>5</w:t>
      </w:r>
      <w:r w:rsidR="00BE3881" w:rsidRPr="00605EB9">
        <w:rPr>
          <w:color w:val="000000"/>
          <w:spacing w:val="2"/>
          <w:sz w:val="24"/>
          <w:szCs w:val="24"/>
        </w:rPr>
        <w:t>.5. Уплата неустойки не освобождает Стороны от исполнения обязательств по настоящему Контракту.</w:t>
      </w:r>
    </w:p>
    <w:p w:rsidR="00BE3881" w:rsidRPr="00605EB9" w:rsidRDefault="00EB7869" w:rsidP="00BE3881">
      <w:pPr>
        <w:shd w:val="clear" w:color="auto" w:fill="FFFFFF"/>
        <w:jc w:val="both"/>
        <w:rPr>
          <w:color w:val="000000"/>
          <w:spacing w:val="2"/>
          <w:sz w:val="24"/>
          <w:szCs w:val="24"/>
        </w:rPr>
      </w:pPr>
      <w:r w:rsidRPr="00605EB9">
        <w:rPr>
          <w:color w:val="000000"/>
          <w:spacing w:val="2"/>
          <w:sz w:val="24"/>
          <w:szCs w:val="24"/>
        </w:rPr>
        <w:t>5</w:t>
      </w:r>
      <w:r w:rsidR="00BE3881" w:rsidRPr="00605EB9">
        <w:rPr>
          <w:color w:val="000000"/>
          <w:spacing w:val="2"/>
          <w:sz w:val="24"/>
          <w:szCs w:val="24"/>
        </w:rPr>
        <w:t>.6. Ответственность Сторон в иных случаях определяется в соответствии с законодательством Российской Федерации.</w:t>
      </w:r>
    </w:p>
    <w:p w:rsidR="00BE3881" w:rsidRPr="00605EB9" w:rsidRDefault="00A7670A" w:rsidP="00BE3881">
      <w:pPr>
        <w:widowControl w:val="0"/>
        <w:autoSpaceDE w:val="0"/>
        <w:autoSpaceDN w:val="0"/>
        <w:adjustRightInd w:val="0"/>
        <w:jc w:val="center"/>
        <w:rPr>
          <w:rFonts w:eastAsia="Arial Unicode MS"/>
          <w:b/>
          <w:kern w:val="0"/>
          <w:sz w:val="24"/>
          <w:szCs w:val="24"/>
        </w:rPr>
      </w:pPr>
      <w:r w:rsidRPr="00605EB9">
        <w:rPr>
          <w:rFonts w:eastAsia="Arial Unicode MS"/>
          <w:b/>
          <w:kern w:val="0"/>
          <w:sz w:val="24"/>
          <w:szCs w:val="24"/>
        </w:rPr>
        <w:t>6</w:t>
      </w:r>
      <w:r w:rsidR="00BE3881" w:rsidRPr="00605EB9">
        <w:rPr>
          <w:rFonts w:eastAsia="Arial Unicode MS"/>
          <w:b/>
          <w:kern w:val="0"/>
          <w:sz w:val="24"/>
          <w:szCs w:val="24"/>
        </w:rPr>
        <w:t>. ПОРЯДОК РАЗРЕШЕНИЯ СПОРОВ</w:t>
      </w:r>
    </w:p>
    <w:p w:rsidR="00BE3881" w:rsidRPr="00605EB9" w:rsidRDefault="00A7670A" w:rsidP="00BE3881">
      <w:pPr>
        <w:widowControl w:val="0"/>
        <w:autoSpaceDE w:val="0"/>
        <w:autoSpaceDN w:val="0"/>
        <w:adjustRightInd w:val="0"/>
        <w:jc w:val="both"/>
        <w:rPr>
          <w:bCs/>
          <w:kern w:val="0"/>
          <w:sz w:val="24"/>
          <w:szCs w:val="24"/>
        </w:rPr>
      </w:pPr>
      <w:r w:rsidRPr="00605EB9">
        <w:rPr>
          <w:bCs/>
          <w:kern w:val="0"/>
          <w:sz w:val="24"/>
          <w:szCs w:val="24"/>
        </w:rPr>
        <w:t>6</w:t>
      </w:r>
      <w:r w:rsidR="00BE3881" w:rsidRPr="00605EB9">
        <w:rPr>
          <w:bCs/>
          <w:kern w:val="0"/>
          <w:sz w:val="24"/>
          <w:szCs w:val="24"/>
        </w:rPr>
        <w:t>.1. Претензионный порядок досудебного урегулирования споров, вытекающих из Контракта, является для Сторон обязательным.</w:t>
      </w:r>
    </w:p>
    <w:p w:rsidR="00BE3881" w:rsidRPr="00605EB9" w:rsidRDefault="00A7670A" w:rsidP="00BE3881">
      <w:pPr>
        <w:widowControl w:val="0"/>
        <w:autoSpaceDE w:val="0"/>
        <w:autoSpaceDN w:val="0"/>
        <w:adjustRightInd w:val="0"/>
        <w:jc w:val="both"/>
        <w:rPr>
          <w:bCs/>
          <w:kern w:val="0"/>
          <w:sz w:val="24"/>
          <w:szCs w:val="24"/>
        </w:rPr>
      </w:pPr>
      <w:r w:rsidRPr="00605EB9">
        <w:rPr>
          <w:bCs/>
          <w:kern w:val="0"/>
          <w:sz w:val="24"/>
          <w:szCs w:val="24"/>
        </w:rPr>
        <w:t xml:space="preserve"> 6</w:t>
      </w:r>
      <w:r w:rsidR="00BE3881" w:rsidRPr="00605EB9">
        <w:rPr>
          <w:bCs/>
          <w:kern w:val="0"/>
          <w:sz w:val="24"/>
          <w:szCs w:val="24"/>
        </w:rPr>
        <w:t xml:space="preserve">.2.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w:t>
      </w:r>
      <w:hyperlink r:id="rId6" w:history="1">
        <w:r w:rsidR="0004286B" w:rsidRPr="00605EB9">
          <w:rPr>
            <w:bCs/>
            <w:kern w:val="0"/>
            <w:sz w:val="24"/>
            <w:szCs w:val="24"/>
          </w:rPr>
          <w:t>10</w:t>
        </w:r>
      </w:hyperlink>
      <w:r w:rsidR="00BE3881" w:rsidRPr="00605EB9">
        <w:rPr>
          <w:bCs/>
          <w:kern w:val="0"/>
          <w:sz w:val="24"/>
          <w:szCs w:val="24"/>
        </w:rPr>
        <w:t xml:space="preserve"> Контракта.</w:t>
      </w:r>
    </w:p>
    <w:p w:rsidR="00BE3881" w:rsidRPr="00605EB9" w:rsidRDefault="00A7670A" w:rsidP="00BE3881">
      <w:pPr>
        <w:widowControl w:val="0"/>
        <w:autoSpaceDE w:val="0"/>
        <w:autoSpaceDN w:val="0"/>
        <w:adjustRightInd w:val="0"/>
        <w:jc w:val="both"/>
        <w:rPr>
          <w:bCs/>
          <w:kern w:val="0"/>
          <w:sz w:val="24"/>
          <w:szCs w:val="24"/>
        </w:rPr>
      </w:pPr>
      <w:r w:rsidRPr="00605EB9">
        <w:rPr>
          <w:bCs/>
          <w:kern w:val="0"/>
          <w:sz w:val="24"/>
          <w:szCs w:val="24"/>
        </w:rPr>
        <w:t>6</w:t>
      </w:r>
      <w:r w:rsidR="00BE3881" w:rsidRPr="00605EB9">
        <w:rPr>
          <w:bCs/>
          <w:kern w:val="0"/>
          <w:sz w:val="24"/>
          <w:szCs w:val="24"/>
        </w:rPr>
        <w:t>.3. Срок рассмотрения претензионного письма и направления ответа на него составляет 5 (Пять) рабочих дней со дня получения последнего адресатом.</w:t>
      </w:r>
    </w:p>
    <w:p w:rsidR="005C5013" w:rsidRPr="00605EB9" w:rsidRDefault="00A7670A" w:rsidP="00FC4A1C">
      <w:pPr>
        <w:widowControl w:val="0"/>
        <w:autoSpaceDE w:val="0"/>
        <w:autoSpaceDN w:val="0"/>
        <w:adjustRightInd w:val="0"/>
        <w:jc w:val="both"/>
        <w:rPr>
          <w:rFonts w:eastAsia="Arial Unicode MS"/>
          <w:kern w:val="0"/>
          <w:sz w:val="24"/>
          <w:szCs w:val="24"/>
        </w:rPr>
      </w:pPr>
      <w:r w:rsidRPr="00605EB9">
        <w:rPr>
          <w:rFonts w:eastAsia="Arial Unicode MS"/>
          <w:kern w:val="0"/>
          <w:sz w:val="24"/>
          <w:szCs w:val="24"/>
        </w:rPr>
        <w:t>6</w:t>
      </w:r>
      <w:r w:rsidR="00BE3881" w:rsidRPr="00605EB9">
        <w:rPr>
          <w:rFonts w:eastAsia="Arial Unicode MS"/>
          <w:kern w:val="0"/>
          <w:sz w:val="24"/>
          <w:szCs w:val="24"/>
        </w:rPr>
        <w:t xml:space="preserve">.4. В случае невозможности разрешения разногласий путем переговоров они подлежат разрешению в суде в </w:t>
      </w:r>
      <w:r w:rsidR="0094309E" w:rsidRPr="00605EB9">
        <w:rPr>
          <w:rFonts w:eastAsia="Arial Unicode MS"/>
          <w:kern w:val="0"/>
          <w:sz w:val="24"/>
          <w:szCs w:val="24"/>
        </w:rPr>
        <w:t>порядке, установленном</w:t>
      </w:r>
      <w:r w:rsidR="00BE3881" w:rsidRPr="00605EB9">
        <w:rPr>
          <w:rFonts w:eastAsia="Arial Unicode MS"/>
          <w:kern w:val="0"/>
          <w:sz w:val="24"/>
          <w:szCs w:val="24"/>
        </w:rPr>
        <w:t xml:space="preserve"> законодательством Российской Федерации.</w:t>
      </w:r>
    </w:p>
    <w:p w:rsidR="005C5013" w:rsidRPr="00605EB9" w:rsidRDefault="00A7670A">
      <w:pPr>
        <w:jc w:val="center"/>
        <w:rPr>
          <w:b/>
          <w:sz w:val="24"/>
          <w:szCs w:val="24"/>
        </w:rPr>
      </w:pPr>
      <w:r w:rsidRPr="00605EB9">
        <w:rPr>
          <w:b/>
          <w:sz w:val="24"/>
          <w:szCs w:val="24"/>
        </w:rPr>
        <w:t>7</w:t>
      </w:r>
      <w:r w:rsidR="005C5013" w:rsidRPr="00605EB9">
        <w:rPr>
          <w:b/>
          <w:sz w:val="24"/>
          <w:szCs w:val="24"/>
        </w:rPr>
        <w:t>. ФОРС – МАЖОР</w:t>
      </w:r>
    </w:p>
    <w:p w:rsidR="005C5013" w:rsidRPr="00605EB9" w:rsidRDefault="00A7670A">
      <w:pPr>
        <w:jc w:val="both"/>
        <w:rPr>
          <w:sz w:val="24"/>
          <w:szCs w:val="24"/>
        </w:rPr>
      </w:pPr>
      <w:r w:rsidRPr="00605EB9">
        <w:rPr>
          <w:sz w:val="24"/>
          <w:szCs w:val="24"/>
        </w:rPr>
        <w:t>7</w:t>
      </w:r>
      <w:r w:rsidR="005C5013" w:rsidRPr="00605EB9">
        <w:rPr>
          <w:sz w:val="24"/>
          <w:szCs w:val="24"/>
        </w:rPr>
        <w:t xml:space="preserve">.1. Стороны освобождаются от ответственности за частичное или полное неисполнение обязательств по </w:t>
      </w:r>
      <w:r w:rsidR="00BE3881" w:rsidRPr="00605EB9">
        <w:rPr>
          <w:sz w:val="24"/>
          <w:szCs w:val="24"/>
        </w:rPr>
        <w:t>Контракту</w:t>
      </w:r>
      <w:r w:rsidR="005C5013" w:rsidRPr="00605EB9">
        <w:rPr>
          <w:sz w:val="24"/>
          <w:szCs w:val="24"/>
        </w:rPr>
        <w:t>, если таковые явились следствием действия непреодолимой силы, а именно пожар, наводнение, землетрясение, эпидемия, военные действия, а также запрет экспорта и импорта, эмбарго Правительства и других компет</w:t>
      </w:r>
      <w:r w:rsidR="00BE3881" w:rsidRPr="00605EB9">
        <w:rPr>
          <w:sz w:val="24"/>
          <w:szCs w:val="24"/>
        </w:rPr>
        <w:t>ентных органов на деятельность С</w:t>
      </w:r>
      <w:r w:rsidR="005C5013" w:rsidRPr="00605EB9">
        <w:rPr>
          <w:sz w:val="24"/>
          <w:szCs w:val="24"/>
        </w:rPr>
        <w:t>торон. Срок действия договорных обязательств соразмерно отодвигается на время действия этих обстоятельств.</w:t>
      </w:r>
    </w:p>
    <w:p w:rsidR="005C5013" w:rsidRPr="00605EB9" w:rsidRDefault="00A7670A">
      <w:pPr>
        <w:jc w:val="both"/>
        <w:rPr>
          <w:sz w:val="24"/>
          <w:szCs w:val="24"/>
        </w:rPr>
      </w:pPr>
      <w:r w:rsidRPr="00605EB9">
        <w:rPr>
          <w:sz w:val="24"/>
          <w:szCs w:val="24"/>
        </w:rPr>
        <w:t>7</w:t>
      </w:r>
      <w:r w:rsidR="005C5013" w:rsidRPr="00605EB9">
        <w:rPr>
          <w:sz w:val="24"/>
          <w:szCs w:val="24"/>
        </w:rPr>
        <w:t xml:space="preserve">.2. Сторона, для которой создалась невозможность исполнения обязательств по настоящему </w:t>
      </w:r>
      <w:r w:rsidR="00BE3881" w:rsidRPr="00605EB9">
        <w:rPr>
          <w:sz w:val="24"/>
          <w:szCs w:val="24"/>
        </w:rPr>
        <w:t>Контракту</w:t>
      </w:r>
      <w:r w:rsidR="005C5013" w:rsidRPr="00605EB9">
        <w:rPr>
          <w:sz w:val="24"/>
          <w:szCs w:val="24"/>
        </w:rPr>
        <w:t>, должна в течение 14 (четырнадцати) дней с момента наступления таких обстоятельств письменно известить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BE3881" w:rsidRPr="00605EB9" w:rsidRDefault="00A7670A" w:rsidP="00BE4924">
      <w:pPr>
        <w:jc w:val="center"/>
        <w:rPr>
          <w:b/>
          <w:sz w:val="24"/>
          <w:szCs w:val="24"/>
        </w:rPr>
      </w:pPr>
      <w:r w:rsidRPr="00605EB9">
        <w:rPr>
          <w:b/>
          <w:sz w:val="24"/>
          <w:szCs w:val="24"/>
        </w:rPr>
        <w:t>8</w:t>
      </w:r>
      <w:r w:rsidR="00BE3881" w:rsidRPr="00605EB9">
        <w:rPr>
          <w:b/>
          <w:sz w:val="24"/>
          <w:szCs w:val="24"/>
        </w:rPr>
        <w:t xml:space="preserve">. </w:t>
      </w:r>
      <w:r w:rsidR="00761493" w:rsidRPr="00605EB9">
        <w:rPr>
          <w:b/>
          <w:sz w:val="24"/>
          <w:szCs w:val="24"/>
        </w:rPr>
        <w:t xml:space="preserve">СРОК КОНТРАКТА, </w:t>
      </w:r>
      <w:r w:rsidR="00BE3881" w:rsidRPr="00605EB9">
        <w:rPr>
          <w:b/>
          <w:sz w:val="24"/>
          <w:szCs w:val="24"/>
        </w:rPr>
        <w:t>ПОРЯДОК ИЗМЕНЕНИЯ И РАСТОРЖЕНИЯ</w:t>
      </w:r>
    </w:p>
    <w:p w:rsidR="00761493" w:rsidRPr="00605EB9" w:rsidRDefault="00A7670A" w:rsidP="00D322F1">
      <w:pPr>
        <w:jc w:val="both"/>
        <w:rPr>
          <w:sz w:val="24"/>
          <w:szCs w:val="24"/>
        </w:rPr>
      </w:pPr>
      <w:r w:rsidRPr="00542C97">
        <w:rPr>
          <w:sz w:val="24"/>
          <w:szCs w:val="24"/>
        </w:rPr>
        <w:t>8</w:t>
      </w:r>
      <w:r w:rsidR="00761493" w:rsidRPr="00542C97">
        <w:rPr>
          <w:sz w:val="24"/>
          <w:szCs w:val="24"/>
        </w:rPr>
        <w:t xml:space="preserve">.1. Настоящий Контракт вступает в </w:t>
      </w:r>
      <w:r w:rsidR="00D322F1" w:rsidRPr="00542C97">
        <w:rPr>
          <w:sz w:val="24"/>
          <w:szCs w:val="24"/>
        </w:rPr>
        <w:t xml:space="preserve">силу с </w:t>
      </w:r>
      <w:r w:rsidR="0058481A">
        <w:rPr>
          <w:sz w:val="24"/>
          <w:szCs w:val="24"/>
        </w:rPr>
        <w:t>даты подписания Сторонами</w:t>
      </w:r>
      <w:r w:rsidR="0058481A" w:rsidRPr="00542C97">
        <w:rPr>
          <w:sz w:val="24"/>
          <w:szCs w:val="24"/>
        </w:rPr>
        <w:t xml:space="preserve"> </w:t>
      </w:r>
      <w:r w:rsidR="00D322F1" w:rsidRPr="00542C97">
        <w:rPr>
          <w:sz w:val="24"/>
          <w:szCs w:val="24"/>
        </w:rPr>
        <w:t xml:space="preserve">и действует </w:t>
      </w:r>
      <w:r w:rsidR="00761493" w:rsidRPr="00542C97">
        <w:rPr>
          <w:sz w:val="24"/>
          <w:szCs w:val="24"/>
        </w:rPr>
        <w:t>по «</w:t>
      </w:r>
      <w:r w:rsidR="00652285">
        <w:rPr>
          <w:sz w:val="24"/>
          <w:szCs w:val="24"/>
        </w:rPr>
        <w:t>01</w:t>
      </w:r>
      <w:r w:rsidR="00761493" w:rsidRPr="00542C97">
        <w:rPr>
          <w:sz w:val="24"/>
          <w:szCs w:val="24"/>
        </w:rPr>
        <w:t>» декабря 202</w:t>
      </w:r>
      <w:r w:rsidR="00652285">
        <w:rPr>
          <w:sz w:val="24"/>
          <w:szCs w:val="24"/>
        </w:rPr>
        <w:t>6</w:t>
      </w:r>
      <w:r w:rsidR="00761493" w:rsidRPr="00542C97">
        <w:rPr>
          <w:sz w:val="24"/>
          <w:szCs w:val="24"/>
        </w:rPr>
        <w:t xml:space="preserve"> года включительно</w:t>
      </w:r>
      <w:r w:rsidR="00D322F1" w:rsidRPr="00542C97">
        <w:rPr>
          <w:sz w:val="24"/>
          <w:szCs w:val="24"/>
        </w:rPr>
        <w:t>.</w:t>
      </w:r>
    </w:p>
    <w:p w:rsidR="00BE3881" w:rsidRPr="00605EB9" w:rsidRDefault="00A7670A" w:rsidP="00BE3881">
      <w:pPr>
        <w:jc w:val="both"/>
        <w:rPr>
          <w:sz w:val="24"/>
          <w:szCs w:val="24"/>
        </w:rPr>
      </w:pPr>
      <w:r w:rsidRPr="00605EB9">
        <w:rPr>
          <w:sz w:val="24"/>
          <w:szCs w:val="24"/>
        </w:rPr>
        <w:t>8</w:t>
      </w:r>
      <w:r w:rsidR="0004286B" w:rsidRPr="00605EB9">
        <w:rPr>
          <w:sz w:val="24"/>
          <w:szCs w:val="24"/>
        </w:rPr>
        <w:t>.2</w:t>
      </w:r>
      <w:r w:rsidR="00BE3881" w:rsidRPr="00605EB9">
        <w:rPr>
          <w:sz w:val="24"/>
          <w:szCs w:val="24"/>
        </w:rPr>
        <w:t xml:space="preserve">. Любые изменения и дополнения к настоящему Контракту имеют юридическую силу только в том случае, если они оформлены в письменном виде и подписаны уполномоченными на то представителями Сторон. </w:t>
      </w:r>
    </w:p>
    <w:p w:rsidR="00BE3881" w:rsidRPr="00605EB9" w:rsidRDefault="00A7670A" w:rsidP="00BE3881">
      <w:pPr>
        <w:jc w:val="both"/>
        <w:rPr>
          <w:sz w:val="24"/>
          <w:szCs w:val="24"/>
        </w:rPr>
      </w:pPr>
      <w:r w:rsidRPr="00605EB9">
        <w:rPr>
          <w:sz w:val="24"/>
          <w:szCs w:val="24"/>
        </w:rPr>
        <w:t>8</w:t>
      </w:r>
      <w:r w:rsidR="0004286B" w:rsidRPr="00605EB9">
        <w:rPr>
          <w:sz w:val="24"/>
          <w:szCs w:val="24"/>
        </w:rPr>
        <w:t>.3</w:t>
      </w:r>
      <w:r w:rsidR="00BE3881" w:rsidRPr="00605EB9">
        <w:rPr>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 от 05.04.2013"О контрактной системе в сфере закупок товаров, работ, услуг для обеспечения государственных и муниципальных нужд".    </w:t>
      </w:r>
    </w:p>
    <w:p w:rsidR="00BE3881" w:rsidRDefault="00A7670A" w:rsidP="00BE3881">
      <w:pPr>
        <w:jc w:val="both"/>
        <w:rPr>
          <w:sz w:val="24"/>
          <w:szCs w:val="24"/>
        </w:rPr>
      </w:pPr>
      <w:r w:rsidRPr="00605EB9">
        <w:rPr>
          <w:sz w:val="24"/>
          <w:szCs w:val="24"/>
        </w:rPr>
        <w:t>8</w:t>
      </w:r>
      <w:r w:rsidR="0004286B" w:rsidRPr="00605EB9">
        <w:rPr>
          <w:sz w:val="24"/>
          <w:szCs w:val="24"/>
        </w:rPr>
        <w:t>.4</w:t>
      </w:r>
      <w:r w:rsidR="00BE3881" w:rsidRPr="00605EB9">
        <w:rPr>
          <w:sz w:val="24"/>
          <w:szCs w:val="24"/>
        </w:rPr>
        <w:t>. Расторжение Контракта допускается по соглашению Сторон, решению суда, в порядке или в связи с односторонним отказом Стороны Контракта от исполнения Контракта в соответствии с гражданским законодательством.</w:t>
      </w:r>
    </w:p>
    <w:p w:rsidR="00F0554C" w:rsidRPr="00605EB9" w:rsidRDefault="00F0554C" w:rsidP="00BE3881">
      <w:pPr>
        <w:jc w:val="both"/>
        <w:rPr>
          <w:sz w:val="24"/>
          <w:szCs w:val="24"/>
        </w:rPr>
      </w:pPr>
      <w:r w:rsidRPr="00F0554C">
        <w:rPr>
          <w:sz w:val="24"/>
          <w:szCs w:val="24"/>
        </w:rPr>
        <w:lastRenderedPageBreak/>
        <w:t>8.</w:t>
      </w:r>
      <w:r>
        <w:rPr>
          <w:sz w:val="24"/>
          <w:szCs w:val="24"/>
        </w:rPr>
        <w:t>5.</w:t>
      </w:r>
      <w:r w:rsidRPr="00F0554C">
        <w:rPr>
          <w:sz w:val="24"/>
          <w:szCs w:val="24"/>
        </w:rPr>
        <w:t xml:space="preserve"> Если в процессе выполнения работы Исполнитель приходит к выводу о неизбежности получения отрицательного результата или нецелесообразности дальнейшего продолжения работы, Исполнитель обязан приостановить ее, поставив об этом в известность Заказчика в 3-х </w:t>
      </w:r>
      <w:proofErr w:type="spellStart"/>
      <w:r w:rsidRPr="00F0554C">
        <w:rPr>
          <w:sz w:val="24"/>
          <w:szCs w:val="24"/>
        </w:rPr>
        <w:t>дневный</w:t>
      </w:r>
      <w:proofErr w:type="spellEnd"/>
      <w:r w:rsidRPr="00F0554C">
        <w:rPr>
          <w:sz w:val="24"/>
          <w:szCs w:val="24"/>
        </w:rPr>
        <w:t xml:space="preserve"> срок после приостановления работы. В этом случае Заказчик обязан в пятидневный срок рассмотреть вопрос о целесообразности и условиях продолжения работ. При этом Исполнителю оплачиваются фактически выполненные работы, подтвержденные документально.  </w:t>
      </w:r>
    </w:p>
    <w:p w:rsidR="00103CDC" w:rsidRPr="00605EB9" w:rsidRDefault="00A7670A" w:rsidP="00FC4A1C">
      <w:pPr>
        <w:jc w:val="both"/>
        <w:rPr>
          <w:sz w:val="24"/>
          <w:szCs w:val="24"/>
        </w:rPr>
      </w:pPr>
      <w:r w:rsidRPr="00605EB9">
        <w:rPr>
          <w:sz w:val="24"/>
          <w:szCs w:val="24"/>
        </w:rPr>
        <w:t>8</w:t>
      </w:r>
      <w:r w:rsidR="00F0554C">
        <w:rPr>
          <w:sz w:val="24"/>
          <w:szCs w:val="24"/>
        </w:rPr>
        <w:t>.6</w:t>
      </w:r>
      <w:r w:rsidR="00BE3881" w:rsidRPr="00605EB9">
        <w:rPr>
          <w:sz w:val="24"/>
          <w:szCs w:val="24"/>
        </w:rPr>
        <w:t>. Заказчик вправе принять решение об одностороннем отказе от исполнения Контракта по основаниям, предусмотренным гражданским законодательством для одностороннего отказа от исполнения отдельных видов обязательств.</w:t>
      </w:r>
    </w:p>
    <w:p w:rsidR="005C5013" w:rsidRPr="00605EB9" w:rsidRDefault="00A7670A">
      <w:pPr>
        <w:jc w:val="center"/>
        <w:rPr>
          <w:b/>
          <w:sz w:val="24"/>
          <w:szCs w:val="24"/>
        </w:rPr>
      </w:pPr>
      <w:r w:rsidRPr="00605EB9">
        <w:rPr>
          <w:b/>
          <w:sz w:val="24"/>
          <w:szCs w:val="24"/>
        </w:rPr>
        <w:t>9</w:t>
      </w:r>
      <w:r w:rsidR="005C5013" w:rsidRPr="00605EB9">
        <w:rPr>
          <w:b/>
          <w:sz w:val="24"/>
          <w:szCs w:val="24"/>
        </w:rPr>
        <w:t>. ПРОЧИЕ УСЛОВИЯ</w:t>
      </w:r>
    </w:p>
    <w:p w:rsidR="005C5013" w:rsidRPr="00605EB9" w:rsidRDefault="00A7670A">
      <w:pPr>
        <w:shd w:val="clear" w:color="auto" w:fill="FFFFFF"/>
        <w:jc w:val="both"/>
        <w:rPr>
          <w:color w:val="000000"/>
          <w:spacing w:val="-1"/>
          <w:sz w:val="24"/>
          <w:szCs w:val="24"/>
        </w:rPr>
      </w:pPr>
      <w:r w:rsidRPr="00605EB9">
        <w:rPr>
          <w:color w:val="000000"/>
          <w:spacing w:val="1"/>
          <w:sz w:val="24"/>
          <w:szCs w:val="24"/>
        </w:rPr>
        <w:t>9</w:t>
      </w:r>
      <w:r w:rsidR="006D6AC6" w:rsidRPr="00605EB9">
        <w:rPr>
          <w:color w:val="000000"/>
          <w:spacing w:val="1"/>
          <w:sz w:val="24"/>
          <w:szCs w:val="24"/>
        </w:rPr>
        <w:t>.1</w:t>
      </w:r>
      <w:r w:rsidR="005C5013" w:rsidRPr="00605EB9">
        <w:rPr>
          <w:color w:val="000000"/>
          <w:spacing w:val="1"/>
          <w:sz w:val="24"/>
          <w:szCs w:val="24"/>
        </w:rPr>
        <w:t xml:space="preserve">. Настоящий </w:t>
      </w:r>
      <w:r w:rsidR="006D6AC6" w:rsidRPr="00605EB9">
        <w:rPr>
          <w:color w:val="000000"/>
          <w:spacing w:val="1"/>
          <w:sz w:val="24"/>
          <w:szCs w:val="24"/>
        </w:rPr>
        <w:t>Контракт</w:t>
      </w:r>
      <w:r w:rsidR="005C5013" w:rsidRPr="00605EB9">
        <w:rPr>
          <w:color w:val="000000"/>
          <w:spacing w:val="1"/>
          <w:sz w:val="24"/>
          <w:szCs w:val="24"/>
        </w:rPr>
        <w:t xml:space="preserve"> составлен в двух экземплярах, имеющих </w:t>
      </w:r>
      <w:r w:rsidR="005C5013" w:rsidRPr="00605EB9">
        <w:rPr>
          <w:color w:val="000000"/>
          <w:spacing w:val="-1"/>
          <w:sz w:val="24"/>
          <w:szCs w:val="24"/>
        </w:rPr>
        <w:t>одинаковую юридическую</w:t>
      </w:r>
      <w:r w:rsidR="006D6AC6" w:rsidRPr="00605EB9">
        <w:rPr>
          <w:color w:val="000000"/>
          <w:spacing w:val="-1"/>
          <w:sz w:val="24"/>
          <w:szCs w:val="24"/>
        </w:rPr>
        <w:t xml:space="preserve"> силу, по одному для каждой из С</w:t>
      </w:r>
      <w:r w:rsidR="005C5013" w:rsidRPr="00605EB9">
        <w:rPr>
          <w:color w:val="000000"/>
          <w:spacing w:val="-1"/>
          <w:sz w:val="24"/>
          <w:szCs w:val="24"/>
        </w:rPr>
        <w:t>торон.</w:t>
      </w:r>
    </w:p>
    <w:p w:rsidR="00AA33B6" w:rsidRPr="00605EB9" w:rsidRDefault="00A7670A">
      <w:pPr>
        <w:shd w:val="clear" w:color="auto" w:fill="FFFFFF"/>
        <w:jc w:val="both"/>
        <w:rPr>
          <w:color w:val="000000"/>
          <w:spacing w:val="-1"/>
          <w:sz w:val="24"/>
          <w:szCs w:val="24"/>
        </w:rPr>
      </w:pPr>
      <w:r w:rsidRPr="00605EB9">
        <w:rPr>
          <w:color w:val="000000"/>
          <w:spacing w:val="-1"/>
          <w:sz w:val="24"/>
          <w:szCs w:val="24"/>
        </w:rPr>
        <w:t>9</w:t>
      </w:r>
      <w:r w:rsidR="006D6AC6" w:rsidRPr="00605EB9">
        <w:rPr>
          <w:color w:val="000000"/>
          <w:spacing w:val="-1"/>
          <w:sz w:val="24"/>
          <w:szCs w:val="24"/>
        </w:rPr>
        <w:t>.2</w:t>
      </w:r>
      <w:r w:rsidR="005C5013" w:rsidRPr="00605EB9">
        <w:rPr>
          <w:color w:val="000000"/>
          <w:spacing w:val="-1"/>
          <w:sz w:val="24"/>
          <w:szCs w:val="24"/>
        </w:rPr>
        <w:t xml:space="preserve">. Во всем, что не урегулировано настоящим </w:t>
      </w:r>
      <w:r w:rsidR="00DD2E6C" w:rsidRPr="00605EB9">
        <w:rPr>
          <w:color w:val="000000"/>
          <w:spacing w:val="-1"/>
          <w:sz w:val="24"/>
          <w:szCs w:val="24"/>
        </w:rPr>
        <w:t>Контрактом, С</w:t>
      </w:r>
      <w:r w:rsidR="005C5013" w:rsidRPr="00605EB9">
        <w:rPr>
          <w:color w:val="000000"/>
          <w:spacing w:val="-1"/>
          <w:sz w:val="24"/>
          <w:szCs w:val="24"/>
        </w:rPr>
        <w:t>тороны руководствуются законодательством Российской Федерации.</w:t>
      </w:r>
    </w:p>
    <w:p w:rsidR="00DD2E6C" w:rsidRPr="00605EB9" w:rsidRDefault="00A7670A">
      <w:pPr>
        <w:shd w:val="clear" w:color="auto" w:fill="FFFFFF"/>
        <w:jc w:val="both"/>
        <w:rPr>
          <w:sz w:val="24"/>
          <w:szCs w:val="24"/>
        </w:rPr>
      </w:pPr>
      <w:r w:rsidRPr="00605EB9">
        <w:rPr>
          <w:sz w:val="24"/>
          <w:szCs w:val="24"/>
        </w:rPr>
        <w:t>9</w:t>
      </w:r>
      <w:r w:rsidR="006D6AC6" w:rsidRPr="00605EB9">
        <w:rPr>
          <w:sz w:val="24"/>
          <w:szCs w:val="24"/>
        </w:rPr>
        <w:t>.3</w:t>
      </w:r>
      <w:r w:rsidR="005C5013" w:rsidRPr="00605EB9">
        <w:rPr>
          <w:sz w:val="24"/>
          <w:szCs w:val="24"/>
        </w:rPr>
        <w:t xml:space="preserve">. </w:t>
      </w:r>
      <w:r w:rsidR="00DD2E6C" w:rsidRPr="00605EB9">
        <w:rPr>
          <w:sz w:val="24"/>
          <w:szCs w:val="24"/>
        </w:rPr>
        <w:t xml:space="preserve">Приложения: </w:t>
      </w:r>
      <w:r w:rsidR="005C5013" w:rsidRPr="00605EB9">
        <w:rPr>
          <w:sz w:val="24"/>
          <w:szCs w:val="24"/>
        </w:rPr>
        <w:t xml:space="preserve"> </w:t>
      </w:r>
    </w:p>
    <w:p w:rsidR="00DD2E6C" w:rsidRPr="00605EB9" w:rsidRDefault="00A7670A">
      <w:pPr>
        <w:shd w:val="clear" w:color="auto" w:fill="FFFFFF"/>
        <w:jc w:val="both"/>
        <w:rPr>
          <w:sz w:val="24"/>
          <w:szCs w:val="24"/>
        </w:rPr>
      </w:pPr>
      <w:r w:rsidRPr="00605EB9">
        <w:rPr>
          <w:sz w:val="24"/>
          <w:szCs w:val="24"/>
        </w:rPr>
        <w:t>9</w:t>
      </w:r>
      <w:r w:rsidR="00DD2E6C" w:rsidRPr="00605EB9">
        <w:rPr>
          <w:sz w:val="24"/>
          <w:szCs w:val="24"/>
        </w:rPr>
        <w:t>.3.1. Техническое задание</w:t>
      </w:r>
    </w:p>
    <w:p w:rsidR="005C5013" w:rsidRPr="00605EB9" w:rsidRDefault="00A7670A">
      <w:pPr>
        <w:jc w:val="center"/>
        <w:rPr>
          <w:b/>
          <w:sz w:val="24"/>
          <w:szCs w:val="24"/>
        </w:rPr>
      </w:pPr>
      <w:r w:rsidRPr="00605EB9">
        <w:rPr>
          <w:b/>
          <w:sz w:val="24"/>
          <w:szCs w:val="24"/>
        </w:rPr>
        <w:t>10</w:t>
      </w:r>
      <w:r w:rsidR="005C5013" w:rsidRPr="00605EB9">
        <w:rPr>
          <w:b/>
          <w:sz w:val="24"/>
          <w:szCs w:val="24"/>
        </w:rPr>
        <w:t>. ЮРИДИЧЕСКИЕ АДРЕСА И БАНКОВСКИЕ РЕКВИЗИТЫ СТОРОН</w:t>
      </w:r>
    </w:p>
    <w:p w:rsidR="0048716D" w:rsidRDefault="00B33055" w:rsidP="008F5F26">
      <w:pPr>
        <w:shd w:val="clear" w:color="auto" w:fill="FFFFFF"/>
        <w:jc w:val="both"/>
        <w:rPr>
          <w:color w:val="000000"/>
          <w:sz w:val="24"/>
          <w:szCs w:val="24"/>
        </w:rPr>
      </w:pPr>
      <w:r w:rsidRPr="00BE4924">
        <w:rPr>
          <w:b/>
          <w:color w:val="000000"/>
          <w:sz w:val="24"/>
          <w:szCs w:val="24"/>
        </w:rPr>
        <w:t>ИСПОЛНИТЕЛЬ</w:t>
      </w:r>
      <w:r w:rsidRPr="00BE4924">
        <w:rPr>
          <w:color w:val="000000"/>
          <w:sz w:val="24"/>
          <w:szCs w:val="24"/>
        </w:rPr>
        <w:t>:</w:t>
      </w:r>
    </w:p>
    <w:p w:rsidR="00065587" w:rsidRDefault="00065587" w:rsidP="00F0554C">
      <w:pPr>
        <w:shd w:val="clear" w:color="auto" w:fill="FFFFFF"/>
        <w:jc w:val="both"/>
        <w:rPr>
          <w:color w:val="000000"/>
          <w:sz w:val="24"/>
          <w:szCs w:val="24"/>
        </w:rPr>
      </w:pPr>
      <w:r w:rsidRPr="00065587">
        <w:rPr>
          <w:color w:val="000000"/>
          <w:sz w:val="24"/>
          <w:szCs w:val="24"/>
        </w:rPr>
        <w:t xml:space="preserve">Гражданин РФ </w:t>
      </w:r>
    </w:p>
    <w:p w:rsidR="003E3FD5" w:rsidRDefault="003E3FD5" w:rsidP="00F0554C">
      <w:pPr>
        <w:shd w:val="clear" w:color="auto" w:fill="FFFFFF"/>
        <w:jc w:val="both"/>
        <w:rPr>
          <w:color w:val="000000"/>
          <w:sz w:val="24"/>
          <w:szCs w:val="24"/>
        </w:rPr>
      </w:pPr>
    </w:p>
    <w:p w:rsidR="003E3FD5" w:rsidRPr="00ED232B" w:rsidRDefault="003E3FD5" w:rsidP="00F0554C">
      <w:pPr>
        <w:shd w:val="clear" w:color="auto" w:fill="FFFFFF"/>
        <w:jc w:val="both"/>
        <w:rPr>
          <w:color w:val="000000"/>
          <w:sz w:val="24"/>
          <w:szCs w:val="24"/>
        </w:rPr>
      </w:pPr>
    </w:p>
    <w:p w:rsidR="00652285" w:rsidRPr="00605EB9" w:rsidRDefault="00B33055" w:rsidP="00652285">
      <w:pPr>
        <w:pStyle w:val="20"/>
        <w:rPr>
          <w:szCs w:val="24"/>
        </w:rPr>
      </w:pPr>
      <w:r w:rsidRPr="00605EB9">
        <w:rPr>
          <w:b/>
          <w:szCs w:val="24"/>
        </w:rPr>
        <w:t>ЗАКАЗЧИК</w:t>
      </w:r>
      <w:r w:rsidR="008F31CD" w:rsidRPr="00605EB9">
        <w:rPr>
          <w:b/>
          <w:szCs w:val="24"/>
        </w:rPr>
        <w:t>:</w:t>
      </w:r>
      <w:r w:rsidR="008F31CD" w:rsidRPr="00605EB9">
        <w:rPr>
          <w:szCs w:val="24"/>
        </w:rPr>
        <w:t xml:space="preserve"> </w:t>
      </w:r>
      <w:r w:rsidR="00652285" w:rsidRPr="00605EB9">
        <w:rPr>
          <w:szCs w:val="24"/>
        </w:rPr>
        <w:t>ФГБОУ ВО «УГГУ»</w:t>
      </w:r>
    </w:p>
    <w:p w:rsidR="00652285" w:rsidRPr="00605EB9" w:rsidRDefault="00652285" w:rsidP="00652285">
      <w:pPr>
        <w:jc w:val="both"/>
        <w:rPr>
          <w:kern w:val="0"/>
          <w:sz w:val="24"/>
          <w:szCs w:val="24"/>
        </w:rPr>
      </w:pPr>
      <w:r w:rsidRPr="00605EB9">
        <w:rPr>
          <w:kern w:val="0"/>
          <w:sz w:val="24"/>
          <w:szCs w:val="24"/>
        </w:rPr>
        <w:t xml:space="preserve">Юридический адрес: </w:t>
      </w:r>
      <w:smartTag w:uri="urn:schemas-microsoft-com:office:smarttags" w:element="metricconverter">
        <w:smartTagPr>
          <w:attr w:name="ProductID" w:val="620144, г"/>
        </w:smartTagPr>
        <w:r w:rsidRPr="00605EB9">
          <w:rPr>
            <w:kern w:val="0"/>
            <w:sz w:val="24"/>
            <w:szCs w:val="24"/>
          </w:rPr>
          <w:t>620144, г</w:t>
        </w:r>
      </w:smartTag>
      <w:r w:rsidRPr="00605EB9">
        <w:rPr>
          <w:kern w:val="0"/>
          <w:sz w:val="24"/>
          <w:szCs w:val="24"/>
        </w:rPr>
        <w:t>. Екатеринбург, ул. Куйбышева, 30</w:t>
      </w:r>
    </w:p>
    <w:p w:rsidR="00652285" w:rsidRPr="00061E38" w:rsidRDefault="00652285" w:rsidP="00652285">
      <w:pPr>
        <w:rPr>
          <w:kern w:val="0"/>
          <w:sz w:val="24"/>
          <w:szCs w:val="24"/>
        </w:rPr>
      </w:pPr>
      <w:r w:rsidRPr="00605EB9">
        <w:rPr>
          <w:kern w:val="0"/>
          <w:sz w:val="24"/>
          <w:szCs w:val="24"/>
        </w:rPr>
        <w:t xml:space="preserve">Банковские реквизиты: </w:t>
      </w:r>
      <w:r w:rsidRPr="00061E38">
        <w:rPr>
          <w:kern w:val="0"/>
          <w:sz w:val="24"/>
          <w:szCs w:val="24"/>
        </w:rPr>
        <w:t>ИНН 6661001004, КПП 667101001</w:t>
      </w:r>
      <w:r>
        <w:rPr>
          <w:kern w:val="0"/>
          <w:sz w:val="24"/>
          <w:szCs w:val="24"/>
        </w:rPr>
        <w:t xml:space="preserve">, </w:t>
      </w:r>
      <w:r w:rsidRPr="00061E38">
        <w:rPr>
          <w:kern w:val="0"/>
          <w:sz w:val="24"/>
          <w:szCs w:val="24"/>
        </w:rPr>
        <w:t>ОГРН 103660399377</w:t>
      </w:r>
    </w:p>
    <w:p w:rsidR="003E3FD5" w:rsidRPr="003E3FD5" w:rsidRDefault="00652285" w:rsidP="003E3FD5">
      <w:pPr>
        <w:rPr>
          <w:bCs/>
          <w:kern w:val="0"/>
          <w:sz w:val="24"/>
          <w:szCs w:val="24"/>
        </w:rPr>
      </w:pPr>
      <w:r w:rsidRPr="00061E38">
        <w:rPr>
          <w:kern w:val="0"/>
          <w:sz w:val="24"/>
          <w:szCs w:val="24"/>
        </w:rPr>
        <w:t xml:space="preserve">Получатель: </w:t>
      </w:r>
      <w:r w:rsidR="003E3FD5" w:rsidRPr="003E3FD5">
        <w:rPr>
          <w:bCs/>
          <w:kern w:val="0"/>
          <w:sz w:val="24"/>
          <w:szCs w:val="24"/>
        </w:rPr>
        <w:t>УФК по Новосибирской  области (ФГБОУ ВО «УГГУ» л/с 20626X56850)</w:t>
      </w:r>
    </w:p>
    <w:p w:rsidR="003E3FD5" w:rsidRPr="003E3FD5" w:rsidRDefault="003E3FD5" w:rsidP="003E3FD5">
      <w:pPr>
        <w:rPr>
          <w:bCs/>
          <w:kern w:val="0"/>
          <w:sz w:val="24"/>
          <w:szCs w:val="24"/>
        </w:rPr>
      </w:pPr>
      <w:r w:rsidRPr="003E3FD5">
        <w:rPr>
          <w:bCs/>
          <w:kern w:val="0"/>
          <w:sz w:val="24"/>
          <w:szCs w:val="24"/>
        </w:rPr>
        <w:t xml:space="preserve">ОКЦ № 1 </w:t>
      </w:r>
      <w:proofErr w:type="spellStart"/>
      <w:r w:rsidRPr="003E3FD5">
        <w:rPr>
          <w:bCs/>
          <w:kern w:val="0"/>
          <w:sz w:val="24"/>
          <w:szCs w:val="24"/>
        </w:rPr>
        <w:t>СибГУ</w:t>
      </w:r>
      <w:proofErr w:type="spellEnd"/>
      <w:r w:rsidRPr="003E3FD5">
        <w:rPr>
          <w:bCs/>
          <w:kern w:val="0"/>
          <w:sz w:val="24"/>
          <w:szCs w:val="24"/>
        </w:rPr>
        <w:t xml:space="preserve"> Банка России//УФК по Новосибирской области, г Новосибирск.;</w:t>
      </w:r>
    </w:p>
    <w:p w:rsidR="003E3FD5" w:rsidRPr="003E3FD5" w:rsidRDefault="003E3FD5" w:rsidP="003E3FD5">
      <w:pPr>
        <w:rPr>
          <w:bCs/>
          <w:kern w:val="0"/>
          <w:sz w:val="24"/>
          <w:szCs w:val="24"/>
        </w:rPr>
      </w:pPr>
      <w:r w:rsidRPr="003E3FD5">
        <w:rPr>
          <w:bCs/>
          <w:kern w:val="0"/>
          <w:sz w:val="24"/>
          <w:szCs w:val="24"/>
        </w:rPr>
        <w:t>Номер банковского счета, входящего в состав ЕКС 40102810445370000043</w:t>
      </w:r>
    </w:p>
    <w:p w:rsidR="003E3FD5" w:rsidRPr="003E3FD5" w:rsidRDefault="003E3FD5" w:rsidP="003E3FD5">
      <w:pPr>
        <w:rPr>
          <w:bCs/>
          <w:kern w:val="0"/>
          <w:sz w:val="24"/>
          <w:szCs w:val="24"/>
        </w:rPr>
      </w:pPr>
      <w:r w:rsidRPr="003E3FD5">
        <w:rPr>
          <w:bCs/>
          <w:kern w:val="0"/>
          <w:sz w:val="24"/>
          <w:szCs w:val="24"/>
        </w:rPr>
        <w:t>Номер казначейского счета  03214643000000015113</w:t>
      </w:r>
    </w:p>
    <w:p w:rsidR="003E3FD5" w:rsidRPr="003E3FD5" w:rsidRDefault="003E3FD5" w:rsidP="003E3FD5">
      <w:pPr>
        <w:rPr>
          <w:bCs/>
          <w:kern w:val="0"/>
          <w:sz w:val="24"/>
          <w:szCs w:val="24"/>
        </w:rPr>
      </w:pPr>
      <w:r w:rsidRPr="003E3FD5">
        <w:rPr>
          <w:bCs/>
          <w:kern w:val="0"/>
          <w:sz w:val="24"/>
          <w:szCs w:val="24"/>
        </w:rPr>
        <w:t>БИК ТОФК : 015004950</w:t>
      </w:r>
    </w:p>
    <w:p w:rsidR="00652285" w:rsidRPr="003E3FD5" w:rsidRDefault="003E3FD5" w:rsidP="003E3FD5">
      <w:pPr>
        <w:rPr>
          <w:bCs/>
          <w:kern w:val="0"/>
          <w:sz w:val="24"/>
          <w:szCs w:val="24"/>
        </w:rPr>
      </w:pPr>
      <w:r w:rsidRPr="003E3FD5">
        <w:rPr>
          <w:bCs/>
          <w:kern w:val="0"/>
          <w:sz w:val="24"/>
          <w:szCs w:val="24"/>
        </w:rPr>
        <w:t>ОКТМО 65701000</w:t>
      </w:r>
    </w:p>
    <w:p w:rsidR="00652285" w:rsidRPr="00605EB9" w:rsidRDefault="00652285" w:rsidP="00652285">
      <w:pPr>
        <w:rPr>
          <w:kern w:val="0"/>
          <w:sz w:val="24"/>
          <w:szCs w:val="24"/>
        </w:rPr>
      </w:pPr>
      <w:r w:rsidRPr="00061E38">
        <w:rPr>
          <w:kern w:val="0"/>
          <w:sz w:val="24"/>
          <w:szCs w:val="24"/>
        </w:rPr>
        <w:t>УИН 0///</w:t>
      </w:r>
      <w:r w:rsidRPr="00605EB9">
        <w:rPr>
          <w:kern w:val="0"/>
          <w:sz w:val="24"/>
          <w:szCs w:val="24"/>
        </w:rPr>
        <w:t>Телефон. 257-25-47факс: 251-48-38</w:t>
      </w:r>
    </w:p>
    <w:p w:rsidR="00652285" w:rsidRPr="00605EB9" w:rsidRDefault="00652285" w:rsidP="00652285">
      <w:pPr>
        <w:ind w:right="-349"/>
        <w:rPr>
          <w:sz w:val="24"/>
          <w:szCs w:val="24"/>
        </w:rPr>
      </w:pPr>
    </w:p>
    <w:p w:rsidR="00652285" w:rsidRPr="00605EB9" w:rsidRDefault="00652285" w:rsidP="00652285">
      <w:pPr>
        <w:ind w:right="-34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8"/>
        <w:gridCol w:w="2940"/>
        <w:gridCol w:w="3661"/>
      </w:tblGrid>
      <w:tr w:rsidR="00652285" w:rsidRPr="00605EB9" w:rsidTr="00652285">
        <w:tblPrEx>
          <w:tblCellMar>
            <w:top w:w="0" w:type="dxa"/>
            <w:bottom w:w="0" w:type="dxa"/>
          </w:tblCellMar>
        </w:tblPrEx>
        <w:tc>
          <w:tcPr>
            <w:tcW w:w="3748" w:type="dxa"/>
            <w:tcBorders>
              <w:top w:val="nil"/>
              <w:left w:val="nil"/>
              <w:bottom w:val="nil"/>
              <w:right w:val="nil"/>
            </w:tcBorders>
          </w:tcPr>
          <w:p w:rsidR="00652285" w:rsidRPr="00605EB9" w:rsidRDefault="00652285" w:rsidP="00652285">
            <w:pPr>
              <w:jc w:val="center"/>
              <w:rPr>
                <w:b/>
                <w:sz w:val="24"/>
                <w:szCs w:val="24"/>
              </w:rPr>
            </w:pPr>
          </w:p>
          <w:p w:rsidR="00652285" w:rsidRPr="00605EB9" w:rsidRDefault="00652285" w:rsidP="00652285">
            <w:pPr>
              <w:jc w:val="center"/>
              <w:rPr>
                <w:b/>
                <w:sz w:val="24"/>
                <w:szCs w:val="24"/>
              </w:rPr>
            </w:pPr>
            <w:r w:rsidRPr="00605EB9">
              <w:rPr>
                <w:b/>
                <w:sz w:val="24"/>
                <w:szCs w:val="24"/>
              </w:rPr>
              <w:t>ИСПОЛНИТЕЛЬ</w:t>
            </w:r>
          </w:p>
        </w:tc>
        <w:tc>
          <w:tcPr>
            <w:tcW w:w="2940" w:type="dxa"/>
            <w:tcBorders>
              <w:top w:val="nil"/>
              <w:left w:val="nil"/>
              <w:bottom w:val="nil"/>
              <w:right w:val="nil"/>
            </w:tcBorders>
          </w:tcPr>
          <w:p w:rsidR="00652285" w:rsidRPr="00605EB9" w:rsidRDefault="00652285" w:rsidP="00652285">
            <w:pPr>
              <w:jc w:val="center"/>
              <w:rPr>
                <w:b/>
                <w:sz w:val="24"/>
                <w:szCs w:val="24"/>
              </w:rPr>
            </w:pPr>
          </w:p>
        </w:tc>
        <w:tc>
          <w:tcPr>
            <w:tcW w:w="3661" w:type="dxa"/>
            <w:tcBorders>
              <w:top w:val="nil"/>
              <w:left w:val="nil"/>
              <w:bottom w:val="nil"/>
              <w:right w:val="nil"/>
            </w:tcBorders>
          </w:tcPr>
          <w:p w:rsidR="00652285" w:rsidRPr="00605EB9" w:rsidRDefault="00652285" w:rsidP="00652285">
            <w:pPr>
              <w:jc w:val="center"/>
              <w:rPr>
                <w:b/>
                <w:sz w:val="24"/>
                <w:szCs w:val="24"/>
              </w:rPr>
            </w:pPr>
          </w:p>
          <w:p w:rsidR="00652285" w:rsidRPr="00605EB9" w:rsidRDefault="00652285" w:rsidP="00652285">
            <w:pPr>
              <w:jc w:val="center"/>
              <w:rPr>
                <w:b/>
                <w:sz w:val="24"/>
                <w:szCs w:val="24"/>
              </w:rPr>
            </w:pPr>
            <w:r w:rsidRPr="00605EB9">
              <w:rPr>
                <w:b/>
                <w:sz w:val="24"/>
                <w:szCs w:val="24"/>
              </w:rPr>
              <w:t>ЗАКАЗЧИК</w:t>
            </w:r>
          </w:p>
        </w:tc>
      </w:tr>
      <w:tr w:rsidR="00652285" w:rsidRPr="00605EB9" w:rsidTr="00652285">
        <w:tblPrEx>
          <w:tblCellMar>
            <w:top w:w="0" w:type="dxa"/>
            <w:bottom w:w="0" w:type="dxa"/>
          </w:tblCellMar>
        </w:tblPrEx>
        <w:trPr>
          <w:cantSplit/>
          <w:trHeight w:val="345"/>
        </w:trPr>
        <w:tc>
          <w:tcPr>
            <w:tcW w:w="3748" w:type="dxa"/>
            <w:tcBorders>
              <w:top w:val="nil"/>
              <w:left w:val="nil"/>
              <w:bottom w:val="single" w:sz="4" w:space="0" w:color="auto"/>
              <w:right w:val="nil"/>
            </w:tcBorders>
          </w:tcPr>
          <w:p w:rsidR="00652285" w:rsidRPr="007F726A" w:rsidRDefault="00652285" w:rsidP="00652285">
            <w:pPr>
              <w:pStyle w:val="4"/>
              <w:rPr>
                <w:sz w:val="24"/>
                <w:szCs w:val="24"/>
                <w:lang w:val="ru-RU" w:eastAsia="ru-RU"/>
              </w:rPr>
            </w:pPr>
          </w:p>
        </w:tc>
        <w:tc>
          <w:tcPr>
            <w:tcW w:w="2940" w:type="dxa"/>
            <w:tcBorders>
              <w:top w:val="nil"/>
              <w:left w:val="nil"/>
              <w:bottom w:val="nil"/>
              <w:right w:val="nil"/>
            </w:tcBorders>
          </w:tcPr>
          <w:p w:rsidR="00652285" w:rsidRPr="00605EB9" w:rsidRDefault="00652285" w:rsidP="00652285">
            <w:pPr>
              <w:rPr>
                <w:sz w:val="24"/>
                <w:szCs w:val="24"/>
              </w:rPr>
            </w:pPr>
          </w:p>
        </w:tc>
        <w:tc>
          <w:tcPr>
            <w:tcW w:w="3661" w:type="dxa"/>
            <w:tcBorders>
              <w:top w:val="nil"/>
              <w:left w:val="nil"/>
              <w:right w:val="nil"/>
            </w:tcBorders>
          </w:tcPr>
          <w:p w:rsidR="00652285" w:rsidRPr="007F726A" w:rsidRDefault="00652285" w:rsidP="00652285">
            <w:pPr>
              <w:pStyle w:val="3"/>
              <w:spacing w:line="240" w:lineRule="auto"/>
              <w:jc w:val="center"/>
              <w:rPr>
                <w:szCs w:val="24"/>
                <w:lang w:val="ru-RU" w:eastAsia="ru-RU"/>
              </w:rPr>
            </w:pPr>
            <w:r>
              <w:rPr>
                <w:szCs w:val="24"/>
                <w:lang w:val="ru-RU" w:eastAsia="ru-RU"/>
              </w:rPr>
              <w:t>Проректор по экономике и развитию</w:t>
            </w:r>
          </w:p>
        </w:tc>
      </w:tr>
      <w:tr w:rsidR="00652285" w:rsidRPr="00605EB9" w:rsidTr="00652285">
        <w:tblPrEx>
          <w:tblCellMar>
            <w:top w:w="0" w:type="dxa"/>
            <w:bottom w:w="0" w:type="dxa"/>
          </w:tblCellMar>
        </w:tblPrEx>
        <w:trPr>
          <w:cantSplit/>
          <w:trHeight w:val="345"/>
        </w:trPr>
        <w:tc>
          <w:tcPr>
            <w:tcW w:w="3748" w:type="dxa"/>
            <w:tcBorders>
              <w:top w:val="single" w:sz="4" w:space="0" w:color="auto"/>
              <w:left w:val="nil"/>
              <w:bottom w:val="single" w:sz="4" w:space="0" w:color="auto"/>
              <w:right w:val="nil"/>
            </w:tcBorders>
          </w:tcPr>
          <w:p w:rsidR="00652285" w:rsidRPr="00605EB9" w:rsidRDefault="00652285" w:rsidP="00652285">
            <w:pPr>
              <w:jc w:val="center"/>
              <w:rPr>
                <w:b/>
                <w:sz w:val="24"/>
                <w:szCs w:val="24"/>
              </w:rPr>
            </w:pPr>
          </w:p>
        </w:tc>
        <w:tc>
          <w:tcPr>
            <w:tcW w:w="2940" w:type="dxa"/>
            <w:tcBorders>
              <w:top w:val="nil"/>
              <w:left w:val="nil"/>
              <w:bottom w:val="nil"/>
              <w:right w:val="nil"/>
            </w:tcBorders>
          </w:tcPr>
          <w:p w:rsidR="00652285" w:rsidRPr="00605EB9" w:rsidRDefault="00652285" w:rsidP="00652285">
            <w:pPr>
              <w:jc w:val="both"/>
              <w:rPr>
                <w:b/>
                <w:sz w:val="24"/>
                <w:szCs w:val="24"/>
              </w:rPr>
            </w:pPr>
          </w:p>
        </w:tc>
        <w:tc>
          <w:tcPr>
            <w:tcW w:w="3661" w:type="dxa"/>
            <w:tcBorders>
              <w:left w:val="nil"/>
              <w:bottom w:val="single" w:sz="4" w:space="0" w:color="auto"/>
              <w:right w:val="nil"/>
            </w:tcBorders>
          </w:tcPr>
          <w:p w:rsidR="00652285" w:rsidRPr="007F726A" w:rsidRDefault="00652285" w:rsidP="00652285">
            <w:pPr>
              <w:pStyle w:val="4"/>
              <w:rPr>
                <w:bCs/>
                <w:sz w:val="24"/>
                <w:szCs w:val="24"/>
                <w:lang w:val="ru-RU" w:eastAsia="ru-RU"/>
              </w:rPr>
            </w:pPr>
            <w:r w:rsidRPr="007F726A">
              <w:rPr>
                <w:bCs/>
                <w:sz w:val="24"/>
                <w:szCs w:val="24"/>
                <w:lang w:val="ru-RU" w:eastAsia="ru-RU"/>
              </w:rPr>
              <w:t>ФГБОУ ВО «УГГУ»</w:t>
            </w:r>
          </w:p>
        </w:tc>
      </w:tr>
      <w:tr w:rsidR="00652285" w:rsidRPr="00605EB9" w:rsidTr="00652285">
        <w:tblPrEx>
          <w:tblCellMar>
            <w:top w:w="0" w:type="dxa"/>
            <w:bottom w:w="0" w:type="dxa"/>
          </w:tblCellMar>
        </w:tblPrEx>
        <w:tc>
          <w:tcPr>
            <w:tcW w:w="3748" w:type="dxa"/>
            <w:tcBorders>
              <w:top w:val="single" w:sz="4" w:space="0" w:color="auto"/>
              <w:left w:val="nil"/>
              <w:bottom w:val="nil"/>
              <w:right w:val="nil"/>
            </w:tcBorders>
          </w:tcPr>
          <w:p w:rsidR="00652285" w:rsidRPr="00605EB9" w:rsidRDefault="00652285" w:rsidP="00652285">
            <w:pPr>
              <w:jc w:val="both"/>
              <w:rPr>
                <w:b/>
                <w:sz w:val="24"/>
                <w:szCs w:val="24"/>
              </w:rPr>
            </w:pPr>
          </w:p>
          <w:p w:rsidR="00652285" w:rsidRPr="00605EB9" w:rsidRDefault="00652285" w:rsidP="00065587">
            <w:pPr>
              <w:jc w:val="both"/>
              <w:rPr>
                <w:b/>
                <w:sz w:val="24"/>
                <w:szCs w:val="24"/>
              </w:rPr>
            </w:pPr>
            <w:r w:rsidRPr="00605EB9">
              <w:rPr>
                <w:b/>
                <w:sz w:val="24"/>
                <w:szCs w:val="24"/>
              </w:rPr>
              <w:t>_________________</w:t>
            </w:r>
          </w:p>
        </w:tc>
        <w:tc>
          <w:tcPr>
            <w:tcW w:w="2940" w:type="dxa"/>
            <w:tcBorders>
              <w:top w:val="nil"/>
              <w:left w:val="nil"/>
              <w:bottom w:val="nil"/>
              <w:right w:val="nil"/>
            </w:tcBorders>
          </w:tcPr>
          <w:p w:rsidR="00652285" w:rsidRPr="00605EB9" w:rsidRDefault="00652285" w:rsidP="00652285">
            <w:pPr>
              <w:jc w:val="both"/>
              <w:rPr>
                <w:b/>
                <w:sz w:val="24"/>
                <w:szCs w:val="24"/>
              </w:rPr>
            </w:pPr>
          </w:p>
        </w:tc>
        <w:tc>
          <w:tcPr>
            <w:tcW w:w="3661" w:type="dxa"/>
            <w:tcBorders>
              <w:top w:val="single" w:sz="4" w:space="0" w:color="auto"/>
              <w:left w:val="nil"/>
              <w:bottom w:val="nil"/>
              <w:right w:val="nil"/>
            </w:tcBorders>
          </w:tcPr>
          <w:p w:rsidR="00652285" w:rsidRPr="00605EB9" w:rsidRDefault="00652285" w:rsidP="00652285">
            <w:pPr>
              <w:rPr>
                <w:b/>
                <w:sz w:val="24"/>
                <w:szCs w:val="24"/>
              </w:rPr>
            </w:pPr>
          </w:p>
          <w:p w:rsidR="00652285" w:rsidRPr="00605EB9" w:rsidRDefault="00652285" w:rsidP="00652285">
            <w:pPr>
              <w:rPr>
                <w:b/>
                <w:sz w:val="24"/>
                <w:szCs w:val="24"/>
              </w:rPr>
            </w:pPr>
            <w:r>
              <w:rPr>
                <w:b/>
                <w:sz w:val="24"/>
                <w:szCs w:val="24"/>
              </w:rPr>
              <w:t>_____________</w:t>
            </w:r>
            <w:r w:rsidRPr="00605EB9">
              <w:rPr>
                <w:b/>
                <w:sz w:val="24"/>
                <w:szCs w:val="24"/>
              </w:rPr>
              <w:t xml:space="preserve"> </w:t>
            </w:r>
            <w:r>
              <w:rPr>
                <w:b/>
                <w:sz w:val="24"/>
                <w:szCs w:val="24"/>
              </w:rPr>
              <w:t>Н.Е. Федякова</w:t>
            </w:r>
          </w:p>
        </w:tc>
      </w:tr>
      <w:tr w:rsidR="00652285" w:rsidRPr="00605EB9" w:rsidTr="00652285">
        <w:tblPrEx>
          <w:tblCellMar>
            <w:top w:w="0" w:type="dxa"/>
            <w:bottom w:w="0" w:type="dxa"/>
          </w:tblCellMar>
        </w:tblPrEx>
        <w:tc>
          <w:tcPr>
            <w:tcW w:w="3748" w:type="dxa"/>
            <w:tcBorders>
              <w:top w:val="nil"/>
              <w:left w:val="nil"/>
              <w:bottom w:val="nil"/>
              <w:right w:val="nil"/>
            </w:tcBorders>
          </w:tcPr>
          <w:p w:rsidR="00652285" w:rsidRPr="00605EB9" w:rsidRDefault="00652285" w:rsidP="00652285">
            <w:pPr>
              <w:jc w:val="both"/>
              <w:rPr>
                <w:b/>
                <w:sz w:val="24"/>
                <w:szCs w:val="24"/>
              </w:rPr>
            </w:pPr>
          </w:p>
          <w:p w:rsidR="00652285" w:rsidRPr="00605EB9" w:rsidRDefault="00652285" w:rsidP="00652285">
            <w:pPr>
              <w:jc w:val="both"/>
              <w:rPr>
                <w:b/>
                <w:sz w:val="24"/>
                <w:szCs w:val="24"/>
              </w:rPr>
            </w:pPr>
            <w:r w:rsidRPr="00605EB9">
              <w:rPr>
                <w:b/>
                <w:sz w:val="24"/>
                <w:szCs w:val="24"/>
              </w:rPr>
              <w:t>«_____» ________________202</w:t>
            </w:r>
            <w:r>
              <w:rPr>
                <w:b/>
                <w:sz w:val="24"/>
                <w:szCs w:val="24"/>
              </w:rPr>
              <w:t>6</w:t>
            </w:r>
            <w:r w:rsidRPr="00605EB9">
              <w:rPr>
                <w:b/>
                <w:sz w:val="24"/>
                <w:szCs w:val="24"/>
              </w:rPr>
              <w:t xml:space="preserve"> г.</w:t>
            </w:r>
          </w:p>
        </w:tc>
        <w:tc>
          <w:tcPr>
            <w:tcW w:w="2940" w:type="dxa"/>
            <w:tcBorders>
              <w:top w:val="nil"/>
              <w:left w:val="nil"/>
              <w:bottom w:val="nil"/>
              <w:right w:val="nil"/>
            </w:tcBorders>
          </w:tcPr>
          <w:p w:rsidR="00652285" w:rsidRPr="00605EB9" w:rsidRDefault="00652285" w:rsidP="00652285">
            <w:pPr>
              <w:jc w:val="both"/>
              <w:rPr>
                <w:b/>
                <w:sz w:val="24"/>
                <w:szCs w:val="24"/>
              </w:rPr>
            </w:pPr>
          </w:p>
        </w:tc>
        <w:tc>
          <w:tcPr>
            <w:tcW w:w="3661" w:type="dxa"/>
            <w:tcBorders>
              <w:top w:val="nil"/>
              <w:left w:val="nil"/>
              <w:bottom w:val="nil"/>
              <w:right w:val="nil"/>
            </w:tcBorders>
          </w:tcPr>
          <w:p w:rsidR="00652285" w:rsidRPr="00605EB9" w:rsidRDefault="00652285" w:rsidP="00652285">
            <w:pPr>
              <w:jc w:val="both"/>
              <w:rPr>
                <w:b/>
                <w:sz w:val="24"/>
                <w:szCs w:val="24"/>
              </w:rPr>
            </w:pPr>
          </w:p>
          <w:p w:rsidR="00652285" w:rsidRPr="00605EB9" w:rsidRDefault="00652285" w:rsidP="00652285">
            <w:pPr>
              <w:jc w:val="both"/>
              <w:rPr>
                <w:b/>
                <w:sz w:val="24"/>
                <w:szCs w:val="24"/>
              </w:rPr>
            </w:pPr>
            <w:r w:rsidRPr="00605EB9">
              <w:rPr>
                <w:b/>
                <w:sz w:val="24"/>
                <w:szCs w:val="24"/>
              </w:rPr>
              <w:t>«_____» ______________  202</w:t>
            </w:r>
            <w:r>
              <w:rPr>
                <w:b/>
                <w:sz w:val="24"/>
                <w:szCs w:val="24"/>
              </w:rPr>
              <w:t>6</w:t>
            </w:r>
            <w:r w:rsidRPr="00605EB9">
              <w:rPr>
                <w:b/>
                <w:sz w:val="24"/>
                <w:szCs w:val="24"/>
              </w:rPr>
              <w:t xml:space="preserve"> г.</w:t>
            </w:r>
          </w:p>
          <w:p w:rsidR="00652285" w:rsidRPr="00605EB9" w:rsidRDefault="00652285" w:rsidP="00652285">
            <w:pPr>
              <w:jc w:val="both"/>
              <w:rPr>
                <w:b/>
                <w:sz w:val="24"/>
                <w:szCs w:val="24"/>
              </w:rPr>
            </w:pPr>
          </w:p>
        </w:tc>
      </w:tr>
    </w:tbl>
    <w:p w:rsidR="00652285" w:rsidRPr="00605EB9" w:rsidRDefault="00652285" w:rsidP="00652285">
      <w:pPr>
        <w:jc w:val="both"/>
        <w:rPr>
          <w:sz w:val="24"/>
          <w:szCs w:val="24"/>
        </w:rPr>
      </w:pPr>
    </w:p>
    <w:p w:rsidR="00652285" w:rsidRPr="00605EB9" w:rsidRDefault="00652285" w:rsidP="00652285">
      <w:pPr>
        <w:jc w:val="both"/>
        <w:rPr>
          <w:sz w:val="24"/>
          <w:szCs w:val="24"/>
        </w:rPr>
      </w:pPr>
      <w:r w:rsidRPr="00605EB9">
        <w:rPr>
          <w:sz w:val="24"/>
          <w:szCs w:val="24"/>
        </w:rPr>
        <w:t xml:space="preserve"> </w:t>
      </w:r>
      <w:r w:rsidRPr="00605EB9">
        <w:rPr>
          <w:b/>
          <w:sz w:val="24"/>
          <w:szCs w:val="24"/>
        </w:rPr>
        <w:t xml:space="preserve">                   М.П.                                                                                                                          М.П.</w:t>
      </w:r>
    </w:p>
    <w:p w:rsidR="001B47B9" w:rsidRDefault="001B47B9" w:rsidP="00652285">
      <w:pPr>
        <w:pStyle w:val="20"/>
        <w:rPr>
          <w:szCs w:val="24"/>
        </w:rPr>
      </w:pPr>
    </w:p>
    <w:p w:rsidR="00DD2E6C" w:rsidRPr="00605EB9" w:rsidRDefault="00617F71">
      <w:pPr>
        <w:jc w:val="both"/>
        <w:rPr>
          <w:sz w:val="24"/>
          <w:szCs w:val="24"/>
        </w:rPr>
      </w:pPr>
      <w:r w:rsidRPr="00605EB9">
        <w:rPr>
          <w:sz w:val="24"/>
          <w:szCs w:val="24"/>
        </w:rPr>
        <w:t xml:space="preserve">Ответственное лицо по Контракту со стороны Заказчика                               </w:t>
      </w:r>
      <w:proofErr w:type="spellStart"/>
      <w:r w:rsidR="003E3FD5">
        <w:rPr>
          <w:sz w:val="24"/>
          <w:szCs w:val="24"/>
        </w:rPr>
        <w:t>В.С.Курмачева</w:t>
      </w:r>
      <w:proofErr w:type="spellEnd"/>
    </w:p>
    <w:p w:rsidR="00652285" w:rsidRPr="00772F15" w:rsidRDefault="00A9543E" w:rsidP="00652285">
      <w:pPr>
        <w:jc w:val="right"/>
        <w:rPr>
          <w:b/>
          <w:sz w:val="24"/>
          <w:szCs w:val="24"/>
        </w:rPr>
      </w:pPr>
      <w:r w:rsidRPr="00605EB9">
        <w:rPr>
          <w:b/>
          <w:sz w:val="24"/>
          <w:szCs w:val="24"/>
        </w:rPr>
        <w:br w:type="page"/>
      </w:r>
      <w:r w:rsidR="00652285" w:rsidRPr="00772F15">
        <w:rPr>
          <w:b/>
          <w:sz w:val="24"/>
          <w:szCs w:val="24"/>
        </w:rPr>
        <w:lastRenderedPageBreak/>
        <w:t>Приложение №1</w:t>
      </w:r>
    </w:p>
    <w:p w:rsidR="00652285" w:rsidRPr="00772F15" w:rsidRDefault="00652285" w:rsidP="00652285">
      <w:pPr>
        <w:ind w:left="6860"/>
        <w:rPr>
          <w:b/>
          <w:sz w:val="24"/>
          <w:szCs w:val="24"/>
        </w:rPr>
      </w:pPr>
    </w:p>
    <w:p w:rsidR="00652285" w:rsidRDefault="00652285" w:rsidP="00652285">
      <w:pPr>
        <w:ind w:left="6580"/>
        <w:rPr>
          <w:bCs/>
          <w:sz w:val="24"/>
          <w:szCs w:val="24"/>
        </w:rPr>
      </w:pPr>
      <w:r w:rsidRPr="00772F15">
        <w:rPr>
          <w:sz w:val="24"/>
          <w:szCs w:val="24"/>
        </w:rPr>
        <w:t xml:space="preserve">к </w:t>
      </w:r>
      <w:r w:rsidR="00F0554C">
        <w:rPr>
          <w:sz w:val="24"/>
          <w:szCs w:val="24"/>
        </w:rPr>
        <w:t>Контракт</w:t>
      </w:r>
      <w:r>
        <w:rPr>
          <w:sz w:val="24"/>
          <w:szCs w:val="24"/>
        </w:rPr>
        <w:t>у</w:t>
      </w:r>
      <w:r w:rsidRPr="00772F15">
        <w:rPr>
          <w:sz w:val="24"/>
          <w:szCs w:val="24"/>
        </w:rPr>
        <w:t xml:space="preserve"> </w:t>
      </w:r>
    </w:p>
    <w:p w:rsidR="00652285" w:rsidRPr="00772F15" w:rsidRDefault="00652285" w:rsidP="00652285">
      <w:pPr>
        <w:ind w:left="6580"/>
        <w:rPr>
          <w:sz w:val="24"/>
          <w:szCs w:val="24"/>
        </w:rPr>
      </w:pPr>
      <w:r>
        <w:rPr>
          <w:bCs/>
          <w:sz w:val="24"/>
          <w:szCs w:val="24"/>
        </w:rPr>
        <w:t>№________</w:t>
      </w:r>
    </w:p>
    <w:p w:rsidR="00652285" w:rsidRPr="00772F15" w:rsidRDefault="00652285" w:rsidP="00652285">
      <w:pPr>
        <w:ind w:left="6580"/>
        <w:rPr>
          <w:sz w:val="24"/>
          <w:szCs w:val="24"/>
        </w:rPr>
      </w:pPr>
      <w:r>
        <w:rPr>
          <w:sz w:val="24"/>
          <w:szCs w:val="24"/>
        </w:rPr>
        <w:t>от «___»_________</w:t>
      </w:r>
      <w:r w:rsidRPr="00772F15">
        <w:rPr>
          <w:sz w:val="24"/>
          <w:szCs w:val="24"/>
        </w:rPr>
        <w:t>202</w:t>
      </w:r>
      <w:r>
        <w:rPr>
          <w:sz w:val="24"/>
          <w:szCs w:val="24"/>
        </w:rPr>
        <w:t>6</w:t>
      </w:r>
      <w:r w:rsidRPr="00772F15">
        <w:rPr>
          <w:sz w:val="24"/>
          <w:szCs w:val="24"/>
        </w:rPr>
        <w:t xml:space="preserve"> г.</w:t>
      </w:r>
    </w:p>
    <w:p w:rsidR="00652285" w:rsidRDefault="00652285" w:rsidP="00652285">
      <w:pPr>
        <w:ind w:firstLine="709"/>
        <w:jc w:val="center"/>
        <w:rPr>
          <w:b/>
        </w:rPr>
      </w:pPr>
    </w:p>
    <w:p w:rsidR="006E572A" w:rsidRPr="001617FF" w:rsidRDefault="006E572A" w:rsidP="006E572A">
      <w:pPr>
        <w:ind w:firstLine="709"/>
        <w:jc w:val="center"/>
        <w:rPr>
          <w:b/>
        </w:rPr>
      </w:pPr>
      <w:r w:rsidRPr="001617FF">
        <w:rPr>
          <w:b/>
        </w:rPr>
        <w:t>ТЕХНИЧЕСКОЕ ЗАДАНИЕ</w:t>
      </w:r>
    </w:p>
    <w:p w:rsidR="006E572A" w:rsidRPr="001617FF" w:rsidRDefault="006E572A" w:rsidP="006E572A">
      <w:pPr>
        <w:ind w:firstLine="709"/>
        <w:jc w:val="center"/>
        <w:rPr>
          <w:b/>
        </w:rPr>
      </w:pPr>
      <w:r w:rsidRPr="001617FF">
        <w:rPr>
          <w:b/>
        </w:rPr>
        <w:t>на проведение НИР</w:t>
      </w:r>
    </w:p>
    <w:p w:rsidR="006E572A" w:rsidRDefault="006E572A" w:rsidP="006E572A">
      <w:pPr>
        <w:ind w:firstLine="709"/>
        <w:jc w:val="both"/>
        <w:rPr>
          <w:sz w:val="24"/>
          <w:szCs w:val="24"/>
        </w:rPr>
      </w:pPr>
    </w:p>
    <w:p w:rsidR="006E572A" w:rsidRPr="00765096" w:rsidRDefault="006E572A" w:rsidP="006E572A">
      <w:pPr>
        <w:ind w:firstLine="709"/>
        <w:jc w:val="both"/>
        <w:rPr>
          <w:sz w:val="24"/>
          <w:szCs w:val="24"/>
        </w:rPr>
      </w:pPr>
    </w:p>
    <w:p w:rsidR="006E572A" w:rsidRPr="00765096" w:rsidRDefault="006E572A" w:rsidP="006E572A">
      <w:pPr>
        <w:pStyle w:val="ac"/>
        <w:numPr>
          <w:ilvl w:val="0"/>
          <w:numId w:val="14"/>
        </w:numPr>
        <w:spacing w:after="0" w:line="240" w:lineRule="auto"/>
        <w:ind w:left="0" w:firstLine="709"/>
        <w:jc w:val="both"/>
        <w:rPr>
          <w:rFonts w:ascii="Times New Roman" w:hAnsi="Times New Roman"/>
          <w:sz w:val="24"/>
          <w:szCs w:val="24"/>
        </w:rPr>
      </w:pPr>
      <w:r w:rsidRPr="00765096">
        <w:rPr>
          <w:rFonts w:ascii="Times New Roman" w:hAnsi="Times New Roman"/>
          <w:b/>
          <w:sz w:val="24"/>
          <w:szCs w:val="24"/>
        </w:rPr>
        <w:t>Заказчик:</w:t>
      </w:r>
      <w:r w:rsidRPr="00765096">
        <w:rPr>
          <w:rFonts w:ascii="Times New Roman" w:hAnsi="Times New Roman"/>
          <w:sz w:val="24"/>
          <w:szCs w:val="24"/>
        </w:rPr>
        <w:t xml:space="preserve"> ФГБОУ ВО «Уральский государственный горный университет».</w:t>
      </w:r>
    </w:p>
    <w:p w:rsidR="006E572A" w:rsidRPr="00F73212" w:rsidRDefault="006E572A" w:rsidP="006E572A">
      <w:pPr>
        <w:pStyle w:val="20"/>
        <w:numPr>
          <w:ilvl w:val="0"/>
          <w:numId w:val="14"/>
        </w:numPr>
        <w:ind w:left="0" w:firstLine="709"/>
        <w:rPr>
          <w:szCs w:val="24"/>
        </w:rPr>
      </w:pPr>
      <w:r w:rsidRPr="00765096">
        <w:rPr>
          <w:b/>
          <w:szCs w:val="24"/>
        </w:rPr>
        <w:t>Основание:</w:t>
      </w:r>
      <w:r w:rsidRPr="00765096">
        <w:rPr>
          <w:szCs w:val="24"/>
        </w:rPr>
        <w:t xml:space="preserve"> </w:t>
      </w:r>
      <w:r w:rsidRPr="00765096">
        <w:rPr>
          <w:rFonts w:eastAsia="Calibri"/>
          <w:szCs w:val="24"/>
          <w:lang w:eastAsia="en-US"/>
        </w:rPr>
        <w:t xml:space="preserve">для выполнения государственного задания ФГБОУ ВО «Уральский государственный горный университет» </w:t>
      </w:r>
      <w:r>
        <w:rPr>
          <w:rFonts w:eastAsia="Calibri"/>
          <w:lang w:eastAsia="en-US"/>
        </w:rPr>
        <w:t xml:space="preserve">№ </w:t>
      </w:r>
      <w:r w:rsidRPr="00B1715F">
        <w:rPr>
          <w:rFonts w:eastAsia="Calibri"/>
          <w:lang w:eastAsia="en-US"/>
        </w:rPr>
        <w:t>075-03-2026-421 от 16.01.2026</w:t>
      </w:r>
      <w:r>
        <w:rPr>
          <w:rFonts w:eastAsia="Calibri"/>
          <w:lang w:val="ru-RU" w:eastAsia="en-US"/>
        </w:rPr>
        <w:t xml:space="preserve"> </w:t>
      </w:r>
      <w:r w:rsidRPr="00765096">
        <w:rPr>
          <w:rFonts w:eastAsia="Calibri"/>
          <w:szCs w:val="24"/>
          <w:lang w:eastAsia="en-US"/>
        </w:rPr>
        <w:t xml:space="preserve">«Разработка и эколого-экономическое обоснование новых технологий рекуперации техногенных минеральных </w:t>
      </w:r>
      <w:r w:rsidRPr="00D65AF3">
        <w:rPr>
          <w:rFonts w:eastAsia="Calibri"/>
          <w:szCs w:val="24"/>
          <w:lang w:eastAsia="en-US"/>
        </w:rPr>
        <w:t>образований в условиях циркулярной экономики и растущей потребности промышленности в минеральном сырье».</w:t>
      </w:r>
    </w:p>
    <w:p w:rsidR="006E572A" w:rsidRPr="00F73212" w:rsidRDefault="006E572A" w:rsidP="006E572A">
      <w:pPr>
        <w:pStyle w:val="20"/>
        <w:ind w:firstLine="1418"/>
        <w:rPr>
          <w:szCs w:val="24"/>
          <w:lang w:val="ru-RU"/>
        </w:rPr>
      </w:pPr>
      <w:r>
        <w:rPr>
          <w:b/>
          <w:szCs w:val="24"/>
          <w:lang w:val="ru-RU"/>
        </w:rPr>
        <w:t>Раздел календарного плана:</w:t>
      </w:r>
      <w:r>
        <w:rPr>
          <w:szCs w:val="24"/>
          <w:lang w:val="ru-RU"/>
        </w:rPr>
        <w:t xml:space="preserve"> Выбор метода и адаптация методики количественного определения близкого к истинному содержанию серебра в техногенных образованиях независимо от крупности его частиц.</w:t>
      </w:r>
    </w:p>
    <w:p w:rsidR="006E572A" w:rsidRDefault="006E572A" w:rsidP="006E572A">
      <w:pPr>
        <w:pStyle w:val="22"/>
        <w:numPr>
          <w:ilvl w:val="0"/>
          <w:numId w:val="14"/>
        </w:numPr>
        <w:ind w:left="0" w:firstLine="709"/>
        <w:jc w:val="both"/>
        <w:rPr>
          <w:b/>
          <w:szCs w:val="24"/>
        </w:rPr>
      </w:pPr>
      <w:r w:rsidRPr="00D65AF3">
        <w:rPr>
          <w:b/>
          <w:szCs w:val="24"/>
        </w:rPr>
        <w:t xml:space="preserve">Выполнение научно-исследовательской работы включает в себя: </w:t>
      </w:r>
    </w:p>
    <w:p w:rsidR="006E572A" w:rsidRPr="00F73212" w:rsidRDefault="006E572A" w:rsidP="006E572A">
      <w:pPr>
        <w:pStyle w:val="20"/>
        <w:ind w:firstLine="1418"/>
        <w:rPr>
          <w:rFonts w:eastAsia="Calibri"/>
          <w:szCs w:val="24"/>
          <w:lang w:eastAsia="en-US"/>
        </w:rPr>
      </w:pPr>
      <w:r w:rsidRPr="00F73212">
        <w:rPr>
          <w:rFonts w:eastAsia="Calibri"/>
          <w:szCs w:val="24"/>
          <w:lang w:eastAsia="en-US"/>
        </w:rPr>
        <w:t>3.1. Провести критический анализ современных методов определения металлов</w:t>
      </w:r>
      <w:r w:rsidRPr="00F73212">
        <w:rPr>
          <w:rFonts w:eastAsia="Calibri"/>
          <w:szCs w:val="24"/>
          <w:lang w:eastAsia="en-US"/>
        </w:rPr>
        <w:br/>
        <w:t>(избранного металла) в минеральном сырье, выявив их преимущества, недостатки и области применения.</w:t>
      </w:r>
    </w:p>
    <w:p w:rsidR="006E572A" w:rsidRPr="00F73212" w:rsidRDefault="006E572A" w:rsidP="006E572A">
      <w:pPr>
        <w:pStyle w:val="20"/>
        <w:ind w:firstLine="1418"/>
        <w:rPr>
          <w:rFonts w:eastAsia="Calibri"/>
          <w:szCs w:val="24"/>
          <w:lang w:eastAsia="en-US"/>
        </w:rPr>
      </w:pPr>
      <w:r w:rsidRPr="00F73212">
        <w:rPr>
          <w:rFonts w:eastAsia="Calibri"/>
          <w:szCs w:val="24"/>
          <w:lang w:eastAsia="en-US"/>
        </w:rPr>
        <w:t xml:space="preserve">3.2. Изучить научно-техническую литературу по особенностям определения серебра и золота методом инверсионной </w:t>
      </w:r>
      <w:proofErr w:type="spellStart"/>
      <w:r w:rsidRPr="00F73212">
        <w:rPr>
          <w:rFonts w:eastAsia="Calibri"/>
          <w:szCs w:val="24"/>
          <w:lang w:eastAsia="en-US"/>
        </w:rPr>
        <w:t>вольтамперометрии</w:t>
      </w:r>
      <w:proofErr w:type="spellEnd"/>
      <w:r w:rsidRPr="00F73212">
        <w:rPr>
          <w:rFonts w:eastAsia="Calibri"/>
          <w:szCs w:val="24"/>
          <w:lang w:eastAsia="en-US"/>
        </w:rPr>
        <w:t xml:space="preserve"> с использованием твердых электродов, основным </w:t>
      </w:r>
      <w:proofErr w:type="spellStart"/>
      <w:r w:rsidRPr="00F73212">
        <w:rPr>
          <w:rFonts w:eastAsia="Calibri"/>
          <w:szCs w:val="24"/>
          <w:lang w:eastAsia="en-US"/>
        </w:rPr>
        <w:t>интерферентам</w:t>
      </w:r>
      <w:proofErr w:type="spellEnd"/>
      <w:r w:rsidRPr="00F73212">
        <w:rPr>
          <w:rFonts w:eastAsia="Calibri"/>
          <w:szCs w:val="24"/>
          <w:lang w:eastAsia="en-US"/>
        </w:rPr>
        <w:t xml:space="preserve"> (</w:t>
      </w:r>
      <w:proofErr w:type="spellStart"/>
      <w:r w:rsidRPr="00F73212">
        <w:rPr>
          <w:rFonts w:eastAsia="Calibri"/>
          <w:szCs w:val="24"/>
          <w:lang w:eastAsia="en-US"/>
        </w:rPr>
        <w:t>Pt</w:t>
      </w:r>
      <w:proofErr w:type="spellEnd"/>
      <w:r w:rsidRPr="00F73212">
        <w:rPr>
          <w:rFonts w:eastAsia="Calibri"/>
          <w:szCs w:val="24"/>
          <w:lang w:eastAsia="en-US"/>
        </w:rPr>
        <w:t xml:space="preserve">, </w:t>
      </w:r>
      <w:proofErr w:type="spellStart"/>
      <w:r w:rsidRPr="00F73212">
        <w:rPr>
          <w:rFonts w:eastAsia="Calibri"/>
          <w:szCs w:val="24"/>
          <w:lang w:eastAsia="en-US"/>
        </w:rPr>
        <w:t>Pd</w:t>
      </w:r>
      <w:proofErr w:type="spellEnd"/>
      <w:r w:rsidRPr="00F73212">
        <w:rPr>
          <w:rFonts w:eastAsia="Calibri"/>
          <w:szCs w:val="24"/>
          <w:lang w:eastAsia="en-US"/>
        </w:rPr>
        <w:t>) и путям их устранения, а также по методам химического разделения и концентрирования серебра и золота.</w:t>
      </w:r>
    </w:p>
    <w:p w:rsidR="006E572A" w:rsidRPr="00F73212" w:rsidRDefault="006E572A" w:rsidP="006E572A">
      <w:pPr>
        <w:pStyle w:val="20"/>
        <w:ind w:firstLine="1418"/>
        <w:rPr>
          <w:rFonts w:eastAsia="Calibri"/>
          <w:szCs w:val="24"/>
          <w:lang w:eastAsia="en-US"/>
        </w:rPr>
      </w:pPr>
      <w:r w:rsidRPr="00F73212">
        <w:rPr>
          <w:rFonts w:eastAsia="Calibri"/>
          <w:szCs w:val="24"/>
          <w:lang w:eastAsia="en-US"/>
        </w:rPr>
        <w:t>3.3. Разработать и оптимизировать схему полного вскрытия проб минерального сырья, обеспечивающую количественный перевод серебра в раствор (минерализация смесями</w:t>
      </w:r>
      <w:r w:rsidRPr="00F73212">
        <w:rPr>
          <w:rFonts w:eastAsia="Calibri"/>
          <w:szCs w:val="24"/>
          <w:lang w:eastAsia="en-US"/>
        </w:rPr>
        <w:br/>
        <w:t>HNO3/HF/H2O2).</w:t>
      </w:r>
    </w:p>
    <w:p w:rsidR="006E572A" w:rsidRPr="00F73212" w:rsidRDefault="006E572A" w:rsidP="006E572A">
      <w:pPr>
        <w:pStyle w:val="20"/>
        <w:ind w:firstLine="1418"/>
        <w:rPr>
          <w:rFonts w:eastAsia="Calibri"/>
          <w:szCs w:val="24"/>
          <w:lang w:eastAsia="en-US"/>
        </w:rPr>
      </w:pPr>
      <w:r w:rsidRPr="00F73212">
        <w:rPr>
          <w:rFonts w:eastAsia="Calibri"/>
          <w:szCs w:val="24"/>
          <w:lang w:eastAsia="en-US"/>
        </w:rPr>
        <w:t>3.4. Подобрать и оптимизировать условия эффективного концентрирования серебра из больших объемов техногенных отходов (минерального сырья).</w:t>
      </w:r>
    </w:p>
    <w:p w:rsidR="006E572A" w:rsidRPr="00F73212" w:rsidRDefault="006E572A" w:rsidP="006E572A">
      <w:pPr>
        <w:pStyle w:val="20"/>
        <w:ind w:firstLine="1418"/>
        <w:rPr>
          <w:rFonts w:eastAsia="Calibri"/>
          <w:szCs w:val="24"/>
          <w:lang w:eastAsia="en-US"/>
        </w:rPr>
      </w:pPr>
      <w:r w:rsidRPr="00F73212">
        <w:rPr>
          <w:rFonts w:eastAsia="Calibri"/>
          <w:szCs w:val="24"/>
          <w:lang w:eastAsia="en-US"/>
        </w:rPr>
        <w:t>3.5. Разработать методику количественного определения близкого к истинному содержания серебра и золота в рудных телах независимо от крупности его частиц.</w:t>
      </w:r>
    </w:p>
    <w:p w:rsidR="006E572A" w:rsidRPr="00F73212" w:rsidRDefault="006E572A" w:rsidP="006E572A">
      <w:pPr>
        <w:pStyle w:val="20"/>
        <w:ind w:firstLine="1418"/>
        <w:rPr>
          <w:rFonts w:eastAsia="Calibri"/>
          <w:szCs w:val="24"/>
          <w:lang w:eastAsia="en-US"/>
        </w:rPr>
      </w:pPr>
      <w:r w:rsidRPr="00F73212">
        <w:rPr>
          <w:rFonts w:eastAsia="Calibri"/>
          <w:szCs w:val="24"/>
          <w:lang w:eastAsia="en-US"/>
        </w:rPr>
        <w:t xml:space="preserve">3.6. Установить основные метрологические характеристики методики: предел обнаружения, предел количественного определения, линейный диапазон, правильность, </w:t>
      </w:r>
      <w:proofErr w:type="spellStart"/>
      <w:r w:rsidRPr="00F73212">
        <w:rPr>
          <w:rFonts w:eastAsia="Calibri"/>
          <w:szCs w:val="24"/>
          <w:lang w:eastAsia="en-US"/>
        </w:rPr>
        <w:t>прецизионность</w:t>
      </w:r>
      <w:proofErr w:type="spellEnd"/>
      <w:r w:rsidRPr="00F73212">
        <w:rPr>
          <w:rFonts w:eastAsia="Calibri"/>
          <w:szCs w:val="24"/>
          <w:lang w:eastAsia="en-US"/>
        </w:rPr>
        <w:t xml:space="preserve"> (сходимость и </w:t>
      </w:r>
      <w:proofErr w:type="spellStart"/>
      <w:r w:rsidRPr="00F73212">
        <w:rPr>
          <w:rFonts w:eastAsia="Calibri"/>
          <w:szCs w:val="24"/>
          <w:lang w:eastAsia="en-US"/>
        </w:rPr>
        <w:t>воспроизводимость</w:t>
      </w:r>
      <w:proofErr w:type="spellEnd"/>
      <w:r w:rsidRPr="00F73212">
        <w:rPr>
          <w:rFonts w:eastAsia="Calibri"/>
          <w:szCs w:val="24"/>
          <w:lang w:eastAsia="en-US"/>
        </w:rPr>
        <w:t>).</w:t>
      </w:r>
    </w:p>
    <w:p w:rsidR="006E572A" w:rsidRPr="00F73212" w:rsidRDefault="006E572A" w:rsidP="006E572A">
      <w:pPr>
        <w:pStyle w:val="20"/>
        <w:ind w:firstLine="1418"/>
        <w:rPr>
          <w:rFonts w:eastAsia="Calibri"/>
          <w:szCs w:val="24"/>
          <w:lang w:eastAsia="en-US"/>
        </w:rPr>
      </w:pPr>
      <w:r w:rsidRPr="00F73212">
        <w:rPr>
          <w:rFonts w:eastAsia="Calibri"/>
          <w:szCs w:val="24"/>
          <w:lang w:eastAsia="en-US"/>
        </w:rPr>
        <w:t>3.7. Провести сравнительный анализ результатов определения серебра в реальных и модельных пробах (аттестованные смеси) с использованием разработанной методики и аттестованного атомно-эмиссионного спектрального анализа.</w:t>
      </w:r>
    </w:p>
    <w:p w:rsidR="006E572A" w:rsidRPr="00F73212" w:rsidRDefault="006E572A" w:rsidP="006E572A">
      <w:pPr>
        <w:pStyle w:val="20"/>
        <w:ind w:firstLine="1418"/>
        <w:rPr>
          <w:rFonts w:eastAsia="Calibri"/>
          <w:szCs w:val="24"/>
          <w:lang w:eastAsia="en-US"/>
        </w:rPr>
      </w:pPr>
      <w:r w:rsidRPr="00F73212">
        <w:rPr>
          <w:rFonts w:eastAsia="Calibri"/>
          <w:szCs w:val="24"/>
          <w:lang w:eastAsia="en-US"/>
        </w:rPr>
        <w:t>3.8. Применить разработанную методику для анализа серии реальных проб техногенных отходов (минерального сырья).</w:t>
      </w:r>
    </w:p>
    <w:p w:rsidR="006E572A" w:rsidRPr="00F73212" w:rsidRDefault="006E572A" w:rsidP="006E572A">
      <w:pPr>
        <w:pStyle w:val="20"/>
        <w:ind w:firstLine="1418"/>
        <w:rPr>
          <w:rFonts w:eastAsia="Calibri"/>
          <w:szCs w:val="24"/>
          <w:lang w:eastAsia="en-US"/>
        </w:rPr>
      </w:pPr>
      <w:r w:rsidRPr="00F73212">
        <w:rPr>
          <w:rFonts w:eastAsia="Calibri"/>
          <w:szCs w:val="24"/>
          <w:lang w:eastAsia="en-US"/>
        </w:rPr>
        <w:t>3.9. Отчет по проделанной работе.</w:t>
      </w:r>
    </w:p>
    <w:p w:rsidR="006E572A" w:rsidRPr="00D65AF3" w:rsidRDefault="006E572A" w:rsidP="006E572A">
      <w:pPr>
        <w:pStyle w:val="ac"/>
        <w:spacing w:after="0" w:line="240" w:lineRule="auto"/>
        <w:ind w:left="0" w:firstLine="709"/>
        <w:jc w:val="both"/>
        <w:rPr>
          <w:rFonts w:ascii="Times New Roman" w:hAnsi="Times New Roman"/>
          <w:sz w:val="24"/>
          <w:szCs w:val="24"/>
        </w:rPr>
      </w:pPr>
      <w:r w:rsidRPr="00D65AF3">
        <w:rPr>
          <w:rFonts w:ascii="Times New Roman" w:hAnsi="Times New Roman"/>
          <w:sz w:val="24"/>
          <w:szCs w:val="24"/>
        </w:rPr>
        <w:t xml:space="preserve">4. </w:t>
      </w:r>
      <w:r>
        <w:rPr>
          <w:rFonts w:ascii="Times New Roman" w:hAnsi="Times New Roman"/>
          <w:sz w:val="24"/>
          <w:szCs w:val="24"/>
        </w:rPr>
        <w:tab/>
      </w:r>
      <w:r w:rsidRPr="00D65AF3">
        <w:rPr>
          <w:rFonts w:ascii="Times New Roman" w:hAnsi="Times New Roman"/>
          <w:b/>
          <w:sz w:val="24"/>
          <w:szCs w:val="24"/>
        </w:rPr>
        <w:t>Показатели результативности на 2026 год:</w:t>
      </w:r>
    </w:p>
    <w:p w:rsidR="006E572A" w:rsidRPr="00E95ADB" w:rsidRDefault="006E572A" w:rsidP="006E572A">
      <w:pPr>
        <w:pStyle w:val="22"/>
        <w:ind w:firstLine="1418"/>
        <w:jc w:val="both"/>
        <w:rPr>
          <w:rFonts w:eastAsia="Calibri"/>
          <w:szCs w:val="24"/>
          <w:lang w:eastAsia="en-US"/>
        </w:rPr>
      </w:pPr>
      <w:r w:rsidRPr="00E95ADB">
        <w:rPr>
          <w:rFonts w:eastAsia="Calibri"/>
          <w:szCs w:val="24"/>
          <w:lang w:eastAsia="en-US"/>
        </w:rPr>
        <w:t xml:space="preserve">4.1. Опубликование работ в 2026году: </w:t>
      </w:r>
    </w:p>
    <w:p w:rsidR="006E572A" w:rsidRPr="00E95ADB" w:rsidRDefault="006E572A" w:rsidP="006E572A">
      <w:pPr>
        <w:ind w:firstLine="1418"/>
        <w:jc w:val="both"/>
        <w:rPr>
          <w:rFonts w:eastAsia="Calibri"/>
          <w:sz w:val="24"/>
          <w:szCs w:val="24"/>
          <w:lang w:eastAsia="en-US"/>
        </w:rPr>
      </w:pPr>
      <w:r w:rsidRPr="00E95ADB">
        <w:rPr>
          <w:rFonts w:eastAsia="Calibri"/>
          <w:sz w:val="24"/>
          <w:szCs w:val="24"/>
          <w:lang w:eastAsia="en-US"/>
        </w:rPr>
        <w:t xml:space="preserve">4.1.1. Подготовка статьи членами творческого коллектива по выполнению </w:t>
      </w:r>
      <w:proofErr w:type="spellStart"/>
      <w:r w:rsidRPr="00E95ADB">
        <w:rPr>
          <w:rFonts w:eastAsia="Calibri"/>
          <w:sz w:val="24"/>
          <w:szCs w:val="24"/>
          <w:lang w:eastAsia="en-US"/>
        </w:rPr>
        <w:t>госзадания</w:t>
      </w:r>
      <w:proofErr w:type="spellEnd"/>
      <w:r w:rsidRPr="00E95ADB">
        <w:rPr>
          <w:rFonts w:eastAsia="Calibri"/>
          <w:sz w:val="24"/>
          <w:szCs w:val="24"/>
          <w:lang w:eastAsia="en-US"/>
        </w:rPr>
        <w:t xml:space="preserve"> с результатами химического анализа на содержание серебра в минеральных материалах по </w:t>
      </w:r>
      <w:proofErr w:type="spellStart"/>
      <w:r w:rsidRPr="00E95ADB">
        <w:rPr>
          <w:rFonts w:eastAsia="Calibri"/>
          <w:sz w:val="24"/>
          <w:szCs w:val="24"/>
          <w:lang w:eastAsia="en-US"/>
        </w:rPr>
        <w:t>пп</w:t>
      </w:r>
      <w:proofErr w:type="spellEnd"/>
      <w:r w:rsidRPr="00E95ADB">
        <w:rPr>
          <w:rFonts w:eastAsia="Calibri"/>
          <w:sz w:val="24"/>
          <w:szCs w:val="24"/>
          <w:lang w:eastAsia="en-US"/>
        </w:rPr>
        <w:t xml:space="preserve"> 3.1-3.8 в журнале, входящем в базу данных </w:t>
      </w:r>
      <w:proofErr w:type="spellStart"/>
      <w:r w:rsidRPr="00E95ADB">
        <w:rPr>
          <w:rFonts w:eastAsia="Calibri"/>
          <w:sz w:val="24"/>
          <w:szCs w:val="24"/>
          <w:lang w:eastAsia="en-US"/>
        </w:rPr>
        <w:t>Scopus</w:t>
      </w:r>
      <w:proofErr w:type="spellEnd"/>
      <w:r w:rsidRPr="00E95ADB">
        <w:rPr>
          <w:rFonts w:eastAsia="Calibri"/>
          <w:sz w:val="24"/>
          <w:szCs w:val="24"/>
          <w:lang w:eastAsia="en-US"/>
        </w:rPr>
        <w:t xml:space="preserve"> (со ссылкой на выполнение государственного задания ФГБОУ ВО «Уральский государственный горный университет» № 075-03-2026-421 от 16.01.2026 «Разработка и эколого-экономическое обоснование новых технологий рекуперации техногенных минеральных образований в условиях циркулярной экономики и растущей потребности промышленности в минеральном сырье»).</w:t>
      </w:r>
    </w:p>
    <w:p w:rsidR="006E572A" w:rsidRPr="00E95ADB" w:rsidRDefault="006E572A" w:rsidP="006E572A">
      <w:pPr>
        <w:pStyle w:val="22"/>
        <w:ind w:firstLine="1418"/>
        <w:jc w:val="both"/>
        <w:rPr>
          <w:rFonts w:eastAsia="Calibri"/>
          <w:szCs w:val="24"/>
          <w:lang w:eastAsia="en-US"/>
        </w:rPr>
      </w:pPr>
      <w:r w:rsidRPr="00E95ADB">
        <w:rPr>
          <w:rFonts w:eastAsia="Calibri"/>
          <w:szCs w:val="24"/>
          <w:lang w:eastAsia="en-US"/>
        </w:rPr>
        <w:t>4.1.2. Подготовка отчета по проделанной работе (Результаты по п.3.1 – 3.9 настоящего Технического задания).</w:t>
      </w:r>
    </w:p>
    <w:p w:rsidR="006E572A" w:rsidRPr="00D65AF3" w:rsidRDefault="006E572A" w:rsidP="006E572A">
      <w:pPr>
        <w:pStyle w:val="22"/>
        <w:ind w:firstLine="709"/>
        <w:jc w:val="both"/>
        <w:rPr>
          <w:rFonts w:eastAsia="Calibri"/>
          <w:szCs w:val="24"/>
          <w:lang w:eastAsia="en-US"/>
        </w:rPr>
      </w:pPr>
    </w:p>
    <w:p w:rsidR="006E572A" w:rsidRDefault="006E572A" w:rsidP="006E572A">
      <w:pPr>
        <w:pStyle w:val="22"/>
        <w:ind w:firstLine="709"/>
        <w:jc w:val="both"/>
        <w:rPr>
          <w:rFonts w:eastAsia="Calibri"/>
          <w:szCs w:val="24"/>
          <w:lang w:eastAsia="en-US"/>
        </w:rPr>
      </w:pPr>
    </w:p>
    <w:p w:rsidR="006E572A" w:rsidRPr="00D65AF3" w:rsidRDefault="006E572A" w:rsidP="006E572A">
      <w:pPr>
        <w:ind w:right="-349"/>
        <w:rPr>
          <w:sz w:val="24"/>
          <w:szCs w:val="24"/>
        </w:rPr>
      </w:pPr>
    </w:p>
    <w:p w:rsidR="00652285" w:rsidRPr="0079386F" w:rsidRDefault="00652285" w:rsidP="00652285">
      <w:pPr>
        <w:pStyle w:val="22"/>
        <w:ind w:firstLine="709"/>
        <w:jc w:val="both"/>
        <w:rPr>
          <w:rFonts w:eastAsia="Calibri"/>
          <w:szCs w:val="24"/>
          <w:lang w:val="en-US" w:eastAsia="en-US"/>
        </w:rPr>
      </w:pPr>
    </w:p>
    <w:p w:rsidR="00652285" w:rsidRPr="0079386F" w:rsidRDefault="00652285" w:rsidP="00652285">
      <w:pPr>
        <w:ind w:right="-349"/>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8"/>
        <w:gridCol w:w="2940"/>
        <w:gridCol w:w="3661"/>
      </w:tblGrid>
      <w:tr w:rsidR="00652285" w:rsidRPr="00605EB9" w:rsidTr="00652285">
        <w:tblPrEx>
          <w:tblCellMar>
            <w:top w:w="0" w:type="dxa"/>
            <w:bottom w:w="0" w:type="dxa"/>
          </w:tblCellMar>
        </w:tblPrEx>
        <w:tc>
          <w:tcPr>
            <w:tcW w:w="3748" w:type="dxa"/>
            <w:tcBorders>
              <w:top w:val="nil"/>
              <w:left w:val="nil"/>
              <w:bottom w:val="nil"/>
              <w:right w:val="nil"/>
            </w:tcBorders>
          </w:tcPr>
          <w:p w:rsidR="00652285" w:rsidRPr="0079386F" w:rsidRDefault="00652285" w:rsidP="00652285">
            <w:pPr>
              <w:jc w:val="center"/>
              <w:rPr>
                <w:b/>
                <w:sz w:val="24"/>
                <w:szCs w:val="24"/>
                <w:lang w:val="en-US"/>
              </w:rPr>
            </w:pPr>
          </w:p>
          <w:p w:rsidR="00652285" w:rsidRPr="00605EB9" w:rsidRDefault="00652285" w:rsidP="00652285">
            <w:pPr>
              <w:jc w:val="center"/>
              <w:rPr>
                <w:b/>
                <w:sz w:val="24"/>
                <w:szCs w:val="24"/>
              </w:rPr>
            </w:pPr>
            <w:r w:rsidRPr="00605EB9">
              <w:rPr>
                <w:b/>
                <w:sz w:val="24"/>
                <w:szCs w:val="24"/>
              </w:rPr>
              <w:t>ИСПОЛНИТЕЛЬ</w:t>
            </w:r>
          </w:p>
        </w:tc>
        <w:tc>
          <w:tcPr>
            <w:tcW w:w="2940" w:type="dxa"/>
            <w:tcBorders>
              <w:top w:val="nil"/>
              <w:left w:val="nil"/>
              <w:bottom w:val="nil"/>
              <w:right w:val="nil"/>
            </w:tcBorders>
          </w:tcPr>
          <w:p w:rsidR="00652285" w:rsidRPr="00605EB9" w:rsidRDefault="00652285" w:rsidP="00652285">
            <w:pPr>
              <w:jc w:val="center"/>
              <w:rPr>
                <w:b/>
                <w:sz w:val="24"/>
                <w:szCs w:val="24"/>
              </w:rPr>
            </w:pPr>
          </w:p>
        </w:tc>
        <w:tc>
          <w:tcPr>
            <w:tcW w:w="3661" w:type="dxa"/>
            <w:tcBorders>
              <w:top w:val="nil"/>
              <w:left w:val="nil"/>
              <w:bottom w:val="nil"/>
              <w:right w:val="nil"/>
            </w:tcBorders>
          </w:tcPr>
          <w:p w:rsidR="00652285" w:rsidRPr="00605EB9" w:rsidRDefault="00652285" w:rsidP="00652285">
            <w:pPr>
              <w:jc w:val="center"/>
              <w:rPr>
                <w:b/>
                <w:sz w:val="24"/>
                <w:szCs w:val="24"/>
              </w:rPr>
            </w:pPr>
          </w:p>
          <w:p w:rsidR="00652285" w:rsidRPr="00605EB9" w:rsidRDefault="00652285" w:rsidP="00652285">
            <w:pPr>
              <w:jc w:val="center"/>
              <w:rPr>
                <w:b/>
                <w:sz w:val="24"/>
                <w:szCs w:val="24"/>
              </w:rPr>
            </w:pPr>
            <w:r w:rsidRPr="00605EB9">
              <w:rPr>
                <w:b/>
                <w:sz w:val="24"/>
                <w:szCs w:val="24"/>
              </w:rPr>
              <w:t>ЗАКАЗЧИК</w:t>
            </w:r>
          </w:p>
        </w:tc>
      </w:tr>
      <w:tr w:rsidR="00652285" w:rsidRPr="00605EB9" w:rsidTr="00652285">
        <w:tblPrEx>
          <w:tblCellMar>
            <w:top w:w="0" w:type="dxa"/>
            <w:bottom w:w="0" w:type="dxa"/>
          </w:tblCellMar>
        </w:tblPrEx>
        <w:trPr>
          <w:cantSplit/>
          <w:trHeight w:val="345"/>
        </w:trPr>
        <w:tc>
          <w:tcPr>
            <w:tcW w:w="3748" w:type="dxa"/>
            <w:tcBorders>
              <w:top w:val="nil"/>
              <w:left w:val="nil"/>
              <w:bottom w:val="single" w:sz="4" w:space="0" w:color="auto"/>
              <w:right w:val="nil"/>
            </w:tcBorders>
          </w:tcPr>
          <w:p w:rsidR="00652285" w:rsidRPr="007F726A" w:rsidRDefault="00652285" w:rsidP="00652285">
            <w:pPr>
              <w:pStyle w:val="4"/>
              <w:rPr>
                <w:sz w:val="24"/>
                <w:szCs w:val="24"/>
                <w:lang w:val="ru-RU" w:eastAsia="ru-RU"/>
              </w:rPr>
            </w:pPr>
          </w:p>
        </w:tc>
        <w:tc>
          <w:tcPr>
            <w:tcW w:w="2940" w:type="dxa"/>
            <w:tcBorders>
              <w:top w:val="nil"/>
              <w:left w:val="nil"/>
              <w:bottom w:val="nil"/>
              <w:right w:val="nil"/>
            </w:tcBorders>
          </w:tcPr>
          <w:p w:rsidR="00652285" w:rsidRPr="00605EB9" w:rsidRDefault="00652285" w:rsidP="00652285">
            <w:pPr>
              <w:rPr>
                <w:sz w:val="24"/>
                <w:szCs w:val="24"/>
              </w:rPr>
            </w:pPr>
          </w:p>
        </w:tc>
        <w:tc>
          <w:tcPr>
            <w:tcW w:w="3661" w:type="dxa"/>
            <w:tcBorders>
              <w:top w:val="nil"/>
              <w:left w:val="nil"/>
              <w:right w:val="nil"/>
            </w:tcBorders>
          </w:tcPr>
          <w:p w:rsidR="00652285" w:rsidRPr="007F726A" w:rsidRDefault="00652285" w:rsidP="00652285">
            <w:pPr>
              <w:pStyle w:val="3"/>
              <w:spacing w:line="240" w:lineRule="auto"/>
              <w:jc w:val="center"/>
              <w:rPr>
                <w:szCs w:val="24"/>
                <w:lang w:val="ru-RU" w:eastAsia="ru-RU"/>
              </w:rPr>
            </w:pPr>
            <w:r>
              <w:rPr>
                <w:szCs w:val="24"/>
                <w:lang w:val="ru-RU" w:eastAsia="ru-RU"/>
              </w:rPr>
              <w:t>Проректор по экономике и развитию</w:t>
            </w:r>
          </w:p>
        </w:tc>
      </w:tr>
      <w:tr w:rsidR="00652285" w:rsidRPr="00605EB9" w:rsidTr="00652285">
        <w:tblPrEx>
          <w:tblCellMar>
            <w:top w:w="0" w:type="dxa"/>
            <w:bottom w:w="0" w:type="dxa"/>
          </w:tblCellMar>
        </w:tblPrEx>
        <w:trPr>
          <w:cantSplit/>
          <w:trHeight w:val="345"/>
        </w:trPr>
        <w:tc>
          <w:tcPr>
            <w:tcW w:w="3748" w:type="dxa"/>
            <w:tcBorders>
              <w:top w:val="single" w:sz="4" w:space="0" w:color="auto"/>
              <w:left w:val="nil"/>
              <w:bottom w:val="single" w:sz="4" w:space="0" w:color="auto"/>
              <w:right w:val="nil"/>
            </w:tcBorders>
          </w:tcPr>
          <w:p w:rsidR="00652285" w:rsidRPr="00605EB9" w:rsidRDefault="00652285" w:rsidP="00652285">
            <w:pPr>
              <w:jc w:val="center"/>
              <w:rPr>
                <w:b/>
                <w:sz w:val="24"/>
                <w:szCs w:val="24"/>
              </w:rPr>
            </w:pPr>
          </w:p>
        </w:tc>
        <w:tc>
          <w:tcPr>
            <w:tcW w:w="2940" w:type="dxa"/>
            <w:tcBorders>
              <w:top w:val="nil"/>
              <w:left w:val="nil"/>
              <w:bottom w:val="nil"/>
              <w:right w:val="nil"/>
            </w:tcBorders>
          </w:tcPr>
          <w:p w:rsidR="00652285" w:rsidRPr="00605EB9" w:rsidRDefault="00652285" w:rsidP="00652285">
            <w:pPr>
              <w:jc w:val="both"/>
              <w:rPr>
                <w:b/>
                <w:sz w:val="24"/>
                <w:szCs w:val="24"/>
              </w:rPr>
            </w:pPr>
          </w:p>
        </w:tc>
        <w:tc>
          <w:tcPr>
            <w:tcW w:w="3661" w:type="dxa"/>
            <w:tcBorders>
              <w:left w:val="nil"/>
              <w:bottom w:val="single" w:sz="4" w:space="0" w:color="auto"/>
              <w:right w:val="nil"/>
            </w:tcBorders>
          </w:tcPr>
          <w:p w:rsidR="00652285" w:rsidRPr="007F726A" w:rsidRDefault="00652285" w:rsidP="00652285">
            <w:pPr>
              <w:pStyle w:val="4"/>
              <w:rPr>
                <w:bCs/>
                <w:sz w:val="24"/>
                <w:szCs w:val="24"/>
                <w:lang w:val="ru-RU" w:eastAsia="ru-RU"/>
              </w:rPr>
            </w:pPr>
            <w:r w:rsidRPr="007F726A">
              <w:rPr>
                <w:bCs/>
                <w:sz w:val="24"/>
                <w:szCs w:val="24"/>
                <w:lang w:val="ru-RU" w:eastAsia="ru-RU"/>
              </w:rPr>
              <w:t>ФГБОУ ВО «УГГУ»</w:t>
            </w:r>
          </w:p>
        </w:tc>
      </w:tr>
      <w:tr w:rsidR="00652285" w:rsidRPr="00605EB9" w:rsidTr="00652285">
        <w:tblPrEx>
          <w:tblCellMar>
            <w:top w:w="0" w:type="dxa"/>
            <w:bottom w:w="0" w:type="dxa"/>
          </w:tblCellMar>
        </w:tblPrEx>
        <w:tc>
          <w:tcPr>
            <w:tcW w:w="3748" w:type="dxa"/>
            <w:tcBorders>
              <w:top w:val="single" w:sz="4" w:space="0" w:color="auto"/>
              <w:left w:val="nil"/>
              <w:bottom w:val="nil"/>
              <w:right w:val="nil"/>
            </w:tcBorders>
          </w:tcPr>
          <w:p w:rsidR="00652285" w:rsidRPr="00605EB9" w:rsidRDefault="00652285" w:rsidP="00652285">
            <w:pPr>
              <w:jc w:val="both"/>
              <w:rPr>
                <w:b/>
                <w:sz w:val="24"/>
                <w:szCs w:val="24"/>
              </w:rPr>
            </w:pPr>
          </w:p>
          <w:p w:rsidR="00652285" w:rsidRPr="00605EB9" w:rsidRDefault="00652285" w:rsidP="00652285">
            <w:pPr>
              <w:jc w:val="both"/>
              <w:rPr>
                <w:b/>
                <w:sz w:val="24"/>
                <w:szCs w:val="24"/>
              </w:rPr>
            </w:pPr>
            <w:r w:rsidRPr="00605EB9">
              <w:rPr>
                <w:b/>
                <w:sz w:val="24"/>
                <w:szCs w:val="24"/>
              </w:rPr>
              <w:t>_________________</w:t>
            </w:r>
            <w:r w:rsidR="00F0554C">
              <w:rPr>
                <w:b/>
                <w:sz w:val="24"/>
                <w:szCs w:val="24"/>
              </w:rPr>
              <w:t xml:space="preserve"> </w:t>
            </w:r>
          </w:p>
        </w:tc>
        <w:tc>
          <w:tcPr>
            <w:tcW w:w="2940" w:type="dxa"/>
            <w:tcBorders>
              <w:top w:val="nil"/>
              <w:left w:val="nil"/>
              <w:bottom w:val="nil"/>
              <w:right w:val="nil"/>
            </w:tcBorders>
          </w:tcPr>
          <w:p w:rsidR="00652285" w:rsidRPr="00605EB9" w:rsidRDefault="00652285" w:rsidP="00652285">
            <w:pPr>
              <w:jc w:val="both"/>
              <w:rPr>
                <w:b/>
                <w:sz w:val="24"/>
                <w:szCs w:val="24"/>
              </w:rPr>
            </w:pPr>
          </w:p>
        </w:tc>
        <w:tc>
          <w:tcPr>
            <w:tcW w:w="3661" w:type="dxa"/>
            <w:tcBorders>
              <w:top w:val="single" w:sz="4" w:space="0" w:color="auto"/>
              <w:left w:val="nil"/>
              <w:bottom w:val="nil"/>
              <w:right w:val="nil"/>
            </w:tcBorders>
          </w:tcPr>
          <w:p w:rsidR="00652285" w:rsidRPr="00605EB9" w:rsidRDefault="00652285" w:rsidP="00652285">
            <w:pPr>
              <w:rPr>
                <w:b/>
                <w:sz w:val="24"/>
                <w:szCs w:val="24"/>
              </w:rPr>
            </w:pPr>
          </w:p>
          <w:p w:rsidR="00652285" w:rsidRPr="00605EB9" w:rsidRDefault="00652285" w:rsidP="00652285">
            <w:pPr>
              <w:rPr>
                <w:b/>
                <w:sz w:val="24"/>
                <w:szCs w:val="24"/>
              </w:rPr>
            </w:pPr>
            <w:r>
              <w:rPr>
                <w:b/>
                <w:sz w:val="24"/>
                <w:szCs w:val="24"/>
              </w:rPr>
              <w:t>_____________</w:t>
            </w:r>
            <w:r w:rsidRPr="00605EB9">
              <w:rPr>
                <w:b/>
                <w:sz w:val="24"/>
                <w:szCs w:val="24"/>
              </w:rPr>
              <w:t xml:space="preserve"> </w:t>
            </w:r>
            <w:r>
              <w:rPr>
                <w:b/>
                <w:sz w:val="24"/>
                <w:szCs w:val="24"/>
              </w:rPr>
              <w:t>Н.Е. Федякова</w:t>
            </w:r>
          </w:p>
        </w:tc>
      </w:tr>
      <w:tr w:rsidR="00652285" w:rsidRPr="00605EB9" w:rsidTr="00652285">
        <w:tblPrEx>
          <w:tblCellMar>
            <w:top w:w="0" w:type="dxa"/>
            <w:bottom w:w="0" w:type="dxa"/>
          </w:tblCellMar>
        </w:tblPrEx>
        <w:tc>
          <w:tcPr>
            <w:tcW w:w="3748" w:type="dxa"/>
            <w:tcBorders>
              <w:top w:val="nil"/>
              <w:left w:val="nil"/>
              <w:bottom w:val="nil"/>
              <w:right w:val="nil"/>
            </w:tcBorders>
          </w:tcPr>
          <w:p w:rsidR="00652285" w:rsidRPr="00605EB9" w:rsidRDefault="00652285" w:rsidP="00652285">
            <w:pPr>
              <w:jc w:val="both"/>
              <w:rPr>
                <w:b/>
                <w:sz w:val="24"/>
                <w:szCs w:val="24"/>
              </w:rPr>
            </w:pPr>
          </w:p>
          <w:p w:rsidR="00652285" w:rsidRPr="00605EB9" w:rsidRDefault="00652285" w:rsidP="00652285">
            <w:pPr>
              <w:jc w:val="both"/>
              <w:rPr>
                <w:b/>
                <w:sz w:val="24"/>
                <w:szCs w:val="24"/>
              </w:rPr>
            </w:pPr>
            <w:r w:rsidRPr="00605EB9">
              <w:rPr>
                <w:b/>
                <w:sz w:val="24"/>
                <w:szCs w:val="24"/>
              </w:rPr>
              <w:t>«_____» ________________202</w:t>
            </w:r>
            <w:r>
              <w:rPr>
                <w:b/>
                <w:sz w:val="24"/>
                <w:szCs w:val="24"/>
              </w:rPr>
              <w:t>6</w:t>
            </w:r>
            <w:r w:rsidRPr="00605EB9">
              <w:rPr>
                <w:b/>
                <w:sz w:val="24"/>
                <w:szCs w:val="24"/>
              </w:rPr>
              <w:t xml:space="preserve"> г.</w:t>
            </w:r>
          </w:p>
        </w:tc>
        <w:tc>
          <w:tcPr>
            <w:tcW w:w="2940" w:type="dxa"/>
            <w:tcBorders>
              <w:top w:val="nil"/>
              <w:left w:val="nil"/>
              <w:bottom w:val="nil"/>
              <w:right w:val="nil"/>
            </w:tcBorders>
          </w:tcPr>
          <w:p w:rsidR="00652285" w:rsidRPr="00605EB9" w:rsidRDefault="00652285" w:rsidP="00652285">
            <w:pPr>
              <w:jc w:val="both"/>
              <w:rPr>
                <w:b/>
                <w:sz w:val="24"/>
                <w:szCs w:val="24"/>
              </w:rPr>
            </w:pPr>
          </w:p>
        </w:tc>
        <w:tc>
          <w:tcPr>
            <w:tcW w:w="3661" w:type="dxa"/>
            <w:tcBorders>
              <w:top w:val="nil"/>
              <w:left w:val="nil"/>
              <w:bottom w:val="nil"/>
              <w:right w:val="nil"/>
            </w:tcBorders>
          </w:tcPr>
          <w:p w:rsidR="00652285" w:rsidRPr="00605EB9" w:rsidRDefault="00652285" w:rsidP="00652285">
            <w:pPr>
              <w:jc w:val="both"/>
              <w:rPr>
                <w:b/>
                <w:sz w:val="24"/>
                <w:szCs w:val="24"/>
              </w:rPr>
            </w:pPr>
          </w:p>
          <w:p w:rsidR="00652285" w:rsidRPr="00605EB9" w:rsidRDefault="00652285" w:rsidP="00652285">
            <w:pPr>
              <w:jc w:val="both"/>
              <w:rPr>
                <w:b/>
                <w:sz w:val="24"/>
                <w:szCs w:val="24"/>
              </w:rPr>
            </w:pPr>
            <w:r w:rsidRPr="00605EB9">
              <w:rPr>
                <w:b/>
                <w:sz w:val="24"/>
                <w:szCs w:val="24"/>
              </w:rPr>
              <w:t>«_____» ______________  202</w:t>
            </w:r>
            <w:r>
              <w:rPr>
                <w:b/>
                <w:sz w:val="24"/>
                <w:szCs w:val="24"/>
              </w:rPr>
              <w:t>6</w:t>
            </w:r>
            <w:r w:rsidRPr="00605EB9">
              <w:rPr>
                <w:b/>
                <w:sz w:val="24"/>
                <w:szCs w:val="24"/>
              </w:rPr>
              <w:t xml:space="preserve"> г.</w:t>
            </w:r>
          </w:p>
          <w:p w:rsidR="00652285" w:rsidRPr="00605EB9" w:rsidRDefault="00652285" w:rsidP="00652285">
            <w:pPr>
              <w:jc w:val="both"/>
              <w:rPr>
                <w:b/>
                <w:sz w:val="24"/>
                <w:szCs w:val="24"/>
              </w:rPr>
            </w:pPr>
          </w:p>
        </w:tc>
      </w:tr>
    </w:tbl>
    <w:p w:rsidR="00652285" w:rsidRPr="00605EB9" w:rsidRDefault="00652285" w:rsidP="00652285">
      <w:pPr>
        <w:jc w:val="both"/>
        <w:rPr>
          <w:sz w:val="24"/>
          <w:szCs w:val="24"/>
        </w:rPr>
      </w:pPr>
    </w:p>
    <w:p w:rsidR="0025161C" w:rsidRPr="00772F15" w:rsidRDefault="00652285" w:rsidP="00652285">
      <w:pPr>
        <w:jc w:val="right"/>
        <w:rPr>
          <w:sz w:val="24"/>
          <w:szCs w:val="24"/>
        </w:rPr>
      </w:pPr>
      <w:r w:rsidRPr="00605EB9">
        <w:rPr>
          <w:sz w:val="24"/>
          <w:szCs w:val="24"/>
        </w:rPr>
        <w:t xml:space="preserve"> </w:t>
      </w:r>
      <w:r w:rsidRPr="00605EB9">
        <w:rPr>
          <w:b/>
          <w:sz w:val="24"/>
          <w:szCs w:val="24"/>
        </w:rPr>
        <w:t xml:space="preserve">                   М.П.                                                                                                                          М</w:t>
      </w:r>
      <w:r>
        <w:rPr>
          <w:b/>
          <w:sz w:val="24"/>
          <w:szCs w:val="24"/>
        </w:rPr>
        <w:t>.П.</w:t>
      </w:r>
    </w:p>
    <w:sectPr w:rsidR="0025161C" w:rsidRPr="00772F15">
      <w:pgSz w:w="11900" w:h="16820"/>
      <w:pgMar w:top="851" w:right="851" w:bottom="851" w:left="851"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61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759A7"/>
    <w:multiLevelType w:val="multilevel"/>
    <w:tmpl w:val="3D98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AA4"/>
    <w:multiLevelType w:val="multilevel"/>
    <w:tmpl w:val="031CCA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D97444"/>
    <w:multiLevelType w:val="multilevel"/>
    <w:tmpl w:val="D6D41110"/>
    <w:lvl w:ilvl="0">
      <w:start w:val="8"/>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6F0F56"/>
    <w:multiLevelType w:val="multilevel"/>
    <w:tmpl w:val="FE7EE77A"/>
    <w:lvl w:ilvl="0">
      <w:start w:val="1"/>
      <w:numFmt w:val="decimal"/>
      <w:lvlText w:val="%1."/>
      <w:lvlJc w:val="left"/>
      <w:pPr>
        <w:ind w:left="720"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5DD7A20"/>
    <w:multiLevelType w:val="hybridMultilevel"/>
    <w:tmpl w:val="A5F051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B84C18"/>
    <w:multiLevelType w:val="multilevel"/>
    <w:tmpl w:val="07A0DDB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A30278C"/>
    <w:multiLevelType w:val="hybridMultilevel"/>
    <w:tmpl w:val="016E29A2"/>
    <w:lvl w:ilvl="0" w:tplc="4C18AD7C">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FFF18E2"/>
    <w:multiLevelType w:val="hybridMultilevel"/>
    <w:tmpl w:val="B37AC1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01561A2"/>
    <w:multiLevelType w:val="multilevel"/>
    <w:tmpl w:val="96D26A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3219EF"/>
    <w:multiLevelType w:val="hybridMultilevel"/>
    <w:tmpl w:val="BF6C1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814994"/>
    <w:multiLevelType w:val="multilevel"/>
    <w:tmpl w:val="C2BE7D4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6C06BC"/>
    <w:multiLevelType w:val="hybridMultilevel"/>
    <w:tmpl w:val="A3CEB7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AC33B2"/>
    <w:multiLevelType w:val="multilevel"/>
    <w:tmpl w:val="F96899C0"/>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AEF28BC"/>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3EC141EC"/>
    <w:multiLevelType w:val="hybridMultilevel"/>
    <w:tmpl w:val="95E27C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17C7890"/>
    <w:multiLevelType w:val="multilevel"/>
    <w:tmpl w:val="FE7EE77A"/>
    <w:lvl w:ilvl="0">
      <w:start w:val="1"/>
      <w:numFmt w:val="decimal"/>
      <w:lvlText w:val="%1."/>
      <w:lvlJc w:val="left"/>
      <w:pPr>
        <w:ind w:left="720"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418374C4"/>
    <w:multiLevelType w:val="multilevel"/>
    <w:tmpl w:val="FE7EE77A"/>
    <w:lvl w:ilvl="0">
      <w:start w:val="1"/>
      <w:numFmt w:val="decimal"/>
      <w:lvlText w:val="%1."/>
      <w:lvlJc w:val="left"/>
      <w:pPr>
        <w:ind w:left="720"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451B556C"/>
    <w:multiLevelType w:val="hybridMultilevel"/>
    <w:tmpl w:val="90545E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A3585B"/>
    <w:multiLevelType w:val="multilevel"/>
    <w:tmpl w:val="FE7EE77A"/>
    <w:lvl w:ilvl="0">
      <w:start w:val="1"/>
      <w:numFmt w:val="decimal"/>
      <w:lvlText w:val="%1."/>
      <w:lvlJc w:val="left"/>
      <w:pPr>
        <w:ind w:left="720"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513A5C13"/>
    <w:multiLevelType w:val="multilevel"/>
    <w:tmpl w:val="2BFCA9F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10367D"/>
    <w:multiLevelType w:val="multilevel"/>
    <w:tmpl w:val="FE7EE77A"/>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62B22568"/>
    <w:multiLevelType w:val="multilevel"/>
    <w:tmpl w:val="81203B5A"/>
    <w:lvl w:ilvl="0">
      <w:start w:val="1"/>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440" w:hanging="108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23" w15:restartNumberingAfterBreak="0">
    <w:nsid w:val="66A91DC3"/>
    <w:multiLevelType w:val="singleLevel"/>
    <w:tmpl w:val="DDB6150A"/>
    <w:lvl w:ilvl="0">
      <w:start w:val="1"/>
      <w:numFmt w:val="decimal"/>
      <w:lvlText w:val="10.%1."/>
      <w:legacy w:legacy="1" w:legacySpace="0" w:legacyIndent="686"/>
      <w:lvlJc w:val="left"/>
      <w:rPr>
        <w:rFonts w:ascii="Times New Roman" w:hAnsi="Times New Roman" w:cs="Times New Roman" w:hint="default"/>
      </w:rPr>
    </w:lvl>
  </w:abstractNum>
  <w:abstractNum w:abstractNumId="24" w15:restartNumberingAfterBreak="0">
    <w:nsid w:val="6E0D4646"/>
    <w:multiLevelType w:val="multilevel"/>
    <w:tmpl w:val="5016D5EA"/>
    <w:lvl w:ilvl="0">
      <w:start w:val="1"/>
      <w:numFmt w:val="decimal"/>
      <w:lvlText w:val="%1."/>
      <w:lvlJc w:val="left"/>
      <w:pPr>
        <w:tabs>
          <w:tab w:val="num" w:pos="360"/>
        </w:tabs>
        <w:ind w:left="360" w:hanging="360"/>
      </w:pPr>
    </w:lvl>
    <w:lvl w:ilvl="1">
      <w:start w:val="1"/>
      <w:numFmt w:val="decimal"/>
      <w:pStyle w:val="a"/>
      <w:isLgl/>
      <w:lvlText w:val="%1.%2"/>
      <w:lvlJc w:val="left"/>
      <w:pPr>
        <w:tabs>
          <w:tab w:val="num" w:pos="360"/>
        </w:tabs>
        <w:ind w:left="360" w:hanging="360"/>
      </w:pPr>
      <w:rPr>
        <w:rFonts w:hint="default"/>
      </w:rPr>
    </w:lvl>
    <w:lvl w:ilvl="2">
      <w:start w:val="1"/>
      <w:numFmt w:val="decimal"/>
      <w:pStyle w:val="a"/>
      <w:isLgl/>
      <w:lvlText w:val="%1.%2.%3"/>
      <w:lvlJc w:val="left"/>
      <w:pPr>
        <w:tabs>
          <w:tab w:val="num" w:pos="720"/>
        </w:tabs>
        <w:ind w:left="720" w:hanging="720"/>
      </w:pPr>
      <w:rPr>
        <w:rFonts w:hint="default"/>
      </w:rPr>
    </w:lvl>
    <w:lvl w:ilvl="3">
      <w:start w:val="1"/>
      <w:numFmt w:val="decimal"/>
      <w:pStyle w:val="a"/>
      <w:isLgl/>
      <w:lvlText w:val="%1.%2.%3.%4"/>
      <w:lvlJc w:val="left"/>
      <w:pPr>
        <w:tabs>
          <w:tab w:val="num" w:pos="720"/>
        </w:tabs>
        <w:ind w:left="720" w:hanging="720"/>
      </w:pPr>
      <w:rPr>
        <w:rFonts w:hint="default"/>
      </w:rPr>
    </w:lvl>
    <w:lvl w:ilvl="4">
      <w:start w:val="1"/>
      <w:numFmt w:val="decimal"/>
      <w:pStyle w:val="a"/>
      <w:isLgl/>
      <w:lvlText w:val="%1.%2.%3.%4.%5"/>
      <w:lvlJc w:val="left"/>
      <w:pPr>
        <w:tabs>
          <w:tab w:val="num" w:pos="1080"/>
        </w:tabs>
        <w:ind w:left="1080" w:hanging="1080"/>
      </w:pPr>
      <w:rPr>
        <w:rFonts w:hint="default"/>
      </w:rPr>
    </w:lvl>
    <w:lvl w:ilvl="5">
      <w:start w:val="1"/>
      <w:numFmt w:val="decimal"/>
      <w:pStyle w:val="a"/>
      <w:isLgl/>
      <w:lvlText w:val="%1.%2.%3.%4.%5.%6"/>
      <w:lvlJc w:val="left"/>
      <w:pPr>
        <w:tabs>
          <w:tab w:val="num" w:pos="1080"/>
        </w:tabs>
        <w:ind w:left="1080" w:hanging="1080"/>
      </w:pPr>
      <w:rPr>
        <w:rFonts w:hint="default"/>
      </w:rPr>
    </w:lvl>
    <w:lvl w:ilvl="6">
      <w:start w:val="1"/>
      <w:numFmt w:val="decimal"/>
      <w:pStyle w:val="a"/>
      <w:isLgl/>
      <w:lvlText w:val="%1.%2.%3.%4.%5.%6.%7"/>
      <w:lvlJc w:val="left"/>
      <w:pPr>
        <w:tabs>
          <w:tab w:val="num" w:pos="1440"/>
        </w:tabs>
        <w:ind w:left="1440" w:hanging="1440"/>
      </w:pPr>
      <w:rPr>
        <w:rFonts w:hint="default"/>
      </w:rPr>
    </w:lvl>
    <w:lvl w:ilvl="7">
      <w:start w:val="1"/>
      <w:numFmt w:val="decimal"/>
      <w:pStyle w:val="a"/>
      <w:isLgl/>
      <w:lvlText w:val="%1.%2.%3.%4.%5.%6.%7.%8"/>
      <w:lvlJc w:val="left"/>
      <w:pPr>
        <w:tabs>
          <w:tab w:val="num" w:pos="1440"/>
        </w:tabs>
        <w:ind w:left="1440" w:hanging="1440"/>
      </w:pPr>
      <w:rPr>
        <w:rFonts w:hint="default"/>
      </w:rPr>
    </w:lvl>
    <w:lvl w:ilvl="8">
      <w:start w:val="1"/>
      <w:numFmt w:val="decimal"/>
      <w:pStyle w:val="a"/>
      <w:isLgl/>
      <w:lvlText w:val="%1.%2.%3.%4.%5.%6.%7.%8.%9"/>
      <w:lvlJc w:val="left"/>
      <w:pPr>
        <w:tabs>
          <w:tab w:val="num" w:pos="1800"/>
        </w:tabs>
        <w:ind w:left="1800" w:hanging="1800"/>
      </w:pPr>
      <w:rPr>
        <w:rFonts w:hint="default"/>
      </w:rPr>
    </w:lvl>
  </w:abstractNum>
  <w:abstractNum w:abstractNumId="25" w15:restartNumberingAfterBreak="0">
    <w:nsid w:val="6E1E4E48"/>
    <w:multiLevelType w:val="multilevel"/>
    <w:tmpl w:val="FE7EE77A"/>
    <w:lvl w:ilvl="0">
      <w:start w:val="1"/>
      <w:numFmt w:val="decimal"/>
      <w:lvlText w:val="%1."/>
      <w:lvlJc w:val="left"/>
      <w:pPr>
        <w:ind w:left="720"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7096774D"/>
    <w:multiLevelType w:val="hybridMultilevel"/>
    <w:tmpl w:val="61DCC8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A418A8"/>
    <w:multiLevelType w:val="multilevel"/>
    <w:tmpl w:val="FE7EE77A"/>
    <w:lvl w:ilvl="0">
      <w:start w:val="1"/>
      <w:numFmt w:val="decimal"/>
      <w:lvlText w:val="%1."/>
      <w:lvlJc w:val="left"/>
      <w:pPr>
        <w:ind w:left="720"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785C2600"/>
    <w:multiLevelType w:val="multilevel"/>
    <w:tmpl w:val="FE7EE77A"/>
    <w:lvl w:ilvl="0">
      <w:start w:val="1"/>
      <w:numFmt w:val="decimal"/>
      <w:lvlText w:val="%1."/>
      <w:lvlJc w:val="left"/>
      <w:pPr>
        <w:ind w:left="720"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78E71A26"/>
    <w:multiLevelType w:val="multilevel"/>
    <w:tmpl w:val="B7748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0"/>
  </w:num>
  <w:num w:numId="3">
    <w:abstractNumId w:val="14"/>
  </w:num>
  <w:num w:numId="4">
    <w:abstractNumId w:val="20"/>
  </w:num>
  <w:num w:numId="5">
    <w:abstractNumId w:val="23"/>
  </w:num>
  <w:num w:numId="6">
    <w:abstractNumId w:val="6"/>
  </w:num>
  <w:num w:numId="7">
    <w:abstractNumId w:val="3"/>
  </w:num>
  <w:num w:numId="8">
    <w:abstractNumId w:val="24"/>
    <w:lvlOverride w:ilvl="0">
      <w:startOverride w:val="6"/>
    </w:lvlOverride>
  </w:num>
  <w:num w:numId="9">
    <w:abstractNumId w:val="18"/>
  </w:num>
  <w:num w:numId="10">
    <w:abstractNumId w:val="29"/>
  </w:num>
  <w:num w:numId="11">
    <w:abstractNumId w:val="22"/>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5"/>
  </w:num>
  <w:num w:numId="16">
    <w:abstractNumId w:val="7"/>
  </w:num>
  <w:num w:numId="17">
    <w:abstractNumId w:val="8"/>
  </w:num>
  <w:num w:numId="18">
    <w:abstractNumId w:val="17"/>
  </w:num>
  <w:num w:numId="19">
    <w:abstractNumId w:val="12"/>
  </w:num>
  <w:num w:numId="20">
    <w:abstractNumId w:val="25"/>
  </w:num>
  <w:num w:numId="21">
    <w:abstractNumId w:val="5"/>
  </w:num>
  <w:num w:numId="22">
    <w:abstractNumId w:val="19"/>
  </w:num>
  <w:num w:numId="23">
    <w:abstractNumId w:val="16"/>
  </w:num>
  <w:num w:numId="24">
    <w:abstractNumId w:val="1"/>
  </w:num>
  <w:num w:numId="25">
    <w:abstractNumId w:val="2"/>
  </w:num>
  <w:num w:numId="26">
    <w:abstractNumId w:val="11"/>
  </w:num>
  <w:num w:numId="27">
    <w:abstractNumId w:val="4"/>
  </w:num>
  <w:num w:numId="28">
    <w:abstractNumId w:val="10"/>
  </w:num>
  <w:num w:numId="29">
    <w:abstractNumId w:val="27"/>
  </w:num>
  <w:num w:numId="30">
    <w:abstractNumId w:val="24"/>
    <w:lvlOverride w:ilvl="0">
      <w:startOverride w:val="1"/>
    </w:lvlOverride>
    <w:lvlOverride w:ilvl="1">
      <w:startOverride w:val="1"/>
    </w:lvlOverride>
  </w:num>
  <w:num w:numId="31">
    <w:abstractNumId w:val="24"/>
    <w:lvlOverride w:ilvl="0">
      <w:startOverride w:val="1"/>
    </w:lvlOverride>
    <w:lvlOverride w:ilvl="1">
      <w:startOverride w:val="1"/>
    </w:lvlOverride>
  </w:num>
  <w:num w:numId="32">
    <w:abstractNumId w:val="26"/>
  </w:num>
  <w:num w:numId="33">
    <w:abstractNumId w:val="24"/>
    <w:lvlOverride w:ilvl="0">
      <w:startOverride w:val="2"/>
    </w:lvlOverride>
    <w:lvlOverride w:ilvl="1">
      <w:startOverride w:val="1"/>
    </w:lvlOverride>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40"/>
  <w:drawingGridVerticalSpacing w:val="381"/>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38"/>
    <w:rsid w:val="00000798"/>
    <w:rsid w:val="00000F98"/>
    <w:rsid w:val="0000227A"/>
    <w:rsid w:val="000042BF"/>
    <w:rsid w:val="000058A0"/>
    <w:rsid w:val="00005F93"/>
    <w:rsid w:val="00006A65"/>
    <w:rsid w:val="00013812"/>
    <w:rsid w:val="00023411"/>
    <w:rsid w:val="000400E4"/>
    <w:rsid w:val="0004286B"/>
    <w:rsid w:val="00065587"/>
    <w:rsid w:val="00083ADB"/>
    <w:rsid w:val="0008419E"/>
    <w:rsid w:val="00090269"/>
    <w:rsid w:val="00090BC2"/>
    <w:rsid w:val="000A2A49"/>
    <w:rsid w:val="000B02D9"/>
    <w:rsid w:val="000B0FD0"/>
    <w:rsid w:val="000C0E97"/>
    <w:rsid w:val="000C2825"/>
    <w:rsid w:val="000C3188"/>
    <w:rsid w:val="000C775C"/>
    <w:rsid w:val="000D1648"/>
    <w:rsid w:val="000D37C5"/>
    <w:rsid w:val="000D5EA2"/>
    <w:rsid w:val="000D618F"/>
    <w:rsid w:val="000E5B58"/>
    <w:rsid w:val="00103CDC"/>
    <w:rsid w:val="00120C81"/>
    <w:rsid w:val="00121309"/>
    <w:rsid w:val="001279CB"/>
    <w:rsid w:val="001353F1"/>
    <w:rsid w:val="00151497"/>
    <w:rsid w:val="00152831"/>
    <w:rsid w:val="0016364A"/>
    <w:rsid w:val="00166996"/>
    <w:rsid w:val="00166C8E"/>
    <w:rsid w:val="00171236"/>
    <w:rsid w:val="00174914"/>
    <w:rsid w:val="001775A6"/>
    <w:rsid w:val="001830EE"/>
    <w:rsid w:val="0018639A"/>
    <w:rsid w:val="001A7FA4"/>
    <w:rsid w:val="001B207E"/>
    <w:rsid w:val="001B4460"/>
    <w:rsid w:val="001B47B9"/>
    <w:rsid w:val="001C68BD"/>
    <w:rsid w:val="001D3986"/>
    <w:rsid w:val="001D67AE"/>
    <w:rsid w:val="001E0131"/>
    <w:rsid w:val="001F6D26"/>
    <w:rsid w:val="002044B4"/>
    <w:rsid w:val="002119B4"/>
    <w:rsid w:val="0021210B"/>
    <w:rsid w:val="002219B1"/>
    <w:rsid w:val="002465B4"/>
    <w:rsid w:val="00246AC1"/>
    <w:rsid w:val="00246DC9"/>
    <w:rsid w:val="0025161C"/>
    <w:rsid w:val="00254D22"/>
    <w:rsid w:val="00264D12"/>
    <w:rsid w:val="0027025D"/>
    <w:rsid w:val="0027674D"/>
    <w:rsid w:val="00296AA5"/>
    <w:rsid w:val="002B246F"/>
    <w:rsid w:val="002C7678"/>
    <w:rsid w:val="002D06EB"/>
    <w:rsid w:val="002D0B8A"/>
    <w:rsid w:val="002D2E96"/>
    <w:rsid w:val="002F313C"/>
    <w:rsid w:val="00311D13"/>
    <w:rsid w:val="003174B3"/>
    <w:rsid w:val="0032269E"/>
    <w:rsid w:val="00326DDF"/>
    <w:rsid w:val="003277B4"/>
    <w:rsid w:val="00335661"/>
    <w:rsid w:val="00336BB2"/>
    <w:rsid w:val="00336F25"/>
    <w:rsid w:val="0034112F"/>
    <w:rsid w:val="00342186"/>
    <w:rsid w:val="00342C22"/>
    <w:rsid w:val="00343B11"/>
    <w:rsid w:val="00353DF2"/>
    <w:rsid w:val="0035637D"/>
    <w:rsid w:val="00361D07"/>
    <w:rsid w:val="003662A2"/>
    <w:rsid w:val="00371838"/>
    <w:rsid w:val="0037542D"/>
    <w:rsid w:val="003779C8"/>
    <w:rsid w:val="0038212D"/>
    <w:rsid w:val="00382A8D"/>
    <w:rsid w:val="00391464"/>
    <w:rsid w:val="00392072"/>
    <w:rsid w:val="00392A2E"/>
    <w:rsid w:val="003A43D6"/>
    <w:rsid w:val="003A5514"/>
    <w:rsid w:val="003C5082"/>
    <w:rsid w:val="003C7F7E"/>
    <w:rsid w:val="003D16A7"/>
    <w:rsid w:val="003D23F5"/>
    <w:rsid w:val="003D4224"/>
    <w:rsid w:val="003D5323"/>
    <w:rsid w:val="003D6FC7"/>
    <w:rsid w:val="003E3FD5"/>
    <w:rsid w:val="003E6EA9"/>
    <w:rsid w:val="00403508"/>
    <w:rsid w:val="004052C4"/>
    <w:rsid w:val="00406788"/>
    <w:rsid w:val="004159BE"/>
    <w:rsid w:val="00425696"/>
    <w:rsid w:val="00426EAB"/>
    <w:rsid w:val="004400E9"/>
    <w:rsid w:val="00443C5C"/>
    <w:rsid w:val="0046224B"/>
    <w:rsid w:val="0047548F"/>
    <w:rsid w:val="0048716D"/>
    <w:rsid w:val="004A12BD"/>
    <w:rsid w:val="004A6452"/>
    <w:rsid w:val="004A7017"/>
    <w:rsid w:val="004B1A52"/>
    <w:rsid w:val="004D0244"/>
    <w:rsid w:val="004D4D1E"/>
    <w:rsid w:val="004E13D7"/>
    <w:rsid w:val="004E3973"/>
    <w:rsid w:val="004E662A"/>
    <w:rsid w:val="004F4896"/>
    <w:rsid w:val="004F6428"/>
    <w:rsid w:val="004F7929"/>
    <w:rsid w:val="005100EB"/>
    <w:rsid w:val="0051427D"/>
    <w:rsid w:val="00516AFE"/>
    <w:rsid w:val="0053135B"/>
    <w:rsid w:val="005422B2"/>
    <w:rsid w:val="00542C97"/>
    <w:rsid w:val="00560A57"/>
    <w:rsid w:val="00572AD5"/>
    <w:rsid w:val="00574D24"/>
    <w:rsid w:val="0058481A"/>
    <w:rsid w:val="00592AF8"/>
    <w:rsid w:val="00594291"/>
    <w:rsid w:val="005A012B"/>
    <w:rsid w:val="005A1EDA"/>
    <w:rsid w:val="005A6E8A"/>
    <w:rsid w:val="005C5013"/>
    <w:rsid w:val="005E6C00"/>
    <w:rsid w:val="005F2966"/>
    <w:rsid w:val="005F3187"/>
    <w:rsid w:val="005F35DC"/>
    <w:rsid w:val="005F4CC4"/>
    <w:rsid w:val="005F6683"/>
    <w:rsid w:val="006032FC"/>
    <w:rsid w:val="00605EB9"/>
    <w:rsid w:val="00617F71"/>
    <w:rsid w:val="0062081A"/>
    <w:rsid w:val="00621291"/>
    <w:rsid w:val="00625C95"/>
    <w:rsid w:val="006267AE"/>
    <w:rsid w:val="00630335"/>
    <w:rsid w:val="00634566"/>
    <w:rsid w:val="00652285"/>
    <w:rsid w:val="00654592"/>
    <w:rsid w:val="00681884"/>
    <w:rsid w:val="006A1F88"/>
    <w:rsid w:val="006B10C8"/>
    <w:rsid w:val="006C2B8F"/>
    <w:rsid w:val="006C3A42"/>
    <w:rsid w:val="006D6AC6"/>
    <w:rsid w:val="006E4BA4"/>
    <w:rsid w:val="006E572A"/>
    <w:rsid w:val="006E7DBE"/>
    <w:rsid w:val="006F5362"/>
    <w:rsid w:val="00706957"/>
    <w:rsid w:val="00715F7E"/>
    <w:rsid w:val="007160C3"/>
    <w:rsid w:val="00716B3D"/>
    <w:rsid w:val="00720D91"/>
    <w:rsid w:val="00734586"/>
    <w:rsid w:val="0074172A"/>
    <w:rsid w:val="00741F47"/>
    <w:rsid w:val="00743CDC"/>
    <w:rsid w:val="00747E99"/>
    <w:rsid w:val="00761493"/>
    <w:rsid w:val="00772F15"/>
    <w:rsid w:val="00791E84"/>
    <w:rsid w:val="0079386F"/>
    <w:rsid w:val="00794DFE"/>
    <w:rsid w:val="00795A6B"/>
    <w:rsid w:val="007977F3"/>
    <w:rsid w:val="007A3459"/>
    <w:rsid w:val="007B6421"/>
    <w:rsid w:val="007C268B"/>
    <w:rsid w:val="007D07D1"/>
    <w:rsid w:val="007E4CD0"/>
    <w:rsid w:val="007E6F38"/>
    <w:rsid w:val="007F3910"/>
    <w:rsid w:val="007F726A"/>
    <w:rsid w:val="008212EC"/>
    <w:rsid w:val="0082269F"/>
    <w:rsid w:val="00824E15"/>
    <w:rsid w:val="0083073E"/>
    <w:rsid w:val="00831696"/>
    <w:rsid w:val="00831988"/>
    <w:rsid w:val="00831B7F"/>
    <w:rsid w:val="0083245E"/>
    <w:rsid w:val="00834E83"/>
    <w:rsid w:val="00844EE5"/>
    <w:rsid w:val="00853735"/>
    <w:rsid w:val="00860726"/>
    <w:rsid w:val="00871E57"/>
    <w:rsid w:val="0087339D"/>
    <w:rsid w:val="0088509E"/>
    <w:rsid w:val="008A227F"/>
    <w:rsid w:val="008A7E36"/>
    <w:rsid w:val="008C0BE2"/>
    <w:rsid w:val="008D2F0E"/>
    <w:rsid w:val="008F09BC"/>
    <w:rsid w:val="008F31CD"/>
    <w:rsid w:val="008F5F26"/>
    <w:rsid w:val="00924E4D"/>
    <w:rsid w:val="00932ED9"/>
    <w:rsid w:val="009425E4"/>
    <w:rsid w:val="0094309E"/>
    <w:rsid w:val="0095353A"/>
    <w:rsid w:val="00966123"/>
    <w:rsid w:val="009705D8"/>
    <w:rsid w:val="00971759"/>
    <w:rsid w:val="00980CD0"/>
    <w:rsid w:val="0098224E"/>
    <w:rsid w:val="00986C68"/>
    <w:rsid w:val="00991979"/>
    <w:rsid w:val="00991D1B"/>
    <w:rsid w:val="009A4825"/>
    <w:rsid w:val="009A5955"/>
    <w:rsid w:val="009B2525"/>
    <w:rsid w:val="009C118B"/>
    <w:rsid w:val="009C3978"/>
    <w:rsid w:val="009C4385"/>
    <w:rsid w:val="009E4176"/>
    <w:rsid w:val="00A018E6"/>
    <w:rsid w:val="00A0595F"/>
    <w:rsid w:val="00A16B8F"/>
    <w:rsid w:val="00A25174"/>
    <w:rsid w:val="00A3080F"/>
    <w:rsid w:val="00A3378B"/>
    <w:rsid w:val="00A35A88"/>
    <w:rsid w:val="00A35E62"/>
    <w:rsid w:val="00A4268B"/>
    <w:rsid w:val="00A61048"/>
    <w:rsid w:val="00A61C1E"/>
    <w:rsid w:val="00A6496B"/>
    <w:rsid w:val="00A71EA4"/>
    <w:rsid w:val="00A75943"/>
    <w:rsid w:val="00A7670A"/>
    <w:rsid w:val="00A90557"/>
    <w:rsid w:val="00A9182E"/>
    <w:rsid w:val="00A9543E"/>
    <w:rsid w:val="00AA1E80"/>
    <w:rsid w:val="00AA2741"/>
    <w:rsid w:val="00AA33B6"/>
    <w:rsid w:val="00AA776F"/>
    <w:rsid w:val="00AB1816"/>
    <w:rsid w:val="00AB2E1B"/>
    <w:rsid w:val="00AB5652"/>
    <w:rsid w:val="00AC017A"/>
    <w:rsid w:val="00AC1949"/>
    <w:rsid w:val="00AC57C4"/>
    <w:rsid w:val="00AD1712"/>
    <w:rsid w:val="00AD6C53"/>
    <w:rsid w:val="00AE3C3A"/>
    <w:rsid w:val="00AF412B"/>
    <w:rsid w:val="00AF4988"/>
    <w:rsid w:val="00B03DEB"/>
    <w:rsid w:val="00B1707E"/>
    <w:rsid w:val="00B23521"/>
    <w:rsid w:val="00B2703C"/>
    <w:rsid w:val="00B30522"/>
    <w:rsid w:val="00B33055"/>
    <w:rsid w:val="00B34EB9"/>
    <w:rsid w:val="00B43E30"/>
    <w:rsid w:val="00B4538E"/>
    <w:rsid w:val="00B51F90"/>
    <w:rsid w:val="00B521F9"/>
    <w:rsid w:val="00B65150"/>
    <w:rsid w:val="00B70293"/>
    <w:rsid w:val="00B70E91"/>
    <w:rsid w:val="00B85681"/>
    <w:rsid w:val="00B92D86"/>
    <w:rsid w:val="00BA1E10"/>
    <w:rsid w:val="00BA308A"/>
    <w:rsid w:val="00BA6417"/>
    <w:rsid w:val="00BA6F0C"/>
    <w:rsid w:val="00BC33BF"/>
    <w:rsid w:val="00BD6FD8"/>
    <w:rsid w:val="00BE0225"/>
    <w:rsid w:val="00BE3881"/>
    <w:rsid w:val="00BE4924"/>
    <w:rsid w:val="00BF3D3E"/>
    <w:rsid w:val="00BF40E8"/>
    <w:rsid w:val="00BF516C"/>
    <w:rsid w:val="00C05CF1"/>
    <w:rsid w:val="00C20673"/>
    <w:rsid w:val="00C32061"/>
    <w:rsid w:val="00C43FFA"/>
    <w:rsid w:val="00C47F60"/>
    <w:rsid w:val="00C51331"/>
    <w:rsid w:val="00C653F8"/>
    <w:rsid w:val="00C65811"/>
    <w:rsid w:val="00C70216"/>
    <w:rsid w:val="00C76D52"/>
    <w:rsid w:val="00C8058A"/>
    <w:rsid w:val="00C90082"/>
    <w:rsid w:val="00C95987"/>
    <w:rsid w:val="00CA2CDF"/>
    <w:rsid w:val="00CB77DE"/>
    <w:rsid w:val="00CE3FAF"/>
    <w:rsid w:val="00D07A9B"/>
    <w:rsid w:val="00D151EE"/>
    <w:rsid w:val="00D3104C"/>
    <w:rsid w:val="00D310E8"/>
    <w:rsid w:val="00D322F1"/>
    <w:rsid w:val="00D358D6"/>
    <w:rsid w:val="00D41E1B"/>
    <w:rsid w:val="00D460CE"/>
    <w:rsid w:val="00D46E7D"/>
    <w:rsid w:val="00D50248"/>
    <w:rsid w:val="00D52BC3"/>
    <w:rsid w:val="00D55B56"/>
    <w:rsid w:val="00D57B4D"/>
    <w:rsid w:val="00D669CD"/>
    <w:rsid w:val="00D7769D"/>
    <w:rsid w:val="00D81533"/>
    <w:rsid w:val="00D905F4"/>
    <w:rsid w:val="00D97231"/>
    <w:rsid w:val="00DA230A"/>
    <w:rsid w:val="00DA2DCB"/>
    <w:rsid w:val="00DB09CF"/>
    <w:rsid w:val="00DB5FD6"/>
    <w:rsid w:val="00DD2AD5"/>
    <w:rsid w:val="00DD2E6C"/>
    <w:rsid w:val="00DD3EF4"/>
    <w:rsid w:val="00DF18A3"/>
    <w:rsid w:val="00DF193E"/>
    <w:rsid w:val="00DF3688"/>
    <w:rsid w:val="00DF3959"/>
    <w:rsid w:val="00DF69BE"/>
    <w:rsid w:val="00E016CE"/>
    <w:rsid w:val="00E0769A"/>
    <w:rsid w:val="00E1044E"/>
    <w:rsid w:val="00E112A0"/>
    <w:rsid w:val="00E13028"/>
    <w:rsid w:val="00E25A66"/>
    <w:rsid w:val="00E2716E"/>
    <w:rsid w:val="00E44859"/>
    <w:rsid w:val="00E45FCE"/>
    <w:rsid w:val="00E50FD0"/>
    <w:rsid w:val="00E52E38"/>
    <w:rsid w:val="00E53BDD"/>
    <w:rsid w:val="00E6573B"/>
    <w:rsid w:val="00E75722"/>
    <w:rsid w:val="00E81A19"/>
    <w:rsid w:val="00E82291"/>
    <w:rsid w:val="00E94542"/>
    <w:rsid w:val="00EB7869"/>
    <w:rsid w:val="00EC36A7"/>
    <w:rsid w:val="00EC696A"/>
    <w:rsid w:val="00EC7247"/>
    <w:rsid w:val="00ED1F65"/>
    <w:rsid w:val="00EE1842"/>
    <w:rsid w:val="00EE6BAF"/>
    <w:rsid w:val="00EF3200"/>
    <w:rsid w:val="00F0554C"/>
    <w:rsid w:val="00F05F02"/>
    <w:rsid w:val="00F06500"/>
    <w:rsid w:val="00F13921"/>
    <w:rsid w:val="00F17476"/>
    <w:rsid w:val="00F31C5F"/>
    <w:rsid w:val="00F40B58"/>
    <w:rsid w:val="00F47DE8"/>
    <w:rsid w:val="00F54016"/>
    <w:rsid w:val="00F628DD"/>
    <w:rsid w:val="00F63826"/>
    <w:rsid w:val="00F63898"/>
    <w:rsid w:val="00F63A8B"/>
    <w:rsid w:val="00F67A98"/>
    <w:rsid w:val="00F711A7"/>
    <w:rsid w:val="00F8380A"/>
    <w:rsid w:val="00F841DC"/>
    <w:rsid w:val="00F87A85"/>
    <w:rsid w:val="00F959BA"/>
    <w:rsid w:val="00FA13E7"/>
    <w:rsid w:val="00FB08A0"/>
    <w:rsid w:val="00FB3969"/>
    <w:rsid w:val="00FC4A1C"/>
    <w:rsid w:val="00FC4B2E"/>
    <w:rsid w:val="00FC7467"/>
    <w:rsid w:val="00FD15C9"/>
    <w:rsid w:val="00FD2FEE"/>
    <w:rsid w:val="00FE1E19"/>
    <w:rsid w:val="00FE5468"/>
    <w:rsid w:val="00FF4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633644A-D39C-4A21-A6E7-B3FC3A91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09E"/>
    <w:rPr>
      <w:kern w:val="28"/>
      <w:sz w:val="28"/>
    </w:rPr>
  </w:style>
  <w:style w:type="paragraph" w:styleId="1">
    <w:name w:val="heading 1"/>
    <w:basedOn w:val="a"/>
    <w:next w:val="a"/>
    <w:qFormat/>
    <w:pPr>
      <w:keepNext/>
      <w:jc w:val="center"/>
      <w:outlineLvl w:val="0"/>
    </w:pPr>
    <w:rPr>
      <w:sz w:val="24"/>
      <w:u w:val="single"/>
    </w:rPr>
  </w:style>
  <w:style w:type="paragraph" w:styleId="2">
    <w:name w:val="heading 2"/>
    <w:basedOn w:val="a"/>
    <w:next w:val="a"/>
    <w:qFormat/>
    <w:pPr>
      <w:keepNext/>
      <w:jc w:val="center"/>
      <w:outlineLvl w:val="1"/>
    </w:pPr>
    <w:rPr>
      <w:b/>
    </w:rPr>
  </w:style>
  <w:style w:type="paragraph" w:styleId="3">
    <w:name w:val="heading 3"/>
    <w:basedOn w:val="a"/>
    <w:next w:val="a"/>
    <w:link w:val="30"/>
    <w:qFormat/>
    <w:pPr>
      <w:keepNext/>
      <w:spacing w:line="480" w:lineRule="auto"/>
      <w:jc w:val="both"/>
      <w:outlineLvl w:val="2"/>
    </w:pPr>
    <w:rPr>
      <w:b/>
      <w:sz w:val="24"/>
      <w:lang w:val="x-none" w:eastAsia="x-none"/>
    </w:rPr>
  </w:style>
  <w:style w:type="paragraph" w:styleId="4">
    <w:name w:val="heading 4"/>
    <w:basedOn w:val="a"/>
    <w:next w:val="a"/>
    <w:link w:val="40"/>
    <w:qFormat/>
    <w:pPr>
      <w:keepNext/>
      <w:jc w:val="center"/>
      <w:outlineLvl w:val="3"/>
    </w:pPr>
    <w:rPr>
      <w:b/>
      <w:sz w:val="20"/>
      <w:lang w:val="x-none" w:eastAsia="x-none"/>
    </w:rPr>
  </w:style>
  <w:style w:type="paragraph" w:styleId="5">
    <w:name w:val="heading 5"/>
    <w:basedOn w:val="a"/>
    <w:next w:val="a"/>
    <w:qFormat/>
    <w:pPr>
      <w:keepNext/>
      <w:outlineLvl w:val="4"/>
    </w:pPr>
    <w:rPr>
      <w:b/>
      <w:bCs/>
      <w:sz w:val="20"/>
    </w:rPr>
  </w:style>
  <w:style w:type="paragraph" w:styleId="6">
    <w:name w:val="heading 6"/>
    <w:basedOn w:val="a"/>
    <w:next w:val="a"/>
    <w:qFormat/>
    <w:pPr>
      <w:keepNext/>
      <w:spacing w:line="480" w:lineRule="auto"/>
      <w:jc w:val="both"/>
      <w:outlineLvl w:val="5"/>
    </w:pPr>
    <w:rPr>
      <w:b/>
      <w:sz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link w:val="21"/>
    <w:pPr>
      <w:jc w:val="both"/>
    </w:pPr>
    <w:rPr>
      <w:sz w:val="24"/>
      <w:lang w:val="x-none" w:eastAsia="x-none"/>
    </w:rPr>
  </w:style>
  <w:style w:type="paragraph" w:styleId="a3">
    <w:name w:val="Название"/>
    <w:basedOn w:val="a"/>
    <w:qFormat/>
    <w:pPr>
      <w:jc w:val="center"/>
    </w:pPr>
    <w:rPr>
      <w:b/>
      <w:sz w:val="36"/>
    </w:rPr>
  </w:style>
  <w:style w:type="paragraph" w:styleId="a4">
    <w:name w:val="Body Text"/>
    <w:basedOn w:val="a"/>
    <w:link w:val="a5"/>
    <w:rPr>
      <w:sz w:val="24"/>
      <w:lang w:val="x-none" w:eastAsia="x-none"/>
    </w:rPr>
  </w:style>
  <w:style w:type="paragraph" w:styleId="31">
    <w:name w:val="Body Text 3"/>
    <w:basedOn w:val="a"/>
    <w:pPr>
      <w:jc w:val="both"/>
    </w:pPr>
  </w:style>
  <w:style w:type="paragraph" w:styleId="a6">
    <w:name w:val="Body Text Indent"/>
    <w:basedOn w:val="a"/>
    <w:pPr>
      <w:ind w:firstLine="560"/>
      <w:jc w:val="both"/>
    </w:pPr>
  </w:style>
  <w:style w:type="paragraph" w:styleId="22">
    <w:name w:val="Body Text Indent 2"/>
    <w:basedOn w:val="a"/>
    <w:link w:val="23"/>
    <w:pPr>
      <w:ind w:firstLine="560"/>
    </w:pPr>
    <w:rPr>
      <w:sz w:val="24"/>
    </w:rPr>
  </w:style>
  <w:style w:type="table" w:styleId="a7">
    <w:name w:val="Table Grid"/>
    <w:basedOn w:val="a1"/>
    <w:uiPriority w:val="59"/>
    <w:rsid w:val="00DD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Знак"/>
    <w:link w:val="20"/>
    <w:rsid w:val="00000798"/>
    <w:rPr>
      <w:kern w:val="28"/>
      <w:sz w:val="24"/>
    </w:rPr>
  </w:style>
  <w:style w:type="paragraph" w:styleId="a8">
    <w:name w:val="Balloon Text"/>
    <w:basedOn w:val="a"/>
    <w:link w:val="a9"/>
    <w:uiPriority w:val="99"/>
    <w:rsid w:val="00F40B58"/>
    <w:rPr>
      <w:rFonts w:ascii="Tahoma" w:hAnsi="Tahoma"/>
      <w:sz w:val="16"/>
      <w:szCs w:val="16"/>
      <w:lang w:val="x-none" w:eastAsia="x-none"/>
    </w:rPr>
  </w:style>
  <w:style w:type="character" w:customStyle="1" w:styleId="a9">
    <w:name w:val="Текст выноски Знак"/>
    <w:link w:val="a8"/>
    <w:uiPriority w:val="99"/>
    <w:rsid w:val="00F40B58"/>
    <w:rPr>
      <w:rFonts w:ascii="Tahoma" w:hAnsi="Tahoma" w:cs="Tahoma"/>
      <w:kern w:val="28"/>
      <w:sz w:val="16"/>
      <w:szCs w:val="16"/>
    </w:rPr>
  </w:style>
  <w:style w:type="paragraph" w:styleId="aa">
    <w:name w:val="No Spacing"/>
    <w:uiPriority w:val="1"/>
    <w:qFormat/>
    <w:rsid w:val="00083ADB"/>
    <w:rPr>
      <w:kern w:val="28"/>
      <w:sz w:val="28"/>
    </w:rPr>
  </w:style>
  <w:style w:type="character" w:styleId="ab">
    <w:name w:val="Hyperlink"/>
    <w:rsid w:val="00EC7247"/>
    <w:rPr>
      <w:color w:val="0563C1"/>
      <w:u w:val="single"/>
    </w:rPr>
  </w:style>
  <w:style w:type="paragraph" w:styleId="ac">
    <w:name w:val="List Paragraph"/>
    <w:aliases w:val="Абзац списка - заголовок 3,Абзац списка1"/>
    <w:basedOn w:val="a"/>
    <w:link w:val="ad"/>
    <w:uiPriority w:val="34"/>
    <w:qFormat/>
    <w:rsid w:val="0025161C"/>
    <w:pPr>
      <w:spacing w:after="160" w:line="259" w:lineRule="auto"/>
      <w:ind w:left="720"/>
      <w:contextualSpacing/>
    </w:pPr>
    <w:rPr>
      <w:rFonts w:ascii="Calibri" w:eastAsia="Calibri" w:hAnsi="Calibri"/>
      <w:kern w:val="0"/>
      <w:sz w:val="22"/>
      <w:szCs w:val="22"/>
      <w:lang w:eastAsia="en-US"/>
    </w:rPr>
  </w:style>
  <w:style w:type="character" w:customStyle="1" w:styleId="a5">
    <w:name w:val="Основной текст Знак"/>
    <w:link w:val="a4"/>
    <w:rsid w:val="00853735"/>
    <w:rPr>
      <w:kern w:val="28"/>
      <w:sz w:val="24"/>
    </w:rPr>
  </w:style>
  <w:style w:type="character" w:styleId="ae">
    <w:name w:val="annotation reference"/>
    <w:uiPriority w:val="99"/>
    <w:unhideWhenUsed/>
    <w:rsid w:val="00B03DEB"/>
    <w:rPr>
      <w:sz w:val="16"/>
      <w:szCs w:val="16"/>
    </w:rPr>
  </w:style>
  <w:style w:type="paragraph" w:styleId="af">
    <w:name w:val="annotation text"/>
    <w:basedOn w:val="a"/>
    <w:link w:val="af0"/>
    <w:uiPriority w:val="99"/>
    <w:unhideWhenUsed/>
    <w:rsid w:val="00B03DEB"/>
    <w:pPr>
      <w:spacing w:after="160"/>
    </w:pPr>
    <w:rPr>
      <w:rFonts w:ascii="Calibri" w:eastAsia="Calibri" w:hAnsi="Calibri"/>
      <w:kern w:val="0"/>
      <w:sz w:val="20"/>
      <w:lang w:val="x-none" w:eastAsia="en-US"/>
    </w:rPr>
  </w:style>
  <w:style w:type="character" w:customStyle="1" w:styleId="af0">
    <w:name w:val="Текст примечания Знак"/>
    <w:link w:val="af"/>
    <w:uiPriority w:val="99"/>
    <w:rsid w:val="00B03DEB"/>
    <w:rPr>
      <w:rFonts w:ascii="Calibri" w:eastAsia="Calibri" w:hAnsi="Calibri"/>
      <w:lang w:eastAsia="en-US"/>
    </w:rPr>
  </w:style>
  <w:style w:type="paragraph" w:styleId="af1">
    <w:name w:val="annotation subject"/>
    <w:basedOn w:val="af"/>
    <w:next w:val="af"/>
    <w:link w:val="af2"/>
    <w:rsid w:val="00EE1842"/>
    <w:pPr>
      <w:spacing w:after="0"/>
    </w:pPr>
    <w:rPr>
      <w:b/>
      <w:bCs/>
      <w:kern w:val="28"/>
    </w:rPr>
  </w:style>
  <w:style w:type="character" w:customStyle="1" w:styleId="af2">
    <w:name w:val="Тема примечания Знак"/>
    <w:link w:val="af1"/>
    <w:rsid w:val="00EE1842"/>
    <w:rPr>
      <w:rFonts w:ascii="Calibri" w:eastAsia="Calibri" w:hAnsi="Calibri"/>
      <w:b/>
      <w:bCs/>
      <w:kern w:val="28"/>
      <w:lang w:eastAsia="en-US"/>
    </w:rPr>
  </w:style>
  <w:style w:type="paragraph" w:customStyle="1" w:styleId="TableParagraph">
    <w:name w:val="Table Paragraph"/>
    <w:basedOn w:val="a"/>
    <w:uiPriority w:val="1"/>
    <w:qFormat/>
    <w:rsid w:val="00D55B56"/>
    <w:pPr>
      <w:widowControl w:val="0"/>
      <w:autoSpaceDE w:val="0"/>
      <w:autoSpaceDN w:val="0"/>
    </w:pPr>
    <w:rPr>
      <w:kern w:val="0"/>
      <w:sz w:val="22"/>
      <w:szCs w:val="22"/>
      <w:lang w:val="en-US" w:eastAsia="en-US"/>
    </w:rPr>
  </w:style>
  <w:style w:type="character" w:customStyle="1" w:styleId="30">
    <w:name w:val="Заголовок 3 Знак"/>
    <w:link w:val="3"/>
    <w:rsid w:val="001B47B9"/>
    <w:rPr>
      <w:b/>
      <w:kern w:val="28"/>
      <w:sz w:val="24"/>
    </w:rPr>
  </w:style>
  <w:style w:type="character" w:customStyle="1" w:styleId="40">
    <w:name w:val="Заголовок 4 Знак"/>
    <w:link w:val="4"/>
    <w:rsid w:val="001B47B9"/>
    <w:rPr>
      <w:b/>
      <w:kern w:val="28"/>
    </w:rPr>
  </w:style>
  <w:style w:type="character" w:customStyle="1" w:styleId="23">
    <w:name w:val="Основной текст с отступом 2 Знак"/>
    <w:link w:val="22"/>
    <w:rsid w:val="0079386F"/>
    <w:rPr>
      <w:kern w:val="28"/>
      <w:sz w:val="24"/>
    </w:rPr>
  </w:style>
  <w:style w:type="character" w:customStyle="1" w:styleId="ad">
    <w:name w:val="Абзац списка Знак"/>
    <w:aliases w:val="Абзац списка - заголовок 3 Знак,Абзац списка1 Знак"/>
    <w:link w:val="ac"/>
    <w:uiPriority w:val="34"/>
    <w:rsid w:val="0079386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15778">
      <w:bodyDiv w:val="1"/>
      <w:marLeft w:val="0"/>
      <w:marRight w:val="0"/>
      <w:marTop w:val="0"/>
      <w:marBottom w:val="0"/>
      <w:divBdr>
        <w:top w:val="none" w:sz="0" w:space="0" w:color="auto"/>
        <w:left w:val="none" w:sz="0" w:space="0" w:color="auto"/>
        <w:bottom w:val="none" w:sz="0" w:space="0" w:color="auto"/>
        <w:right w:val="none" w:sz="0" w:space="0" w:color="auto"/>
      </w:divBdr>
    </w:div>
    <w:div w:id="726420608">
      <w:bodyDiv w:val="1"/>
      <w:marLeft w:val="0"/>
      <w:marRight w:val="0"/>
      <w:marTop w:val="0"/>
      <w:marBottom w:val="0"/>
      <w:divBdr>
        <w:top w:val="none" w:sz="0" w:space="0" w:color="auto"/>
        <w:left w:val="none" w:sz="0" w:space="0" w:color="auto"/>
        <w:bottom w:val="none" w:sz="0" w:space="0" w:color="auto"/>
        <w:right w:val="none" w:sz="0" w:space="0" w:color="auto"/>
      </w:divBdr>
      <w:divsChild>
        <w:div w:id="787554773">
          <w:marLeft w:val="0"/>
          <w:marRight w:val="0"/>
          <w:marTop w:val="0"/>
          <w:marBottom w:val="0"/>
          <w:divBdr>
            <w:top w:val="none" w:sz="0" w:space="0" w:color="auto"/>
            <w:left w:val="none" w:sz="0" w:space="0" w:color="auto"/>
            <w:bottom w:val="none" w:sz="0" w:space="0" w:color="auto"/>
            <w:right w:val="none" w:sz="0" w:space="0" w:color="auto"/>
          </w:divBdr>
        </w:div>
        <w:div w:id="1776829201">
          <w:marLeft w:val="0"/>
          <w:marRight w:val="0"/>
          <w:marTop w:val="0"/>
          <w:marBottom w:val="0"/>
          <w:divBdr>
            <w:top w:val="none" w:sz="0" w:space="0" w:color="auto"/>
            <w:left w:val="none" w:sz="0" w:space="0" w:color="auto"/>
            <w:bottom w:val="none" w:sz="0" w:space="0" w:color="auto"/>
            <w:right w:val="none" w:sz="0" w:space="0" w:color="auto"/>
          </w:divBdr>
        </w:div>
        <w:div w:id="1831554361">
          <w:marLeft w:val="0"/>
          <w:marRight w:val="0"/>
          <w:marTop w:val="0"/>
          <w:marBottom w:val="0"/>
          <w:divBdr>
            <w:top w:val="none" w:sz="0" w:space="0" w:color="auto"/>
            <w:left w:val="none" w:sz="0" w:space="0" w:color="auto"/>
            <w:bottom w:val="none" w:sz="0" w:space="0" w:color="auto"/>
            <w:right w:val="none" w:sz="0" w:space="0" w:color="auto"/>
          </w:divBdr>
          <w:divsChild>
            <w:div w:id="1317493576">
              <w:marLeft w:val="0"/>
              <w:marRight w:val="0"/>
              <w:marTop w:val="0"/>
              <w:marBottom w:val="0"/>
              <w:divBdr>
                <w:top w:val="none" w:sz="0" w:space="0" w:color="auto"/>
                <w:left w:val="none" w:sz="0" w:space="0" w:color="auto"/>
                <w:bottom w:val="none" w:sz="0" w:space="0" w:color="auto"/>
                <w:right w:val="none" w:sz="0" w:space="0" w:color="auto"/>
              </w:divBdr>
              <w:divsChild>
                <w:div w:id="19869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C0E829DD077BDDF78B980242DEEFF287CDAA8857901D14982F634CC548B00E52CA0327B9FA582aBJC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EAF82-FF6E-4CE7-9242-5A540290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3120</Words>
  <Characters>17787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Д  О  Г  О  В  О  Р  № ______</vt:lpstr>
    </vt:vector>
  </TitlesOfParts>
  <Company>2</Company>
  <LinksUpToDate>false</LinksUpToDate>
  <CharactersWithSpaces>20866</CharactersWithSpaces>
  <SharedDoc>false</SharedDoc>
  <HLinks>
    <vt:vector size="6" baseType="variant">
      <vt:variant>
        <vt:i4>1572866</vt:i4>
      </vt:variant>
      <vt:variant>
        <vt:i4>0</vt:i4>
      </vt:variant>
      <vt:variant>
        <vt:i4>0</vt:i4>
      </vt:variant>
      <vt:variant>
        <vt:i4>5</vt:i4>
      </vt:variant>
      <vt:variant>
        <vt:lpwstr>consultantplus://offline/ref=4C0E829DD077BDDF78B980242DEEFF287CDAA8857901D14982F634CC548B00E52CA0327B9FA582aBJCG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dc:title>
  <dc:subject/>
  <dc:creator>User</dc:creator>
  <cp:keywords/>
  <cp:lastModifiedBy>User</cp:lastModifiedBy>
  <cp:revision>1</cp:revision>
  <cp:lastPrinted>2026-04-10T03:41:00Z</cp:lastPrinted>
  <dcterms:created xsi:type="dcterms:W3CDTF">2026-06-25T05:59:00Z</dcterms:created>
  <dcterms:modified xsi:type="dcterms:W3CDTF">2026-06-25T06:00:00Z</dcterms:modified>
</cp:coreProperties>
</file>