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9C" w:rsidRPr="000176C6" w:rsidRDefault="0043009C" w:rsidP="00D337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B1F" w:rsidRDefault="003F1B1F" w:rsidP="001B7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70E9" w:rsidRPr="00C72DFC" w:rsidRDefault="001B70E9" w:rsidP="001B7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Обоснование начальной (максимальной) цены контракта</w:t>
      </w:r>
    </w:p>
    <w:p w:rsidR="00D337EB" w:rsidRPr="00C72DFC" w:rsidRDefault="00D337EB" w:rsidP="00D33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Используемые метод определения НМЦК с обоснованием – метод сопоставимых рыночных цен (анализа рынка)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определения однородности совокупности значений выявленных цен, используемых в расчете НМЦК в соответствии с настоящим разделом, рекомендуется определять коэффициент вариации. Коэффициент вариации цены определяется по следующей формуле:</w:t>
      </w:r>
      <w:bookmarkStart w:id="0" w:name="ZAP2NRE3NH"/>
      <w:bookmarkEnd w:id="0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0FFF9AF" wp14:editId="571A966D">
            <wp:extent cx="1000125" cy="419100"/>
            <wp:effectExtent l="19050" t="0" r="9525" b="0"/>
            <wp:docPr id="1" name="Рисунок 1" descr="http://www.1gl.ru/system/content/feature/image/263395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1gl.ru/system/content/feature/image/2633953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ZAP2TA03P2"/>
      <w:bookmarkStart w:id="2" w:name="bssPhr112"/>
      <w:bookmarkEnd w:id="1"/>
      <w:bookmarkEnd w:id="2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ZAP2TDI3P3"/>
      <w:bookmarkStart w:id="4" w:name="ZAP2TH43P4"/>
      <w:bookmarkStart w:id="5" w:name="bssPhr113"/>
      <w:bookmarkEnd w:id="3"/>
      <w:bookmarkEnd w:id="4"/>
      <w:bookmarkEnd w:id="5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где:</w:t>
      </w:r>
      <w:bookmarkStart w:id="6" w:name="ZAP2F5G3L9"/>
      <w:bookmarkStart w:id="7" w:name="ZAP2KK23MQ"/>
      <w:bookmarkEnd w:id="6"/>
      <w:bookmarkEnd w:id="7"/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209AF76" wp14:editId="389D0FDE">
            <wp:extent cx="152400" cy="180975"/>
            <wp:effectExtent l="19050" t="0" r="0" b="0"/>
            <wp:docPr id="2" name="Рисунок 2" descr="http://www.1gl.ru/system/content/feature/image/5918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1gl.ru/system/content/feature/image/591802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bssPhr114"/>
      <w:bookmarkEnd w:id="8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коэффициент вариации;</w:t>
      </w:r>
      <w:bookmarkStart w:id="9" w:name="ZAP2HGA3KE"/>
      <w:bookmarkStart w:id="10" w:name="ZAP2MUS3LV"/>
      <w:bookmarkEnd w:id="9"/>
      <w:bookmarkEnd w:id="10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C7694DB" wp14:editId="6C399443">
            <wp:extent cx="1514475" cy="495300"/>
            <wp:effectExtent l="19050" t="0" r="9525" b="0"/>
            <wp:docPr id="3" name="Рисунок 3" descr="http://www.1gl.ru/system/content/feature/image/26339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1gl.ru/system/content/feature/image/2633954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bssPhr115"/>
      <w:bookmarkEnd w:id="11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среднее квадратичное отклонение;</w:t>
      </w:r>
      <w:bookmarkStart w:id="12" w:name="ZAP2GU43LR"/>
      <w:bookmarkStart w:id="13" w:name="ZAP2MCM3NC"/>
      <w:bookmarkEnd w:id="12"/>
      <w:bookmarkEnd w:id="13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eastAsia="ru-RU"/>
        </w:rPr>
        <w:t xml:space="preserve"> 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- цена единицы товара, работы, услуги, указанная в источнике с номером I;</w:t>
      </w:r>
      <w:bookmarkStart w:id="14" w:name="ZAP2FOE3JI"/>
      <w:bookmarkStart w:id="15" w:name="ZAP2L703L3"/>
      <w:bookmarkEnd w:id="14"/>
      <w:bookmarkEnd w:id="15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средняя арифметическая величина цены единицы товара, работы, услуги;</w:t>
      </w:r>
      <w:bookmarkStart w:id="16" w:name="ZAP2HLU3GS"/>
      <w:bookmarkStart w:id="17" w:name="ZAP2N4G3ID"/>
      <w:bookmarkEnd w:id="16"/>
      <w:bookmarkEnd w:id="17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8" w:name="bssPhr118"/>
      <w:bookmarkEnd w:id="18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n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Количество значений, используемых в расчете.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Совокупность значений, используемых в расчете, при определении НМЦК </w:t>
      </w:r>
      <w:r w:rsidR="00592551"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однородна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B7915"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оэффициент вариации меньше 33%.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НМЦК методом сопоставимых рыночных цен (анализа рынка) определяется по формуле:</w:t>
      </w:r>
      <w:bookmarkStart w:id="19" w:name="ZAP2J063K6"/>
      <w:bookmarkEnd w:id="19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7F9AE2C" wp14:editId="409BB41D">
            <wp:extent cx="1609725" cy="390525"/>
            <wp:effectExtent l="19050" t="0" r="9525" b="0"/>
            <wp:docPr id="4" name="Рисунок 4" descr="http://www.1gl.ru/system/content/feature/image/26339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1gl.ru/system/content/feature/image/2633957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0" w:name="ZAP2OEO3LN"/>
      <w:bookmarkStart w:id="21" w:name="bssPhr122"/>
      <w:bookmarkEnd w:id="20"/>
      <w:bookmarkEnd w:id="21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2" w:name="ZAP2OIA3LO"/>
      <w:bookmarkStart w:id="23" w:name="ZAP2OLS3LP"/>
      <w:bookmarkStart w:id="24" w:name="bssPhr123"/>
      <w:bookmarkEnd w:id="22"/>
      <w:bookmarkEnd w:id="23"/>
      <w:bookmarkEnd w:id="24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где:</w:t>
      </w:r>
      <w:bookmarkStart w:id="25" w:name="ZAP28NE3GU"/>
      <w:bookmarkStart w:id="26" w:name="ZAP2E603IF"/>
      <w:bookmarkEnd w:id="25"/>
      <w:bookmarkEnd w:id="26"/>
      <w:r w:rsidRPr="00C72DF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30598631" wp14:editId="757DCE7A">
            <wp:extent cx="1333500" cy="257175"/>
            <wp:effectExtent l="19050" t="0" r="0" b="0"/>
            <wp:docPr id="5" name="Рисунок 5" descr="http://www.1gl.ru/system/content/feature/image/26339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1gl.ru/system/content/feature/image/2633958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7" w:name="bssPhr124"/>
      <w:bookmarkEnd w:id="27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 определяемая методом сопоставимых рыночных цен (анализа рынка);</w:t>
      </w:r>
      <w:bookmarkStart w:id="28" w:name="ZAP2G6I3KQ"/>
      <w:bookmarkStart w:id="29" w:name="ZAP2LL43MB"/>
      <w:bookmarkEnd w:id="28"/>
      <w:bookmarkEnd w:id="29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0" w:name="bssPhr125"/>
      <w:bookmarkEnd w:id="30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v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(объем) закупаемого товара (работы, услуги);</w:t>
      </w:r>
      <w:bookmarkStart w:id="31" w:name="ZAP2MEE3N3"/>
      <w:bookmarkStart w:id="32" w:name="ZAP2RT03OK"/>
      <w:bookmarkStart w:id="33" w:name="bssPhr126"/>
      <w:bookmarkEnd w:id="31"/>
      <w:bookmarkEnd w:id="32"/>
      <w:bookmarkEnd w:id="33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n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значений, используемых в расчете;</w:t>
      </w:r>
      <w:bookmarkStart w:id="34" w:name="ZAP2BCI3K8"/>
      <w:bookmarkStart w:id="35" w:name="ZAP2GR43LP"/>
      <w:bookmarkStart w:id="36" w:name="bssPhr127"/>
      <w:bookmarkEnd w:id="34"/>
      <w:bookmarkEnd w:id="35"/>
      <w:bookmarkEnd w:id="36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</w:t>
      </w:r>
      <w:proofErr w:type="gram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источника ценовой информации;</w:t>
      </w:r>
      <w:bookmarkStart w:id="37" w:name="ZAP2IAS3MT"/>
      <w:bookmarkStart w:id="38" w:name="ZAP2NPE3OE"/>
      <w:bookmarkStart w:id="39" w:name="bssPhr128"/>
      <w:bookmarkEnd w:id="37"/>
      <w:bookmarkEnd w:id="38"/>
      <w:bookmarkEnd w:id="39"/>
    </w:p>
    <w:p w:rsidR="001B70E9" w:rsidRPr="00C72DFC" w:rsidRDefault="001B70E9" w:rsidP="009B01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2DF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lastRenderedPageBreak/>
        <w:t>Ц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vertAlign w:val="subscript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цена единицы товара, работы, услуги, представленная в источнике с номером </w:t>
      </w:r>
      <w:proofErr w:type="spellStart"/>
      <w:r w:rsidRPr="00C72DFC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i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4"/>
          <w:lang w:eastAsia="ru-RU"/>
        </w:rPr>
        <w:t>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CF72EF" w:rsidRDefault="00CF72EF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DFC" w:rsidRPr="000176C6" w:rsidRDefault="00C72DFC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441"/>
        <w:gridCol w:w="1276"/>
        <w:gridCol w:w="1417"/>
        <w:gridCol w:w="1276"/>
        <w:gridCol w:w="1276"/>
        <w:gridCol w:w="1276"/>
        <w:gridCol w:w="1417"/>
        <w:gridCol w:w="1418"/>
        <w:gridCol w:w="1134"/>
        <w:gridCol w:w="1134"/>
      </w:tblGrid>
      <w:tr w:rsidR="00E11FC9" w:rsidRPr="000176C6" w:rsidTr="00FE14BC">
        <w:trPr>
          <w:trHeight w:val="856"/>
          <w:jc w:val="center"/>
        </w:trPr>
        <w:tc>
          <w:tcPr>
            <w:tcW w:w="531" w:type="dxa"/>
            <w:vMerge w:val="restart"/>
            <w:vAlign w:val="center"/>
          </w:tcPr>
          <w:p w:rsidR="0097369B" w:rsidRPr="00967CDC" w:rsidRDefault="00845E0F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№</w:t>
            </w:r>
          </w:p>
        </w:tc>
        <w:tc>
          <w:tcPr>
            <w:tcW w:w="2441" w:type="dxa"/>
            <w:vMerge w:val="restart"/>
            <w:vAlign w:val="center"/>
          </w:tcPr>
          <w:p w:rsidR="0097369B" w:rsidRPr="00967CDC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1276" w:type="dxa"/>
            <w:vMerge w:val="restart"/>
            <w:vAlign w:val="center"/>
          </w:tcPr>
          <w:p w:rsidR="0097369B" w:rsidRPr="00967CDC" w:rsidRDefault="0097369B" w:rsidP="00845E0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7369B" w:rsidRPr="00967CDC" w:rsidRDefault="00A66A76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="0001421C" w:rsidRPr="00967CD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7" w:type="dxa"/>
            <w:vMerge w:val="restart"/>
            <w:vAlign w:val="center"/>
          </w:tcPr>
          <w:p w:rsidR="0097369B" w:rsidRPr="00967CDC" w:rsidRDefault="0097369B" w:rsidP="00845E0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7369B" w:rsidRPr="00967CDC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828" w:type="dxa"/>
            <w:gridSpan w:val="3"/>
            <w:vAlign w:val="center"/>
          </w:tcPr>
          <w:p w:rsidR="0097369B" w:rsidRPr="00967CDC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Цена за единицу товара (работы, услуги)</w:t>
            </w:r>
            <w:r w:rsidR="00EC3EAA"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</w:t>
            </w: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рублей</w:t>
            </w:r>
          </w:p>
        </w:tc>
        <w:tc>
          <w:tcPr>
            <w:tcW w:w="1417" w:type="dxa"/>
            <w:vMerge w:val="restart"/>
            <w:vAlign w:val="center"/>
          </w:tcPr>
          <w:p w:rsidR="0097369B" w:rsidRPr="00967CDC" w:rsidRDefault="0097369B" w:rsidP="006501B5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Средний уровень цены за единицу</w:t>
            </w:r>
            <w:r w:rsidR="006501B5"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 рублей</w:t>
            </w:r>
          </w:p>
        </w:tc>
        <w:tc>
          <w:tcPr>
            <w:tcW w:w="1418" w:type="dxa"/>
            <w:vMerge w:val="restart"/>
            <w:vAlign w:val="center"/>
          </w:tcPr>
          <w:p w:rsidR="0097369B" w:rsidRPr="00967CDC" w:rsidRDefault="001C792A" w:rsidP="006501B5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Стоимость</w:t>
            </w:r>
            <w:r w:rsidR="006501B5"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,</w:t>
            </w:r>
            <w:r w:rsidR="0097369B"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 xml:space="preserve"> рублей</w:t>
            </w:r>
          </w:p>
        </w:tc>
        <w:tc>
          <w:tcPr>
            <w:tcW w:w="1134" w:type="dxa"/>
            <w:vMerge w:val="restart"/>
            <w:vAlign w:val="center"/>
          </w:tcPr>
          <w:p w:rsidR="0097369B" w:rsidRPr="00967CDC" w:rsidRDefault="0097369B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сигма</w:t>
            </w:r>
          </w:p>
        </w:tc>
        <w:tc>
          <w:tcPr>
            <w:tcW w:w="1134" w:type="dxa"/>
            <w:vMerge w:val="restart"/>
            <w:vAlign w:val="center"/>
          </w:tcPr>
          <w:p w:rsidR="0097369B" w:rsidRPr="00967CDC" w:rsidRDefault="0001421C" w:rsidP="00845E0F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вариация</w:t>
            </w:r>
          </w:p>
        </w:tc>
      </w:tr>
      <w:tr w:rsidR="00462FE4" w:rsidRPr="000176C6" w:rsidTr="00CA149D">
        <w:trPr>
          <w:trHeight w:val="37"/>
          <w:jc w:val="center"/>
        </w:trPr>
        <w:tc>
          <w:tcPr>
            <w:tcW w:w="531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62FE4" w:rsidRPr="00967CDC" w:rsidRDefault="00C83CA0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62FE4" w:rsidRPr="00967CDC" w:rsidRDefault="00C83CA0" w:rsidP="0046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62FE4" w:rsidRPr="00967CDC" w:rsidRDefault="00C83CA0" w:rsidP="0046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62FE4" w:rsidRPr="00967CDC" w:rsidRDefault="00462FE4" w:rsidP="00462FE4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</w:p>
        </w:tc>
      </w:tr>
      <w:tr w:rsidR="00967CDC" w:rsidRPr="000176C6" w:rsidTr="00CA149D">
        <w:trPr>
          <w:trHeight w:val="579"/>
          <w:jc w:val="center"/>
        </w:trPr>
        <w:tc>
          <w:tcPr>
            <w:tcW w:w="531" w:type="dxa"/>
            <w:vAlign w:val="center"/>
          </w:tcPr>
          <w:p w:rsidR="00967CDC" w:rsidRPr="00967CDC" w:rsidRDefault="00967CDC" w:rsidP="00967CDC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1767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Тонер</w:t>
            </w:r>
            <w:r w:rsidRPr="0017671F">
              <w:rPr>
                <w:sz w:val="24"/>
                <w:szCs w:val="24"/>
              </w:rPr>
              <w:t xml:space="preserve"> </w:t>
            </w:r>
            <w:r w:rsidRPr="001767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HP LASERJET 1010/1012/1015/ 1200 </w:t>
            </w:r>
            <w:bookmarkStart w:id="40" w:name="_GoBack"/>
            <w:bookmarkEnd w:id="40"/>
          </w:p>
        </w:tc>
        <w:tc>
          <w:tcPr>
            <w:tcW w:w="1276" w:type="dxa"/>
            <w:vAlign w:val="center"/>
          </w:tcPr>
          <w:p w:rsidR="00967CDC" w:rsidRPr="00967CDC" w:rsidRDefault="00967CDC" w:rsidP="00967CDC">
            <w:pPr>
              <w:widowControl w:val="0"/>
              <w:suppressAutoHyphens/>
              <w:ind w:right="-46"/>
              <w:jc w:val="center"/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1099,00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963,58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61 211,40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DC" w:rsidRPr="00967CDC" w:rsidRDefault="00967CDC" w:rsidP="00967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CDC"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</w:tr>
    </w:tbl>
    <w:p w:rsidR="001922DB" w:rsidRPr="000176C6" w:rsidRDefault="001922DB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15D" w:rsidRPr="00C72DFC" w:rsidRDefault="0008135B" w:rsidP="001B7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НМЦК (в </w:t>
      </w:r>
      <w:proofErr w:type="spellStart"/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7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НДС): </w:t>
      </w:r>
      <w:r w:rsidR="00967CDC">
        <w:rPr>
          <w:rFonts w:ascii="Times New Roman" w:eastAsia="Times New Roman" w:hAnsi="Times New Roman" w:cs="Times New Roman"/>
          <w:sz w:val="28"/>
          <w:szCs w:val="28"/>
          <w:lang w:eastAsia="ru-RU"/>
        </w:rPr>
        <w:t>61 211</w:t>
      </w:r>
      <w:r w:rsidR="003F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7C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 одна тысяча двести одиннадцать</w:t>
      </w:r>
      <w:r w:rsidR="003F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рубля </w:t>
      </w:r>
      <w:r w:rsidR="00967C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1B1F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копеек</w:t>
      </w:r>
    </w:p>
    <w:sectPr w:rsidR="009B015D" w:rsidRPr="00C72DFC" w:rsidSect="00FE14BC">
      <w:pgSz w:w="16838" w:h="11906" w:orient="landscape"/>
      <w:pgMar w:top="1135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E95"/>
    <w:multiLevelType w:val="hybridMultilevel"/>
    <w:tmpl w:val="A060F6E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E7"/>
    <w:rsid w:val="000042F2"/>
    <w:rsid w:val="0001421C"/>
    <w:rsid w:val="00016C3D"/>
    <w:rsid w:val="000176C6"/>
    <w:rsid w:val="000233D5"/>
    <w:rsid w:val="000238C6"/>
    <w:rsid w:val="000646BA"/>
    <w:rsid w:val="0008135B"/>
    <w:rsid w:val="00087876"/>
    <w:rsid w:val="000A2E12"/>
    <w:rsid w:val="000A5B32"/>
    <w:rsid w:val="000A761A"/>
    <w:rsid w:val="000C2E55"/>
    <w:rsid w:val="000F1B24"/>
    <w:rsid w:val="0010681A"/>
    <w:rsid w:val="00116945"/>
    <w:rsid w:val="00147D92"/>
    <w:rsid w:val="0017671F"/>
    <w:rsid w:val="001922DB"/>
    <w:rsid w:val="001A2082"/>
    <w:rsid w:val="001B077D"/>
    <w:rsid w:val="001B70E9"/>
    <w:rsid w:val="001C320C"/>
    <w:rsid w:val="001C5D52"/>
    <w:rsid w:val="001C6F2C"/>
    <w:rsid w:val="001C792A"/>
    <w:rsid w:val="001E1531"/>
    <w:rsid w:val="001F55A5"/>
    <w:rsid w:val="002020A2"/>
    <w:rsid w:val="0020408E"/>
    <w:rsid w:val="002207D3"/>
    <w:rsid w:val="00241811"/>
    <w:rsid w:val="00242827"/>
    <w:rsid w:val="002441B0"/>
    <w:rsid w:val="00270234"/>
    <w:rsid w:val="00271A70"/>
    <w:rsid w:val="00275F14"/>
    <w:rsid w:val="00276A59"/>
    <w:rsid w:val="002815FA"/>
    <w:rsid w:val="002B12E3"/>
    <w:rsid w:val="002B6238"/>
    <w:rsid w:val="002D34E4"/>
    <w:rsid w:val="00310521"/>
    <w:rsid w:val="003311B5"/>
    <w:rsid w:val="00341293"/>
    <w:rsid w:val="00345BC8"/>
    <w:rsid w:val="00345C4A"/>
    <w:rsid w:val="0036077B"/>
    <w:rsid w:val="003749FB"/>
    <w:rsid w:val="00375196"/>
    <w:rsid w:val="0037717B"/>
    <w:rsid w:val="00384543"/>
    <w:rsid w:val="00387485"/>
    <w:rsid w:val="003970A2"/>
    <w:rsid w:val="003A649C"/>
    <w:rsid w:val="003A7DA3"/>
    <w:rsid w:val="003B0078"/>
    <w:rsid w:val="003C3039"/>
    <w:rsid w:val="003F1B1F"/>
    <w:rsid w:val="003F73A6"/>
    <w:rsid w:val="004021AE"/>
    <w:rsid w:val="004131EE"/>
    <w:rsid w:val="00424535"/>
    <w:rsid w:val="0043009C"/>
    <w:rsid w:val="004359DB"/>
    <w:rsid w:val="004434DE"/>
    <w:rsid w:val="00444C4C"/>
    <w:rsid w:val="00462FE4"/>
    <w:rsid w:val="0046583F"/>
    <w:rsid w:val="00472791"/>
    <w:rsid w:val="0047359D"/>
    <w:rsid w:val="004751FA"/>
    <w:rsid w:val="00486D95"/>
    <w:rsid w:val="00486DD1"/>
    <w:rsid w:val="00494ED4"/>
    <w:rsid w:val="004A24FC"/>
    <w:rsid w:val="004A5640"/>
    <w:rsid w:val="004B1395"/>
    <w:rsid w:val="004B6BA4"/>
    <w:rsid w:val="004C0040"/>
    <w:rsid w:val="004E094D"/>
    <w:rsid w:val="004E1665"/>
    <w:rsid w:val="004E504A"/>
    <w:rsid w:val="004F7D1A"/>
    <w:rsid w:val="005052DB"/>
    <w:rsid w:val="0050637F"/>
    <w:rsid w:val="00507727"/>
    <w:rsid w:val="00530057"/>
    <w:rsid w:val="005767D5"/>
    <w:rsid w:val="005850DD"/>
    <w:rsid w:val="00586567"/>
    <w:rsid w:val="00592551"/>
    <w:rsid w:val="005B3564"/>
    <w:rsid w:val="005C58A3"/>
    <w:rsid w:val="005E5A73"/>
    <w:rsid w:val="005F60D8"/>
    <w:rsid w:val="006239B0"/>
    <w:rsid w:val="006501B5"/>
    <w:rsid w:val="006546C3"/>
    <w:rsid w:val="00672C50"/>
    <w:rsid w:val="00677D49"/>
    <w:rsid w:val="00680552"/>
    <w:rsid w:val="00680AD4"/>
    <w:rsid w:val="00682942"/>
    <w:rsid w:val="006933CC"/>
    <w:rsid w:val="006B136C"/>
    <w:rsid w:val="006B5658"/>
    <w:rsid w:val="006E2F49"/>
    <w:rsid w:val="006F1F69"/>
    <w:rsid w:val="00701060"/>
    <w:rsid w:val="00701224"/>
    <w:rsid w:val="007030CB"/>
    <w:rsid w:val="00715ED2"/>
    <w:rsid w:val="0072617A"/>
    <w:rsid w:val="007268AC"/>
    <w:rsid w:val="00733927"/>
    <w:rsid w:val="00735AA0"/>
    <w:rsid w:val="0073739B"/>
    <w:rsid w:val="00742EF6"/>
    <w:rsid w:val="00743DBC"/>
    <w:rsid w:val="00773BE6"/>
    <w:rsid w:val="007807C4"/>
    <w:rsid w:val="00790603"/>
    <w:rsid w:val="007A40B7"/>
    <w:rsid w:val="007C3315"/>
    <w:rsid w:val="007E23FE"/>
    <w:rsid w:val="007F2B5E"/>
    <w:rsid w:val="007F5E4F"/>
    <w:rsid w:val="0084017F"/>
    <w:rsid w:val="00840933"/>
    <w:rsid w:val="00845E0F"/>
    <w:rsid w:val="00846A50"/>
    <w:rsid w:val="00866926"/>
    <w:rsid w:val="008B7897"/>
    <w:rsid w:val="008D4BC0"/>
    <w:rsid w:val="008F4EAB"/>
    <w:rsid w:val="00901BD3"/>
    <w:rsid w:val="00920EC4"/>
    <w:rsid w:val="009278E4"/>
    <w:rsid w:val="00931F4B"/>
    <w:rsid w:val="00942D65"/>
    <w:rsid w:val="00944C21"/>
    <w:rsid w:val="00950ADB"/>
    <w:rsid w:val="00952F26"/>
    <w:rsid w:val="00967180"/>
    <w:rsid w:val="00967CDC"/>
    <w:rsid w:val="0097369B"/>
    <w:rsid w:val="00984CB1"/>
    <w:rsid w:val="009931ED"/>
    <w:rsid w:val="009967FB"/>
    <w:rsid w:val="009A703B"/>
    <w:rsid w:val="009B015D"/>
    <w:rsid w:val="009B7915"/>
    <w:rsid w:val="009C516A"/>
    <w:rsid w:val="009D08E5"/>
    <w:rsid w:val="009D12B6"/>
    <w:rsid w:val="009D6FD5"/>
    <w:rsid w:val="009E0949"/>
    <w:rsid w:val="009F4068"/>
    <w:rsid w:val="009F7797"/>
    <w:rsid w:val="00A149A0"/>
    <w:rsid w:val="00A16663"/>
    <w:rsid w:val="00A303C3"/>
    <w:rsid w:val="00A324DA"/>
    <w:rsid w:val="00A35BBF"/>
    <w:rsid w:val="00A443BD"/>
    <w:rsid w:val="00A4558C"/>
    <w:rsid w:val="00A57151"/>
    <w:rsid w:val="00A66A76"/>
    <w:rsid w:val="00A74ACF"/>
    <w:rsid w:val="00A8231E"/>
    <w:rsid w:val="00A86588"/>
    <w:rsid w:val="00A93BD7"/>
    <w:rsid w:val="00AC44B2"/>
    <w:rsid w:val="00AD2B96"/>
    <w:rsid w:val="00AE07A1"/>
    <w:rsid w:val="00AE0A66"/>
    <w:rsid w:val="00AE1958"/>
    <w:rsid w:val="00AE60EE"/>
    <w:rsid w:val="00B21167"/>
    <w:rsid w:val="00B27519"/>
    <w:rsid w:val="00B50F71"/>
    <w:rsid w:val="00B74C12"/>
    <w:rsid w:val="00BB10CC"/>
    <w:rsid w:val="00BB3716"/>
    <w:rsid w:val="00BB3BD1"/>
    <w:rsid w:val="00BC4541"/>
    <w:rsid w:val="00BE02D5"/>
    <w:rsid w:val="00BE58F7"/>
    <w:rsid w:val="00BE7AE4"/>
    <w:rsid w:val="00C00DA1"/>
    <w:rsid w:val="00C350A7"/>
    <w:rsid w:val="00C47476"/>
    <w:rsid w:val="00C63205"/>
    <w:rsid w:val="00C6669E"/>
    <w:rsid w:val="00C72DFC"/>
    <w:rsid w:val="00C75BAB"/>
    <w:rsid w:val="00C83CA0"/>
    <w:rsid w:val="00CA149D"/>
    <w:rsid w:val="00CA6B51"/>
    <w:rsid w:val="00CC0617"/>
    <w:rsid w:val="00CC378E"/>
    <w:rsid w:val="00CC66ED"/>
    <w:rsid w:val="00CD7853"/>
    <w:rsid w:val="00CF36C3"/>
    <w:rsid w:val="00CF70B8"/>
    <w:rsid w:val="00CF72EF"/>
    <w:rsid w:val="00D1114D"/>
    <w:rsid w:val="00D2264C"/>
    <w:rsid w:val="00D2707C"/>
    <w:rsid w:val="00D337EB"/>
    <w:rsid w:val="00D37FD6"/>
    <w:rsid w:val="00D50BC4"/>
    <w:rsid w:val="00D57964"/>
    <w:rsid w:val="00D75B6F"/>
    <w:rsid w:val="00D75EBA"/>
    <w:rsid w:val="00D83629"/>
    <w:rsid w:val="00DA7DE2"/>
    <w:rsid w:val="00DD30AE"/>
    <w:rsid w:val="00DE2988"/>
    <w:rsid w:val="00E04331"/>
    <w:rsid w:val="00E066A6"/>
    <w:rsid w:val="00E07068"/>
    <w:rsid w:val="00E11FC9"/>
    <w:rsid w:val="00E122E7"/>
    <w:rsid w:val="00E15997"/>
    <w:rsid w:val="00E16A27"/>
    <w:rsid w:val="00E20B3C"/>
    <w:rsid w:val="00E223DA"/>
    <w:rsid w:val="00E332BB"/>
    <w:rsid w:val="00E34560"/>
    <w:rsid w:val="00E53C6E"/>
    <w:rsid w:val="00E547B4"/>
    <w:rsid w:val="00E64BA8"/>
    <w:rsid w:val="00E96203"/>
    <w:rsid w:val="00EB2831"/>
    <w:rsid w:val="00EC3EAA"/>
    <w:rsid w:val="00EE5CEB"/>
    <w:rsid w:val="00EE6CF8"/>
    <w:rsid w:val="00F17676"/>
    <w:rsid w:val="00F371D7"/>
    <w:rsid w:val="00F532D3"/>
    <w:rsid w:val="00F823AF"/>
    <w:rsid w:val="00F87A51"/>
    <w:rsid w:val="00FA3DB2"/>
    <w:rsid w:val="00FB08EF"/>
    <w:rsid w:val="00FB20BD"/>
    <w:rsid w:val="00FE14BC"/>
    <w:rsid w:val="00FF3ED2"/>
    <w:rsid w:val="00FF5638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D1735-745E-4C5D-90F9-7EA96888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0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6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B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3970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F55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6FB1-26AF-4156-A57A-65C5DC36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Нифонтова Татьяна Валентиновна</dc:creator>
  <cp:keywords/>
  <dc:description/>
  <cp:lastModifiedBy>Нифонтова Татьяна Валентиновна</cp:lastModifiedBy>
  <cp:revision>231</cp:revision>
  <cp:lastPrinted>2025-03-17T10:28:00Z</cp:lastPrinted>
  <dcterms:created xsi:type="dcterms:W3CDTF">2022-01-20T11:15:00Z</dcterms:created>
  <dcterms:modified xsi:type="dcterms:W3CDTF">2026-06-03T11:28:00Z</dcterms:modified>
</cp:coreProperties>
</file>