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5066" w:type="pct"/>
        <w:tblInd w:w="0" w:type="dxa"/>
        <w:tblLook w:val="04A0" w:firstRow="1" w:lastRow="0" w:firstColumn="1" w:lastColumn="0" w:noHBand="0" w:noVBand="1"/>
      </w:tblPr>
      <w:tblGrid>
        <w:gridCol w:w="982"/>
        <w:gridCol w:w="931"/>
        <w:gridCol w:w="900"/>
        <w:gridCol w:w="1598"/>
        <w:gridCol w:w="263"/>
        <w:gridCol w:w="1468"/>
        <w:gridCol w:w="903"/>
        <w:gridCol w:w="901"/>
        <w:gridCol w:w="1270"/>
        <w:gridCol w:w="902"/>
        <w:gridCol w:w="797"/>
      </w:tblGrid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>
            <w:pPr>
              <w:jc w:val="center"/>
            </w:pPr>
            <w:r>
              <w:rPr>
                <w:b/>
                <w:sz w:val="20"/>
                <w:szCs w:val="20"/>
              </w:rPr>
              <w:t>ДОГОВОР</w:t>
            </w:r>
          </w:p>
        </w:tc>
      </w:tr>
      <w:tr w:rsidR="00941B3B" w:rsidTr="004F2A48">
        <w:trPr>
          <w:cantSplit/>
        </w:trPr>
        <w:tc>
          <w:tcPr>
            <w:tcW w:w="10260" w:type="dxa"/>
            <w:gridSpan w:val="10"/>
            <w:shd w:val="clear" w:color="auto" w:fill="auto"/>
          </w:tcPr>
          <w:p w:rsidR="00941B3B" w:rsidRDefault="001C64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 оказании услуг №</w:t>
            </w:r>
            <w:r w:rsidR="008F7FBA">
              <w:rPr>
                <w:b/>
                <w:sz w:val="20"/>
                <w:szCs w:val="20"/>
              </w:rPr>
              <w:t xml:space="preserve"> 26с-1151</w:t>
            </w:r>
          </w:p>
          <w:p w:rsidR="00441F52" w:rsidRDefault="00441F52">
            <w:pPr>
              <w:jc w:val="center"/>
              <w:rPr>
                <w:b/>
                <w:sz w:val="20"/>
                <w:szCs w:val="20"/>
              </w:rPr>
            </w:pPr>
          </w:p>
          <w:p w:rsidR="00441F52" w:rsidRPr="00441F52" w:rsidRDefault="00441F52" w:rsidP="00292AF7">
            <w:pPr>
              <w:jc w:val="center"/>
              <w:rPr>
                <w:sz w:val="18"/>
                <w:szCs w:val="18"/>
              </w:rPr>
            </w:pPr>
            <w:r w:rsidRPr="00441F52">
              <w:rPr>
                <w:rFonts w:ascii="Times New Roman" w:hAnsi="Times New Roman" w:cs="Times New Roman"/>
                <w:sz w:val="18"/>
                <w:szCs w:val="18"/>
              </w:rPr>
              <w:t xml:space="preserve">ИКЗ  </w:t>
            </w:r>
            <w:r w:rsidR="00292AF7" w:rsidRPr="00292AF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AFAFA"/>
              </w:rPr>
              <w:t>261526003794052600100100260000000000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>
            <w:pPr>
              <w:jc w:val="center"/>
            </w:pPr>
          </w:p>
        </w:tc>
      </w:tr>
      <w:tr w:rsidR="0093357C" w:rsidTr="004F2A48">
        <w:trPr>
          <w:cantSplit/>
        </w:trPr>
        <w:tc>
          <w:tcPr>
            <w:tcW w:w="982" w:type="dxa"/>
            <w:shd w:val="clear" w:color="auto" w:fill="auto"/>
            <w:vAlign w:val="bottom"/>
          </w:tcPr>
          <w:p w:rsidR="00941B3B" w:rsidRDefault="008F7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C64D0">
              <w:rPr>
                <w:sz w:val="18"/>
                <w:szCs w:val="18"/>
              </w:rPr>
              <w:t>т</w:t>
            </w:r>
          </w:p>
          <w:p w:rsidR="008F7FBA" w:rsidRDefault="008F7FBA"/>
        </w:tc>
        <w:tc>
          <w:tcPr>
            <w:tcW w:w="940" w:type="dxa"/>
            <w:shd w:val="clear" w:color="auto" w:fill="auto"/>
            <w:vAlign w:val="bottom"/>
          </w:tcPr>
          <w:p w:rsidR="00941B3B" w:rsidRDefault="00941B3B"/>
        </w:tc>
        <w:tc>
          <w:tcPr>
            <w:tcW w:w="917" w:type="dxa"/>
            <w:shd w:val="clear" w:color="auto" w:fill="auto"/>
            <w:vAlign w:val="bottom"/>
          </w:tcPr>
          <w:p w:rsidR="00941B3B" w:rsidRDefault="00941B3B"/>
        </w:tc>
        <w:tc>
          <w:tcPr>
            <w:tcW w:w="1631" w:type="dxa"/>
            <w:shd w:val="clear" w:color="auto" w:fill="auto"/>
            <w:vAlign w:val="bottom"/>
          </w:tcPr>
          <w:p w:rsidR="00941B3B" w:rsidRDefault="00941B3B"/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shd w:val="clear" w:color="auto" w:fill="auto"/>
            <w:vAlign w:val="bottom"/>
          </w:tcPr>
          <w:p w:rsidR="00941B3B" w:rsidRDefault="00941B3B"/>
        </w:tc>
        <w:tc>
          <w:tcPr>
            <w:tcW w:w="923" w:type="dxa"/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1C64D0" w:rsidP="008F7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Нижний Новгород</w:t>
            </w:r>
          </w:p>
          <w:p w:rsidR="008F7FBA" w:rsidRDefault="008F7FBA" w:rsidP="008F7FBA"/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905005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 xml:space="preserve">    </w:t>
            </w:r>
            <w:r w:rsidR="00905005">
              <w:rPr>
                <w:sz w:val="18"/>
                <w:szCs w:val="18"/>
              </w:rPr>
              <w:t>_____________</w:t>
            </w:r>
            <w:r>
              <w:rPr>
                <w:sz w:val="18"/>
                <w:szCs w:val="18"/>
              </w:rPr>
              <w:t xml:space="preserve">, именуемый в дальнейшем «Исполнитель», в лице </w:t>
            </w:r>
            <w:r w:rsidR="00905005">
              <w:rPr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t xml:space="preserve">, действующего на основании </w:t>
            </w:r>
            <w:r w:rsidR="00905005"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>, с одной стороны и ФЕДЕРАЛЬНОЕ ГОСУДАРСТВЕННОЕ БЮДЖЕТНОЕ ОБРАЗОВАТЕЛЬНОЕ УЧРЕЖДЕНИЕ ВЫСШЕГО ОБРАЗОВАНИЯ "ПРИВОЛЖСКИЙ ИССЛЕДОВАТЕЛЬСКИЙ МЕДИЦИНСКИЙ УНИВЕРСИТЕТ" МИНИСТЕРСТВА ЗДРАВООХРАНЕНИЯ РОССИЙСКОЙ ФЕДЕРАЦИИ</w:t>
            </w:r>
            <w:r w:rsidR="006F02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именуем</w:t>
            </w:r>
            <w:r w:rsidR="006F02CD">
              <w:rPr>
                <w:sz w:val="18"/>
                <w:szCs w:val="18"/>
              </w:rPr>
              <w:t>ое</w:t>
            </w:r>
            <w:r>
              <w:rPr>
                <w:sz w:val="18"/>
                <w:szCs w:val="18"/>
              </w:rPr>
              <w:t xml:space="preserve">  в дальнейшем   "Заказчик" в лице </w:t>
            </w:r>
            <w:r w:rsidR="006F02CD">
              <w:rPr>
                <w:sz w:val="18"/>
                <w:szCs w:val="18"/>
              </w:rPr>
              <w:t>ректора Н.Н. Карякина</w:t>
            </w:r>
            <w:r>
              <w:rPr>
                <w:sz w:val="18"/>
                <w:szCs w:val="18"/>
              </w:rPr>
              <w:t xml:space="preserve">, действующего на основании </w:t>
            </w:r>
            <w:r w:rsidR="006F02CD">
              <w:rPr>
                <w:sz w:val="18"/>
                <w:szCs w:val="18"/>
              </w:rPr>
              <w:t xml:space="preserve">Устава, </w:t>
            </w:r>
            <w:r>
              <w:rPr>
                <w:sz w:val="18"/>
                <w:szCs w:val="18"/>
              </w:rPr>
              <w:t xml:space="preserve">с другой стороны,  </w:t>
            </w:r>
            <w:r w:rsidR="004A0B49" w:rsidRPr="004A0B49">
              <w:rPr>
                <w:rFonts w:cs="Arial"/>
                <w:sz w:val="18"/>
                <w:szCs w:val="18"/>
              </w:rPr>
              <w:t>в соответствии с п.</w:t>
            </w:r>
            <w:r w:rsidR="00331FCF" w:rsidRPr="00292AF7">
              <w:rPr>
                <w:rFonts w:cs="Arial"/>
                <w:sz w:val="18"/>
                <w:szCs w:val="18"/>
              </w:rPr>
              <w:t>5</w:t>
            </w:r>
            <w:r w:rsidR="004A0B49" w:rsidRPr="004A0B49">
              <w:rPr>
                <w:rFonts w:cs="Arial"/>
                <w:sz w:val="18"/>
                <w:szCs w:val="18"/>
              </w:rPr>
              <w:t xml:space="preserve"> ч.1 </w:t>
            </w:r>
            <w:proofErr w:type="spellStart"/>
            <w:r w:rsidR="004A0B49" w:rsidRPr="004A0B49">
              <w:rPr>
                <w:rFonts w:cs="Arial"/>
                <w:sz w:val="18"/>
                <w:szCs w:val="18"/>
              </w:rPr>
              <w:t>ст</w:t>
            </w:r>
            <w:proofErr w:type="spellEnd"/>
            <w:r w:rsidR="004A0B49" w:rsidRPr="004A0B49">
              <w:rPr>
                <w:rFonts w:cs="Arial"/>
                <w:sz w:val="18"/>
                <w:szCs w:val="18"/>
              </w:rPr>
              <w:t xml:space="preserve"> 93 Федерального  закона от 05.04.2013 N 44-ФЗ  "О контрактной системе в сфере закупок товаров, работ, услуг для обеспечения государственных и муниципальных нужд"</w:t>
            </w:r>
            <w:r w:rsidR="004A0B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заключили настоящий договор о нижеследующем:</w:t>
            </w:r>
          </w:p>
        </w:tc>
      </w:tr>
      <w:tr w:rsidR="0093357C" w:rsidTr="004F2A48">
        <w:trPr>
          <w:cantSplit/>
          <w:trHeight w:val="125"/>
        </w:trPr>
        <w:tc>
          <w:tcPr>
            <w:tcW w:w="982" w:type="dxa"/>
            <w:shd w:val="clear" w:color="auto" w:fill="auto"/>
          </w:tcPr>
          <w:p w:rsidR="00941B3B" w:rsidRDefault="00941B3B" w:rsidP="004F2A48">
            <w:pPr>
              <w:ind w:left="142" w:right="142"/>
              <w:jc w:val="center"/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17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47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2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center"/>
            </w:pPr>
            <w:r>
              <w:rPr>
                <w:b/>
                <w:sz w:val="18"/>
                <w:szCs w:val="18"/>
              </w:rPr>
              <w:t>1.ПРЕДМЕТ ДОГОВОРА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 xml:space="preserve"> 1.1. Заказчик поручает, а Исполнитель принимает на себя оказание услуг: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tcBorders>
              <w:bottom w:val="single" w:sz="5" w:space="0" w:color="auto"/>
            </w:tcBorders>
            <w:shd w:val="clear" w:color="auto" w:fill="auto"/>
          </w:tcPr>
          <w:p w:rsidR="00941B3B" w:rsidRDefault="001C64D0" w:rsidP="004F2A48">
            <w:pPr>
              <w:ind w:left="142" w:right="142"/>
              <w:jc w:val="center"/>
            </w:pPr>
            <w:r>
              <w:rPr>
                <w:b/>
                <w:sz w:val="18"/>
                <w:szCs w:val="18"/>
              </w:rPr>
              <w:t xml:space="preserve"> Профессиональная гигиеническая подготовка с проверкой уровня знаний (дистанционная форма) с контрольным тестированием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  <w:vAlign w:val="bottom"/>
          </w:tcPr>
          <w:p w:rsidR="00941B3B" w:rsidRDefault="001C64D0" w:rsidP="004F2A48">
            <w:pPr>
              <w:ind w:left="142" w:right="142"/>
            </w:pPr>
            <w:r>
              <w:rPr>
                <w:sz w:val="18"/>
                <w:szCs w:val="18"/>
              </w:rPr>
              <w:t>согласно представленного Заказчиком заявления  и Приложения №1 к настоящему договору.</w:t>
            </w:r>
          </w:p>
        </w:tc>
      </w:tr>
      <w:tr w:rsidR="0093357C" w:rsidTr="004F2A48">
        <w:trPr>
          <w:cantSplit/>
          <w:trHeight w:val="125"/>
        </w:trPr>
        <w:tc>
          <w:tcPr>
            <w:tcW w:w="982" w:type="dxa"/>
            <w:shd w:val="clear" w:color="auto" w:fill="auto"/>
          </w:tcPr>
          <w:p w:rsidR="00941B3B" w:rsidRDefault="00941B3B" w:rsidP="004F2A48">
            <w:pPr>
              <w:ind w:left="142" w:right="142"/>
              <w:jc w:val="center"/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17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47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2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center"/>
            </w:pPr>
            <w:r>
              <w:rPr>
                <w:b/>
                <w:sz w:val="18"/>
                <w:szCs w:val="18"/>
              </w:rPr>
              <w:t>2. ОБЯЗАТЕЛЬСТВА СТОРОН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2.1. Стороны осуществляют обмен информацией, обязательной к применению при оказании услуг.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  <w:vAlign w:val="bottom"/>
          </w:tcPr>
          <w:p w:rsidR="00941B3B" w:rsidRDefault="001C64D0" w:rsidP="004F2A48">
            <w:pPr>
              <w:ind w:left="142" w:right="142"/>
            </w:pPr>
            <w:r>
              <w:rPr>
                <w:sz w:val="18"/>
                <w:szCs w:val="18"/>
              </w:rPr>
              <w:t>2.2. Заказчик обязуется: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- предоставить необходимую для Исполнителя документацию и обеспечить условия оказания услуг;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- оплатить оказанные услуги в соответствии с прейскурантом на санитарно-эпидемиологические услуги, утвержденным главным врачом ФБУЗ "Центр гигиены и эпидемиологии в Нижегородской области";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 w:rsidRPr="00905005">
              <w:rPr>
                <w:sz w:val="18"/>
                <w:szCs w:val="18"/>
              </w:rPr>
              <w:t>- обеспечивать идентичность представляемых на испытание образцов выпускаемой (ввозимой) продукции;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- подписать акт оказанных услуг не позднее 5 дней с момента оказания услуг по договору, а при обнаружении отступлений от договора, ухудшающих результат выполненных услуг, или иных недостатков немедленно заявить об этом Исполнителю в письменной форме. В случае если таких заявлений не поступило в установленный срок, результат считается принятым.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2.3. Исполнитель обязуется: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- оказать услуги согласно Приложению №1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- оказать услуги в соответствии с действующими нормативными документами  и санитарным законодательством;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 w:rsidRPr="00905005">
              <w:rPr>
                <w:sz w:val="18"/>
                <w:szCs w:val="18"/>
              </w:rPr>
              <w:t>- произвести отбор проб в случае проведения производственного контроля и оказания государственной услуги.</w:t>
            </w:r>
          </w:p>
        </w:tc>
      </w:tr>
      <w:tr w:rsidR="0093357C" w:rsidTr="004F2A48">
        <w:trPr>
          <w:cantSplit/>
          <w:trHeight w:val="139"/>
        </w:trPr>
        <w:tc>
          <w:tcPr>
            <w:tcW w:w="982" w:type="dxa"/>
            <w:shd w:val="clear" w:color="auto" w:fill="auto"/>
          </w:tcPr>
          <w:p w:rsidR="00941B3B" w:rsidRDefault="00941B3B" w:rsidP="004F2A48">
            <w:pPr>
              <w:ind w:left="142" w:right="142"/>
              <w:jc w:val="center"/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17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47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2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center"/>
            </w:pPr>
            <w:r>
              <w:rPr>
                <w:b/>
                <w:sz w:val="18"/>
                <w:szCs w:val="18"/>
              </w:rPr>
              <w:t>3. ПОРЯДОК ОПЛАТЫ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 xml:space="preserve">3.1.Оплата услуг производится Заказчиком по факту оказания услуг в течение </w:t>
            </w:r>
            <w:r w:rsidR="00AA2F8B" w:rsidRPr="00905005">
              <w:rPr>
                <w:sz w:val="18"/>
                <w:szCs w:val="18"/>
              </w:rPr>
              <w:t>10</w:t>
            </w:r>
            <w:r w:rsidRPr="00905005">
              <w:rPr>
                <w:sz w:val="18"/>
                <w:szCs w:val="18"/>
              </w:rPr>
              <w:t xml:space="preserve"> (</w:t>
            </w:r>
            <w:r w:rsidR="00AA2F8B" w:rsidRPr="00905005">
              <w:rPr>
                <w:sz w:val="18"/>
                <w:szCs w:val="18"/>
              </w:rPr>
              <w:t>де</w:t>
            </w:r>
            <w:r w:rsidRPr="00905005">
              <w:rPr>
                <w:sz w:val="18"/>
                <w:szCs w:val="18"/>
              </w:rPr>
              <w:t>с</w:t>
            </w:r>
            <w:r w:rsidR="00AA2F8B" w:rsidRPr="00905005">
              <w:rPr>
                <w:sz w:val="18"/>
                <w:szCs w:val="18"/>
              </w:rPr>
              <w:t>яти</w:t>
            </w:r>
            <w:r w:rsidRPr="009050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рабочих дней с даты подписания Сторонами акта оказанных услуг на основании счета и счет-фактуры, выставленных Исполнителем.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3.2. Исполнитель выставляет счет-фактуру в срок не позднее 5 (пяти) дней после подписания Сторонами акта оказанных услуг.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3.3. Обязанность Заказчика по оплате услуг считается исполненной в момент зачисления денежных средств на расчетный счет Исполнителя.</w:t>
            </w:r>
          </w:p>
        </w:tc>
      </w:tr>
      <w:tr w:rsidR="00941B3B" w:rsidTr="004F2A48">
        <w:trPr>
          <w:cantSplit/>
        </w:trPr>
        <w:tc>
          <w:tcPr>
            <w:tcW w:w="4738" w:type="dxa"/>
            <w:gridSpan w:val="5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3.4. Сумма по договору составляет с учетом НДС:</w:t>
            </w:r>
          </w:p>
        </w:tc>
        <w:tc>
          <w:tcPr>
            <w:tcW w:w="6177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1C64D0" w:rsidP="004657C9">
            <w:pPr>
              <w:wordWrap w:val="0"/>
              <w:ind w:left="142" w:right="142"/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tcBorders>
              <w:bottom w:val="single" w:sz="5" w:space="0" w:color="auto"/>
            </w:tcBorders>
            <w:shd w:val="clear" w:color="auto" w:fill="auto"/>
          </w:tcPr>
          <w:p w:rsidR="00941B3B" w:rsidRDefault="001C64D0" w:rsidP="004657C9">
            <w:pPr>
              <w:ind w:left="142" w:right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4657C9" w:rsidRDefault="004657C9" w:rsidP="004657C9">
            <w:pPr>
              <w:ind w:left="142" w:right="142"/>
              <w:jc w:val="center"/>
            </w:pPr>
          </w:p>
        </w:tc>
      </w:tr>
      <w:tr w:rsidR="00941B3B" w:rsidTr="004F2A48">
        <w:trPr>
          <w:cantSplit/>
          <w:trHeight w:val="181"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center"/>
            </w:pPr>
            <w:r>
              <w:rPr>
                <w:sz w:val="13"/>
                <w:szCs w:val="13"/>
              </w:rPr>
              <w:t>(цифрами и прописью)</w:t>
            </w:r>
          </w:p>
        </w:tc>
      </w:tr>
      <w:tr w:rsidR="0093357C" w:rsidTr="004F2A48">
        <w:trPr>
          <w:cantSplit/>
          <w:trHeight w:val="139"/>
        </w:trPr>
        <w:tc>
          <w:tcPr>
            <w:tcW w:w="982" w:type="dxa"/>
            <w:shd w:val="clear" w:color="auto" w:fill="auto"/>
          </w:tcPr>
          <w:p w:rsidR="00941B3B" w:rsidRDefault="00941B3B" w:rsidP="004F2A48">
            <w:pPr>
              <w:ind w:left="142" w:right="142"/>
              <w:jc w:val="center"/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17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47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2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center"/>
            </w:pPr>
            <w:r>
              <w:rPr>
                <w:b/>
                <w:sz w:val="18"/>
                <w:szCs w:val="18"/>
              </w:rPr>
              <w:t>4. СРОК ДЕЙСТВИЯ ДОГОВОРА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 xml:space="preserve">4.1. </w:t>
            </w:r>
            <w:r w:rsidRPr="00905005">
              <w:rPr>
                <w:sz w:val="18"/>
                <w:szCs w:val="18"/>
              </w:rPr>
              <w:t>Срок оказания по каждому виду услуг не может превышать двух месяцев с момента предоставления Заказчиком материалов для оказания услуг (проб, документов и т.п.).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4.2. Настоящий договор вступает в силу с момента его подписания и действует до фактического исполнения Сторонами всех взаимных обязательств.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941B3B" w:rsidP="004F2A48">
            <w:pPr>
              <w:ind w:left="142" w:right="142"/>
              <w:jc w:val="both"/>
            </w:pP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941B3B" w:rsidP="004F2A48">
            <w:pPr>
              <w:ind w:left="142" w:right="142"/>
              <w:jc w:val="both"/>
            </w:pPr>
          </w:p>
        </w:tc>
      </w:tr>
      <w:tr w:rsidR="0093357C" w:rsidTr="004F2A48">
        <w:trPr>
          <w:cantSplit/>
          <w:trHeight w:val="139"/>
        </w:trPr>
        <w:tc>
          <w:tcPr>
            <w:tcW w:w="982" w:type="dxa"/>
            <w:shd w:val="clear" w:color="auto" w:fill="auto"/>
          </w:tcPr>
          <w:p w:rsidR="00941B3B" w:rsidRDefault="00941B3B" w:rsidP="004F2A48">
            <w:pPr>
              <w:ind w:left="142" w:right="142"/>
              <w:jc w:val="center"/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17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47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2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</w:tr>
      <w:tr w:rsidR="00941B3B" w:rsidTr="004F2A48">
        <w:trPr>
          <w:cantSplit/>
          <w:trHeight w:val="265"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center"/>
            </w:pPr>
            <w:r>
              <w:rPr>
                <w:b/>
                <w:sz w:val="18"/>
                <w:szCs w:val="18"/>
              </w:rPr>
              <w:t>5. ОТВЕТСТВЕННОСТЬ СТОРОН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5.1. В случае невозможности исполнения, возникшей по вине Заказчика, услуги подлежат оплате в полном объеме.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5.2.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5.3.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93357C" w:rsidTr="004F2A48">
        <w:trPr>
          <w:cantSplit/>
          <w:trHeight w:val="83"/>
        </w:trPr>
        <w:tc>
          <w:tcPr>
            <w:tcW w:w="982" w:type="dxa"/>
            <w:shd w:val="clear" w:color="auto" w:fill="auto"/>
          </w:tcPr>
          <w:p w:rsidR="00941B3B" w:rsidRDefault="00941B3B" w:rsidP="004F2A48">
            <w:pPr>
              <w:ind w:left="142" w:right="142"/>
              <w:jc w:val="center"/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17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47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2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center"/>
            </w:pPr>
            <w:r>
              <w:rPr>
                <w:b/>
                <w:sz w:val="18"/>
                <w:szCs w:val="18"/>
              </w:rPr>
              <w:t>6. ПОРЯДОК  ПРЕКРАЩЕНИЯ, ИЗМЕНЕНИЯ И ДОПОЛНЕНИЯ ДОГОВОРА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6.1. Любые изменения и дополнения к настоящему договору имеют силу только в том случае, если они оформлены в письменном виде и подтверждены обеими сторонами.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6.2. Действие договора приостанавливается, если в момент действия настоящего договора Исполнитель привлекается органом осуществляющим государственный санитарно-эпидемиологический надзор (контроль) к мероприятиям по контролю в отношении Заказчика, на время проведения мероприятия по контролю.</w:t>
            </w:r>
          </w:p>
        </w:tc>
      </w:tr>
      <w:tr w:rsidR="0093357C" w:rsidTr="004F2A48">
        <w:trPr>
          <w:cantSplit/>
          <w:trHeight w:val="139"/>
        </w:trPr>
        <w:tc>
          <w:tcPr>
            <w:tcW w:w="982" w:type="dxa"/>
            <w:shd w:val="clear" w:color="auto" w:fill="auto"/>
          </w:tcPr>
          <w:p w:rsidR="00941B3B" w:rsidRDefault="00941B3B" w:rsidP="004F2A48">
            <w:pPr>
              <w:ind w:left="142" w:right="142"/>
              <w:jc w:val="center"/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17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47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2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</w:tr>
      <w:tr w:rsidR="00941B3B" w:rsidTr="004F2A48">
        <w:trPr>
          <w:cantSplit/>
          <w:trHeight w:val="265"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center"/>
            </w:pPr>
            <w:r>
              <w:rPr>
                <w:b/>
                <w:sz w:val="18"/>
                <w:szCs w:val="18"/>
              </w:rPr>
              <w:t>7. ПОРЯДОК РАЗРЕШЕНИЯ СПОРОВ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7.1. В случае обнаружения нарушения обязательств одной из сторон другая сторона обязана в течение 5 дней, с момента, когда ей стало об этом известно, направить письменное обращение о нарушении.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7.2. При неполучении ответа в тридцатидневный срок с момента получения другой стороной претензии спор может быть передан на рассмотрение в Арбитражный суд Нижегородской области.</w:t>
            </w:r>
          </w:p>
        </w:tc>
      </w:tr>
      <w:tr w:rsidR="0093357C" w:rsidTr="004F2A48">
        <w:trPr>
          <w:cantSplit/>
          <w:trHeight w:val="83"/>
        </w:trPr>
        <w:tc>
          <w:tcPr>
            <w:tcW w:w="982" w:type="dxa"/>
            <w:shd w:val="clear" w:color="auto" w:fill="auto"/>
          </w:tcPr>
          <w:p w:rsidR="00941B3B" w:rsidRDefault="00941B3B" w:rsidP="004F2A48">
            <w:pPr>
              <w:ind w:left="142" w:right="142"/>
              <w:jc w:val="center"/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17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63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47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922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 w:rsidP="004F2A48">
            <w:pPr>
              <w:ind w:left="142" w:right="142"/>
            </w:pPr>
          </w:p>
        </w:tc>
      </w:tr>
      <w:tr w:rsidR="00941B3B" w:rsidTr="004F2A48">
        <w:trPr>
          <w:cantSplit/>
          <w:trHeight w:val="265"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center"/>
            </w:pPr>
            <w:r>
              <w:rPr>
                <w:b/>
                <w:sz w:val="18"/>
                <w:szCs w:val="18"/>
              </w:rPr>
              <w:lastRenderedPageBreak/>
              <w:t>8. ПРОЧИЕ УСЛОВИЯ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8.1. Настоящий договор заключен в двух экземплярах, по одному для каждой стороны.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8.2. При совершении настоящей сделки в сопутствующих ей документах допускается факсимильное воспроизведение подписей с помощью средств механического или иного копирования.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8.3. Заказчик с определенной договором стоимостью услуг согласен.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8.4. В случае выявления нарушений технических регламентов, государственных санитарно-эпидемиологических правил, нормативов и иных обязательных требований, утвержденных в установленном законом порядке при проведении лабораторных исследований и испытаний, Исполнитель в праве сообщить органу, осуществляющему государственный санитарно-эпидемиологический надзор обнаруженные нарушения.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8.5. В случае выявления нарушений технических регламентов, государственных санитарно-эпидемиологических правил, нормативов и иных обязательных требований, утвержденных в установленном законом порядке, повторное проведение экспертизы стороны оформляют дополнительным соглашением.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8.6. В случае если оказываемые услуги являются необходимыми и обязательными для предоставления Роспотребнадзором государственной услуги по выдаче санитарно-эпидемиологического заключения, в целях оптимизации процесса оказания государственной услуги, Заказчик настоящим подтверждает  свое согласие на размещение в корпоративном портале Роспотребнадзора экспертного заключения, полученного по настоящему договору, а также на предоставление сведений в ФГИС Росаккредитации о выданных протоколах испытаний, протоколах инспекции или актах инспекции (экспертных заключениях, актах санитарно-эпидемиологического обследования) в рамках оказанных услуг по настоящему договору в соответствии с Федеральным законом от 28.12.2013 № 412-ФЗ «Об аккредитации в национальной системе аккредитации».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8.7. Заказчик обязан ознакомиться с Памяткой по противодействию коррупции, размещенной на интернет-сайте учреждения.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8.8. В течение срока действия настоящего Договора и 3 (трех) лет по окончании его действия, все сведения сообщаемые Сторонами друг другу в связи с исполнением своих договорных обязательств, являются конфиденциальной информацией и не могут быть переданы одной из сторон каким-либо третьим лицам без предварительного получения согласия другой Стороны, за исключением: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- сведений, которые могут быть запрошены компетентными органами в установленном законодательством РФ порядке;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- сведений, подлежащим разглашению по вступившему в законную силу судебному решению;</w:t>
            </w:r>
          </w:p>
        </w:tc>
      </w:tr>
      <w:tr w:rsidR="00941B3B" w:rsidTr="004F2A48">
        <w:trPr>
          <w:cantSplit/>
        </w:trPr>
        <w:tc>
          <w:tcPr>
            <w:tcW w:w="10915" w:type="dxa"/>
            <w:gridSpan w:val="11"/>
            <w:shd w:val="clear" w:color="auto" w:fill="auto"/>
          </w:tcPr>
          <w:p w:rsidR="00941B3B" w:rsidRDefault="001C64D0" w:rsidP="004F2A48">
            <w:pPr>
              <w:ind w:left="142" w:right="142"/>
              <w:jc w:val="both"/>
            </w:pPr>
            <w:r>
              <w:rPr>
                <w:sz w:val="18"/>
                <w:szCs w:val="18"/>
              </w:rPr>
              <w:t>- если сокрытие информации может привести к отрицательному влиянию на здоровье населения.</w:t>
            </w:r>
          </w:p>
        </w:tc>
      </w:tr>
      <w:tr w:rsidR="0093357C" w:rsidTr="004F2A48">
        <w:trPr>
          <w:cantSplit/>
          <w:trHeight w:val="139"/>
        </w:trPr>
        <w:tc>
          <w:tcPr>
            <w:tcW w:w="982" w:type="dxa"/>
            <w:shd w:val="clear" w:color="auto" w:fill="auto"/>
          </w:tcPr>
          <w:p w:rsidR="00941B3B" w:rsidRDefault="00941B3B">
            <w:pPr>
              <w:jc w:val="center"/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1B3B" w:rsidRDefault="00941B3B"/>
        </w:tc>
        <w:tc>
          <w:tcPr>
            <w:tcW w:w="917" w:type="dxa"/>
            <w:shd w:val="clear" w:color="auto" w:fill="auto"/>
            <w:vAlign w:val="bottom"/>
          </w:tcPr>
          <w:p w:rsidR="00941B3B" w:rsidRDefault="00941B3B"/>
        </w:tc>
        <w:tc>
          <w:tcPr>
            <w:tcW w:w="1631" w:type="dxa"/>
            <w:shd w:val="clear" w:color="auto" w:fill="auto"/>
            <w:vAlign w:val="bottom"/>
          </w:tcPr>
          <w:p w:rsidR="00941B3B" w:rsidRDefault="00941B3B"/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shd w:val="clear" w:color="auto" w:fill="auto"/>
            <w:vAlign w:val="bottom"/>
          </w:tcPr>
          <w:p w:rsidR="00941B3B" w:rsidRDefault="00941B3B"/>
        </w:tc>
        <w:tc>
          <w:tcPr>
            <w:tcW w:w="923" w:type="dxa"/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941B3B" w:rsidTr="004F2A48">
        <w:trPr>
          <w:cantSplit/>
          <w:trHeight w:val="265"/>
        </w:trPr>
        <w:tc>
          <w:tcPr>
            <w:tcW w:w="10260" w:type="dxa"/>
            <w:gridSpan w:val="10"/>
            <w:shd w:val="clear" w:color="auto" w:fill="auto"/>
          </w:tcPr>
          <w:p w:rsidR="00941B3B" w:rsidRDefault="001C64D0">
            <w:pPr>
              <w:jc w:val="center"/>
            </w:pPr>
            <w:r>
              <w:rPr>
                <w:b/>
                <w:sz w:val="18"/>
                <w:szCs w:val="18"/>
              </w:rPr>
              <w:t>9. ЮРИДИЧЕСКИЕ АДРЕСА СТОРОН: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4F2A48" w:rsidTr="004F2A48">
        <w:trPr>
          <w:cantSplit/>
        </w:trPr>
        <w:tc>
          <w:tcPr>
            <w:tcW w:w="1922" w:type="dxa"/>
            <w:gridSpan w:val="2"/>
            <w:shd w:val="clear" w:color="auto" w:fill="auto"/>
            <w:vAlign w:val="bottom"/>
          </w:tcPr>
          <w:p w:rsidR="00941B3B" w:rsidRDefault="001C64D0">
            <w:r>
              <w:rPr>
                <w:b/>
                <w:sz w:val="18"/>
                <w:szCs w:val="18"/>
              </w:rPr>
              <w:t>"Исполнитель"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941B3B" w:rsidRDefault="00941B3B"/>
        </w:tc>
        <w:tc>
          <w:tcPr>
            <w:tcW w:w="1631" w:type="dxa"/>
            <w:shd w:val="clear" w:color="auto" w:fill="auto"/>
            <w:vAlign w:val="bottom"/>
          </w:tcPr>
          <w:p w:rsidR="00941B3B" w:rsidRDefault="00941B3B"/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2398" w:type="dxa"/>
            <w:gridSpan w:val="2"/>
            <w:shd w:val="clear" w:color="auto" w:fill="auto"/>
            <w:vAlign w:val="bottom"/>
          </w:tcPr>
          <w:p w:rsidR="00941B3B" w:rsidRDefault="001C64D0">
            <w:r>
              <w:rPr>
                <w:b/>
                <w:sz w:val="18"/>
                <w:szCs w:val="18"/>
              </w:rPr>
              <w:t>"Заказчик"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93357C" w:rsidTr="004F2A48">
        <w:trPr>
          <w:cantSplit/>
        </w:trPr>
        <w:tc>
          <w:tcPr>
            <w:tcW w:w="4470" w:type="dxa"/>
            <w:gridSpan w:val="4"/>
            <w:shd w:val="clear" w:color="auto" w:fill="auto"/>
          </w:tcPr>
          <w:p w:rsidR="0093357C" w:rsidRDefault="0093357C">
            <w:pPr>
              <w:jc w:val="both"/>
              <w:rPr>
                <w:sz w:val="18"/>
                <w:szCs w:val="18"/>
              </w:rPr>
            </w:pPr>
          </w:p>
          <w:p w:rsidR="004657C9" w:rsidRDefault="004657C9">
            <w:pPr>
              <w:jc w:val="both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3357C" w:rsidRDefault="0093357C"/>
        </w:tc>
        <w:tc>
          <w:tcPr>
            <w:tcW w:w="5522" w:type="dxa"/>
            <w:gridSpan w:val="5"/>
            <w:shd w:val="clear" w:color="auto" w:fill="auto"/>
          </w:tcPr>
          <w:p w:rsidR="0093357C" w:rsidRPr="0093357C" w:rsidRDefault="0093357C" w:rsidP="00B348A6">
            <w:pPr>
              <w:rPr>
                <w:sz w:val="18"/>
                <w:szCs w:val="18"/>
              </w:rPr>
            </w:pPr>
            <w:r w:rsidRPr="0093357C">
              <w:rPr>
                <w:sz w:val="18"/>
                <w:szCs w:val="18"/>
              </w:rPr>
              <w:t>Юр. адрес: 603005, г. Нижний Новгород, пл. Минина и Пожарского. д.10/1;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93357C" w:rsidRDefault="0093357C"/>
        </w:tc>
      </w:tr>
      <w:tr w:rsidR="0093357C" w:rsidTr="004F2A48">
        <w:trPr>
          <w:cantSplit/>
        </w:trPr>
        <w:tc>
          <w:tcPr>
            <w:tcW w:w="4470" w:type="dxa"/>
            <w:gridSpan w:val="4"/>
            <w:shd w:val="clear" w:color="auto" w:fill="auto"/>
          </w:tcPr>
          <w:p w:rsidR="0093357C" w:rsidRDefault="0093357C">
            <w:pPr>
              <w:jc w:val="both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3357C" w:rsidRDefault="0093357C"/>
        </w:tc>
        <w:tc>
          <w:tcPr>
            <w:tcW w:w="5522" w:type="dxa"/>
            <w:gridSpan w:val="5"/>
            <w:shd w:val="clear" w:color="auto" w:fill="auto"/>
          </w:tcPr>
          <w:p w:rsidR="0093357C" w:rsidRPr="0093357C" w:rsidRDefault="0093357C" w:rsidP="00B348A6">
            <w:pPr>
              <w:rPr>
                <w:sz w:val="18"/>
                <w:szCs w:val="18"/>
              </w:rPr>
            </w:pPr>
            <w:r w:rsidRPr="0093357C">
              <w:rPr>
                <w:sz w:val="18"/>
                <w:szCs w:val="18"/>
              </w:rPr>
              <w:t>Почт. адрес: 603950, БОКС-470, г. Нижний Новгород, пл. Минина и Пожарского, д.10/1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93357C" w:rsidRDefault="0093357C"/>
        </w:tc>
      </w:tr>
      <w:tr w:rsidR="0093357C" w:rsidTr="004F2A48">
        <w:trPr>
          <w:cantSplit/>
          <w:trHeight w:val="83"/>
        </w:trPr>
        <w:tc>
          <w:tcPr>
            <w:tcW w:w="982" w:type="dxa"/>
            <w:shd w:val="clear" w:color="auto" w:fill="auto"/>
          </w:tcPr>
          <w:p w:rsidR="0093357C" w:rsidRDefault="0093357C">
            <w:pPr>
              <w:jc w:val="both"/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3357C" w:rsidRDefault="0093357C">
            <w:pPr>
              <w:jc w:val="both"/>
            </w:pPr>
          </w:p>
        </w:tc>
        <w:tc>
          <w:tcPr>
            <w:tcW w:w="917" w:type="dxa"/>
            <w:shd w:val="clear" w:color="auto" w:fill="auto"/>
          </w:tcPr>
          <w:p w:rsidR="0093357C" w:rsidRPr="003D4924" w:rsidRDefault="0093357C" w:rsidP="00B348A6"/>
        </w:tc>
        <w:tc>
          <w:tcPr>
            <w:tcW w:w="1631" w:type="dxa"/>
            <w:shd w:val="clear" w:color="auto" w:fill="auto"/>
            <w:vAlign w:val="bottom"/>
          </w:tcPr>
          <w:p w:rsidR="0093357C" w:rsidRDefault="0093357C">
            <w:pPr>
              <w:jc w:val="both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3357C" w:rsidRDefault="0093357C"/>
        </w:tc>
        <w:tc>
          <w:tcPr>
            <w:tcW w:w="1475" w:type="dxa"/>
            <w:shd w:val="clear" w:color="auto" w:fill="auto"/>
          </w:tcPr>
          <w:p w:rsidR="0093357C" w:rsidRPr="0093357C" w:rsidRDefault="00933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93357C">
              <w:rPr>
                <w:sz w:val="18"/>
                <w:szCs w:val="18"/>
              </w:rPr>
              <w:t>5260037940 КПП 526001001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93357C" w:rsidRPr="0093357C" w:rsidRDefault="0093357C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  <w:vAlign w:val="bottom"/>
          </w:tcPr>
          <w:p w:rsidR="0093357C" w:rsidRPr="0093357C" w:rsidRDefault="0093357C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93357C" w:rsidRPr="0093357C" w:rsidRDefault="0093357C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bottom"/>
          </w:tcPr>
          <w:p w:rsidR="0093357C" w:rsidRPr="0093357C" w:rsidRDefault="0093357C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93357C" w:rsidRDefault="0093357C"/>
        </w:tc>
      </w:tr>
      <w:tr w:rsidR="0093357C" w:rsidTr="004F2A48">
        <w:trPr>
          <w:cantSplit/>
        </w:trPr>
        <w:tc>
          <w:tcPr>
            <w:tcW w:w="4470" w:type="dxa"/>
            <w:gridSpan w:val="4"/>
            <w:shd w:val="clear" w:color="auto" w:fill="auto"/>
          </w:tcPr>
          <w:p w:rsidR="0093357C" w:rsidRDefault="0093357C">
            <w:pPr>
              <w:jc w:val="both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3357C" w:rsidRDefault="0093357C"/>
        </w:tc>
        <w:tc>
          <w:tcPr>
            <w:tcW w:w="5522" w:type="dxa"/>
            <w:gridSpan w:val="5"/>
            <w:shd w:val="clear" w:color="auto" w:fill="auto"/>
          </w:tcPr>
          <w:p w:rsidR="0093357C" w:rsidRPr="0093357C" w:rsidRDefault="0093357C" w:rsidP="00B348A6">
            <w:pPr>
              <w:rPr>
                <w:sz w:val="18"/>
                <w:szCs w:val="18"/>
              </w:rPr>
            </w:pPr>
            <w:r w:rsidRPr="0093357C">
              <w:rPr>
                <w:sz w:val="18"/>
                <w:szCs w:val="18"/>
              </w:rPr>
              <w:t>л/</w:t>
            </w:r>
            <w:proofErr w:type="spellStart"/>
            <w:r w:rsidRPr="0093357C">
              <w:rPr>
                <w:sz w:val="18"/>
                <w:szCs w:val="18"/>
              </w:rPr>
              <w:t>сч</w:t>
            </w:r>
            <w:proofErr w:type="spellEnd"/>
            <w:r w:rsidRPr="0093357C">
              <w:rPr>
                <w:sz w:val="18"/>
                <w:szCs w:val="18"/>
              </w:rPr>
              <w:t xml:space="preserve"> 20326Х43770, 21326Х43770 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93357C" w:rsidRDefault="0093357C"/>
        </w:tc>
      </w:tr>
      <w:tr w:rsidR="0093357C" w:rsidTr="004F2A48">
        <w:trPr>
          <w:cantSplit/>
        </w:trPr>
        <w:tc>
          <w:tcPr>
            <w:tcW w:w="4470" w:type="dxa"/>
            <w:gridSpan w:val="4"/>
            <w:shd w:val="clear" w:color="auto" w:fill="auto"/>
          </w:tcPr>
          <w:p w:rsidR="0093357C" w:rsidRDefault="0093357C">
            <w:pPr>
              <w:jc w:val="both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3357C" w:rsidRDefault="0093357C"/>
        </w:tc>
        <w:tc>
          <w:tcPr>
            <w:tcW w:w="5522" w:type="dxa"/>
            <w:gridSpan w:val="5"/>
            <w:shd w:val="clear" w:color="auto" w:fill="auto"/>
          </w:tcPr>
          <w:p w:rsidR="0093357C" w:rsidRDefault="0093357C" w:rsidP="00B348A6">
            <w:pPr>
              <w:rPr>
                <w:sz w:val="18"/>
                <w:szCs w:val="18"/>
              </w:rPr>
            </w:pPr>
            <w:r w:rsidRPr="0093357C">
              <w:rPr>
                <w:sz w:val="18"/>
                <w:szCs w:val="18"/>
              </w:rPr>
              <w:t xml:space="preserve">Единый казначейский счет (Корреспондентский счет): №40102810745370000024 </w:t>
            </w:r>
          </w:p>
          <w:p w:rsidR="0093357C" w:rsidRDefault="0093357C" w:rsidP="0093357C">
            <w:pPr>
              <w:rPr>
                <w:sz w:val="18"/>
                <w:szCs w:val="18"/>
              </w:rPr>
            </w:pPr>
          </w:p>
          <w:p w:rsidR="0093357C" w:rsidRPr="0093357C" w:rsidRDefault="0093357C" w:rsidP="0093357C">
            <w:pPr>
              <w:rPr>
                <w:sz w:val="18"/>
                <w:szCs w:val="18"/>
              </w:rPr>
            </w:pPr>
            <w:r w:rsidRPr="0093357C">
              <w:rPr>
                <w:sz w:val="18"/>
                <w:szCs w:val="18"/>
              </w:rPr>
              <w:t>в ОКЦ №1 Волго-Вятского ГУ Банка России//УФК по Нижегородской области г. Нижний Новгород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93357C" w:rsidRDefault="0093357C"/>
        </w:tc>
      </w:tr>
      <w:tr w:rsidR="004F2A48" w:rsidTr="004F2A48">
        <w:trPr>
          <w:cantSplit/>
        </w:trPr>
        <w:tc>
          <w:tcPr>
            <w:tcW w:w="4470" w:type="dxa"/>
            <w:gridSpan w:val="4"/>
            <w:vMerge w:val="restart"/>
            <w:shd w:val="clear" w:color="auto" w:fill="auto"/>
          </w:tcPr>
          <w:p w:rsidR="0093357C" w:rsidRDefault="0093357C">
            <w:pPr>
              <w:jc w:val="both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3357C" w:rsidRDefault="0093357C"/>
        </w:tc>
        <w:tc>
          <w:tcPr>
            <w:tcW w:w="1475" w:type="dxa"/>
            <w:tcBorders>
              <w:bottom w:val="single" w:sz="5" w:space="0" w:color="auto"/>
            </w:tcBorders>
            <w:shd w:val="clear" w:color="auto" w:fill="auto"/>
          </w:tcPr>
          <w:p w:rsidR="0093357C" w:rsidRPr="003D4924" w:rsidRDefault="0093357C" w:rsidP="0093357C">
            <w:r w:rsidRPr="003D4924">
              <w:t xml:space="preserve"> </w:t>
            </w:r>
          </w:p>
        </w:tc>
        <w:tc>
          <w:tcPr>
            <w:tcW w:w="92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3357C" w:rsidRDefault="0093357C"/>
        </w:tc>
        <w:tc>
          <w:tcPr>
            <w:tcW w:w="92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3357C" w:rsidRDefault="0093357C"/>
        </w:tc>
        <w:tc>
          <w:tcPr>
            <w:tcW w:w="128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3357C" w:rsidRDefault="0093357C"/>
        </w:tc>
        <w:tc>
          <w:tcPr>
            <w:tcW w:w="92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3357C" w:rsidRDefault="0093357C"/>
        </w:tc>
        <w:tc>
          <w:tcPr>
            <w:tcW w:w="655" w:type="dxa"/>
            <w:shd w:val="clear" w:color="auto" w:fill="auto"/>
            <w:vAlign w:val="bottom"/>
          </w:tcPr>
          <w:p w:rsidR="0093357C" w:rsidRDefault="0093357C"/>
        </w:tc>
      </w:tr>
      <w:tr w:rsidR="004F2A48" w:rsidTr="004F2A48">
        <w:trPr>
          <w:cantSplit/>
        </w:trPr>
        <w:tc>
          <w:tcPr>
            <w:tcW w:w="4470" w:type="dxa"/>
            <w:gridSpan w:val="4"/>
            <w:vMerge/>
            <w:shd w:val="clear" w:color="auto" w:fill="auto"/>
            <w:vAlign w:val="bottom"/>
          </w:tcPr>
          <w:p w:rsidR="00941B3B" w:rsidRDefault="00941B3B"/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4F2A48" w:rsidTr="004F2A48">
        <w:trPr>
          <w:cantSplit/>
        </w:trPr>
        <w:tc>
          <w:tcPr>
            <w:tcW w:w="4470" w:type="dxa"/>
            <w:gridSpan w:val="4"/>
            <w:shd w:val="clear" w:color="auto" w:fill="auto"/>
            <w:vAlign w:val="bottom"/>
          </w:tcPr>
          <w:p w:rsidR="00941B3B" w:rsidRDefault="00941B3B">
            <w:pPr>
              <w:jc w:val="both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4F2A48" w:rsidTr="004F2A48">
        <w:trPr>
          <w:cantSplit/>
        </w:trPr>
        <w:tc>
          <w:tcPr>
            <w:tcW w:w="4470" w:type="dxa"/>
            <w:gridSpan w:val="4"/>
            <w:shd w:val="clear" w:color="auto" w:fill="auto"/>
            <w:vAlign w:val="bottom"/>
          </w:tcPr>
          <w:p w:rsidR="00941B3B" w:rsidRDefault="00941B3B">
            <w:pPr>
              <w:jc w:val="both"/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shd w:val="clear" w:color="auto" w:fill="auto"/>
            <w:vAlign w:val="bottom"/>
          </w:tcPr>
          <w:p w:rsidR="00941B3B" w:rsidRDefault="00941B3B"/>
        </w:tc>
        <w:tc>
          <w:tcPr>
            <w:tcW w:w="923" w:type="dxa"/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4F2A48" w:rsidTr="004F2A48">
        <w:trPr>
          <w:cantSplit/>
          <w:trHeight w:val="279"/>
        </w:trPr>
        <w:tc>
          <w:tcPr>
            <w:tcW w:w="4470" w:type="dxa"/>
            <w:gridSpan w:val="4"/>
            <w:shd w:val="clear" w:color="auto" w:fill="auto"/>
            <w:vAlign w:val="bottom"/>
          </w:tcPr>
          <w:p w:rsidR="00941B3B" w:rsidRDefault="001C64D0">
            <w:r>
              <w:rPr>
                <w:sz w:val="18"/>
                <w:szCs w:val="18"/>
              </w:rPr>
              <w:t>М.П.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shd w:val="clear" w:color="auto" w:fill="auto"/>
            <w:vAlign w:val="bottom"/>
          </w:tcPr>
          <w:p w:rsidR="00941B3B" w:rsidRDefault="001C64D0">
            <w:r>
              <w:rPr>
                <w:sz w:val="18"/>
                <w:szCs w:val="18"/>
              </w:rPr>
              <w:t>М.П.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93357C" w:rsidTr="004F2A48">
        <w:trPr>
          <w:cantSplit/>
          <w:trHeight w:val="125"/>
        </w:trPr>
        <w:tc>
          <w:tcPr>
            <w:tcW w:w="982" w:type="dxa"/>
            <w:shd w:val="clear" w:color="auto" w:fill="auto"/>
            <w:vAlign w:val="bottom"/>
          </w:tcPr>
          <w:p w:rsidR="00941B3B" w:rsidRDefault="00941B3B"/>
        </w:tc>
        <w:tc>
          <w:tcPr>
            <w:tcW w:w="940" w:type="dxa"/>
            <w:shd w:val="clear" w:color="auto" w:fill="auto"/>
            <w:vAlign w:val="bottom"/>
          </w:tcPr>
          <w:p w:rsidR="00941B3B" w:rsidRDefault="00941B3B"/>
        </w:tc>
        <w:tc>
          <w:tcPr>
            <w:tcW w:w="917" w:type="dxa"/>
            <w:shd w:val="clear" w:color="auto" w:fill="auto"/>
            <w:vAlign w:val="bottom"/>
          </w:tcPr>
          <w:p w:rsidR="00941B3B" w:rsidRDefault="00941B3B"/>
        </w:tc>
        <w:tc>
          <w:tcPr>
            <w:tcW w:w="1631" w:type="dxa"/>
            <w:shd w:val="clear" w:color="auto" w:fill="auto"/>
            <w:vAlign w:val="bottom"/>
          </w:tcPr>
          <w:p w:rsidR="00941B3B" w:rsidRDefault="00941B3B"/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shd w:val="clear" w:color="auto" w:fill="auto"/>
            <w:vAlign w:val="bottom"/>
          </w:tcPr>
          <w:p w:rsidR="00941B3B" w:rsidRDefault="00941B3B"/>
        </w:tc>
        <w:tc>
          <w:tcPr>
            <w:tcW w:w="923" w:type="dxa"/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4F2A48" w:rsidTr="004F2A48">
        <w:trPr>
          <w:cantSplit/>
        </w:trPr>
        <w:tc>
          <w:tcPr>
            <w:tcW w:w="4470" w:type="dxa"/>
            <w:gridSpan w:val="4"/>
            <w:shd w:val="clear" w:color="auto" w:fill="auto"/>
            <w:vAlign w:val="bottom"/>
          </w:tcPr>
          <w:p w:rsidR="00941B3B" w:rsidRDefault="00941B3B"/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4F2A48" w:rsidTr="004F2A48">
        <w:trPr>
          <w:cantSplit/>
        </w:trPr>
        <w:tc>
          <w:tcPr>
            <w:tcW w:w="4470" w:type="dxa"/>
            <w:gridSpan w:val="4"/>
            <w:shd w:val="clear" w:color="auto" w:fill="auto"/>
            <w:vAlign w:val="bottom"/>
          </w:tcPr>
          <w:p w:rsidR="00941B3B" w:rsidRDefault="00941B3B"/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shd w:val="clear" w:color="auto" w:fill="auto"/>
            <w:vAlign w:val="bottom"/>
          </w:tcPr>
          <w:p w:rsidR="00941B3B" w:rsidRPr="00566AB6" w:rsidRDefault="00566AB6">
            <w:pPr>
              <w:rPr>
                <w:sz w:val="18"/>
                <w:szCs w:val="18"/>
              </w:rPr>
            </w:pPr>
            <w:r w:rsidRPr="00566AB6">
              <w:rPr>
                <w:sz w:val="18"/>
                <w:szCs w:val="18"/>
              </w:rPr>
              <w:t>Ректор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93357C" w:rsidTr="004F2A48">
        <w:trPr>
          <w:cantSplit/>
        </w:trPr>
        <w:tc>
          <w:tcPr>
            <w:tcW w:w="982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4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17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1631" w:type="dxa"/>
            <w:shd w:val="clear" w:color="auto" w:fill="auto"/>
            <w:vAlign w:val="bottom"/>
          </w:tcPr>
          <w:p w:rsidR="00941B3B" w:rsidRDefault="00941B3B"/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3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93357C" w:rsidTr="004F2A48">
        <w:trPr>
          <w:cantSplit/>
        </w:trPr>
        <w:tc>
          <w:tcPr>
            <w:tcW w:w="982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40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17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1631" w:type="dxa"/>
            <w:shd w:val="clear" w:color="auto" w:fill="auto"/>
            <w:vAlign w:val="bottom"/>
          </w:tcPr>
          <w:p w:rsidR="00941B3B" w:rsidRDefault="00941B3B"/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3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93357C" w:rsidTr="004F2A48">
        <w:trPr>
          <w:cantSplit/>
        </w:trPr>
        <w:tc>
          <w:tcPr>
            <w:tcW w:w="982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4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17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1631" w:type="dxa"/>
            <w:shd w:val="clear" w:color="auto" w:fill="auto"/>
            <w:vAlign w:val="bottom"/>
          </w:tcPr>
          <w:p w:rsidR="00941B3B" w:rsidRDefault="00941B3B">
            <w:bookmarkStart w:id="0" w:name="_GoBack"/>
            <w:bookmarkEnd w:id="0"/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3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941B3B" w:rsidRPr="00566AB6" w:rsidRDefault="00566AB6">
            <w:pPr>
              <w:rPr>
                <w:sz w:val="18"/>
                <w:szCs w:val="18"/>
              </w:rPr>
            </w:pPr>
            <w:r w:rsidRPr="00566AB6">
              <w:rPr>
                <w:sz w:val="18"/>
                <w:szCs w:val="18"/>
              </w:rPr>
              <w:t>Н.Н. Карякин</w:t>
            </w:r>
          </w:p>
        </w:tc>
        <w:tc>
          <w:tcPr>
            <w:tcW w:w="922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93357C" w:rsidTr="004F2A48">
        <w:trPr>
          <w:cantSplit/>
        </w:trPr>
        <w:tc>
          <w:tcPr>
            <w:tcW w:w="982" w:type="dxa"/>
            <w:shd w:val="clear" w:color="auto" w:fill="auto"/>
          </w:tcPr>
          <w:p w:rsidR="00941B3B" w:rsidRDefault="001C64D0">
            <w:pPr>
              <w:jc w:val="center"/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1B3B" w:rsidRDefault="00941B3B"/>
        </w:tc>
        <w:tc>
          <w:tcPr>
            <w:tcW w:w="917" w:type="dxa"/>
            <w:shd w:val="clear" w:color="auto" w:fill="auto"/>
            <w:vAlign w:val="bottom"/>
          </w:tcPr>
          <w:p w:rsidR="00941B3B" w:rsidRDefault="00941B3B"/>
        </w:tc>
        <w:tc>
          <w:tcPr>
            <w:tcW w:w="1631" w:type="dxa"/>
            <w:shd w:val="clear" w:color="auto" w:fill="auto"/>
            <w:vAlign w:val="bottom"/>
          </w:tcPr>
          <w:p w:rsidR="00941B3B" w:rsidRDefault="00941B3B"/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shd w:val="clear" w:color="auto" w:fill="auto"/>
          </w:tcPr>
          <w:p w:rsidR="00941B3B" w:rsidRDefault="001C64D0">
            <w:pPr>
              <w:jc w:val="center"/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shd w:val="clear" w:color="auto" w:fill="auto"/>
          </w:tcPr>
          <w:p w:rsidR="00941B3B" w:rsidRDefault="00941B3B">
            <w:pPr>
              <w:jc w:val="center"/>
            </w:pPr>
          </w:p>
        </w:tc>
        <w:tc>
          <w:tcPr>
            <w:tcW w:w="2203" w:type="dxa"/>
            <w:gridSpan w:val="2"/>
            <w:shd w:val="clear" w:color="auto" w:fill="auto"/>
            <w:vAlign w:val="bottom"/>
          </w:tcPr>
          <w:p w:rsidR="00941B3B" w:rsidRDefault="001C64D0">
            <w:r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941B3B" w:rsidTr="004F2A48">
        <w:trPr>
          <w:cantSplit/>
        </w:trPr>
        <w:tc>
          <w:tcPr>
            <w:tcW w:w="4470" w:type="dxa"/>
            <w:gridSpan w:val="4"/>
            <w:shd w:val="clear" w:color="auto" w:fill="auto"/>
          </w:tcPr>
          <w:p w:rsidR="00941B3B" w:rsidRDefault="001C64D0">
            <w:r>
              <w:rPr>
                <w:sz w:val="18"/>
                <w:szCs w:val="18"/>
              </w:rPr>
              <w:t>"____" ____________________ 20___ г.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4600" w:type="dxa"/>
            <w:gridSpan w:val="4"/>
            <w:shd w:val="clear" w:color="auto" w:fill="auto"/>
          </w:tcPr>
          <w:p w:rsidR="00941B3B" w:rsidRDefault="001C64D0">
            <w:r>
              <w:rPr>
                <w:sz w:val="18"/>
                <w:szCs w:val="18"/>
              </w:rPr>
              <w:t>"____" ____________________ 20___ г.</w:t>
            </w:r>
          </w:p>
        </w:tc>
        <w:tc>
          <w:tcPr>
            <w:tcW w:w="922" w:type="dxa"/>
            <w:shd w:val="clear" w:color="auto" w:fill="auto"/>
          </w:tcPr>
          <w:p w:rsidR="00941B3B" w:rsidRDefault="00941B3B">
            <w:pPr>
              <w:jc w:val="center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  <w:tr w:rsidR="0093357C" w:rsidTr="004F2A48">
        <w:trPr>
          <w:cantSplit/>
        </w:trPr>
        <w:tc>
          <w:tcPr>
            <w:tcW w:w="982" w:type="dxa"/>
            <w:shd w:val="clear" w:color="auto" w:fill="auto"/>
            <w:vAlign w:val="bottom"/>
          </w:tcPr>
          <w:p w:rsidR="00941B3B" w:rsidRDefault="00941B3B"/>
        </w:tc>
        <w:tc>
          <w:tcPr>
            <w:tcW w:w="940" w:type="dxa"/>
            <w:shd w:val="clear" w:color="auto" w:fill="auto"/>
            <w:vAlign w:val="bottom"/>
          </w:tcPr>
          <w:p w:rsidR="00941B3B" w:rsidRDefault="00941B3B"/>
        </w:tc>
        <w:tc>
          <w:tcPr>
            <w:tcW w:w="917" w:type="dxa"/>
            <w:shd w:val="clear" w:color="auto" w:fill="auto"/>
            <w:vAlign w:val="bottom"/>
          </w:tcPr>
          <w:p w:rsidR="00941B3B" w:rsidRDefault="00941B3B"/>
        </w:tc>
        <w:tc>
          <w:tcPr>
            <w:tcW w:w="1631" w:type="dxa"/>
            <w:shd w:val="clear" w:color="auto" w:fill="auto"/>
            <w:vAlign w:val="bottom"/>
          </w:tcPr>
          <w:p w:rsidR="00941B3B" w:rsidRDefault="00941B3B"/>
        </w:tc>
        <w:tc>
          <w:tcPr>
            <w:tcW w:w="268" w:type="dxa"/>
            <w:shd w:val="clear" w:color="auto" w:fill="auto"/>
            <w:vAlign w:val="bottom"/>
          </w:tcPr>
          <w:p w:rsidR="00941B3B" w:rsidRDefault="00941B3B"/>
        </w:tc>
        <w:tc>
          <w:tcPr>
            <w:tcW w:w="1475" w:type="dxa"/>
            <w:shd w:val="clear" w:color="auto" w:fill="auto"/>
            <w:vAlign w:val="bottom"/>
          </w:tcPr>
          <w:p w:rsidR="00941B3B" w:rsidRDefault="00941B3B"/>
        </w:tc>
        <w:tc>
          <w:tcPr>
            <w:tcW w:w="923" w:type="dxa"/>
            <w:shd w:val="clear" w:color="auto" w:fill="auto"/>
            <w:vAlign w:val="bottom"/>
          </w:tcPr>
          <w:p w:rsidR="00941B3B" w:rsidRDefault="00941B3B"/>
        </w:tc>
        <w:tc>
          <w:tcPr>
            <w:tcW w:w="921" w:type="dxa"/>
            <w:shd w:val="clear" w:color="auto" w:fill="auto"/>
            <w:vAlign w:val="bottom"/>
          </w:tcPr>
          <w:p w:rsidR="00941B3B" w:rsidRDefault="00941B3B"/>
        </w:tc>
        <w:tc>
          <w:tcPr>
            <w:tcW w:w="1281" w:type="dxa"/>
            <w:shd w:val="clear" w:color="auto" w:fill="auto"/>
            <w:vAlign w:val="bottom"/>
          </w:tcPr>
          <w:p w:rsidR="00941B3B" w:rsidRDefault="00941B3B"/>
        </w:tc>
        <w:tc>
          <w:tcPr>
            <w:tcW w:w="922" w:type="dxa"/>
            <w:shd w:val="clear" w:color="auto" w:fill="auto"/>
            <w:vAlign w:val="bottom"/>
          </w:tcPr>
          <w:p w:rsidR="00941B3B" w:rsidRDefault="00941B3B"/>
        </w:tc>
        <w:tc>
          <w:tcPr>
            <w:tcW w:w="655" w:type="dxa"/>
            <w:shd w:val="clear" w:color="auto" w:fill="auto"/>
            <w:vAlign w:val="bottom"/>
          </w:tcPr>
          <w:p w:rsidR="00941B3B" w:rsidRDefault="00941B3B"/>
        </w:tc>
      </w:tr>
    </w:tbl>
    <w:p w:rsidR="001C64D0" w:rsidRDefault="001C64D0"/>
    <w:sectPr w:rsidR="001C64D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1B3B"/>
    <w:rsid w:val="000918E0"/>
    <w:rsid w:val="001C64D0"/>
    <w:rsid w:val="00292AF7"/>
    <w:rsid w:val="00331FCF"/>
    <w:rsid w:val="0039776D"/>
    <w:rsid w:val="00412EC3"/>
    <w:rsid w:val="00441F52"/>
    <w:rsid w:val="004657C9"/>
    <w:rsid w:val="004A0B49"/>
    <w:rsid w:val="004F2A48"/>
    <w:rsid w:val="00566AB6"/>
    <w:rsid w:val="006F02CD"/>
    <w:rsid w:val="008B45CF"/>
    <w:rsid w:val="008F7FBA"/>
    <w:rsid w:val="00905005"/>
    <w:rsid w:val="0093357C"/>
    <w:rsid w:val="00941B3B"/>
    <w:rsid w:val="00AA2F8B"/>
    <w:rsid w:val="00E07FC0"/>
    <w:rsid w:val="00F1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412EC3"/>
    <w:rPr>
      <w:rFonts w:hint="default"/>
      <w:sz w:val="20"/>
      <w:szCs w:val="20"/>
    </w:rPr>
  </w:style>
  <w:style w:type="paragraph" w:styleId="a3">
    <w:name w:val="No Spacing"/>
    <w:qFormat/>
    <w:rsid w:val="00412EC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Филатов Дмитрий Николаевич</cp:lastModifiedBy>
  <cp:revision>93</cp:revision>
  <dcterms:created xsi:type="dcterms:W3CDTF">2026-05-26T12:33:00Z</dcterms:created>
  <dcterms:modified xsi:type="dcterms:W3CDTF">2026-05-28T13:10:00Z</dcterms:modified>
</cp:coreProperties>
</file>