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F1CD302">
      <w:pPr>
        <w:shd w:val="clear" w:color="auto" w:fill="FFFFFF"/>
        <w:jc w:val="center"/>
        <w:rPr>
          <w:b/>
          <w:color w:val="000000"/>
          <w:sz w:val="20"/>
          <w:szCs w:val="20"/>
        </w:rPr>
      </w:pPr>
      <w:r>
        <w:rPr>
          <w:b/>
          <w:color w:val="000000"/>
          <w:sz w:val="20"/>
          <w:szCs w:val="20"/>
        </w:rPr>
        <w:t>Государственный контракт №</w:t>
      </w:r>
    </w:p>
    <w:p w14:paraId="7FD7B356">
      <w:pPr>
        <w:jc w:val="center"/>
        <w:rPr>
          <w:color w:val="000000"/>
          <w:sz w:val="20"/>
          <w:szCs w:val="20"/>
        </w:rPr>
      </w:pPr>
      <w:r>
        <w:rPr>
          <w:color w:val="000000"/>
          <w:sz w:val="20"/>
          <w:szCs w:val="20"/>
        </w:rPr>
        <w:t xml:space="preserve">на поставку </w:t>
      </w:r>
      <w:r>
        <w:rPr>
          <w:sz w:val="20"/>
          <w:szCs w:val="20"/>
        </w:rPr>
        <w:t>продуктов питания</w:t>
      </w:r>
    </w:p>
    <w:p w14:paraId="1107F29D">
      <w:pPr>
        <w:rPr>
          <w:sz w:val="20"/>
          <w:szCs w:val="20"/>
          <w:lang w:eastAsia="ru-RU"/>
        </w:rPr>
      </w:pPr>
    </w:p>
    <w:p w14:paraId="78F33AFC">
      <w:pPr>
        <w:rPr>
          <w:sz w:val="20"/>
          <w:szCs w:val="20"/>
          <w:lang w:eastAsia="ru-RU"/>
        </w:rPr>
      </w:pPr>
    </w:p>
    <w:p w14:paraId="262AE077">
      <w:pPr>
        <w:jc w:val="both"/>
        <w:rPr>
          <w:color w:val="000000"/>
          <w:sz w:val="20"/>
          <w:szCs w:val="20"/>
        </w:rPr>
      </w:pPr>
      <w:r>
        <w:rPr>
          <w:color w:val="000000"/>
          <w:sz w:val="20"/>
          <w:szCs w:val="20"/>
        </w:rPr>
        <w:t>п. Шексна</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 xml:space="preserve">                                                                                                                  «___» __________2026 г.</w:t>
      </w:r>
    </w:p>
    <w:p w14:paraId="55F20614">
      <w:pPr>
        <w:jc w:val="both"/>
        <w:rPr>
          <w:color w:val="000000"/>
          <w:sz w:val="20"/>
          <w:szCs w:val="20"/>
        </w:rPr>
      </w:pPr>
    </w:p>
    <w:p w14:paraId="40E006BB">
      <w:pPr>
        <w:ind w:firstLine="567"/>
        <w:jc w:val="both"/>
        <w:rPr>
          <w:sz w:val="20"/>
          <w:szCs w:val="20"/>
        </w:rPr>
      </w:pPr>
      <w:r>
        <w:rPr>
          <w:b/>
          <w:sz w:val="20"/>
          <w:szCs w:val="20"/>
        </w:rPr>
        <w:t>Федеральное казенное учреждение «Исправительная колония № 17 Управления Федеральной службы исполнения наказаний  по Вологодской области» (ФКУ ИК-17 УФСИН России по Вологодской области)</w:t>
      </w:r>
      <w:r>
        <w:rPr>
          <w:sz w:val="20"/>
          <w:szCs w:val="20"/>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Иванова Сергея Александровича, действующего на основании Устава, с одной  стороны, и </w:t>
      </w:r>
      <w:r>
        <w:rPr>
          <w:b/>
          <w:sz w:val="20"/>
          <w:szCs w:val="20"/>
        </w:rPr>
        <w:t>_________________________ (________________)</w:t>
      </w:r>
      <w:r>
        <w:rPr>
          <w:sz w:val="20"/>
          <w:szCs w:val="20"/>
        </w:rPr>
        <w:t xml:space="preserve"> именуемое в дальнейшем «Поставщик», в лице ______________________, действующего на основании Устава, с другой стороны именуемые в дальнейшем «Стороны», на основании Итогового протокола закупочной сессии №</w:t>
      </w:r>
      <w:r>
        <w:t xml:space="preserve"> </w:t>
      </w:r>
      <w:r>
        <w:rPr>
          <w:sz w:val="20"/>
          <w:szCs w:val="20"/>
          <w:highlight w:val="yellow"/>
        </w:rPr>
        <w:t>_____________________</w:t>
      </w:r>
      <w:r>
        <w:rPr>
          <w:sz w:val="20"/>
          <w:szCs w:val="20"/>
        </w:rPr>
        <w:t xml:space="preserve">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D6F0920">
      <w:pPr>
        <w:numPr>
          <w:ilvl w:val="0"/>
          <w:numId w:val="3"/>
        </w:numPr>
        <w:rPr>
          <w:b/>
          <w:bCs/>
          <w:sz w:val="20"/>
          <w:szCs w:val="20"/>
        </w:rPr>
      </w:pPr>
      <w:r>
        <w:rPr>
          <w:b/>
          <w:bCs/>
          <w:sz w:val="20"/>
          <w:szCs w:val="20"/>
        </w:rPr>
        <w:t>Предмет контракта</w:t>
      </w:r>
    </w:p>
    <w:p w14:paraId="57BDFE9E">
      <w:pPr>
        <w:ind w:left="4500"/>
        <w:rPr>
          <w:b/>
          <w:bCs/>
          <w:sz w:val="20"/>
          <w:szCs w:val="20"/>
        </w:rPr>
      </w:pPr>
    </w:p>
    <w:p w14:paraId="2EDDE61D">
      <w:pPr>
        <w:ind w:firstLine="567"/>
        <w:jc w:val="both"/>
        <w:rPr>
          <w:sz w:val="20"/>
          <w:szCs w:val="20"/>
        </w:rPr>
      </w:pPr>
      <w:r>
        <w:rPr>
          <w:sz w:val="20"/>
          <w:szCs w:val="20"/>
        </w:rPr>
        <w:t xml:space="preserve">1.1. Поставщик обязуется передать в собственность </w:t>
      </w:r>
      <w:r>
        <w:rPr>
          <w:b/>
          <w:sz w:val="20"/>
          <w:szCs w:val="20"/>
        </w:rPr>
        <w:t>продукты питания</w:t>
      </w:r>
      <w:r>
        <w:rPr>
          <w:sz w:val="20"/>
          <w:szCs w:val="20"/>
        </w:rPr>
        <w:t>, (далее - товар) Государственному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Государственный заказчик обязуется принять и оплатить Товар, в порядке и на условиях, предусмотренных настоящим Контрактом, поставленный товар Поставщику.</w:t>
      </w:r>
    </w:p>
    <w:p w14:paraId="11D1C3E6">
      <w:pPr>
        <w:ind w:firstLine="540"/>
        <w:jc w:val="both"/>
        <w:rPr>
          <w:sz w:val="20"/>
          <w:szCs w:val="20"/>
        </w:rPr>
      </w:pPr>
      <w:r>
        <w:rPr>
          <w:sz w:val="20"/>
          <w:szCs w:val="20"/>
        </w:rPr>
        <w:t>1.2. Наименование и количество поставляемого Товара указаны в Спецификации (</w:t>
      </w:r>
      <w:r>
        <w:fldChar w:fldCharType="begin"/>
      </w:r>
      <w:r>
        <w:instrText xml:space="preserve"> HYPERLINK \l "Par297" \h </w:instrText>
      </w:r>
      <w:r>
        <w:fldChar w:fldCharType="separate"/>
      </w:r>
      <w:r>
        <w:rPr>
          <w:sz w:val="20"/>
          <w:szCs w:val="20"/>
        </w:rPr>
        <w:t>Приложение № 1</w:t>
      </w:r>
      <w:r>
        <w:rPr>
          <w:sz w:val="20"/>
          <w:szCs w:val="20"/>
        </w:rPr>
        <w:fldChar w:fldCharType="end"/>
      </w:r>
      <w:r>
        <w:rPr>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r>
        <w:fldChar w:fldCharType="begin"/>
      </w:r>
      <w:r>
        <w:instrText xml:space="preserve"> HYPERLINK \l "Par360" \h </w:instrText>
      </w:r>
      <w:r>
        <w:fldChar w:fldCharType="separate"/>
      </w:r>
      <w:r>
        <w:rPr>
          <w:sz w:val="20"/>
          <w:szCs w:val="20"/>
        </w:rPr>
        <w:t>Приложение № 2</w:t>
      </w:r>
      <w:r>
        <w:rPr>
          <w:sz w:val="20"/>
          <w:szCs w:val="20"/>
        </w:rPr>
        <w:fldChar w:fldCharType="end"/>
      </w:r>
      <w:r>
        <w:rPr>
          <w:sz w:val="20"/>
          <w:szCs w:val="20"/>
        </w:rPr>
        <w:t xml:space="preserve"> к настоящему Контракту).</w:t>
      </w:r>
    </w:p>
    <w:p w14:paraId="37550E78">
      <w:pPr>
        <w:ind w:firstLine="540"/>
        <w:jc w:val="both"/>
        <w:rPr>
          <w:sz w:val="20"/>
          <w:szCs w:val="20"/>
        </w:rPr>
      </w:pPr>
    </w:p>
    <w:p w14:paraId="5518E91C">
      <w:pPr>
        <w:jc w:val="center"/>
        <w:rPr>
          <w:sz w:val="20"/>
          <w:szCs w:val="20"/>
        </w:rPr>
      </w:pPr>
      <w:r>
        <w:rPr>
          <w:sz w:val="20"/>
          <w:szCs w:val="20"/>
        </w:rPr>
        <w:t>2. Цена Контракта и порядок расчетов</w:t>
      </w:r>
    </w:p>
    <w:p w14:paraId="37B3B702">
      <w:pPr>
        <w:jc w:val="center"/>
        <w:rPr>
          <w:sz w:val="20"/>
          <w:szCs w:val="20"/>
        </w:rPr>
      </w:pPr>
    </w:p>
    <w:p w14:paraId="0480876B">
      <w:pPr>
        <w:widowControl w:val="0"/>
        <w:ind w:firstLine="709"/>
        <w:jc w:val="both"/>
        <w:rPr>
          <w:b/>
          <w:sz w:val="20"/>
          <w:szCs w:val="20"/>
        </w:rPr>
      </w:pPr>
      <w:r>
        <w:rPr>
          <w:sz w:val="20"/>
          <w:szCs w:val="20"/>
        </w:rPr>
        <w:t>2.1.</w:t>
      </w:r>
      <w:r>
        <w:rPr>
          <w:sz w:val="20"/>
          <w:szCs w:val="20"/>
        </w:rPr>
        <w:tab/>
      </w:r>
      <w:r>
        <w:rPr>
          <w:sz w:val="20"/>
          <w:szCs w:val="20"/>
        </w:rPr>
        <w:t xml:space="preserve">Цена Контракта составляет </w:t>
      </w:r>
      <w:r>
        <w:rPr>
          <w:b/>
          <w:sz w:val="20"/>
          <w:szCs w:val="20"/>
        </w:rPr>
        <w:t xml:space="preserve">_______ (____________) рублей </w:t>
      </w:r>
      <w:r>
        <w:rPr>
          <w:b/>
          <w:sz w:val="20"/>
          <w:szCs w:val="20"/>
        </w:rPr>
        <w:br w:type="textWrapping"/>
      </w:r>
      <w:r>
        <w:rPr>
          <w:b/>
          <w:sz w:val="20"/>
          <w:szCs w:val="20"/>
        </w:rPr>
        <w:t>00 копеек,  в  том  числе  НДС  __________ (_________________________) рублей ___ копеек.</w:t>
      </w:r>
    </w:p>
    <w:p w14:paraId="51D7D67B">
      <w:pPr>
        <w:widowControl w:val="0"/>
        <w:ind w:firstLine="709"/>
        <w:jc w:val="both"/>
        <w:rPr>
          <w:sz w:val="20"/>
          <w:szCs w:val="20"/>
        </w:rPr>
      </w:pPr>
      <w:r>
        <w:rPr>
          <w:sz w:val="20"/>
          <w:szCs w:val="20"/>
        </w:rPr>
        <w:t xml:space="preserve">Цена единицы Товара установлена в Спецификации (Приложение № 1 к настоящему Контракту). </w:t>
      </w:r>
    </w:p>
    <w:p w14:paraId="604C18E1">
      <w:pPr>
        <w:widowControl w:val="0"/>
        <w:ind w:firstLine="709"/>
        <w:jc w:val="both"/>
        <w:rPr>
          <w:sz w:val="20"/>
          <w:szCs w:val="20"/>
        </w:rPr>
      </w:pPr>
      <w:r>
        <w:rPr>
          <w:sz w:val="20"/>
          <w:szCs w:val="20"/>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626354AA">
      <w:pPr>
        <w:widowControl w:val="0"/>
        <w:ind w:firstLine="709"/>
        <w:jc w:val="both"/>
        <w:rPr>
          <w:sz w:val="20"/>
          <w:szCs w:val="20"/>
        </w:rPr>
      </w:pPr>
      <w:r>
        <w:rPr>
          <w:sz w:val="20"/>
          <w:szCs w:val="20"/>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17B3F14D">
      <w:pPr>
        <w:widowControl w:val="0"/>
        <w:ind w:firstLine="709"/>
        <w:jc w:val="both"/>
        <w:rPr>
          <w:rFonts w:eastAsia="Calibri"/>
          <w:sz w:val="20"/>
          <w:szCs w:val="20"/>
        </w:rPr>
      </w:pPr>
      <w:r>
        <w:rPr>
          <w:sz w:val="20"/>
          <w:szCs w:val="20"/>
        </w:rPr>
        <w:t xml:space="preserve">При заключении и исполнении настоящего Контракта изменение его условий не допускается, за исключением случаев, </w:t>
      </w:r>
      <w:r>
        <w:rPr>
          <w:rFonts w:eastAsia="Calibri"/>
          <w:sz w:val="20"/>
          <w:szCs w:val="20"/>
        </w:rPr>
        <w:t xml:space="preserve">предусмотренных </w:t>
      </w:r>
      <w:r>
        <w:fldChar w:fldCharType="begin"/>
      </w:r>
      <w:r>
        <w:instrText xml:space="preserve"> HYPERLINK "consultantplus://offline/ref=5501FF60E73F7BEA000B1BABC2B6953BC69171D400B23098F2930B04EE1BE5E7E52371C38244872469B6AA024577F17E0F03E55777FEA310l9w9D" \h </w:instrText>
      </w:r>
      <w:r>
        <w:fldChar w:fldCharType="separate"/>
      </w:r>
      <w:r>
        <w:rPr>
          <w:rFonts w:eastAsia="Calibri"/>
          <w:sz w:val="20"/>
          <w:szCs w:val="20"/>
        </w:rPr>
        <w:t>статьями 34</w:t>
      </w:r>
      <w:r>
        <w:rPr>
          <w:rFonts w:eastAsia="Calibri"/>
          <w:sz w:val="20"/>
          <w:szCs w:val="20"/>
        </w:rPr>
        <w:fldChar w:fldCharType="end"/>
      </w:r>
      <w:r>
        <w:rPr>
          <w:rFonts w:eastAsia="Calibri"/>
          <w:sz w:val="20"/>
          <w:szCs w:val="20"/>
        </w:rPr>
        <w:t xml:space="preserve"> и </w:t>
      </w:r>
      <w:r>
        <w:fldChar w:fldCharType="begin"/>
      </w:r>
      <w:r>
        <w:instrText xml:space="preserve"> HYPERLINK "consultantplus://offline/ref=5501FF60E73F7BEA000B1BABC2B6953BC69171D400B23098F2930B04EE1BE5E7E52371C38245802460B6AA024577F17E0F03E55777FEA310l9w9D" \h </w:instrText>
      </w:r>
      <w:r>
        <w:fldChar w:fldCharType="separate"/>
      </w:r>
      <w:r>
        <w:rPr>
          <w:rFonts w:eastAsia="Calibri"/>
          <w:sz w:val="20"/>
          <w:szCs w:val="20"/>
        </w:rPr>
        <w:t>95</w:t>
      </w:r>
      <w:r>
        <w:rPr>
          <w:rFonts w:eastAsia="Calibri"/>
          <w:sz w:val="20"/>
          <w:szCs w:val="20"/>
        </w:rPr>
        <w:fldChar w:fldCharType="end"/>
      </w:r>
      <w:r>
        <w:rPr>
          <w:rFonts w:eastAsia="Calibri"/>
          <w:sz w:val="20"/>
          <w:szCs w:val="20"/>
        </w:rPr>
        <w:t xml:space="preserve"> Закона № 44-ФЗ.</w:t>
      </w:r>
    </w:p>
    <w:p w14:paraId="6D3CCDE5">
      <w:pPr>
        <w:widowControl w:val="0"/>
        <w:ind w:firstLine="709"/>
        <w:jc w:val="both"/>
        <w:rPr>
          <w:rFonts w:eastAsia="Calibri"/>
          <w:sz w:val="20"/>
          <w:szCs w:val="20"/>
        </w:rPr>
      </w:pPr>
      <w:r>
        <w:rPr>
          <w:rFonts w:eastAsia="Calibri"/>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50B3A980">
      <w:pPr>
        <w:widowControl w:val="0"/>
        <w:ind w:firstLine="709"/>
        <w:jc w:val="both"/>
        <w:rPr>
          <w:rFonts w:eastAsia="Calibri"/>
          <w:b/>
          <w:bCs/>
          <w:sz w:val="20"/>
          <w:szCs w:val="20"/>
        </w:rPr>
      </w:pPr>
      <w:bookmarkStart w:id="0" w:name="Par35"/>
      <w:bookmarkEnd w:id="0"/>
      <w:r>
        <w:rPr>
          <w:rFonts w:eastAsia="Calibri"/>
          <w:sz w:val="20"/>
          <w:szCs w:val="20"/>
        </w:rPr>
        <w:t xml:space="preserve">2.3. Источник финансирования Контракта – </w:t>
      </w:r>
      <w:r>
        <w:rPr>
          <w:rFonts w:eastAsia="Calibri"/>
          <w:b/>
          <w:bCs/>
          <w:sz w:val="20"/>
          <w:szCs w:val="20"/>
        </w:rPr>
        <w:t>средства дополнительного источника бюджетного финансирования.</w:t>
      </w:r>
    </w:p>
    <w:p w14:paraId="177A6F24">
      <w:pPr>
        <w:widowControl w:val="0"/>
        <w:ind w:firstLine="709"/>
        <w:jc w:val="both"/>
        <w:rPr>
          <w:rFonts w:eastAsia="Calibri"/>
          <w:sz w:val="20"/>
          <w:szCs w:val="20"/>
        </w:rPr>
      </w:pPr>
      <w:r>
        <w:rPr>
          <w:rFonts w:eastAsia="Calibri"/>
          <w:sz w:val="20"/>
          <w:szCs w:val="20"/>
        </w:rPr>
        <w:t>2.4. Оплата каждой партии Товара, определенной в Заявке, форма которой установлена Приложением № 4 к настоящему Контракту (далее – Заявка), производится Государственным заказчиком на основании счета, предоставленного Поставщиком, в течение 7 рабочих дней со дня подписания  Государственным заказчиком Акта сдачи-приемки Товара (Приложение № 3 к настоящему Контракту).</w:t>
      </w:r>
    </w:p>
    <w:p w14:paraId="4F06712C">
      <w:pPr>
        <w:widowControl w:val="0"/>
        <w:ind w:firstLine="709"/>
        <w:jc w:val="both"/>
        <w:rPr>
          <w:rFonts w:eastAsia="Calibri"/>
          <w:sz w:val="20"/>
          <w:szCs w:val="20"/>
        </w:rPr>
      </w:pPr>
      <w:r>
        <w:rPr>
          <w:rFonts w:eastAsia="Calibri"/>
          <w:sz w:val="20"/>
          <w:szCs w:val="20"/>
        </w:rPr>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14:paraId="45308E8F">
      <w:pPr>
        <w:widowControl w:val="0"/>
        <w:ind w:firstLine="709"/>
        <w:jc w:val="both"/>
        <w:rPr>
          <w:rFonts w:eastAsia="Calibri"/>
          <w:sz w:val="20"/>
          <w:szCs w:val="20"/>
        </w:rPr>
      </w:pPr>
      <w:r>
        <w:rPr>
          <w:rFonts w:eastAsia="Calibri"/>
          <w:sz w:val="20"/>
          <w:szCs w:val="20"/>
        </w:rPr>
        <w:t>2.6. Государственный заказчик уменьшает суммы, подлежащие уплате Государственным заказчиком Поставщику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2D9DB2A">
      <w:pPr>
        <w:widowControl w:val="0"/>
        <w:ind w:firstLine="709"/>
        <w:jc w:val="both"/>
        <w:rPr>
          <w:rFonts w:eastAsia="Calibri"/>
          <w:sz w:val="20"/>
          <w:szCs w:val="20"/>
        </w:rPr>
      </w:pPr>
      <w:r>
        <w:rPr>
          <w:rFonts w:eastAsia="Calibri"/>
          <w:sz w:val="20"/>
          <w:szCs w:val="20"/>
        </w:rPr>
        <w:t>2.7. Датой оплаты считается дата списания денежных средств со счета Государственного заказчика, указанного в настоящем Контракте.</w:t>
      </w:r>
    </w:p>
    <w:p w14:paraId="2AB9C495">
      <w:pPr>
        <w:widowControl w:val="0"/>
        <w:ind w:firstLine="709"/>
        <w:jc w:val="both"/>
        <w:rPr>
          <w:rFonts w:eastAsia="Calibri"/>
          <w:sz w:val="20"/>
          <w:szCs w:val="20"/>
        </w:rPr>
      </w:pPr>
    </w:p>
    <w:p w14:paraId="33B75861">
      <w:pPr>
        <w:pStyle w:val="78"/>
        <w:ind w:firstLine="0"/>
        <w:jc w:val="center"/>
        <w:rPr>
          <w:rFonts w:ascii="Times New Roman" w:hAnsi="Times New Roman" w:cs="Times New Roman"/>
          <w:b/>
        </w:rPr>
      </w:pPr>
      <w:r>
        <w:rPr>
          <w:rFonts w:ascii="Times New Roman" w:hAnsi="Times New Roman" w:cs="Times New Roman"/>
          <w:b/>
        </w:rPr>
        <w:t>3. Порядок, сроки и условия поставки и приемки товара</w:t>
      </w:r>
    </w:p>
    <w:p w14:paraId="1BC64952">
      <w:pPr>
        <w:pStyle w:val="78"/>
        <w:ind w:firstLine="0"/>
        <w:jc w:val="center"/>
        <w:rPr>
          <w:rFonts w:ascii="Times New Roman" w:hAnsi="Times New Roman" w:cs="Times New Roman"/>
          <w:b/>
        </w:rPr>
      </w:pPr>
    </w:p>
    <w:p w14:paraId="20F79E97">
      <w:pPr>
        <w:pStyle w:val="78"/>
        <w:ind w:firstLine="709"/>
        <w:jc w:val="both"/>
        <w:rPr>
          <w:rFonts w:ascii="Times New Roman" w:hAnsi="Times New Roman" w:cs="Times New Roman"/>
        </w:rPr>
      </w:pPr>
      <w:r>
        <w:rPr>
          <w:rFonts w:ascii="Times New Roman" w:hAnsi="Times New Roman" w:cs="Times New Roman"/>
        </w:rPr>
        <w:t xml:space="preserve">3.1.Товар Государственному заказчику поставляется по заявке в соответствии с условиями настоящего Контракта. Количество Товара в каждой партии определяется на основании Заявки Государственного заказчика на поставку Товара. Государственный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Государственным заказчиком Заявки не допускается. </w:t>
      </w:r>
    </w:p>
    <w:p w14:paraId="568BCB7D">
      <w:pPr>
        <w:pStyle w:val="78"/>
        <w:ind w:firstLine="709"/>
        <w:jc w:val="both"/>
        <w:rPr>
          <w:rFonts w:ascii="Times New Roman" w:hAnsi="Times New Roman" w:cs="Times New Roman"/>
        </w:rPr>
      </w:pPr>
      <w:r>
        <w:rPr>
          <w:rFonts w:ascii="Times New Roman" w:hAnsi="Times New Roman" w:cs="Times New Roman"/>
        </w:rPr>
        <w:t xml:space="preserve">Порядок определения количества поставляемого Товара на основании Заявок Государственного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Приложении № 1 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Приложении № 1 к настоящему Контракту. </w:t>
      </w:r>
    </w:p>
    <w:p w14:paraId="4C0A62EF">
      <w:pPr>
        <w:pStyle w:val="78"/>
        <w:ind w:firstLine="709"/>
        <w:jc w:val="both"/>
        <w:rPr>
          <w:rFonts w:ascii="Times New Roman" w:hAnsi="Times New Roman" w:eastAsia="Times New Roman" w:cs="Times New Roman"/>
        </w:rPr>
      </w:pPr>
      <w:r>
        <w:rPr>
          <w:rFonts w:ascii="Times New Roman" w:hAnsi="Times New Roman" w:cs="Times New Roman"/>
        </w:rPr>
        <w:t xml:space="preserve">Заявка направляется Государственным заказчиком не позднее чем за 3 (три) рабочих дня со дня отправки Заявки </w:t>
      </w:r>
      <w:r>
        <w:rPr>
          <w:rFonts w:ascii="Times New Roman" w:hAnsi="Times New Roman" w:eastAsia="Times New Roman" w:cs="Times New Roman"/>
        </w:rPr>
        <w:t xml:space="preserve">Государственным заказчиком. </w:t>
      </w:r>
    </w:p>
    <w:p w14:paraId="45825393">
      <w:pPr>
        <w:ind w:right="-1" w:firstLine="709"/>
        <w:jc w:val="both"/>
        <w:rPr>
          <w:sz w:val="20"/>
          <w:szCs w:val="20"/>
        </w:rPr>
      </w:pPr>
      <w:r>
        <w:rPr>
          <w:sz w:val="20"/>
          <w:szCs w:val="20"/>
        </w:rPr>
        <w:t>3.2. Поставка Товара по Заявке осуществляется Поставщиком по адресу:162560, Вологодская область, поселок Шексна, ул. Дзержинского, д. 6.</w:t>
      </w:r>
    </w:p>
    <w:p w14:paraId="33CD05B2">
      <w:pPr>
        <w:ind w:right="-1" w:firstLine="709"/>
        <w:jc w:val="both"/>
        <w:rPr>
          <w:sz w:val="20"/>
          <w:szCs w:val="20"/>
        </w:rPr>
      </w:pPr>
      <w:r>
        <w:rPr>
          <w:sz w:val="20"/>
          <w:szCs w:val="20"/>
        </w:rPr>
        <w:t>Приемка товара по количеству и качеству производится Государственным заказчиком в рабочие дни с 9.00 до 17.00 и в соответствии с требованиями Инструкций Госарбитража СССР:</w:t>
      </w:r>
    </w:p>
    <w:p w14:paraId="5B604897">
      <w:pPr>
        <w:pStyle w:val="9"/>
        <w:spacing w:after="0"/>
        <w:ind w:right="-1" w:firstLine="709"/>
        <w:jc w:val="both"/>
        <w:rPr>
          <w:sz w:val="20"/>
          <w:szCs w:val="20"/>
        </w:rPr>
      </w:pPr>
      <w:r>
        <w:rPr>
          <w:sz w:val="20"/>
          <w:szCs w:val="20"/>
        </w:rPr>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14:paraId="17CDBB46">
      <w:pPr>
        <w:pStyle w:val="9"/>
        <w:spacing w:after="0"/>
        <w:ind w:right="-1" w:firstLine="709"/>
        <w:jc w:val="both"/>
        <w:rPr>
          <w:sz w:val="20"/>
          <w:szCs w:val="20"/>
        </w:rPr>
      </w:pPr>
      <w:r>
        <w:rPr>
          <w:sz w:val="20"/>
          <w:szCs w:val="20"/>
        </w:rPr>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 N 18).</w:t>
      </w:r>
    </w:p>
    <w:p w14:paraId="4A962DEB">
      <w:pPr>
        <w:widowControl w:val="0"/>
        <w:ind w:firstLine="709"/>
        <w:jc w:val="both"/>
        <w:rPr>
          <w:sz w:val="20"/>
          <w:szCs w:val="20"/>
        </w:rPr>
      </w:pPr>
      <w:r>
        <w:rPr>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 подписанные со своей стороны товарную накладную по </w:t>
      </w:r>
      <w:r>
        <w:fldChar w:fldCharType="begin"/>
      </w:r>
      <w:r>
        <w:instrText xml:space="preserve"> HYPERLINK "consultantplus://offline/ref=5501FF60E73F7BEA000B1BABC2B6953BC79778DE00B16D92FACA0706E914BAF0E26A7DC28342802062E9AF17542FFC77181DE34F6BFCA1l1w2D" \h </w:instrText>
      </w:r>
      <w:r>
        <w:fldChar w:fldCharType="separate"/>
      </w:r>
      <w:r>
        <w:rPr>
          <w:sz w:val="20"/>
          <w:szCs w:val="20"/>
        </w:rPr>
        <w:t>форме № ТОРГ-12</w:t>
      </w:r>
      <w:r>
        <w:rPr>
          <w:sz w:val="20"/>
          <w:szCs w:val="20"/>
        </w:rPr>
        <w:fldChar w:fldCharType="end"/>
      </w:r>
      <w:r>
        <w:rPr>
          <w:sz w:val="20"/>
          <w:szCs w:val="20"/>
        </w:rPr>
        <w:t xml:space="preserve"> в 3 (трех)  экземплярах (по 1 (одному) экземпляру для каждой из Сторон) и счет. Вместе с товарной накладной по </w:t>
      </w:r>
      <w:r>
        <w:fldChar w:fldCharType="begin"/>
      </w:r>
      <w:r>
        <w:instrText xml:space="preserve"> HYPERLINK "consultantplus://offline/ref=5501FF60E73F7BEA000B1BABC2B6953BC79778DE00B16D92FACA0706E914BAF0E26A7DC28342802062E9AF17542FFC77181DE34F6BFCA1l1w2D" \h </w:instrText>
      </w:r>
      <w:r>
        <w:fldChar w:fldCharType="separate"/>
      </w:r>
      <w:r>
        <w:rPr>
          <w:sz w:val="20"/>
          <w:szCs w:val="20"/>
        </w:rPr>
        <w:t>форме № ТОРГ-12</w:t>
      </w:r>
      <w:r>
        <w:rPr>
          <w:sz w:val="20"/>
          <w:szCs w:val="20"/>
        </w:rPr>
        <w:fldChar w:fldCharType="end"/>
      </w:r>
      <w:r>
        <w:rPr>
          <w:sz w:val="20"/>
          <w:szCs w:val="20"/>
        </w:rPr>
        <w:t xml:space="preserve"> Поставщик предоставляет счет-фактуру в соответствии с налоговым законодательством Российской Федерации.</w:t>
      </w:r>
    </w:p>
    <w:p w14:paraId="7E6C60C4">
      <w:pPr>
        <w:ind w:firstLine="709"/>
        <w:jc w:val="both"/>
        <w:rPr>
          <w:sz w:val="20"/>
          <w:szCs w:val="20"/>
        </w:rPr>
      </w:pPr>
      <w:r>
        <w:rPr>
          <w:sz w:val="20"/>
          <w:szCs w:val="20"/>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14:paraId="1EC93B96">
      <w:pPr>
        <w:ind w:firstLine="709"/>
        <w:jc w:val="both"/>
        <w:rPr>
          <w:sz w:val="20"/>
          <w:szCs w:val="20"/>
        </w:rPr>
      </w:pPr>
      <w:r>
        <w:rPr>
          <w:sz w:val="20"/>
          <w:szCs w:val="20"/>
        </w:rPr>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fldChar w:fldCharType="begin"/>
      </w:r>
      <w:r>
        <w:instrText xml:space="preserve"> HYPERLINK "consultantplus://offline/ref=5501FF60E73F7BEA000B1BABC2B6953BC69171D400B23098F2930B04EE1BE5E7F72329CF824D9D246FA3FC5303l2w2D" \h </w:instrText>
      </w:r>
      <w:r>
        <w:fldChar w:fldCharType="separate"/>
      </w:r>
      <w:r>
        <w:rPr>
          <w:sz w:val="20"/>
          <w:szCs w:val="20"/>
        </w:rPr>
        <w:t>Законом</w:t>
      </w:r>
      <w:r>
        <w:rPr>
          <w:sz w:val="20"/>
          <w:szCs w:val="20"/>
        </w:rPr>
        <w:fldChar w:fldCharType="end"/>
      </w:r>
      <w:r>
        <w:rPr>
          <w:sz w:val="20"/>
          <w:szCs w:val="20"/>
        </w:rPr>
        <w:t xml:space="preserve"> № 44-ФЗ.</w:t>
      </w:r>
    </w:p>
    <w:p w14:paraId="28FFB10D">
      <w:pPr>
        <w:ind w:firstLine="709"/>
        <w:jc w:val="both"/>
        <w:rPr>
          <w:sz w:val="20"/>
          <w:szCs w:val="20"/>
        </w:rPr>
      </w:pPr>
      <w:r>
        <w:rPr>
          <w:sz w:val="20"/>
          <w:szCs w:val="20"/>
        </w:rPr>
        <w:t xml:space="preserve">В рамках экспертизы поставленного Товара  на соответствие условиям настоящего Контракта Государственный заказчик своими силами или с привлечением независимых экспертов (экспертных организаций) на основании контрактов, заключенных в соответствии с </w:t>
      </w:r>
      <w:r>
        <w:fldChar w:fldCharType="begin"/>
      </w:r>
      <w:r>
        <w:instrText xml:space="preserve"> HYPERLINK "consultantplus://offline/ref=5501FF60E73F7BEA000B1BABC2B6953BC69171D400B23098F2930B04EE1BE5E7F72329CF824D9D246FA3FC5303l2w2D" \h </w:instrText>
      </w:r>
      <w:r>
        <w:fldChar w:fldCharType="separate"/>
      </w:r>
      <w:r>
        <w:rPr>
          <w:sz w:val="20"/>
          <w:szCs w:val="20"/>
        </w:rPr>
        <w:t>Законом</w:t>
      </w:r>
      <w:r>
        <w:rPr>
          <w:sz w:val="20"/>
          <w:szCs w:val="20"/>
        </w:rPr>
        <w:fldChar w:fldCharType="end"/>
      </w:r>
      <w:r>
        <w:rPr>
          <w:sz w:val="20"/>
          <w:szCs w:val="20"/>
        </w:rPr>
        <w:t xml:space="preserve"> № 44-ФЗ, не реже 1 (одного) раза  в течение срока действия Контракта, указанного в </w:t>
      </w:r>
      <w:r>
        <w:fldChar w:fldCharType="begin"/>
      </w:r>
      <w:r>
        <w:instrText xml:space="preserve"> HYPERLINK \l "Par246" \h </w:instrText>
      </w:r>
      <w:r>
        <w:fldChar w:fldCharType="separate"/>
      </w:r>
      <w:r>
        <w:rPr>
          <w:sz w:val="20"/>
          <w:szCs w:val="20"/>
        </w:rPr>
        <w:t>пункте 11.1</w:t>
      </w:r>
      <w:r>
        <w:rPr>
          <w:sz w:val="20"/>
          <w:szCs w:val="20"/>
        </w:rPr>
        <w:fldChar w:fldCharType="end"/>
      </w:r>
      <w:r>
        <w:rPr>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14:paraId="7438051A">
      <w:pPr>
        <w:ind w:firstLine="709"/>
        <w:jc w:val="both"/>
        <w:rPr>
          <w:sz w:val="20"/>
          <w:szCs w:val="20"/>
        </w:rPr>
      </w:pPr>
      <w:r>
        <w:rPr>
          <w:sz w:val="20"/>
          <w:szCs w:val="20"/>
        </w:rPr>
        <w:t>Государственный 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 на складе Поставщика до отгрузки Товара.</w:t>
      </w:r>
    </w:p>
    <w:p w14:paraId="2428BE4B">
      <w:pPr>
        <w:ind w:firstLine="709"/>
        <w:jc w:val="both"/>
        <w:rPr>
          <w:sz w:val="20"/>
          <w:szCs w:val="20"/>
        </w:rPr>
      </w:pPr>
      <w:r>
        <w:rPr>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A1902DC">
      <w:pPr>
        <w:ind w:firstLine="709"/>
        <w:jc w:val="both"/>
        <w:rPr>
          <w:sz w:val="20"/>
          <w:szCs w:val="20"/>
        </w:rPr>
      </w:pPr>
      <w:r>
        <w:rPr>
          <w:rFonts w:eastAsia="Calibri"/>
          <w:sz w:val="20"/>
          <w:szCs w:val="20"/>
        </w:rPr>
        <w:t>Товар на период проведения экспертизы находится у Государственного заказчика на ответственном хранении.</w:t>
      </w:r>
    </w:p>
    <w:p w14:paraId="3C8F93EE">
      <w:pPr>
        <w:ind w:firstLine="709"/>
        <w:jc w:val="both"/>
        <w:rPr>
          <w:sz w:val="20"/>
          <w:szCs w:val="20"/>
        </w:rPr>
      </w:pPr>
      <w:r>
        <w:rPr>
          <w:sz w:val="20"/>
          <w:szCs w:val="20"/>
        </w:rP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6B2ADB6A">
      <w:pPr>
        <w:ind w:firstLine="709"/>
        <w:jc w:val="both"/>
        <w:rPr>
          <w:sz w:val="20"/>
          <w:szCs w:val="20"/>
        </w:rPr>
      </w:pPr>
      <w:r>
        <w:rPr>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630560F">
      <w:pPr>
        <w:ind w:firstLine="709"/>
        <w:jc w:val="both"/>
        <w:rPr>
          <w:sz w:val="20"/>
          <w:szCs w:val="20"/>
        </w:rPr>
      </w:pPr>
      <w:r>
        <w:rPr>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76274A8">
      <w:pPr>
        <w:ind w:firstLine="709"/>
        <w:jc w:val="both"/>
        <w:rPr>
          <w:sz w:val="20"/>
          <w:szCs w:val="20"/>
        </w:rPr>
      </w:pPr>
      <w:r>
        <w:rPr>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приемке–акт о приемке, на основании которого Государственный заказчик подписывает товарную накладную по </w:t>
      </w:r>
      <w:r>
        <w:fldChar w:fldCharType="begin"/>
      </w:r>
      <w:r>
        <w:instrText xml:space="preserve"> HYPERLINK "consultantplus://offline/ref=5501FF60E73F7BEA000B1BABC2B6953BC79778DE00B16D92FACA0706E914BAF0E26A7DC28342802062E9AF17542FFC77181DE34F6BFCA1l1w2D" \h </w:instrText>
      </w:r>
      <w:r>
        <w:fldChar w:fldCharType="separate"/>
      </w:r>
      <w:r>
        <w:rPr>
          <w:sz w:val="20"/>
          <w:szCs w:val="20"/>
        </w:rPr>
        <w:t>форме № ТОРГ-12</w:t>
      </w:r>
      <w:r>
        <w:rPr>
          <w:sz w:val="20"/>
          <w:szCs w:val="20"/>
        </w:rPr>
        <w:fldChar w:fldCharType="end"/>
      </w:r>
      <w:r>
        <w:rPr>
          <w:sz w:val="20"/>
          <w:szCs w:val="20"/>
        </w:rPr>
        <w:t xml:space="preserve"> в течение 5 (пяти) рабочих  дней с момента доставки Товара.</w:t>
      </w:r>
    </w:p>
    <w:p w14:paraId="472250DC">
      <w:pPr>
        <w:ind w:firstLine="709"/>
        <w:jc w:val="both"/>
        <w:rPr>
          <w:sz w:val="20"/>
          <w:szCs w:val="20"/>
        </w:rPr>
      </w:pPr>
      <w:r>
        <w:rPr>
          <w:sz w:val="20"/>
          <w:szCs w:val="20"/>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0A84DD1E">
      <w:pPr>
        <w:ind w:firstLine="709"/>
        <w:jc w:val="both"/>
        <w:rPr>
          <w:sz w:val="20"/>
          <w:szCs w:val="20"/>
        </w:rPr>
      </w:pPr>
      <w:r>
        <w:rPr>
          <w:sz w:val="20"/>
          <w:szCs w:val="20"/>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6238F88">
      <w:pPr>
        <w:ind w:firstLine="709"/>
        <w:jc w:val="both"/>
        <w:rPr>
          <w:sz w:val="20"/>
          <w:szCs w:val="20"/>
        </w:rPr>
      </w:pPr>
      <w:r>
        <w:rPr>
          <w:sz w:val="20"/>
          <w:szCs w:val="20"/>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5 (пяти)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r>
        <w:fldChar w:fldCharType="begin"/>
      </w:r>
      <w:r>
        <w:instrText xml:space="preserve"> HYPERLINK "consultantplus://offline/ref=5501FF60E73F7BEA000B1BABC2B6953BC79778DE00B16D92FACA0706E914BAF0E26A7DC28342802062E9AF17542FFC77181DE34F6BFCA1l1w2D" \h </w:instrText>
      </w:r>
      <w:r>
        <w:fldChar w:fldCharType="separate"/>
      </w:r>
      <w:r>
        <w:rPr>
          <w:sz w:val="20"/>
          <w:szCs w:val="20"/>
        </w:rPr>
        <w:t>форме № ТОРГ-12</w:t>
      </w:r>
      <w:r>
        <w:rPr>
          <w:sz w:val="20"/>
          <w:szCs w:val="20"/>
        </w:rPr>
        <w:fldChar w:fldCharType="end"/>
      </w:r>
      <w:r>
        <w:rPr>
          <w:sz w:val="20"/>
          <w:szCs w:val="20"/>
        </w:rPr>
        <w:t xml:space="preserve"> в порядке, предусмотренном настоящим разделом.</w:t>
      </w:r>
    </w:p>
    <w:p w14:paraId="3D4620C2">
      <w:pPr>
        <w:ind w:firstLine="709"/>
        <w:jc w:val="both"/>
        <w:rPr>
          <w:sz w:val="20"/>
          <w:szCs w:val="20"/>
        </w:rPr>
      </w:pPr>
      <w:r>
        <w:rPr>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46638FD6">
      <w:pPr>
        <w:ind w:firstLine="709"/>
        <w:jc w:val="both"/>
        <w:rPr>
          <w:sz w:val="20"/>
          <w:szCs w:val="20"/>
        </w:rPr>
      </w:pPr>
      <w:r>
        <w:rPr>
          <w:sz w:val="20"/>
          <w:szCs w:val="20"/>
        </w:rPr>
        <w:t>3.4. Поставщик передает Государственному заказчику документы в составе, определенном в настоящем пункте, в течение 1 (одного) календарного дня после поставки Товара Государственному заказчику.</w:t>
      </w:r>
    </w:p>
    <w:p w14:paraId="7491EB04">
      <w:pPr>
        <w:ind w:firstLine="709"/>
        <w:jc w:val="both"/>
        <w:rPr>
          <w:sz w:val="20"/>
          <w:szCs w:val="20"/>
        </w:rPr>
      </w:pPr>
      <w:r>
        <w:rPr>
          <w:sz w:val="20"/>
          <w:szCs w:val="20"/>
        </w:rPr>
        <w:t>Состав документов:</w:t>
      </w:r>
    </w:p>
    <w:p w14:paraId="1CF1F656">
      <w:pPr>
        <w:ind w:firstLine="709"/>
        <w:jc w:val="both"/>
        <w:rPr>
          <w:sz w:val="20"/>
          <w:szCs w:val="20"/>
        </w:rPr>
      </w:pPr>
      <w:r>
        <w:rPr>
          <w:sz w:val="20"/>
          <w:szCs w:val="20"/>
        </w:rPr>
        <w:t>Акт сдачи-приемки Товара в 3 (трех) экземплярах (по 1 (одному) экземпляру для каждой из Сторон), подписанный со стороны Поставщика;</w:t>
      </w:r>
    </w:p>
    <w:p w14:paraId="0983FAB7">
      <w:pPr>
        <w:ind w:firstLine="709"/>
        <w:jc w:val="both"/>
        <w:rPr>
          <w:sz w:val="20"/>
          <w:szCs w:val="20"/>
        </w:rPr>
      </w:pPr>
      <w:r>
        <w:rPr>
          <w:sz w:val="20"/>
          <w:szCs w:val="20"/>
        </w:rPr>
        <w:t xml:space="preserve">копии товарных накладных по </w:t>
      </w:r>
      <w:r>
        <w:fldChar w:fldCharType="begin"/>
      </w:r>
      <w:r>
        <w:instrText xml:space="preserve"> HYPERLINK "consultantplus://offline/ref=3F4C3E20FE235383421AD92C219DD0A1FF49F5743A4E2C3D79F40F6E80C0E7610E913BB10A6EBCDBC312BE2053FB9D2C6D452E08991262R2w0I" \h </w:instrText>
      </w:r>
      <w:r>
        <w:fldChar w:fldCharType="separate"/>
      </w:r>
      <w:r>
        <w:rPr>
          <w:sz w:val="20"/>
          <w:szCs w:val="20"/>
        </w:rPr>
        <w:t>форме № ТОРГ-12</w:t>
      </w:r>
      <w:r>
        <w:rPr>
          <w:sz w:val="20"/>
          <w:szCs w:val="20"/>
        </w:rPr>
        <w:fldChar w:fldCharType="end"/>
      </w:r>
      <w:r>
        <w:rPr>
          <w:sz w:val="20"/>
          <w:szCs w:val="20"/>
        </w:rPr>
        <w:t>, подписанные Государственным заказчиком  и заверенные печатью Поставщика (при наличии печати);</w:t>
      </w:r>
    </w:p>
    <w:p w14:paraId="2735FE2C">
      <w:pPr>
        <w:ind w:firstLine="709"/>
        <w:jc w:val="both"/>
        <w:rPr>
          <w:sz w:val="20"/>
          <w:szCs w:val="20"/>
        </w:rPr>
      </w:pPr>
      <w:r>
        <w:rPr>
          <w:sz w:val="20"/>
          <w:szCs w:val="20"/>
        </w:rPr>
        <w:t xml:space="preserve">счета-фактуры. </w:t>
      </w:r>
    </w:p>
    <w:p w14:paraId="5D64A098">
      <w:pPr>
        <w:ind w:firstLine="709"/>
        <w:jc w:val="both"/>
        <w:rPr>
          <w:sz w:val="20"/>
          <w:szCs w:val="20"/>
        </w:rPr>
      </w:pPr>
      <w:r>
        <w:rPr>
          <w:sz w:val="20"/>
          <w:szCs w:val="20"/>
        </w:rPr>
        <w:t>Государственный заказчик в течение 5 (пяти)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871D369">
      <w:pPr>
        <w:ind w:firstLine="709"/>
        <w:jc w:val="both"/>
        <w:rPr>
          <w:sz w:val="20"/>
          <w:szCs w:val="20"/>
        </w:rPr>
      </w:pPr>
      <w:r>
        <w:rPr>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41C86E70">
      <w:pPr>
        <w:ind w:firstLine="709"/>
        <w:jc w:val="both"/>
        <w:rPr>
          <w:sz w:val="20"/>
          <w:szCs w:val="20"/>
        </w:rPr>
      </w:pPr>
      <w:r>
        <w:rPr>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41418BF0">
      <w:pPr>
        <w:ind w:firstLine="709"/>
        <w:jc w:val="both"/>
        <w:rPr>
          <w:sz w:val="20"/>
          <w:szCs w:val="20"/>
        </w:rPr>
      </w:pPr>
      <w:r>
        <w:rPr>
          <w:sz w:val="20"/>
          <w:szCs w:val="20"/>
        </w:rPr>
        <w:t xml:space="preserve">3.5.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r>
        <w:fldChar w:fldCharType="begin"/>
      </w:r>
      <w:r>
        <w:instrText xml:space="preserve"> HYPERLINK "consultantplus://offline/ref=5501FF60E73F7BEA000B1BABC2B6953BC79778DE00B16D92FACA0706E914BAF0E26A7DC28342802062E9AF17542FFC77181DE34F6BFCA1l1w2D" \h </w:instrText>
      </w:r>
      <w:r>
        <w:fldChar w:fldCharType="separate"/>
      </w:r>
      <w:r>
        <w:rPr>
          <w:sz w:val="20"/>
          <w:szCs w:val="20"/>
        </w:rPr>
        <w:t>форме № ТОРГ-12</w:t>
      </w:r>
      <w:r>
        <w:rPr>
          <w:sz w:val="20"/>
          <w:szCs w:val="20"/>
        </w:rPr>
        <w:fldChar w:fldCharType="end"/>
      </w:r>
      <w:r>
        <w:rPr>
          <w:sz w:val="20"/>
          <w:szCs w:val="20"/>
        </w:rPr>
        <w:t>.</w:t>
      </w:r>
    </w:p>
    <w:p w14:paraId="0AA25A72">
      <w:pPr>
        <w:ind w:firstLine="709"/>
        <w:jc w:val="both"/>
        <w:rPr>
          <w:sz w:val="20"/>
          <w:szCs w:val="20"/>
        </w:rPr>
      </w:pPr>
      <w:r>
        <w:rPr>
          <w:sz w:val="20"/>
          <w:szCs w:val="20"/>
        </w:rPr>
        <w:t>3.6.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11747C3E">
      <w:pPr>
        <w:shd w:val="clear" w:color="auto" w:fill="FFFFFF"/>
        <w:ind w:firstLine="706"/>
        <w:jc w:val="both"/>
        <w:rPr>
          <w:color w:val="000000"/>
          <w:sz w:val="20"/>
          <w:szCs w:val="20"/>
        </w:rPr>
      </w:pPr>
      <w:r>
        <w:rPr>
          <w:color w:val="000000"/>
          <w:sz w:val="20"/>
          <w:szCs w:val="20"/>
          <w:lang w:eastAsia="ru-RU"/>
        </w:rPr>
        <w:t>декларация (сертификат) на поставляемое продовольствие;</w:t>
      </w:r>
    </w:p>
    <w:p w14:paraId="3CCF0C2C">
      <w:pPr>
        <w:shd w:val="clear" w:color="auto" w:fill="FFFFFF"/>
        <w:ind w:firstLine="709"/>
        <w:jc w:val="both"/>
        <w:rPr>
          <w:color w:val="000000"/>
          <w:spacing w:val="3"/>
          <w:sz w:val="20"/>
          <w:szCs w:val="20"/>
        </w:rPr>
      </w:pPr>
      <w:r>
        <w:rPr>
          <w:color w:val="000000"/>
          <w:sz w:val="20"/>
          <w:szCs w:val="20"/>
          <w:lang w:eastAsia="ru-RU"/>
        </w:rPr>
        <w:t xml:space="preserve">документ о качестве - </w:t>
      </w:r>
      <w:r>
        <w:rPr>
          <w:color w:val="000000"/>
          <w:spacing w:val="-1"/>
          <w:sz w:val="20"/>
          <w:szCs w:val="20"/>
        </w:rPr>
        <w:t>удостоверение качества (паспорт качества)</w:t>
      </w:r>
      <w:r>
        <w:rPr>
          <w:color w:val="000000"/>
          <w:spacing w:val="3"/>
          <w:sz w:val="20"/>
          <w:szCs w:val="20"/>
        </w:rPr>
        <w:t>;</w:t>
      </w:r>
    </w:p>
    <w:p w14:paraId="6E12CFEB">
      <w:pPr>
        <w:shd w:val="clear" w:color="auto" w:fill="FFFFFF"/>
        <w:ind w:firstLine="709"/>
        <w:jc w:val="both"/>
        <w:rPr>
          <w:color w:val="000000"/>
          <w:spacing w:val="3"/>
          <w:sz w:val="20"/>
          <w:szCs w:val="20"/>
        </w:rPr>
      </w:pPr>
      <w:r>
        <w:rPr>
          <w:sz w:val="20"/>
          <w:szCs w:val="20"/>
        </w:rPr>
        <w:t xml:space="preserve">оригинал ветеринарного сопроводительного документа, оформленного в соответствии с требованиями приложения №3 Приказ Министерства сельского хозяйства РФ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r>
        <w:t xml:space="preserve"> </w:t>
      </w:r>
      <w:r>
        <w:rPr>
          <w:sz w:val="20"/>
          <w:szCs w:val="20"/>
        </w:rPr>
        <w:t>на каждую партию поставляемого товара, в соответствии с товарной накладной;</w:t>
      </w:r>
    </w:p>
    <w:p w14:paraId="62BF65B4">
      <w:pPr>
        <w:shd w:val="clear" w:color="auto" w:fill="FFFFFF"/>
        <w:ind w:firstLine="709"/>
        <w:jc w:val="both"/>
        <w:rPr>
          <w:color w:val="000000"/>
          <w:sz w:val="20"/>
          <w:szCs w:val="20"/>
        </w:rPr>
      </w:pPr>
      <w:r>
        <w:rPr>
          <w:color w:val="000000"/>
          <w:spacing w:val="3"/>
          <w:sz w:val="20"/>
          <w:szCs w:val="20"/>
        </w:rPr>
        <w:t>протоколы лабораторных испытаний согласно программе производственного контроля на поставляемую партию;</w:t>
      </w:r>
    </w:p>
    <w:p w14:paraId="63AD83A1">
      <w:pPr>
        <w:shd w:val="clear" w:color="auto" w:fill="FFFFFF"/>
        <w:ind w:left="306" w:firstLine="306"/>
        <w:jc w:val="both"/>
        <w:rPr>
          <w:color w:val="000000"/>
          <w:sz w:val="20"/>
          <w:szCs w:val="20"/>
        </w:rPr>
      </w:pPr>
      <w:r>
        <w:rPr>
          <w:color w:val="000000"/>
          <w:sz w:val="20"/>
          <w:szCs w:val="20"/>
        </w:rPr>
        <w:t>- документ, подтверждающий соответствие продукции карантинным фитосанитарным требованиям.</w:t>
      </w:r>
    </w:p>
    <w:p w14:paraId="129F9E25">
      <w:pPr>
        <w:ind w:firstLine="709"/>
        <w:jc w:val="both"/>
        <w:rPr>
          <w:sz w:val="20"/>
          <w:szCs w:val="20"/>
        </w:rPr>
      </w:pPr>
      <w:r>
        <w:rPr>
          <w:sz w:val="20"/>
          <w:szCs w:val="20"/>
        </w:rPr>
        <w:t>3.7. Сдача и приемка Товара осуществляются уполномоченными представителями Сторон.</w:t>
      </w:r>
    </w:p>
    <w:p w14:paraId="10829F13">
      <w:pPr>
        <w:ind w:firstLine="709"/>
        <w:jc w:val="both"/>
        <w:rPr>
          <w:sz w:val="20"/>
          <w:szCs w:val="20"/>
        </w:rPr>
      </w:pPr>
    </w:p>
    <w:p w14:paraId="7E1D6720">
      <w:pPr>
        <w:pStyle w:val="78"/>
        <w:ind w:firstLine="0"/>
        <w:jc w:val="center"/>
        <w:rPr>
          <w:rFonts w:ascii="Times New Roman" w:hAnsi="Times New Roman" w:cs="Times New Roman"/>
          <w:b/>
        </w:rPr>
      </w:pPr>
      <w:r>
        <w:rPr>
          <w:rFonts w:ascii="Times New Roman" w:hAnsi="Times New Roman" w:cs="Times New Roman"/>
          <w:b/>
        </w:rPr>
        <w:t>4. Взаимодействие сторон</w:t>
      </w:r>
    </w:p>
    <w:p w14:paraId="490A44EA">
      <w:pPr>
        <w:pStyle w:val="78"/>
        <w:ind w:firstLine="0"/>
        <w:jc w:val="center"/>
        <w:rPr>
          <w:rFonts w:ascii="Times New Roman" w:hAnsi="Times New Roman" w:cs="Times New Roman"/>
          <w:b/>
        </w:rPr>
      </w:pPr>
    </w:p>
    <w:p w14:paraId="2A029C73">
      <w:pPr>
        <w:ind w:firstLine="708"/>
        <w:jc w:val="both"/>
        <w:rPr>
          <w:sz w:val="20"/>
          <w:szCs w:val="20"/>
        </w:rPr>
      </w:pPr>
      <w:r>
        <w:rPr>
          <w:sz w:val="20"/>
          <w:szCs w:val="20"/>
        </w:rPr>
        <w:t xml:space="preserve">4.1.  </w:t>
      </w:r>
      <w:r>
        <w:rPr>
          <w:color w:val="000000"/>
          <w:sz w:val="20"/>
          <w:szCs w:val="20"/>
        </w:rPr>
        <w:t xml:space="preserve">Поставщик </w:t>
      </w:r>
      <w:r>
        <w:rPr>
          <w:sz w:val="20"/>
          <w:szCs w:val="20"/>
        </w:rPr>
        <w:t>обязан:</w:t>
      </w:r>
    </w:p>
    <w:p w14:paraId="4138C0A4">
      <w:pPr>
        <w:ind w:firstLine="708"/>
        <w:jc w:val="both"/>
        <w:rPr>
          <w:sz w:val="20"/>
          <w:szCs w:val="20"/>
        </w:rPr>
      </w:pPr>
      <w:r>
        <w:rPr>
          <w:sz w:val="20"/>
          <w:szCs w:val="20"/>
        </w:rPr>
        <w:t xml:space="preserve">4.1.1. Поставлять Товар в порядке, количестве, в срок и на условиях, предусмотренных настоящим Контрактом. </w:t>
      </w:r>
    </w:p>
    <w:p w14:paraId="39433DC1">
      <w:pPr>
        <w:ind w:firstLine="708"/>
        <w:jc w:val="both"/>
        <w:rPr>
          <w:sz w:val="20"/>
          <w:szCs w:val="20"/>
        </w:rPr>
      </w:pPr>
      <w:r>
        <w:rPr>
          <w:sz w:val="20"/>
          <w:szCs w:val="20"/>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 </w:t>
      </w:r>
    </w:p>
    <w:p w14:paraId="63A4D759">
      <w:pPr>
        <w:ind w:firstLine="709"/>
        <w:jc w:val="both"/>
        <w:rPr>
          <w:sz w:val="20"/>
          <w:szCs w:val="20"/>
        </w:rPr>
      </w:pPr>
      <w:r>
        <w:rPr>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5E6610D">
      <w:pPr>
        <w:ind w:firstLine="709"/>
        <w:jc w:val="both"/>
        <w:rPr>
          <w:sz w:val="20"/>
          <w:szCs w:val="20"/>
        </w:rPr>
      </w:pPr>
      <w:r>
        <w:rPr>
          <w:sz w:val="20"/>
          <w:szCs w:val="20"/>
        </w:rPr>
        <w:t>4.1.4.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322602E5">
      <w:pPr>
        <w:ind w:firstLine="709"/>
        <w:jc w:val="both"/>
        <w:rPr>
          <w:sz w:val="20"/>
          <w:szCs w:val="20"/>
        </w:rPr>
      </w:pPr>
      <w:r>
        <w:rPr>
          <w:sz w:val="20"/>
          <w:szCs w:val="20"/>
        </w:rPr>
        <w:t xml:space="preserve">4.1.5. </w:t>
      </w:r>
      <w:bookmarkStart w:id="1" w:name="Par118"/>
      <w:bookmarkEnd w:id="1"/>
      <w:bookmarkStart w:id="2" w:name="Par119"/>
      <w:bookmarkEnd w:id="2"/>
      <w:r>
        <w:rPr>
          <w:sz w:val="20"/>
          <w:szCs w:val="20"/>
        </w:rPr>
        <w:t xml:space="preserve">Поставщик обязан оформлять товарные накладные по </w:t>
      </w:r>
      <w:r>
        <w:fldChar w:fldCharType="begin"/>
      </w:r>
      <w:r>
        <w:instrText xml:space="preserve"> HYPERLINK "consultantplus://offline/ref=5501FF60E73F7BEA000B1BABC2B6953BC79778DE00B16D92FACA0706E914BAF0E26A7DC28342802062E9AF17542FFC77181DE34F6BFCA1l1w2D" \h </w:instrText>
      </w:r>
      <w:r>
        <w:fldChar w:fldCharType="separate"/>
      </w:r>
      <w:r>
        <w:rPr>
          <w:sz w:val="20"/>
          <w:szCs w:val="20"/>
        </w:rPr>
        <w:t>форме № ТОРГ-12</w:t>
      </w:r>
      <w:r>
        <w:rPr>
          <w:sz w:val="20"/>
          <w:szCs w:val="20"/>
        </w:rPr>
        <w:fldChar w:fldCharType="end"/>
      </w:r>
      <w:r>
        <w:rPr>
          <w:sz w:val="20"/>
          <w:szCs w:val="20"/>
        </w:rPr>
        <w:t xml:space="preserve">   в соответствии с законодательством Российской Федерации (в случае, если Поставщик  не является плательщиком НДС).</w:t>
      </w:r>
    </w:p>
    <w:p w14:paraId="7749D67E">
      <w:pPr>
        <w:ind w:firstLine="709"/>
        <w:jc w:val="both"/>
        <w:rPr>
          <w:sz w:val="20"/>
          <w:szCs w:val="20"/>
        </w:rPr>
      </w:pPr>
      <w:r>
        <w:rPr>
          <w:sz w:val="20"/>
          <w:szCs w:val="20"/>
        </w:rPr>
        <w:t xml:space="preserve">Поставщик обязан оформлять товарные накладные по </w:t>
      </w:r>
      <w:r>
        <w:fldChar w:fldCharType="begin"/>
      </w:r>
      <w:r>
        <w:instrText xml:space="preserve"> HYPERLINK "consultantplus://offline/ref=5501FF60E73F7BEA000B1BABC2B6953BC79778DE00B16D92FACA0706E914BAF0E26A7DC28342802062E9AF17542FFC77181DE34F6BFCA1l1w2D" \h </w:instrText>
      </w:r>
      <w:r>
        <w:fldChar w:fldCharType="separate"/>
      </w:r>
      <w:r>
        <w:rPr>
          <w:sz w:val="20"/>
          <w:szCs w:val="20"/>
        </w:rPr>
        <w:t>форме № ТОРГ-12</w:t>
      </w:r>
      <w:r>
        <w:rPr>
          <w:sz w:val="20"/>
          <w:szCs w:val="20"/>
        </w:rPr>
        <w:fldChar w:fldCharType="end"/>
      </w:r>
      <w:r>
        <w:rPr>
          <w:sz w:val="20"/>
          <w:szCs w:val="20"/>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66B68EAA">
      <w:pPr>
        <w:pStyle w:val="101"/>
        <w:keepNext/>
        <w:spacing w:line="240" w:lineRule="auto"/>
        <w:ind w:firstLine="709"/>
        <w:rPr>
          <w:sz w:val="20"/>
        </w:rPr>
      </w:pPr>
      <w:r>
        <w:rPr>
          <w:sz w:val="20"/>
        </w:rPr>
        <w:t>4.1.6. Выполнять иные обязанности, предусмотренные действующим законодательством Российской Федерации и Контрактом.</w:t>
      </w:r>
    </w:p>
    <w:p w14:paraId="048C095F">
      <w:pPr>
        <w:ind w:firstLine="709"/>
        <w:jc w:val="both"/>
        <w:rPr>
          <w:sz w:val="20"/>
          <w:szCs w:val="20"/>
        </w:rPr>
      </w:pPr>
      <w:r>
        <w:rPr>
          <w:sz w:val="20"/>
          <w:szCs w:val="20"/>
        </w:rPr>
        <w:t>4.2. Поставщик вправе:</w:t>
      </w:r>
    </w:p>
    <w:p w14:paraId="0B502D6C">
      <w:pPr>
        <w:ind w:firstLine="709"/>
        <w:jc w:val="both"/>
        <w:rPr>
          <w:sz w:val="20"/>
          <w:szCs w:val="20"/>
        </w:rPr>
      </w:pPr>
      <w:r>
        <w:rPr>
          <w:sz w:val="20"/>
          <w:szCs w:val="20"/>
        </w:rPr>
        <w:t>4.2.1. Требовать от Государственного заказчика произвести приемку Товара в порядке и в сроки, предусмотренные настоящим Контрактом.</w:t>
      </w:r>
    </w:p>
    <w:p w14:paraId="1DEB4CA5">
      <w:pPr>
        <w:ind w:firstLine="709"/>
        <w:jc w:val="both"/>
        <w:rPr>
          <w:sz w:val="20"/>
          <w:szCs w:val="20"/>
        </w:rPr>
      </w:pPr>
      <w:bookmarkStart w:id="3" w:name="Par134"/>
      <w:bookmarkEnd w:id="3"/>
      <w:r>
        <w:rPr>
          <w:sz w:val="20"/>
          <w:szCs w:val="20"/>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14:paraId="66E8298F">
      <w:pPr>
        <w:ind w:firstLine="709"/>
        <w:jc w:val="both"/>
        <w:rPr>
          <w:sz w:val="20"/>
          <w:szCs w:val="20"/>
        </w:rPr>
      </w:pPr>
      <w:bookmarkStart w:id="4" w:name="Par135"/>
      <w:bookmarkEnd w:id="4"/>
      <w:r>
        <w:rPr>
          <w:sz w:val="20"/>
          <w:szCs w:val="20"/>
        </w:rPr>
        <w:t xml:space="preserve">4.2.3. Требовать возмещения убытков, уплаты неустоек (штрафов, пеней) в соответствии с </w:t>
      </w:r>
      <w:r>
        <w:fldChar w:fldCharType="begin"/>
      </w:r>
      <w:r>
        <w:instrText xml:space="preserve"> HYPERLINK \l "Par182" \h </w:instrText>
      </w:r>
      <w:r>
        <w:fldChar w:fldCharType="separate"/>
      </w:r>
      <w:r>
        <w:rPr>
          <w:sz w:val="20"/>
          <w:szCs w:val="20"/>
        </w:rPr>
        <w:t>разделом VII</w:t>
      </w:r>
      <w:r>
        <w:rPr>
          <w:sz w:val="20"/>
          <w:szCs w:val="20"/>
        </w:rPr>
        <w:fldChar w:fldCharType="end"/>
      </w:r>
      <w:r>
        <w:rPr>
          <w:sz w:val="20"/>
          <w:szCs w:val="20"/>
        </w:rPr>
        <w:t xml:space="preserve"> настоящего Контракта.</w:t>
      </w:r>
    </w:p>
    <w:p w14:paraId="738F480F">
      <w:pPr>
        <w:ind w:firstLine="709"/>
        <w:jc w:val="both"/>
        <w:rPr>
          <w:sz w:val="20"/>
          <w:szCs w:val="20"/>
        </w:rPr>
      </w:pPr>
      <w:r>
        <w:rPr>
          <w:sz w:val="20"/>
          <w:szCs w:val="20"/>
        </w:rPr>
        <w:t>4.3. Государственный заказчик обязуется:</w:t>
      </w:r>
    </w:p>
    <w:p w14:paraId="5ACC63FB">
      <w:pPr>
        <w:ind w:firstLine="709"/>
        <w:jc w:val="both"/>
        <w:rPr>
          <w:sz w:val="20"/>
          <w:szCs w:val="20"/>
        </w:rPr>
      </w:pPr>
      <w:bookmarkStart w:id="5" w:name="Par139"/>
      <w:bookmarkEnd w:id="5"/>
      <w:r>
        <w:rPr>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6E2469D3">
      <w:pPr>
        <w:ind w:firstLine="709"/>
        <w:jc w:val="both"/>
        <w:rPr>
          <w:sz w:val="20"/>
          <w:szCs w:val="20"/>
        </w:rPr>
      </w:pPr>
      <w:r>
        <w:rPr>
          <w:sz w:val="20"/>
          <w:szCs w:val="20"/>
        </w:rPr>
        <w:t xml:space="preserve">4.3.2. Требовать уплаты неустоек (штрафов, пеней) в соответствии с </w:t>
      </w:r>
      <w:r>
        <w:fldChar w:fldCharType="begin"/>
      </w:r>
      <w:r>
        <w:instrText xml:space="preserve"> HYPERLINK \l "Par182" \h </w:instrText>
      </w:r>
      <w:r>
        <w:fldChar w:fldCharType="separate"/>
      </w:r>
      <w:r>
        <w:rPr>
          <w:sz w:val="20"/>
          <w:szCs w:val="20"/>
        </w:rPr>
        <w:t>разделом VII</w:t>
      </w:r>
      <w:r>
        <w:rPr>
          <w:sz w:val="20"/>
          <w:szCs w:val="20"/>
        </w:rPr>
        <w:fldChar w:fldCharType="end"/>
      </w:r>
      <w:r>
        <w:rPr>
          <w:sz w:val="20"/>
          <w:szCs w:val="20"/>
        </w:rPr>
        <w:t xml:space="preserve"> настоящего Контракта.</w:t>
      </w:r>
    </w:p>
    <w:p w14:paraId="05FCB519">
      <w:pPr>
        <w:ind w:firstLine="709"/>
        <w:jc w:val="both"/>
        <w:rPr>
          <w:sz w:val="20"/>
          <w:szCs w:val="20"/>
        </w:rPr>
      </w:pPr>
      <w:r>
        <w:rPr>
          <w:sz w:val="20"/>
          <w:szCs w:val="20"/>
        </w:rPr>
        <w:t xml:space="preserve">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r>
        <w:fldChar w:fldCharType="begin"/>
      </w:r>
      <w:r>
        <w:instrText xml:space="preserve"> HYPERLINK "consultantplus://offline/ref=5501FF60E73F7BEA000B1BABC2B6953BC69171D400B23098F2930B04EE1BE5E7F72329CF824D9D246FA3FC5303l2w2D" \h </w:instrText>
      </w:r>
      <w:r>
        <w:fldChar w:fldCharType="separate"/>
      </w:r>
      <w:r>
        <w:rPr>
          <w:sz w:val="20"/>
          <w:szCs w:val="20"/>
        </w:rPr>
        <w:t>Законом</w:t>
      </w:r>
      <w:r>
        <w:rPr>
          <w:sz w:val="20"/>
          <w:szCs w:val="20"/>
        </w:rPr>
        <w:fldChar w:fldCharType="end"/>
      </w:r>
      <w:r>
        <w:rPr>
          <w:sz w:val="20"/>
          <w:szCs w:val="20"/>
        </w:rPr>
        <w:t xml:space="preserve"> № 44-ФЗ и настоящим Контрактом.</w:t>
      </w:r>
    </w:p>
    <w:p w14:paraId="4ABC33DB">
      <w:pPr>
        <w:pStyle w:val="67"/>
        <w:spacing w:line="240" w:lineRule="auto"/>
        <w:ind w:firstLine="709"/>
        <w:rPr>
          <w:sz w:val="20"/>
        </w:rPr>
      </w:pPr>
      <w:r>
        <w:rPr>
          <w:sz w:val="20"/>
        </w:rPr>
        <w:t xml:space="preserve">4.3.5.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w:t>
      </w:r>
      <w:r>
        <w:rPr>
          <w:bCs/>
          <w:sz w:val="20"/>
        </w:rPr>
        <w:t xml:space="preserve">в связи с существенным нарушением </w:t>
      </w:r>
      <w:r>
        <w:rPr>
          <w:sz w:val="20"/>
        </w:rPr>
        <w:t>Поставщика</w:t>
      </w:r>
      <w:r>
        <w:rPr>
          <w:bCs/>
          <w:sz w:val="20"/>
        </w:rPr>
        <w:t xml:space="preserve"> условий Контракта</w:t>
      </w:r>
      <w:r>
        <w:rPr>
          <w:sz w:val="20"/>
        </w:rPr>
        <w:t>.</w:t>
      </w:r>
    </w:p>
    <w:p w14:paraId="311E461B">
      <w:pPr>
        <w:ind w:firstLine="709"/>
        <w:jc w:val="both"/>
        <w:rPr>
          <w:sz w:val="20"/>
          <w:szCs w:val="20"/>
        </w:rPr>
      </w:pPr>
      <w:r>
        <w:rPr>
          <w:sz w:val="20"/>
          <w:szCs w:val="20"/>
        </w:rPr>
        <w:t>4.4. Государственный заказчик вправе:</w:t>
      </w:r>
    </w:p>
    <w:p w14:paraId="717442B6">
      <w:pPr>
        <w:ind w:firstLine="709"/>
        <w:jc w:val="both"/>
        <w:rPr>
          <w:sz w:val="20"/>
          <w:szCs w:val="20"/>
        </w:rPr>
      </w:pPr>
      <w:r>
        <w:rPr>
          <w:sz w:val="20"/>
          <w:szCs w:val="20"/>
        </w:rPr>
        <w:t>4.4.1. Требовать от Поставщика надлежащего исполнения обязательств по настоящему Контракту.</w:t>
      </w:r>
    </w:p>
    <w:p w14:paraId="14303635">
      <w:pPr>
        <w:ind w:firstLine="709"/>
        <w:jc w:val="both"/>
        <w:rPr>
          <w:sz w:val="20"/>
          <w:szCs w:val="20"/>
        </w:rPr>
      </w:pPr>
      <w:r>
        <w:rPr>
          <w:sz w:val="20"/>
          <w:szCs w:val="20"/>
        </w:rPr>
        <w:t>4.4.2. Требовать от Поставщика, своевременного устранения нарушений, выявленных как в ходе приемки, так и в течение срока годности.</w:t>
      </w:r>
    </w:p>
    <w:p w14:paraId="189C4CEC">
      <w:pPr>
        <w:ind w:firstLine="709"/>
        <w:jc w:val="both"/>
        <w:rPr>
          <w:sz w:val="20"/>
          <w:szCs w:val="20"/>
        </w:rPr>
      </w:pPr>
      <w:r>
        <w:rPr>
          <w:sz w:val="20"/>
          <w:szCs w:val="20"/>
        </w:rPr>
        <w:t>4.4.3. Проверять ход и качество выполнения Поставщиком условий настоящего Контракта.</w:t>
      </w:r>
    </w:p>
    <w:p w14:paraId="3F3FC004">
      <w:pPr>
        <w:ind w:firstLine="709"/>
        <w:jc w:val="both"/>
        <w:rPr>
          <w:sz w:val="20"/>
          <w:szCs w:val="20"/>
        </w:rPr>
      </w:pPr>
      <w:r>
        <w:rPr>
          <w:sz w:val="20"/>
          <w:szCs w:val="20"/>
        </w:rPr>
        <w:t xml:space="preserve">4.4.4. Требовать возмещения убытков в соответствии с </w:t>
      </w:r>
      <w:r>
        <w:fldChar w:fldCharType="begin"/>
      </w:r>
      <w:r>
        <w:instrText xml:space="preserve"> HYPERLINK \l "Par182" \h </w:instrText>
      </w:r>
      <w:r>
        <w:fldChar w:fldCharType="separate"/>
      </w:r>
      <w:r>
        <w:rPr>
          <w:sz w:val="20"/>
          <w:szCs w:val="20"/>
        </w:rPr>
        <w:t>разделом VII</w:t>
      </w:r>
      <w:r>
        <w:rPr>
          <w:sz w:val="20"/>
          <w:szCs w:val="20"/>
        </w:rPr>
        <w:fldChar w:fldCharType="end"/>
      </w:r>
      <w:r>
        <w:rPr>
          <w:sz w:val="20"/>
          <w:szCs w:val="20"/>
        </w:rPr>
        <w:t xml:space="preserve"> настоящего Контракта, причиненных по вине Поставщика.</w:t>
      </w:r>
    </w:p>
    <w:p w14:paraId="0BB641D5">
      <w:pPr>
        <w:ind w:firstLine="709"/>
        <w:jc w:val="both"/>
        <w:rPr>
          <w:sz w:val="20"/>
          <w:szCs w:val="20"/>
        </w:rPr>
      </w:pPr>
      <w:r>
        <w:rPr>
          <w:sz w:val="20"/>
          <w:szCs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r>
        <w:fldChar w:fldCharType="begin"/>
      </w:r>
      <w:r>
        <w:instrText xml:space="preserve"> HYPERLINK "consultantplus://offline/ref=5501FF60E73F7BEA000B1BABC2B6953BC69171D400B23098F2930B04EE1BE5E7F72329CF824D9D246FA3FC5303l2w2D" \h </w:instrText>
      </w:r>
      <w:r>
        <w:fldChar w:fldCharType="separate"/>
      </w:r>
      <w:r>
        <w:rPr>
          <w:sz w:val="20"/>
          <w:szCs w:val="20"/>
        </w:rPr>
        <w:t>Законом</w:t>
      </w:r>
      <w:r>
        <w:rPr>
          <w:sz w:val="20"/>
          <w:szCs w:val="20"/>
        </w:rPr>
        <w:fldChar w:fldCharType="end"/>
      </w:r>
      <w:r>
        <w:rPr>
          <w:sz w:val="20"/>
          <w:szCs w:val="20"/>
        </w:rPr>
        <w:t xml:space="preserve"> № 44-ФЗ.</w:t>
      </w:r>
    </w:p>
    <w:p w14:paraId="6A083CD4">
      <w:pPr>
        <w:ind w:firstLine="709"/>
        <w:jc w:val="both"/>
        <w:rPr>
          <w:sz w:val="20"/>
          <w:szCs w:val="20"/>
        </w:rPr>
      </w:pPr>
      <w:r>
        <w:rPr>
          <w:sz w:val="20"/>
          <w:szCs w:val="20"/>
        </w:rPr>
        <w:t>4.4.6. Отказаться от приемки и оплаты Товара, не соответствующего условиям настоящего Контракта.</w:t>
      </w:r>
    </w:p>
    <w:p w14:paraId="5912708C">
      <w:pPr>
        <w:keepNext/>
        <w:widowControl w:val="0"/>
        <w:ind w:firstLine="709"/>
        <w:jc w:val="both"/>
        <w:rPr>
          <w:color w:val="000000"/>
          <w:sz w:val="20"/>
          <w:szCs w:val="20"/>
        </w:rPr>
      </w:pPr>
      <w:bookmarkStart w:id="6" w:name="Par151"/>
      <w:bookmarkEnd w:id="6"/>
      <w:r>
        <w:rPr>
          <w:sz w:val="20"/>
          <w:szCs w:val="20"/>
        </w:rPr>
        <w:t>4.4.7.</w:t>
      </w:r>
      <w:r>
        <w:rPr>
          <w:color w:val="000000"/>
          <w:spacing w:val="-1"/>
          <w:sz w:val="20"/>
          <w:szCs w:val="20"/>
        </w:rPr>
        <w:t xml:space="preserve"> Осуществлять иные права, предусмотренные действующим законодательством Росс</w:t>
      </w:r>
      <w:r>
        <w:rPr>
          <w:color w:val="000000"/>
          <w:sz w:val="20"/>
          <w:szCs w:val="20"/>
        </w:rPr>
        <w:t>ийской Федерации и Контрактом.</w:t>
      </w:r>
    </w:p>
    <w:p w14:paraId="33749B67">
      <w:pPr>
        <w:keepNext/>
        <w:widowControl w:val="0"/>
        <w:ind w:firstLine="709"/>
        <w:jc w:val="both"/>
        <w:rPr>
          <w:color w:val="000000"/>
          <w:sz w:val="20"/>
          <w:szCs w:val="20"/>
        </w:rPr>
      </w:pPr>
    </w:p>
    <w:p w14:paraId="1B7A9184">
      <w:pPr>
        <w:jc w:val="center"/>
        <w:outlineLvl w:val="1"/>
        <w:rPr>
          <w:b/>
          <w:color w:val="000000"/>
          <w:spacing w:val="-1"/>
          <w:sz w:val="20"/>
          <w:szCs w:val="20"/>
        </w:rPr>
      </w:pPr>
      <w:r>
        <w:rPr>
          <w:b/>
          <w:color w:val="000000"/>
          <w:spacing w:val="-1"/>
          <w:sz w:val="20"/>
          <w:szCs w:val="20"/>
        </w:rPr>
        <w:t>5. Упаковка товара</w:t>
      </w:r>
    </w:p>
    <w:p w14:paraId="482D394A">
      <w:pPr>
        <w:jc w:val="center"/>
        <w:outlineLvl w:val="1"/>
        <w:rPr>
          <w:b/>
          <w:color w:val="000000"/>
          <w:spacing w:val="-1"/>
          <w:sz w:val="20"/>
          <w:szCs w:val="20"/>
        </w:rPr>
      </w:pPr>
    </w:p>
    <w:p w14:paraId="09FB988A">
      <w:pPr>
        <w:ind w:firstLine="709"/>
        <w:jc w:val="both"/>
        <w:rPr>
          <w:color w:val="000000"/>
          <w:sz w:val="20"/>
          <w:szCs w:val="20"/>
        </w:rPr>
      </w:pPr>
      <w:r>
        <w:rPr>
          <w:color w:val="000000"/>
          <w:sz w:val="20"/>
          <w:szCs w:val="20"/>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Товар должен передаваться в упаковке в соответствии   с ГОСТами, указанными в Приложении № 2, техническим регламентом Таможенного союза требованиям «О безопасности пищевой продукции» (ТР ТС 021/2011), техническим регламентом Таможенного союза «О безопасности упаковки» (ТР ТС 005/2011),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w:t>
      </w:r>
    </w:p>
    <w:p w14:paraId="141792A5">
      <w:pPr>
        <w:ind w:firstLine="540"/>
        <w:jc w:val="both"/>
        <w:rPr>
          <w:color w:val="000000"/>
          <w:sz w:val="20"/>
          <w:szCs w:val="20"/>
        </w:rPr>
      </w:pPr>
      <w:r>
        <w:rPr>
          <w:color w:val="000000"/>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r>
        <w:fldChar w:fldCharType="begin"/>
      </w:r>
      <w:r>
        <w:instrText xml:space="preserve"> HYPERLINK \l "Par81" \h </w:instrText>
      </w:r>
      <w:r>
        <w:fldChar w:fldCharType="separate"/>
      </w:r>
      <w:r>
        <w:rPr>
          <w:color w:val="000000"/>
          <w:sz w:val="20"/>
          <w:szCs w:val="20"/>
        </w:rPr>
        <w:t>пунктом 3.3 раздела 3</w:t>
      </w:r>
      <w:r>
        <w:rPr>
          <w:color w:val="000000"/>
          <w:sz w:val="20"/>
          <w:szCs w:val="20"/>
        </w:rPr>
        <w:fldChar w:fldCharType="end"/>
      </w:r>
      <w:r>
        <w:rPr>
          <w:color w:val="000000"/>
          <w:sz w:val="20"/>
          <w:szCs w:val="20"/>
        </w:rPr>
        <w:t xml:space="preserve"> настоящего Контракта. Такой Товар не засчитывается в счет исполнения обязательств по настоящему Контракту.</w:t>
      </w:r>
    </w:p>
    <w:p w14:paraId="6761735E">
      <w:pPr>
        <w:ind w:firstLine="540"/>
        <w:jc w:val="both"/>
        <w:rPr>
          <w:color w:val="000000"/>
          <w:sz w:val="20"/>
          <w:szCs w:val="20"/>
        </w:rPr>
      </w:pPr>
      <w:r>
        <w:rPr>
          <w:color w:val="000000"/>
          <w:sz w:val="20"/>
          <w:szCs w:val="20"/>
        </w:rPr>
        <w:t>5.3. Поставщик несет ответственность перед Государственным заказчиком за повреждение Товара вследствие его ненадлежащей упаковки.</w:t>
      </w:r>
    </w:p>
    <w:p w14:paraId="2093DC87">
      <w:pPr>
        <w:ind w:firstLine="540"/>
        <w:jc w:val="both"/>
        <w:rPr>
          <w:color w:val="000000"/>
          <w:sz w:val="20"/>
          <w:szCs w:val="20"/>
        </w:rPr>
      </w:pPr>
      <w:r>
        <w:rPr>
          <w:color w:val="000000"/>
          <w:sz w:val="20"/>
          <w:szCs w:val="20"/>
        </w:rPr>
        <w:t xml:space="preserve">5.4. На упаковке должна быть маркировка, содержащая информацию согласно </w:t>
      </w:r>
      <w:r>
        <w:fldChar w:fldCharType="begin"/>
      </w:r>
      <w:r>
        <w:instrText xml:space="preserve"> HYPERLINK "consultantplus://offline/ref=5501FF60E73F7BEA000B1BABC2B6953BC69570D706BB3098F2930B04EE1BE5E7E52371C3824483206CB6AA024577F17E0F03E55777FEA310l9w9D" \h </w:instrText>
      </w:r>
      <w:r>
        <w:fldChar w:fldCharType="separate"/>
      </w:r>
      <w:r>
        <w:rPr>
          <w:color w:val="000000"/>
          <w:sz w:val="20"/>
          <w:szCs w:val="20"/>
        </w:rPr>
        <w:t>части 4.1 статьи 4</w:t>
      </w:r>
      <w:r>
        <w:rPr>
          <w:color w:val="000000"/>
          <w:sz w:val="20"/>
          <w:szCs w:val="20"/>
        </w:rPr>
        <w:fldChar w:fldCharType="end"/>
      </w:r>
      <w:r>
        <w:rPr>
          <w:color w:val="000000"/>
          <w:sz w:val="20"/>
          <w:szCs w:val="20"/>
        </w:rPr>
        <w:t xml:space="preserve"> технического регламента Таможенного союза «Пищевая продукция в части ее маркировки» (ТР ТС 022/2011),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637FF8CA">
      <w:pPr>
        <w:ind w:firstLine="540"/>
        <w:jc w:val="both"/>
        <w:rPr>
          <w:color w:val="000000"/>
          <w:sz w:val="20"/>
          <w:szCs w:val="20"/>
        </w:rPr>
      </w:pPr>
      <w:r>
        <w:rPr>
          <w:color w:val="000000"/>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F783DBE">
      <w:pPr>
        <w:ind w:firstLine="540"/>
        <w:jc w:val="both"/>
        <w:rPr>
          <w:color w:val="000000"/>
          <w:sz w:val="20"/>
          <w:szCs w:val="20"/>
        </w:rPr>
      </w:pPr>
    </w:p>
    <w:p w14:paraId="02E56C22">
      <w:pPr>
        <w:jc w:val="center"/>
        <w:outlineLvl w:val="1"/>
        <w:rPr>
          <w:b/>
          <w:sz w:val="20"/>
          <w:szCs w:val="20"/>
        </w:rPr>
      </w:pPr>
      <w:r>
        <w:rPr>
          <w:b/>
          <w:sz w:val="20"/>
          <w:szCs w:val="20"/>
        </w:rPr>
        <w:t>6. Качество товара, срок годности</w:t>
      </w:r>
    </w:p>
    <w:p w14:paraId="3671FA1E">
      <w:pPr>
        <w:jc w:val="center"/>
        <w:outlineLvl w:val="1"/>
        <w:rPr>
          <w:sz w:val="20"/>
          <w:szCs w:val="20"/>
        </w:rPr>
      </w:pPr>
    </w:p>
    <w:p w14:paraId="4D95195B">
      <w:pPr>
        <w:shd w:val="clear" w:color="auto" w:fill="FFFFFF"/>
        <w:spacing w:line="220" w:lineRule="exact"/>
        <w:ind w:firstLine="709"/>
        <w:jc w:val="both"/>
        <w:rPr>
          <w:rFonts w:hint="default"/>
          <w:sz w:val="20"/>
          <w:szCs w:val="20"/>
          <w:lang w:val="ru-RU"/>
        </w:rPr>
      </w:pPr>
      <w:r>
        <w:rPr>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Pr>
          <w:color w:val="000000"/>
          <w:sz w:val="20"/>
          <w:szCs w:val="20"/>
        </w:rPr>
        <w:t xml:space="preserve">, </w:t>
      </w:r>
      <w:r>
        <w:rPr>
          <w:sz w:val="20"/>
          <w:szCs w:val="20"/>
        </w:rPr>
        <w:t xml:space="preserve">ГОСТами указанными в Приложении № 2, </w:t>
      </w:r>
      <w:r>
        <w:rPr>
          <w:sz w:val="20"/>
          <w:szCs w:val="20"/>
          <w:lang w:eastAsia="ar-SA"/>
        </w:rPr>
        <w:t xml:space="preserve">Федеральный закон от 02.01.2000 N 29-ФЗ «О качестве и безопасности пищевых продуктов», </w:t>
      </w:r>
      <w:r>
        <w:rPr>
          <w:sz w:val="20"/>
          <w:szCs w:val="20"/>
        </w:rPr>
        <w:t>технический регламент Таможенного союза «О безопасности пищевой продукции» (ТР ТС 021/2011)</w:t>
      </w:r>
      <w:r>
        <w:rPr>
          <w:rFonts w:hint="default"/>
          <w:sz w:val="20"/>
          <w:szCs w:val="20"/>
          <w:lang w:val="ru-RU"/>
        </w:rPr>
        <w:t>.</w:t>
      </w:r>
    </w:p>
    <w:p w14:paraId="6BFA9B56">
      <w:pPr>
        <w:ind w:firstLine="709"/>
        <w:jc w:val="both"/>
        <w:rPr>
          <w:sz w:val="20"/>
          <w:szCs w:val="20"/>
        </w:rPr>
      </w:pPr>
      <w:r>
        <w:rPr>
          <w:sz w:val="20"/>
          <w:szCs w:val="20"/>
        </w:rPr>
        <w:t>6.2. Товар не должен представлять опасности для жизни и здоровья граждан.</w:t>
      </w:r>
    </w:p>
    <w:p w14:paraId="082625EF">
      <w:pPr>
        <w:ind w:firstLine="709"/>
        <w:jc w:val="both"/>
        <w:rPr>
          <w:sz w:val="20"/>
          <w:szCs w:val="20"/>
        </w:rPr>
      </w:pPr>
      <w:r>
        <w:rPr>
          <w:sz w:val="20"/>
          <w:szCs w:val="20"/>
        </w:rPr>
        <w:t xml:space="preserve">6.3. Товар должен быть пригодным для целей, для которых Товар такого рода обычно используется, </w:t>
      </w:r>
      <w:r>
        <w:rPr>
          <w:sz w:val="20"/>
          <w:szCs w:val="20"/>
        </w:rPr>
        <w:br w:type="textWrapping"/>
      </w:r>
      <w:r>
        <w:rPr>
          <w:sz w:val="20"/>
          <w:szCs w:val="20"/>
        </w:rPr>
        <w:t>и соответствовать условиям настоящего Контракта.</w:t>
      </w:r>
    </w:p>
    <w:p w14:paraId="3A8A06AF">
      <w:pPr>
        <w:ind w:firstLine="709"/>
        <w:jc w:val="both"/>
        <w:rPr>
          <w:sz w:val="20"/>
          <w:szCs w:val="20"/>
        </w:rPr>
      </w:pPr>
      <w:r>
        <w:rPr>
          <w:sz w:val="20"/>
          <w:szCs w:val="20"/>
        </w:rPr>
        <w:t>6.4. Остаточный срок годности Товара устанавливается Государственным заказчиком в Спецификации (</w:t>
      </w:r>
      <w:r>
        <w:fldChar w:fldCharType="begin"/>
      </w:r>
      <w:r>
        <w:instrText xml:space="preserve"> HYPERLINK \l "Par297" \h </w:instrText>
      </w:r>
      <w:r>
        <w:fldChar w:fldCharType="separate"/>
      </w:r>
      <w:r>
        <w:rPr>
          <w:sz w:val="20"/>
          <w:szCs w:val="20"/>
        </w:rPr>
        <w:t>Приложение № 1</w:t>
      </w:r>
      <w:r>
        <w:rPr>
          <w:sz w:val="20"/>
          <w:szCs w:val="20"/>
        </w:rPr>
        <w:fldChar w:fldCharType="end"/>
      </w:r>
      <w:r>
        <w:rPr>
          <w:sz w:val="20"/>
          <w:szCs w:val="20"/>
        </w:rPr>
        <w:t xml:space="preserve"> к настоящему Контракту).</w:t>
      </w:r>
    </w:p>
    <w:p w14:paraId="5C2F3EA4">
      <w:pPr>
        <w:ind w:firstLine="709"/>
        <w:jc w:val="both"/>
        <w:rPr>
          <w:sz w:val="20"/>
          <w:szCs w:val="20"/>
        </w:rPr>
      </w:pPr>
      <w:r>
        <w:rPr>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1B82F5F8">
      <w:pPr>
        <w:ind w:firstLine="709"/>
        <w:jc w:val="both"/>
        <w:rPr>
          <w:sz w:val="20"/>
          <w:szCs w:val="20"/>
        </w:rPr>
      </w:pPr>
      <w:r>
        <w:rPr>
          <w:sz w:val="20"/>
          <w:szCs w:val="20"/>
        </w:rPr>
        <w:t>Государственный заказчик предъявляет претензии по качеству Товара в течение остаточного срока годности Товара.</w:t>
      </w:r>
    </w:p>
    <w:p w14:paraId="0A22DD26">
      <w:pPr>
        <w:ind w:firstLine="709"/>
        <w:jc w:val="both"/>
        <w:rPr>
          <w:sz w:val="20"/>
          <w:szCs w:val="20"/>
        </w:rPr>
      </w:pPr>
      <w:r>
        <w:rPr>
          <w:sz w:val="20"/>
          <w:szCs w:val="20"/>
        </w:rPr>
        <w:t>Товар, не соответствующий требованиям Контракта, приемке не подлежит и считается непоставленным.</w:t>
      </w:r>
    </w:p>
    <w:p w14:paraId="768ABB2A">
      <w:pPr>
        <w:ind w:firstLine="709"/>
        <w:jc w:val="both"/>
        <w:rPr>
          <w:sz w:val="20"/>
          <w:szCs w:val="20"/>
        </w:rPr>
      </w:pPr>
      <w:r>
        <w:rPr>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календарных дней с момента уведомления Государственным заказчиком Поставщика.</w:t>
      </w:r>
    </w:p>
    <w:p w14:paraId="433B3B96">
      <w:pPr>
        <w:ind w:firstLine="709"/>
        <w:jc w:val="both"/>
        <w:rPr>
          <w:sz w:val="20"/>
          <w:szCs w:val="20"/>
        </w:rPr>
      </w:pPr>
      <w:r>
        <w:rPr>
          <w:sz w:val="20"/>
          <w:szCs w:val="20"/>
        </w:rPr>
        <w:t xml:space="preserve">В случае если по результатам экспертизы, указанной в </w:t>
      </w:r>
      <w:r>
        <w:fldChar w:fldCharType="begin"/>
      </w:r>
      <w:r>
        <w:instrText xml:space="preserve"> HYPERLINK \l "Par81" \h </w:instrText>
      </w:r>
      <w:r>
        <w:fldChar w:fldCharType="separate"/>
      </w:r>
      <w:r>
        <w:rPr>
          <w:sz w:val="20"/>
          <w:szCs w:val="20"/>
        </w:rPr>
        <w:t>пункте 3.3 раздела III</w:t>
      </w:r>
      <w:r>
        <w:rPr>
          <w:sz w:val="20"/>
          <w:szCs w:val="20"/>
        </w:rPr>
        <w:fldChar w:fldCharType="end"/>
      </w:r>
      <w:r>
        <w:rPr>
          <w:sz w:val="20"/>
          <w:szCs w:val="20"/>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14:paraId="5269B0C0">
      <w:pPr>
        <w:ind w:firstLine="709"/>
        <w:jc w:val="both"/>
        <w:rPr>
          <w:sz w:val="20"/>
          <w:szCs w:val="20"/>
        </w:rPr>
      </w:pPr>
    </w:p>
    <w:p w14:paraId="3BAE85A0">
      <w:pPr>
        <w:jc w:val="center"/>
        <w:outlineLvl w:val="1"/>
        <w:rPr>
          <w:b/>
          <w:sz w:val="20"/>
          <w:szCs w:val="20"/>
        </w:rPr>
      </w:pPr>
      <w:r>
        <w:rPr>
          <w:b/>
          <w:sz w:val="20"/>
          <w:szCs w:val="20"/>
        </w:rPr>
        <w:t xml:space="preserve">7. Ответственность сторон </w:t>
      </w:r>
    </w:p>
    <w:p w14:paraId="314916BB">
      <w:pPr>
        <w:jc w:val="center"/>
        <w:outlineLvl w:val="1"/>
        <w:rPr>
          <w:b/>
          <w:sz w:val="20"/>
          <w:szCs w:val="20"/>
        </w:rPr>
      </w:pPr>
    </w:p>
    <w:p w14:paraId="5BF9C1F9">
      <w:pPr>
        <w:ind w:firstLine="709"/>
        <w:jc w:val="both"/>
        <w:rPr>
          <w:sz w:val="20"/>
          <w:szCs w:val="20"/>
        </w:rPr>
      </w:pPr>
      <w:r>
        <w:rPr>
          <w:sz w:val="20"/>
          <w:szCs w:val="2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17935696">
      <w:pPr>
        <w:ind w:firstLine="709"/>
        <w:jc w:val="both"/>
        <w:rPr>
          <w:sz w:val="20"/>
          <w:szCs w:val="20"/>
        </w:rPr>
      </w:pPr>
      <w:r>
        <w:rPr>
          <w:sz w:val="20"/>
          <w:szCs w:val="20"/>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0A6D65E7">
      <w:pPr>
        <w:ind w:firstLine="709"/>
        <w:jc w:val="both"/>
        <w:rPr>
          <w:sz w:val="20"/>
          <w:szCs w:val="20"/>
        </w:rPr>
      </w:pPr>
      <w:r>
        <w:rPr>
          <w:sz w:val="20"/>
          <w:szCs w:val="20"/>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7" w:name="Par187"/>
      <w:bookmarkEnd w:id="7"/>
    </w:p>
    <w:p w14:paraId="21EB053E">
      <w:pPr>
        <w:ind w:firstLine="709"/>
        <w:jc w:val="both"/>
        <w:rPr>
          <w:sz w:val="20"/>
          <w:szCs w:val="20"/>
        </w:rPr>
      </w:pPr>
      <w:r>
        <w:rPr>
          <w:sz w:val="20"/>
          <w:szCs w:val="20"/>
        </w:rPr>
        <w:t>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034E973">
      <w:pPr>
        <w:suppressAutoHyphens w:val="0"/>
        <w:ind w:firstLine="709"/>
        <w:jc w:val="both"/>
        <w:rPr>
          <w:sz w:val="20"/>
          <w:szCs w:val="20"/>
        </w:rPr>
      </w:pPr>
      <w:r>
        <w:rPr>
          <w:sz w:val="20"/>
          <w:szCs w:val="20"/>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r>
        <w:fldChar w:fldCharType="begin"/>
      </w:r>
      <w:r>
        <w:instrText xml:space="preserve"> HYPERLINK "consultantplus://offline/ref=5501FF60E73F7BEA000B1BABC2B6953BC69771D601BE3098F2930B04EE1BE5E7E52371C18910D2603CB0FE5A1F22FA60041DE7l5w1D" \h </w:instrText>
      </w:r>
      <w:r>
        <w:fldChar w:fldCharType="separate"/>
      </w:r>
      <w:r>
        <w:rPr>
          <w:sz w:val="20"/>
          <w:szCs w:val="20"/>
        </w:rPr>
        <w:t>Правилами</w:t>
      </w:r>
      <w:r>
        <w:rPr>
          <w:sz w:val="20"/>
          <w:szCs w:val="20"/>
        </w:rPr>
        <w:fldChar w:fldCharType="end"/>
      </w:r>
      <w:r>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1042), и составляет 10 процентов  цены Контракта – ____  рублей __ копеек.</w:t>
      </w:r>
    </w:p>
    <w:p w14:paraId="18ECB706">
      <w:pPr>
        <w:ind w:firstLine="709"/>
        <w:jc w:val="both"/>
        <w:rPr>
          <w:sz w:val="20"/>
          <w:szCs w:val="20"/>
        </w:rPr>
      </w:pPr>
      <w:bookmarkStart w:id="8" w:name="Par189"/>
      <w:bookmarkEnd w:id="8"/>
      <w:r>
        <w:rPr>
          <w:sz w:val="20"/>
          <w:szCs w:val="20"/>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14:paraId="4C361747">
      <w:pPr>
        <w:ind w:firstLine="709"/>
        <w:jc w:val="both"/>
        <w:rPr>
          <w:sz w:val="20"/>
          <w:szCs w:val="20"/>
        </w:rPr>
      </w:pPr>
      <w:r>
        <w:rPr>
          <w:sz w:val="20"/>
          <w:szCs w:val="20"/>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5227DE2D">
      <w:pPr>
        <w:ind w:firstLine="709"/>
        <w:jc w:val="both"/>
        <w:rPr>
          <w:sz w:val="20"/>
          <w:szCs w:val="20"/>
        </w:rPr>
      </w:pPr>
      <w:r>
        <w:rPr>
          <w:sz w:val="20"/>
          <w:szCs w:val="20"/>
        </w:rPr>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5E8346F4">
      <w:pPr>
        <w:ind w:firstLine="709"/>
        <w:jc w:val="both"/>
        <w:rPr>
          <w:sz w:val="20"/>
          <w:szCs w:val="20"/>
        </w:rPr>
      </w:pPr>
      <w:r>
        <w:rPr>
          <w:sz w:val="20"/>
          <w:szCs w:val="20"/>
        </w:rPr>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(тысяча) рублей 00 копеек.</w:t>
      </w:r>
    </w:p>
    <w:p w14:paraId="6D45D9FA">
      <w:pPr>
        <w:ind w:firstLine="709"/>
        <w:jc w:val="both"/>
        <w:rPr>
          <w:sz w:val="20"/>
          <w:szCs w:val="20"/>
        </w:rPr>
      </w:pPr>
      <w:r>
        <w:rPr>
          <w:sz w:val="20"/>
          <w:szCs w:val="20"/>
        </w:rPr>
        <w:t>7.10. Применение неустойки (штрафа, пени) не освобождает Стороны от исполнения обязательств по настоящему Контракту.</w:t>
      </w:r>
    </w:p>
    <w:p w14:paraId="2BC835C5">
      <w:pPr>
        <w:ind w:firstLine="709"/>
        <w:jc w:val="both"/>
        <w:rPr>
          <w:sz w:val="20"/>
          <w:szCs w:val="20"/>
        </w:rPr>
      </w:pPr>
      <w:r>
        <w:rPr>
          <w:sz w:val="20"/>
          <w:szCs w:val="20"/>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3AC39A69">
      <w:pPr>
        <w:ind w:firstLine="709"/>
        <w:jc w:val="both"/>
        <w:rPr>
          <w:sz w:val="20"/>
          <w:szCs w:val="20"/>
        </w:rPr>
      </w:pPr>
      <w:r>
        <w:rPr>
          <w:sz w:val="20"/>
          <w:szCs w:val="20"/>
        </w:rPr>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7D0791CC">
      <w:pPr>
        <w:ind w:firstLine="709"/>
        <w:jc w:val="both"/>
        <w:rPr>
          <w:sz w:val="20"/>
          <w:szCs w:val="20"/>
        </w:rPr>
      </w:pPr>
      <w:r>
        <w:rPr>
          <w:sz w:val="20"/>
          <w:szCs w:val="20"/>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26712F47">
      <w:pPr>
        <w:ind w:firstLine="709"/>
        <w:jc w:val="both"/>
        <w:rPr>
          <w:sz w:val="20"/>
          <w:szCs w:val="20"/>
        </w:rPr>
      </w:pPr>
    </w:p>
    <w:p w14:paraId="5F2F8D7C">
      <w:pPr>
        <w:jc w:val="center"/>
        <w:outlineLvl w:val="1"/>
        <w:rPr>
          <w:b/>
          <w:sz w:val="20"/>
          <w:szCs w:val="20"/>
        </w:rPr>
      </w:pPr>
      <w:r>
        <w:rPr>
          <w:b/>
          <w:sz w:val="20"/>
          <w:szCs w:val="20"/>
        </w:rPr>
        <w:t>8. Обстоятельства непреодолимой силы</w:t>
      </w:r>
    </w:p>
    <w:p w14:paraId="3E53ADF5">
      <w:pPr>
        <w:jc w:val="center"/>
        <w:outlineLvl w:val="1"/>
        <w:rPr>
          <w:sz w:val="20"/>
          <w:szCs w:val="20"/>
        </w:rPr>
      </w:pPr>
    </w:p>
    <w:p w14:paraId="2B4556AA">
      <w:pPr>
        <w:ind w:firstLine="709"/>
        <w:jc w:val="both"/>
        <w:rPr>
          <w:sz w:val="20"/>
          <w:szCs w:val="20"/>
        </w:rPr>
      </w:pPr>
      <w:r>
        <w:rPr>
          <w:sz w:val="20"/>
          <w:szCs w:val="20"/>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E1A7640">
      <w:pPr>
        <w:ind w:firstLine="709"/>
        <w:jc w:val="both"/>
        <w:rPr>
          <w:sz w:val="20"/>
          <w:szCs w:val="20"/>
        </w:rPr>
      </w:pPr>
      <w:bookmarkStart w:id="9" w:name="Par225"/>
      <w:bookmarkEnd w:id="9"/>
      <w:r>
        <w:rPr>
          <w:sz w:val="20"/>
          <w:szCs w:val="20"/>
        </w:rPr>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78373B74">
      <w:pPr>
        <w:ind w:firstLine="709"/>
        <w:jc w:val="both"/>
        <w:rPr>
          <w:sz w:val="20"/>
          <w:szCs w:val="20"/>
        </w:rPr>
      </w:pPr>
      <w:bookmarkStart w:id="10" w:name="Par226"/>
      <w:bookmarkEnd w:id="10"/>
      <w:r>
        <w:rPr>
          <w:sz w:val="20"/>
          <w:szCs w:val="20"/>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79F0D8E8">
      <w:pPr>
        <w:ind w:firstLine="709"/>
        <w:jc w:val="both"/>
        <w:rPr>
          <w:sz w:val="20"/>
          <w:szCs w:val="20"/>
        </w:rPr>
      </w:pPr>
      <w:r>
        <w:rPr>
          <w:sz w:val="20"/>
          <w:szCs w:val="20"/>
        </w:rPr>
        <w:t xml:space="preserve">8.4. Если одна из Сторон не направит или несвоевременно направит документы, указанные в </w:t>
      </w:r>
      <w:r>
        <w:fldChar w:fldCharType="begin"/>
      </w:r>
      <w:r>
        <w:instrText xml:space="preserve"> HYPERLINK \l "Par225" \h </w:instrText>
      </w:r>
      <w:r>
        <w:fldChar w:fldCharType="separate"/>
      </w:r>
      <w:r>
        <w:rPr>
          <w:sz w:val="20"/>
          <w:szCs w:val="20"/>
        </w:rPr>
        <w:t>пунктах 9.2</w:t>
      </w:r>
      <w:r>
        <w:rPr>
          <w:sz w:val="20"/>
          <w:szCs w:val="20"/>
        </w:rPr>
        <w:fldChar w:fldCharType="end"/>
      </w:r>
      <w:r>
        <w:rPr>
          <w:sz w:val="20"/>
          <w:szCs w:val="20"/>
        </w:rPr>
        <w:t>-</w:t>
      </w:r>
      <w:r>
        <w:fldChar w:fldCharType="begin"/>
      </w:r>
      <w:r>
        <w:instrText xml:space="preserve"> HYPERLINK \l "Par226" \h </w:instrText>
      </w:r>
      <w:r>
        <w:fldChar w:fldCharType="separate"/>
      </w:r>
      <w:r>
        <w:rPr>
          <w:sz w:val="20"/>
          <w:szCs w:val="20"/>
        </w:rPr>
        <w:t>9.3</w:t>
      </w:r>
      <w:r>
        <w:rPr>
          <w:sz w:val="20"/>
          <w:szCs w:val="20"/>
        </w:rPr>
        <w:fldChar w:fldCharType="end"/>
      </w:r>
      <w:r>
        <w:rPr>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7BE4195">
      <w:pPr>
        <w:ind w:firstLine="709"/>
        <w:jc w:val="both"/>
        <w:rPr>
          <w:sz w:val="20"/>
          <w:szCs w:val="20"/>
        </w:rPr>
      </w:pPr>
      <w:r>
        <w:rPr>
          <w:sz w:val="20"/>
          <w:szCs w:val="20"/>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8E6AA00">
      <w:pPr>
        <w:ind w:firstLine="709"/>
        <w:jc w:val="both"/>
        <w:rPr>
          <w:sz w:val="20"/>
          <w:szCs w:val="20"/>
        </w:rPr>
      </w:pPr>
    </w:p>
    <w:p w14:paraId="541496AB">
      <w:pPr>
        <w:jc w:val="center"/>
        <w:outlineLvl w:val="1"/>
        <w:rPr>
          <w:b/>
          <w:sz w:val="20"/>
          <w:szCs w:val="20"/>
        </w:rPr>
      </w:pPr>
      <w:r>
        <w:rPr>
          <w:b/>
          <w:sz w:val="20"/>
          <w:szCs w:val="20"/>
        </w:rPr>
        <w:t>9. Рассмотрение и разрешение споров</w:t>
      </w:r>
    </w:p>
    <w:p w14:paraId="34E501B4">
      <w:pPr>
        <w:jc w:val="center"/>
        <w:outlineLvl w:val="1"/>
        <w:rPr>
          <w:sz w:val="20"/>
          <w:szCs w:val="20"/>
        </w:rPr>
      </w:pPr>
    </w:p>
    <w:p w14:paraId="507F193A">
      <w:pPr>
        <w:ind w:firstLine="709"/>
        <w:jc w:val="both"/>
        <w:rPr>
          <w:sz w:val="20"/>
          <w:szCs w:val="20"/>
        </w:rPr>
      </w:pPr>
      <w:r>
        <w:rPr>
          <w:sz w:val="20"/>
          <w:szCs w:val="20"/>
        </w:rPr>
        <w:t>9.1. Все споры, возникающие из настоящего Контракта, Стороны могут разрешать путем переговоров.</w:t>
      </w:r>
    </w:p>
    <w:p w14:paraId="36F7A0CF">
      <w:pPr>
        <w:ind w:firstLine="709"/>
        <w:jc w:val="both"/>
        <w:rPr>
          <w:sz w:val="20"/>
          <w:szCs w:val="20"/>
        </w:rPr>
      </w:pPr>
      <w:r>
        <w:rPr>
          <w:sz w:val="20"/>
          <w:szCs w:val="20"/>
        </w:rPr>
        <w:t>9.2. Все споры, возникающие из настоящего Контракта, подлежат передаче  на разрешение арбитражного суда Вологодской области, в  соответствии с действующим законодательством Российской Федерации и настоящим Контрактом.</w:t>
      </w:r>
    </w:p>
    <w:p w14:paraId="54E0FDC3">
      <w:pPr>
        <w:ind w:firstLine="709"/>
        <w:jc w:val="both"/>
        <w:rPr>
          <w:sz w:val="20"/>
          <w:szCs w:val="20"/>
        </w:rPr>
      </w:pPr>
      <w:r>
        <w:rPr>
          <w:sz w:val="20"/>
          <w:szCs w:val="20"/>
        </w:rPr>
        <w:t xml:space="preserve">9.3. До передачи спора на разрешение в арбитражного суда Вологодской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r>
        <w:fldChar w:fldCharType="begin"/>
      </w:r>
      <w:r>
        <w:instrText xml:space="preserve"> HYPERLINK "consultantplus://offline/ref=5501FF60E73F7BEA000B1BABC2B6953BC69779D406BF3098F2930B04EE1BE5E7E52371C3864D842F3DECBA060C22F560061BFB5369FElAw3D" \h </w:instrText>
      </w:r>
      <w:r>
        <w:fldChar w:fldCharType="separate"/>
      </w:r>
      <w:r>
        <w:rPr>
          <w:sz w:val="20"/>
          <w:szCs w:val="20"/>
        </w:rPr>
        <w:t>части 5 статьи 4</w:t>
      </w:r>
      <w:r>
        <w:rPr>
          <w:sz w:val="20"/>
          <w:szCs w:val="20"/>
        </w:rPr>
        <w:fldChar w:fldCharType="end"/>
      </w:r>
      <w:r>
        <w:rPr>
          <w:sz w:val="20"/>
          <w:szCs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6741681">
      <w:pPr>
        <w:ind w:firstLine="709"/>
        <w:jc w:val="both"/>
        <w:rPr>
          <w:sz w:val="20"/>
          <w:szCs w:val="20"/>
        </w:rPr>
      </w:pPr>
      <w:r>
        <w:rPr>
          <w:sz w:val="20"/>
          <w:szCs w:val="20"/>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E902596">
      <w:pPr>
        <w:tabs>
          <w:tab w:val="left" w:pos="567"/>
        </w:tabs>
        <w:ind w:firstLine="709"/>
        <w:jc w:val="both"/>
        <w:rPr>
          <w:sz w:val="20"/>
          <w:szCs w:val="20"/>
        </w:rPr>
      </w:pPr>
      <w:r>
        <w:rPr>
          <w:sz w:val="20"/>
          <w:szCs w:val="20"/>
        </w:rPr>
        <w:t>9.5. Сторона должна дать в письменной форме ответ на претензию по существу в срок не позднее 20 (двадцати) календарных дней с даты получения претензии.</w:t>
      </w:r>
    </w:p>
    <w:p w14:paraId="3AFEB359">
      <w:pPr>
        <w:ind w:firstLine="709"/>
        <w:jc w:val="both"/>
        <w:rPr>
          <w:sz w:val="20"/>
          <w:szCs w:val="20"/>
        </w:rPr>
      </w:pPr>
      <w:r>
        <w:rPr>
          <w:sz w:val="20"/>
          <w:szCs w:val="20"/>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58333E96">
      <w:pPr>
        <w:ind w:firstLine="709"/>
        <w:jc w:val="both"/>
        <w:rPr>
          <w:sz w:val="20"/>
          <w:szCs w:val="20"/>
        </w:rPr>
      </w:pPr>
      <w:r>
        <w:rPr>
          <w:sz w:val="20"/>
          <w:szCs w:val="20"/>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0F4F7DA">
      <w:pPr>
        <w:ind w:firstLine="709"/>
        <w:jc w:val="both"/>
        <w:rPr>
          <w:sz w:val="20"/>
          <w:szCs w:val="20"/>
        </w:rPr>
      </w:pPr>
      <w:r>
        <w:rPr>
          <w:sz w:val="20"/>
          <w:szCs w:val="20"/>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0D54D99">
      <w:pPr>
        <w:ind w:firstLine="709"/>
        <w:jc w:val="both"/>
        <w:rPr>
          <w:sz w:val="20"/>
          <w:szCs w:val="20"/>
        </w:rPr>
      </w:pPr>
      <w:r>
        <w:rPr>
          <w:sz w:val="20"/>
          <w:szCs w:val="20"/>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20EB388">
      <w:pPr>
        <w:ind w:firstLine="709"/>
        <w:jc w:val="both"/>
        <w:rPr>
          <w:sz w:val="20"/>
          <w:szCs w:val="20"/>
        </w:rPr>
      </w:pPr>
      <w:r>
        <w:rPr>
          <w:sz w:val="20"/>
          <w:szCs w:val="20"/>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Вологодской области.</w:t>
      </w:r>
    </w:p>
    <w:p w14:paraId="690A5726">
      <w:pPr>
        <w:ind w:firstLine="709"/>
        <w:jc w:val="both"/>
        <w:rPr>
          <w:sz w:val="20"/>
          <w:szCs w:val="20"/>
        </w:rPr>
      </w:pPr>
    </w:p>
    <w:p w14:paraId="4CBE387A">
      <w:pPr>
        <w:jc w:val="center"/>
        <w:outlineLvl w:val="1"/>
        <w:rPr>
          <w:b/>
          <w:sz w:val="20"/>
          <w:szCs w:val="20"/>
        </w:rPr>
      </w:pPr>
      <w:r>
        <w:rPr>
          <w:b/>
          <w:sz w:val="20"/>
          <w:szCs w:val="20"/>
        </w:rPr>
        <w:t>10. Срок действия и порядок изменения,</w:t>
      </w:r>
    </w:p>
    <w:p w14:paraId="38897AD6">
      <w:pPr>
        <w:jc w:val="center"/>
        <w:rPr>
          <w:b/>
          <w:sz w:val="20"/>
          <w:szCs w:val="20"/>
        </w:rPr>
      </w:pPr>
      <w:r>
        <w:rPr>
          <w:b/>
          <w:sz w:val="20"/>
          <w:szCs w:val="20"/>
        </w:rPr>
        <w:t>расторжения контракта</w:t>
      </w:r>
    </w:p>
    <w:p w14:paraId="0D3A2768">
      <w:pPr>
        <w:jc w:val="center"/>
        <w:rPr>
          <w:sz w:val="20"/>
          <w:szCs w:val="20"/>
        </w:rPr>
      </w:pPr>
    </w:p>
    <w:p w14:paraId="0B067516">
      <w:pPr>
        <w:ind w:firstLine="709"/>
        <w:jc w:val="both"/>
        <w:rPr>
          <w:sz w:val="20"/>
          <w:szCs w:val="20"/>
        </w:rPr>
      </w:pPr>
      <w:bookmarkStart w:id="11" w:name="Par246"/>
      <w:bookmarkEnd w:id="11"/>
      <w:r>
        <w:rPr>
          <w:sz w:val="20"/>
          <w:szCs w:val="20"/>
        </w:rPr>
        <w:t xml:space="preserve">10.1. Настоящий Контракт вступает в силу с даты его заключения обеими Сторонами и действует по </w:t>
      </w:r>
      <w:r>
        <w:rPr>
          <w:rFonts w:hint="default"/>
          <w:b/>
          <w:bCs/>
          <w:sz w:val="20"/>
          <w:szCs w:val="20"/>
          <w:lang w:val="ru-RU"/>
        </w:rPr>
        <w:t>22</w:t>
      </w:r>
      <w:r>
        <w:rPr>
          <w:b/>
          <w:bCs/>
          <w:sz w:val="20"/>
          <w:szCs w:val="20"/>
        </w:rPr>
        <w:t>.12.2026</w:t>
      </w:r>
      <w:r>
        <w:rPr>
          <w:sz w:val="20"/>
          <w:szCs w:val="20"/>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1C6783B">
      <w:pPr>
        <w:ind w:firstLine="709"/>
        <w:jc w:val="both"/>
        <w:rPr>
          <w:sz w:val="20"/>
          <w:szCs w:val="20"/>
        </w:rPr>
      </w:pPr>
      <w:r>
        <w:rPr>
          <w:sz w:val="20"/>
          <w:szCs w:val="20"/>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5FF1B7F">
      <w:pPr>
        <w:ind w:firstLine="709"/>
        <w:jc w:val="both"/>
        <w:rPr>
          <w:sz w:val="20"/>
          <w:szCs w:val="20"/>
        </w:rPr>
      </w:pPr>
      <w:r>
        <w:rPr>
          <w:sz w:val="20"/>
          <w:szCs w:val="20"/>
        </w:rPr>
        <w:t xml:space="preserve">10.3.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r>
        <w:fldChar w:fldCharType="begin"/>
      </w:r>
      <w:r>
        <w:instrText xml:space="preserve"> HYPERLINK "consultantplus://offline/ref=5501FF60E73F7BEA000B1BABC2B6953BC69171D400B23098F2930B04EE1BE5E7F72329CF824D9D246FA3FC5303l2w2D" \h </w:instrText>
      </w:r>
      <w:r>
        <w:fldChar w:fldCharType="separate"/>
      </w:r>
      <w:r>
        <w:rPr>
          <w:sz w:val="20"/>
          <w:szCs w:val="20"/>
        </w:rPr>
        <w:t>Законом</w:t>
      </w:r>
      <w:r>
        <w:rPr>
          <w:sz w:val="20"/>
          <w:szCs w:val="20"/>
        </w:rPr>
        <w:fldChar w:fldCharType="end"/>
      </w:r>
      <w:r>
        <w:rPr>
          <w:sz w:val="20"/>
          <w:szCs w:val="20"/>
        </w:rPr>
        <w:t xml:space="preserve"> № 44-ФЗ порядке в реестр недобросовестных поставщиков (подрядчиков, исполнителей).</w:t>
      </w:r>
    </w:p>
    <w:p w14:paraId="26CE831F">
      <w:pPr>
        <w:ind w:firstLine="709"/>
        <w:jc w:val="both"/>
        <w:rPr>
          <w:sz w:val="20"/>
          <w:szCs w:val="20"/>
        </w:rPr>
      </w:pPr>
      <w:r>
        <w:rPr>
          <w:sz w:val="20"/>
          <w:szCs w:val="20"/>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5B8907A3">
      <w:pPr>
        <w:pStyle w:val="57"/>
        <w:keepNext/>
        <w:widowControl w:val="0"/>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10.5. 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пунктами 1, 6 части 1 статьи</w:t>
      </w:r>
      <w:r>
        <w:fldChar w:fldCharType="begin"/>
      </w:r>
      <w:r>
        <w:instrText xml:space="preserve"> HYPERLINK "consultantplus://offline/ref=373207DF1A71D4CFBCE09FBB34C15EFAF21DEC9203FC8A2F1515F83C91AE8B9ABF1C9683C990F44DG7eDR" \h </w:instrText>
      </w:r>
      <w:r>
        <w:fldChar w:fldCharType="separate"/>
      </w:r>
      <w:r>
        <w:rPr>
          <w:rFonts w:ascii="Times New Roman" w:hAnsi="Times New Roman" w:cs="Times New Roman"/>
          <w:color w:val="000000"/>
          <w:sz w:val="20"/>
          <w:szCs w:val="20"/>
        </w:rPr>
        <w:t xml:space="preserve"> 95</w:t>
      </w:r>
      <w:r>
        <w:rPr>
          <w:rFonts w:ascii="Times New Roman" w:hAnsi="Times New Roman" w:cs="Times New Roman"/>
          <w:color w:val="000000"/>
          <w:sz w:val="20"/>
          <w:szCs w:val="20"/>
        </w:rPr>
        <w:fldChar w:fldCharType="end"/>
      </w:r>
      <w:r>
        <w:rPr>
          <w:rFonts w:ascii="Times New Roman" w:hAnsi="Times New Roman" w:cs="Times New Roman"/>
          <w:color w:val="000000"/>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F6EE14">
      <w:pPr>
        <w:pStyle w:val="57"/>
        <w:keepNext/>
        <w:widowControl w:val="0"/>
        <w:ind w:firstLine="709"/>
        <w:jc w:val="both"/>
        <w:rPr>
          <w:rFonts w:ascii="Times New Roman" w:hAnsi="Times New Roman" w:cs="Times New Roman"/>
          <w:color w:val="000000"/>
          <w:sz w:val="20"/>
          <w:szCs w:val="20"/>
        </w:rPr>
      </w:pPr>
      <w:r>
        <w:rPr>
          <w:rFonts w:ascii="Times New Roman" w:hAnsi="Times New Roman" w:cs="Times New Roman"/>
          <w:color w:val="000000"/>
          <w:spacing w:val="-1"/>
          <w:sz w:val="20"/>
          <w:szCs w:val="20"/>
        </w:rPr>
        <w:t xml:space="preserve">10.6. При исполнении Контракта (за исключением случаев, которые предусмотрены </w:t>
      </w:r>
      <w:r>
        <w:rPr>
          <w:rFonts w:ascii="Times New Roman" w:hAnsi="Times New Roman" w:cs="Times New Roman"/>
          <w:color w:val="000000"/>
          <w:sz w:val="20"/>
          <w:szCs w:val="20"/>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46184464">
      <w:pPr>
        <w:pStyle w:val="57"/>
        <w:keepNext/>
        <w:widowControl w:val="0"/>
        <w:ind w:firstLine="709"/>
        <w:jc w:val="both"/>
        <w:rPr>
          <w:rFonts w:ascii="Times New Roman" w:hAnsi="Times New Roman" w:cs="Times New Roman"/>
          <w:color w:val="000000"/>
          <w:sz w:val="20"/>
          <w:szCs w:val="20"/>
        </w:rPr>
      </w:pPr>
    </w:p>
    <w:p w14:paraId="2C0482FA">
      <w:pPr>
        <w:jc w:val="center"/>
        <w:outlineLvl w:val="1"/>
        <w:rPr>
          <w:b/>
          <w:sz w:val="20"/>
          <w:szCs w:val="20"/>
        </w:rPr>
      </w:pPr>
      <w:r>
        <w:rPr>
          <w:b/>
          <w:sz w:val="20"/>
          <w:szCs w:val="20"/>
        </w:rPr>
        <w:t xml:space="preserve">11. Прочие положения </w:t>
      </w:r>
    </w:p>
    <w:p w14:paraId="442171B5">
      <w:pPr>
        <w:jc w:val="center"/>
        <w:outlineLvl w:val="1"/>
        <w:rPr>
          <w:sz w:val="20"/>
          <w:szCs w:val="20"/>
        </w:rPr>
      </w:pPr>
    </w:p>
    <w:p w14:paraId="52141222">
      <w:pPr>
        <w:ind w:firstLine="709"/>
        <w:jc w:val="both"/>
        <w:rPr>
          <w:sz w:val="20"/>
          <w:szCs w:val="20"/>
        </w:rPr>
      </w:pPr>
      <w:r>
        <w:rPr>
          <w:sz w:val="20"/>
          <w:szCs w:val="20"/>
        </w:rPr>
        <w:t>11.1. Во всем, что не оговорено в настоящем Контракте, Стороны руководствуются действующим законодательством Российской Федерации.</w:t>
      </w:r>
    </w:p>
    <w:p w14:paraId="670872F9">
      <w:pPr>
        <w:ind w:firstLine="709"/>
        <w:jc w:val="both"/>
        <w:rPr>
          <w:sz w:val="20"/>
          <w:szCs w:val="20"/>
        </w:rPr>
      </w:pPr>
      <w:r>
        <w:rPr>
          <w:sz w:val="20"/>
          <w:szCs w:val="20"/>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4A2FA561">
      <w:pPr>
        <w:ind w:firstLine="709"/>
        <w:jc w:val="both"/>
        <w:rPr>
          <w:sz w:val="20"/>
          <w:szCs w:val="20"/>
        </w:rPr>
      </w:pPr>
      <w:r>
        <w:rPr>
          <w:sz w:val="20"/>
          <w:szCs w:val="20"/>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r>
        <w:fldChar w:fldCharType="begin"/>
      </w:r>
      <w:r>
        <w:instrText xml:space="preserve"> HYPERLINK \l "Par277" \h </w:instrText>
      </w:r>
      <w:r>
        <w:fldChar w:fldCharType="separate"/>
      </w:r>
      <w:r>
        <w:rPr>
          <w:sz w:val="20"/>
          <w:szCs w:val="20"/>
        </w:rPr>
        <w:t>разделе 14</w:t>
      </w:r>
      <w:r>
        <w:rPr>
          <w:sz w:val="20"/>
          <w:szCs w:val="20"/>
        </w:rPr>
        <w:fldChar w:fldCharType="end"/>
      </w:r>
      <w:r>
        <w:rPr>
          <w:sz w:val="20"/>
          <w:szCs w:val="20"/>
        </w:rPr>
        <w:t xml:space="preserve"> настоящего Контракта, либо с использованием электронной почты на электронные адреса, указанные в </w:t>
      </w:r>
      <w:r>
        <w:fldChar w:fldCharType="begin"/>
      </w:r>
      <w:r>
        <w:instrText xml:space="preserve"> HYPERLINK \l "Par277" \h </w:instrText>
      </w:r>
      <w:r>
        <w:fldChar w:fldCharType="separate"/>
      </w:r>
      <w:r>
        <w:rPr>
          <w:sz w:val="20"/>
          <w:szCs w:val="20"/>
        </w:rPr>
        <w:t>разделе 14</w:t>
      </w:r>
      <w:r>
        <w:rPr>
          <w:sz w:val="20"/>
          <w:szCs w:val="20"/>
        </w:rPr>
        <w:fldChar w:fldCharType="end"/>
      </w:r>
      <w:r>
        <w:rPr>
          <w:sz w:val="20"/>
          <w:szCs w:val="20"/>
        </w:rPr>
        <w:t xml:space="preserve"> настоящего Контракта, либо с использованием факсимильной связи.</w:t>
      </w:r>
    </w:p>
    <w:p w14:paraId="20E85BCC">
      <w:pPr>
        <w:ind w:firstLine="709"/>
        <w:jc w:val="both"/>
        <w:rPr>
          <w:sz w:val="20"/>
          <w:szCs w:val="20"/>
        </w:rPr>
      </w:pPr>
      <w:r>
        <w:rPr>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r>
        <w:fldChar w:fldCharType="begin"/>
      </w:r>
      <w:r>
        <w:instrText xml:space="preserve"> HYPERLINK \l "Par277" \h </w:instrText>
      </w:r>
      <w:r>
        <w:fldChar w:fldCharType="separate"/>
      </w:r>
      <w:r>
        <w:rPr>
          <w:sz w:val="20"/>
          <w:szCs w:val="20"/>
        </w:rPr>
        <w:t>разделе 14</w:t>
      </w:r>
      <w:r>
        <w:rPr>
          <w:sz w:val="20"/>
          <w:szCs w:val="20"/>
        </w:rPr>
        <w:fldChar w:fldCharType="end"/>
      </w:r>
      <w:r>
        <w:rPr>
          <w:sz w:val="20"/>
          <w:szCs w:val="20"/>
        </w:rPr>
        <w:t xml:space="preserve"> настоящего Контракта, считается надлежащим уведомлением Сторон.</w:t>
      </w:r>
    </w:p>
    <w:p w14:paraId="0D16679F">
      <w:pPr>
        <w:ind w:firstLine="709"/>
        <w:jc w:val="both"/>
        <w:rPr>
          <w:sz w:val="20"/>
          <w:szCs w:val="20"/>
        </w:rPr>
      </w:pPr>
      <w:r>
        <w:rPr>
          <w:sz w:val="20"/>
          <w:szCs w:val="20"/>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F91EF51">
      <w:pPr>
        <w:ind w:firstLine="709"/>
        <w:jc w:val="both"/>
        <w:rPr>
          <w:sz w:val="20"/>
          <w:szCs w:val="20"/>
        </w:rPr>
      </w:pPr>
      <w:r>
        <w:rPr>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0C96C4E1">
      <w:pPr>
        <w:ind w:firstLine="709"/>
        <w:jc w:val="both"/>
        <w:rPr>
          <w:sz w:val="20"/>
          <w:szCs w:val="20"/>
        </w:rPr>
      </w:pPr>
      <w:r>
        <w:rPr>
          <w:sz w:val="20"/>
          <w:szCs w:val="20"/>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0F0BA609">
      <w:pPr>
        <w:pStyle w:val="78"/>
        <w:ind w:firstLine="709"/>
        <w:jc w:val="both"/>
        <w:rPr>
          <w:rFonts w:ascii="Times New Roman" w:hAnsi="Times New Roman" w:cs="Times New Roman"/>
        </w:rPr>
      </w:pPr>
      <w:r>
        <w:rPr>
          <w:rFonts w:ascii="Times New Roman" w:hAnsi="Times New Roman" w:cs="Times New Roman"/>
        </w:rPr>
        <w:t xml:space="preserve">11.6. </w:t>
      </w:r>
      <w:bookmarkStart w:id="12" w:name="Par264"/>
      <w:bookmarkEnd w:id="12"/>
      <w:r>
        <w:rPr>
          <w:rFonts w:ascii="Times New Roman" w:hAnsi="Times New Roman" w:cs="Times New Roman"/>
        </w:rPr>
        <w:t>Настоящий Контракт составлен в двух подлинных экземплярах, имеющих равную юридическую силу,  по одному для каждой из Сторон.</w:t>
      </w:r>
    </w:p>
    <w:p w14:paraId="4CED66E2">
      <w:pPr>
        <w:pStyle w:val="78"/>
        <w:ind w:firstLine="709"/>
        <w:jc w:val="center"/>
        <w:rPr>
          <w:rFonts w:ascii="Times New Roman" w:hAnsi="Times New Roman" w:cs="Times New Roman"/>
          <w:b/>
        </w:rPr>
      </w:pPr>
      <w:r>
        <w:rPr>
          <w:rFonts w:ascii="Times New Roman" w:hAnsi="Times New Roman" w:cs="Times New Roman"/>
          <w:b/>
        </w:rPr>
        <w:t>12. Перечень приложений</w:t>
      </w:r>
    </w:p>
    <w:p w14:paraId="4A90CE1C">
      <w:pPr>
        <w:jc w:val="center"/>
        <w:outlineLvl w:val="1"/>
        <w:rPr>
          <w:sz w:val="20"/>
          <w:szCs w:val="20"/>
        </w:rPr>
      </w:pPr>
    </w:p>
    <w:p w14:paraId="303FD221">
      <w:pPr>
        <w:ind w:firstLine="540"/>
        <w:jc w:val="both"/>
        <w:rPr>
          <w:sz w:val="20"/>
          <w:szCs w:val="20"/>
        </w:rPr>
      </w:pPr>
      <w:r>
        <w:rPr>
          <w:sz w:val="20"/>
          <w:szCs w:val="20"/>
        </w:rPr>
        <w:t>Неотъемлемой частью настоящего Контракта является следующее:</w:t>
      </w:r>
    </w:p>
    <w:p w14:paraId="1B6CFA2E">
      <w:pPr>
        <w:ind w:firstLine="539"/>
        <w:jc w:val="both"/>
        <w:rPr>
          <w:sz w:val="20"/>
          <w:szCs w:val="20"/>
        </w:rPr>
      </w:pPr>
      <w:r>
        <w:fldChar w:fldCharType="begin"/>
      </w:r>
      <w:r>
        <w:instrText xml:space="preserve"> HYPERLINK \l "Par297" \h </w:instrText>
      </w:r>
      <w:r>
        <w:fldChar w:fldCharType="separate"/>
      </w:r>
      <w:r>
        <w:rPr>
          <w:sz w:val="20"/>
          <w:szCs w:val="20"/>
        </w:rPr>
        <w:t>Приложение № 1</w:t>
      </w:r>
      <w:r>
        <w:rPr>
          <w:sz w:val="20"/>
          <w:szCs w:val="20"/>
        </w:rPr>
        <w:fldChar w:fldCharType="end"/>
      </w:r>
      <w:r>
        <w:rPr>
          <w:sz w:val="20"/>
          <w:szCs w:val="20"/>
        </w:rPr>
        <w:t xml:space="preserve"> – Спецификация на 1 листе;</w:t>
      </w:r>
    </w:p>
    <w:p w14:paraId="3EC68769">
      <w:pPr>
        <w:ind w:firstLine="539"/>
        <w:jc w:val="both"/>
        <w:rPr>
          <w:sz w:val="20"/>
          <w:szCs w:val="20"/>
        </w:rPr>
      </w:pPr>
      <w:r>
        <w:fldChar w:fldCharType="begin"/>
      </w:r>
      <w:r>
        <w:instrText xml:space="preserve"> HYPERLINK \l "Par360" \h </w:instrText>
      </w:r>
      <w:r>
        <w:fldChar w:fldCharType="separate"/>
      </w:r>
      <w:r>
        <w:rPr>
          <w:sz w:val="20"/>
          <w:szCs w:val="20"/>
        </w:rPr>
        <w:t>Приложение № 2</w:t>
      </w:r>
      <w:r>
        <w:rPr>
          <w:sz w:val="20"/>
          <w:szCs w:val="20"/>
        </w:rPr>
        <w:fldChar w:fldCharType="end"/>
      </w:r>
      <w:r>
        <w:rPr>
          <w:sz w:val="20"/>
          <w:szCs w:val="20"/>
        </w:rPr>
        <w:t xml:space="preserve"> – Техническое задание на 1 листе;</w:t>
      </w:r>
    </w:p>
    <w:p w14:paraId="614592AC">
      <w:pPr>
        <w:ind w:firstLine="539"/>
        <w:jc w:val="both"/>
        <w:rPr>
          <w:sz w:val="20"/>
          <w:szCs w:val="20"/>
        </w:rPr>
      </w:pPr>
      <w:r>
        <w:fldChar w:fldCharType="begin"/>
      </w:r>
      <w:r>
        <w:instrText xml:space="preserve"> HYPERLINK \l "Par370" \h </w:instrText>
      </w:r>
      <w:r>
        <w:fldChar w:fldCharType="separate"/>
      </w:r>
      <w:r>
        <w:rPr>
          <w:sz w:val="20"/>
          <w:szCs w:val="20"/>
        </w:rPr>
        <w:t>Приложение № 3</w:t>
      </w:r>
      <w:r>
        <w:rPr>
          <w:sz w:val="20"/>
          <w:szCs w:val="20"/>
        </w:rPr>
        <w:fldChar w:fldCharType="end"/>
      </w:r>
      <w:r>
        <w:rPr>
          <w:sz w:val="20"/>
          <w:szCs w:val="20"/>
        </w:rPr>
        <w:t xml:space="preserve"> – Форма акта сдачи-приемки Товара на 1 листе</w:t>
      </w:r>
      <w:r>
        <w:fldChar w:fldCharType="begin"/>
      </w:r>
      <w:r>
        <w:instrText xml:space="preserve"> HYPERLINK \l "Par738" \h </w:instrText>
      </w:r>
      <w:r>
        <w:fldChar w:fldCharType="separate"/>
      </w:r>
      <w:r>
        <w:rPr>
          <w:sz w:val="20"/>
          <w:szCs w:val="20"/>
        </w:rPr>
        <w:t>;</w:t>
      </w:r>
      <w:r>
        <w:rPr>
          <w:sz w:val="20"/>
          <w:szCs w:val="20"/>
        </w:rPr>
        <w:fldChar w:fldCharType="end"/>
      </w:r>
    </w:p>
    <w:p w14:paraId="4518ADEC">
      <w:pPr>
        <w:pStyle w:val="78"/>
        <w:ind w:firstLine="539"/>
        <w:jc w:val="both"/>
        <w:rPr>
          <w:rFonts w:ascii="Times New Roman" w:hAnsi="Times New Roman" w:cs="Times New Roman"/>
        </w:rPr>
      </w:pPr>
      <w:r>
        <w:fldChar w:fldCharType="begin"/>
      </w:r>
      <w:r>
        <w:instrText xml:space="preserve"> HYPERLINK \l "Par539" \t "ГРАФИК (ЭТАПЫ) ПОСТАВКИ" \h </w:instrText>
      </w:r>
      <w:r>
        <w:fldChar w:fldCharType="separate"/>
      </w:r>
      <w:r>
        <w:rPr>
          <w:rFonts w:ascii="Times New Roman" w:hAnsi="Times New Roman" w:cs="Times New Roman"/>
        </w:rPr>
        <w:t>Приложение N 4</w:t>
      </w:r>
      <w:r>
        <w:rPr>
          <w:rFonts w:ascii="Times New Roman" w:hAnsi="Times New Roman" w:cs="Times New Roman"/>
        </w:rPr>
        <w:fldChar w:fldCharType="end"/>
      </w:r>
      <w:r>
        <w:rPr>
          <w:rFonts w:ascii="Times New Roman" w:hAnsi="Times New Roman" w:cs="Times New Roman"/>
        </w:rPr>
        <w:t>–Форма заявки на поставку Товара на 1 листе;</w:t>
      </w:r>
    </w:p>
    <w:p w14:paraId="5ED4FD9D">
      <w:pPr>
        <w:pStyle w:val="78"/>
        <w:ind w:firstLine="539"/>
        <w:jc w:val="both"/>
        <w:rPr>
          <w:rFonts w:ascii="Times New Roman" w:hAnsi="Times New Roman" w:cs="Times New Roman"/>
        </w:rPr>
      </w:pPr>
      <w:r>
        <w:fldChar w:fldCharType="begin"/>
      </w:r>
      <w:r>
        <w:instrText xml:space="preserve"> HYPERLINK \l "Par580" \t "ПЕРЕЧЕНЬ АДРЕСОВ ПОСТАВКИ ТОВАРА" \h </w:instrText>
      </w:r>
      <w:r>
        <w:fldChar w:fldCharType="separate"/>
      </w:r>
      <w:r>
        <w:rPr>
          <w:rFonts w:ascii="Times New Roman" w:hAnsi="Times New Roman" w:cs="Times New Roman"/>
        </w:rPr>
        <w:t>Приложение N 5</w:t>
      </w:r>
      <w:r>
        <w:rPr>
          <w:rFonts w:ascii="Times New Roman" w:hAnsi="Times New Roman" w:cs="Times New Roman"/>
        </w:rPr>
        <w:fldChar w:fldCharType="end"/>
      </w:r>
      <w:r>
        <w:rPr>
          <w:rFonts w:ascii="Times New Roman" w:hAnsi="Times New Roman" w:cs="Times New Roman"/>
        </w:rPr>
        <w:t xml:space="preserve"> - График поставки на 1 листе;</w:t>
      </w:r>
    </w:p>
    <w:p w14:paraId="2C1269CC">
      <w:pPr>
        <w:pStyle w:val="78"/>
        <w:ind w:firstLine="539"/>
        <w:jc w:val="both"/>
        <w:rPr>
          <w:rFonts w:ascii="Times New Roman" w:hAnsi="Times New Roman" w:cs="Times New Roman"/>
        </w:rPr>
      </w:pPr>
      <w:r>
        <w:fldChar w:fldCharType="begin"/>
      </w:r>
      <w:r>
        <w:instrText xml:space="preserve"> HYPERLINK \l "Par580" \t "ПЕРЕЧЕНЬ АДРЕСОВ ПОСТАВКИ ТОВАРА" \h </w:instrText>
      </w:r>
      <w:r>
        <w:fldChar w:fldCharType="separate"/>
      </w:r>
      <w:r>
        <w:rPr>
          <w:rFonts w:ascii="Times New Roman" w:hAnsi="Times New Roman" w:cs="Times New Roman"/>
        </w:rPr>
        <w:t>Приложение N 6</w:t>
      </w:r>
      <w:r>
        <w:rPr>
          <w:rFonts w:ascii="Times New Roman" w:hAnsi="Times New Roman" w:cs="Times New Roman"/>
        </w:rPr>
        <w:fldChar w:fldCharType="end"/>
      </w:r>
      <w:r>
        <w:rPr>
          <w:rFonts w:ascii="Times New Roman" w:hAnsi="Times New Roman" w:cs="Times New Roman"/>
        </w:rPr>
        <w:t xml:space="preserve"> - Перечень адресов поставки Товара на 1 листе.</w:t>
      </w:r>
    </w:p>
    <w:p w14:paraId="597170F4">
      <w:pPr>
        <w:ind w:firstLine="539"/>
        <w:jc w:val="both"/>
        <w:rPr>
          <w:sz w:val="20"/>
          <w:szCs w:val="20"/>
        </w:rPr>
      </w:pPr>
    </w:p>
    <w:p w14:paraId="7007232B">
      <w:pPr>
        <w:jc w:val="center"/>
        <w:rPr>
          <w:b/>
          <w:sz w:val="20"/>
          <w:szCs w:val="20"/>
        </w:rPr>
      </w:pPr>
      <w:r>
        <w:rPr>
          <w:b/>
          <w:sz w:val="20"/>
          <w:szCs w:val="20"/>
        </w:rPr>
        <w:t>13. Юридические адреса, банковские и отгрузочные реквизиты Сторон</w:t>
      </w:r>
    </w:p>
    <w:p w14:paraId="5CDD235A">
      <w:pPr>
        <w:jc w:val="center"/>
        <w:rPr>
          <w:b/>
          <w:sz w:val="20"/>
          <w:szCs w:val="20"/>
        </w:rPr>
      </w:pPr>
      <w:r>
        <w:rPr>
          <w:b/>
          <w:sz w:val="20"/>
          <w:szCs w:val="20"/>
        </w:rPr>
        <w:t xml:space="preserve"> на момент подписания Контракта</w:t>
      </w:r>
    </w:p>
    <w:p w14:paraId="2AA221EB">
      <w:pPr>
        <w:rPr>
          <w:b/>
          <w:sz w:val="20"/>
          <w:szCs w:val="20"/>
          <w:lang w:val="en-US"/>
        </w:rPr>
      </w:pPr>
    </w:p>
    <w:tbl>
      <w:tblPr>
        <w:tblStyle w:val="3"/>
        <w:tblW w:w="9498" w:type="dxa"/>
        <w:jc w:val="center"/>
        <w:tblLayout w:type="fixed"/>
        <w:tblCellMar>
          <w:top w:w="0" w:type="dxa"/>
          <w:left w:w="108" w:type="dxa"/>
          <w:bottom w:w="0" w:type="dxa"/>
          <w:right w:w="108" w:type="dxa"/>
        </w:tblCellMar>
      </w:tblPr>
      <w:tblGrid>
        <w:gridCol w:w="4536"/>
        <w:gridCol w:w="284"/>
        <w:gridCol w:w="4343"/>
        <w:gridCol w:w="335"/>
      </w:tblGrid>
      <w:tr w14:paraId="5AEABE6D">
        <w:tblPrEx>
          <w:tblCellMar>
            <w:top w:w="0" w:type="dxa"/>
            <w:left w:w="108" w:type="dxa"/>
            <w:bottom w:w="0" w:type="dxa"/>
            <w:right w:w="108" w:type="dxa"/>
          </w:tblCellMar>
        </w:tblPrEx>
        <w:trPr>
          <w:gridAfter w:val="1"/>
          <w:wAfter w:w="335" w:type="dxa"/>
          <w:jc w:val="center"/>
        </w:trPr>
        <w:tc>
          <w:tcPr>
            <w:tcW w:w="4536" w:type="dxa"/>
          </w:tcPr>
          <w:p w14:paraId="28FBEF44">
            <w:pPr>
              <w:suppressAutoHyphens w:val="0"/>
              <w:rPr>
                <w:sz w:val="20"/>
                <w:szCs w:val="20"/>
                <w:lang w:eastAsia="ar-SA"/>
              </w:rPr>
            </w:pPr>
          </w:p>
        </w:tc>
        <w:tc>
          <w:tcPr>
            <w:tcW w:w="4627" w:type="dxa"/>
            <w:gridSpan w:val="2"/>
          </w:tcPr>
          <w:p w14:paraId="6416D4B3">
            <w:pPr>
              <w:jc w:val="both"/>
              <w:rPr>
                <w:sz w:val="20"/>
                <w:szCs w:val="20"/>
                <w:lang w:eastAsia="ar-SA"/>
              </w:rPr>
            </w:pPr>
          </w:p>
        </w:tc>
      </w:tr>
      <w:tr w14:paraId="7ADED4C9">
        <w:tblPrEx>
          <w:tblCellMar>
            <w:top w:w="0" w:type="dxa"/>
            <w:left w:w="108" w:type="dxa"/>
            <w:bottom w:w="0" w:type="dxa"/>
            <w:right w:w="108" w:type="dxa"/>
          </w:tblCellMar>
        </w:tblPrEx>
        <w:trPr>
          <w:gridAfter w:val="1"/>
          <w:wAfter w:w="335" w:type="dxa"/>
          <w:jc w:val="center"/>
        </w:trPr>
        <w:tc>
          <w:tcPr>
            <w:tcW w:w="4536" w:type="dxa"/>
          </w:tcPr>
          <w:p w14:paraId="7A984EE9">
            <w:pPr>
              <w:rPr>
                <w:sz w:val="20"/>
                <w:szCs w:val="20"/>
                <w:lang w:eastAsia="ar-SA"/>
              </w:rPr>
            </w:pPr>
          </w:p>
        </w:tc>
        <w:tc>
          <w:tcPr>
            <w:tcW w:w="4627" w:type="dxa"/>
            <w:gridSpan w:val="2"/>
          </w:tcPr>
          <w:p w14:paraId="40182F64">
            <w:pPr>
              <w:rPr>
                <w:sz w:val="20"/>
                <w:szCs w:val="20"/>
                <w:lang w:eastAsia="ar-SA"/>
              </w:rPr>
            </w:pPr>
          </w:p>
        </w:tc>
      </w:tr>
      <w:tr w14:paraId="34A8F738">
        <w:tblPrEx>
          <w:tblCellMar>
            <w:top w:w="0" w:type="dxa"/>
            <w:left w:w="108" w:type="dxa"/>
            <w:bottom w:w="0" w:type="dxa"/>
            <w:right w:w="108" w:type="dxa"/>
          </w:tblCellMar>
        </w:tblPrEx>
        <w:trPr>
          <w:jc w:val="center"/>
        </w:trPr>
        <w:tc>
          <w:tcPr>
            <w:tcW w:w="4536" w:type="dxa"/>
            <w:vAlign w:val="center"/>
          </w:tcPr>
          <w:p w14:paraId="51960B78">
            <w:pPr>
              <w:jc w:val="both"/>
              <w:rPr>
                <w:b/>
                <w:bCs/>
                <w:sz w:val="20"/>
                <w:szCs w:val="20"/>
                <w:lang w:eastAsia="ar-SA"/>
              </w:rPr>
            </w:pPr>
            <w:r>
              <w:rPr>
                <w:b/>
                <w:bCs/>
                <w:sz w:val="20"/>
                <w:szCs w:val="20"/>
                <w:lang w:eastAsia="ar-SA"/>
              </w:rPr>
              <w:t>Государственный заказчик</w:t>
            </w:r>
          </w:p>
        </w:tc>
        <w:tc>
          <w:tcPr>
            <w:tcW w:w="284" w:type="dxa"/>
            <w:vAlign w:val="center"/>
          </w:tcPr>
          <w:p w14:paraId="0442DC87">
            <w:pPr>
              <w:jc w:val="both"/>
              <w:rPr>
                <w:b/>
                <w:bCs/>
                <w:sz w:val="20"/>
                <w:szCs w:val="20"/>
                <w:lang w:eastAsia="ar-SA"/>
              </w:rPr>
            </w:pPr>
          </w:p>
        </w:tc>
        <w:tc>
          <w:tcPr>
            <w:tcW w:w="4678" w:type="dxa"/>
            <w:gridSpan w:val="2"/>
            <w:vAlign w:val="center"/>
          </w:tcPr>
          <w:p w14:paraId="1412EA08">
            <w:pPr>
              <w:jc w:val="both"/>
              <w:rPr>
                <w:b/>
                <w:bCs/>
                <w:sz w:val="20"/>
                <w:szCs w:val="20"/>
                <w:lang w:eastAsia="ar-SA"/>
              </w:rPr>
            </w:pPr>
            <w:r>
              <w:rPr>
                <w:b/>
                <w:bCs/>
                <w:sz w:val="20"/>
                <w:szCs w:val="20"/>
                <w:lang w:eastAsia="ar-SA"/>
              </w:rPr>
              <w:t>Поставщик</w:t>
            </w:r>
          </w:p>
        </w:tc>
      </w:tr>
      <w:tr w14:paraId="216007EB">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tcMar>
              <w:top w:w="0" w:type="dxa"/>
              <w:left w:w="57" w:type="dxa"/>
              <w:bottom w:w="0" w:type="dxa"/>
              <w:right w:w="57" w:type="dxa"/>
            </w:tcMar>
            <w:vAlign w:val="center"/>
          </w:tcPr>
          <w:p w14:paraId="5120EFAB">
            <w:pPr>
              <w:rPr>
                <w:b/>
                <w:bCs/>
                <w:sz w:val="20"/>
                <w:szCs w:val="20"/>
                <w:lang w:eastAsia="ar-SA"/>
              </w:rPr>
            </w:pPr>
            <w:r>
              <w:rPr>
                <w:b/>
                <w:bCs/>
                <w:sz w:val="20"/>
                <w:szCs w:val="20"/>
                <w:lang w:eastAsia="ar-SA"/>
              </w:rPr>
              <w:t>ФКУ ИК-17 УФСИН России по Вологодской области</w:t>
            </w:r>
          </w:p>
        </w:tc>
        <w:tc>
          <w:tcPr>
            <w:tcW w:w="284" w:type="dxa"/>
            <w:vAlign w:val="center"/>
          </w:tcPr>
          <w:p w14:paraId="7797422B">
            <w:pPr>
              <w:jc w:val="both"/>
              <w:rPr>
                <w:b/>
                <w:bCs/>
                <w:color w:val="FF0000"/>
                <w:sz w:val="20"/>
                <w:szCs w:val="20"/>
                <w:lang w:eastAsia="ar-SA"/>
              </w:rPr>
            </w:pPr>
          </w:p>
        </w:tc>
        <w:tc>
          <w:tcPr>
            <w:tcW w:w="4678" w:type="dxa"/>
            <w:gridSpan w:val="2"/>
            <w:tcBorders>
              <w:top w:val="single" w:color="auto" w:sz="4" w:space="0"/>
              <w:left w:val="nil"/>
              <w:bottom w:val="single" w:color="auto" w:sz="4" w:space="0"/>
              <w:right w:val="nil"/>
            </w:tcBorders>
            <w:vAlign w:val="center"/>
          </w:tcPr>
          <w:p w14:paraId="00D25DAB">
            <w:pPr>
              <w:rPr>
                <w:b/>
                <w:bCs/>
                <w:color w:val="000000"/>
                <w:sz w:val="20"/>
                <w:szCs w:val="20"/>
              </w:rPr>
            </w:pPr>
          </w:p>
        </w:tc>
      </w:tr>
      <w:tr w14:paraId="3CC1D2DD">
        <w:tblPrEx>
          <w:tblCellMar>
            <w:top w:w="0" w:type="dxa"/>
            <w:left w:w="108" w:type="dxa"/>
            <w:bottom w:w="0" w:type="dxa"/>
            <w:right w:w="108" w:type="dxa"/>
          </w:tblCellMar>
        </w:tblPrEx>
        <w:trPr>
          <w:jc w:val="center"/>
        </w:trPr>
        <w:tc>
          <w:tcPr>
            <w:tcW w:w="4536" w:type="dxa"/>
            <w:tcBorders>
              <w:top w:val="nil"/>
              <w:left w:val="nil"/>
              <w:bottom w:val="single" w:color="auto" w:sz="4" w:space="0"/>
              <w:right w:val="nil"/>
            </w:tcBorders>
            <w:vAlign w:val="center"/>
          </w:tcPr>
          <w:p w14:paraId="7C1C8EF2">
            <w:pPr>
              <w:jc w:val="both"/>
              <w:rPr>
                <w:b/>
                <w:bCs/>
                <w:sz w:val="20"/>
                <w:szCs w:val="20"/>
                <w:lang w:eastAsia="ar-SA"/>
              </w:rPr>
            </w:pPr>
            <w:r>
              <w:rPr>
                <w:b/>
                <w:bCs/>
                <w:sz w:val="20"/>
                <w:szCs w:val="20"/>
                <w:lang w:eastAsia="ar-SA"/>
              </w:rPr>
              <w:t xml:space="preserve">Адрес юридический: </w:t>
            </w:r>
          </w:p>
        </w:tc>
        <w:tc>
          <w:tcPr>
            <w:tcW w:w="284" w:type="dxa"/>
            <w:vAlign w:val="center"/>
          </w:tcPr>
          <w:p w14:paraId="6EA4D7AE">
            <w:pPr>
              <w:jc w:val="both"/>
              <w:rPr>
                <w:bCs/>
                <w:color w:val="FF0000"/>
                <w:sz w:val="20"/>
                <w:szCs w:val="20"/>
                <w:lang w:eastAsia="ar-SA"/>
              </w:rPr>
            </w:pPr>
          </w:p>
        </w:tc>
        <w:tc>
          <w:tcPr>
            <w:tcW w:w="4678" w:type="dxa"/>
            <w:gridSpan w:val="2"/>
            <w:tcBorders>
              <w:top w:val="nil"/>
              <w:left w:val="nil"/>
              <w:bottom w:val="single" w:color="auto" w:sz="4" w:space="0"/>
              <w:right w:val="nil"/>
            </w:tcBorders>
            <w:vAlign w:val="center"/>
          </w:tcPr>
          <w:p w14:paraId="44F316E3">
            <w:pPr>
              <w:jc w:val="both"/>
              <w:rPr>
                <w:b/>
                <w:bCs/>
                <w:color w:val="000000"/>
                <w:sz w:val="20"/>
                <w:szCs w:val="20"/>
              </w:rPr>
            </w:pPr>
            <w:r>
              <w:rPr>
                <w:b/>
                <w:bCs/>
                <w:color w:val="000000"/>
                <w:sz w:val="20"/>
                <w:szCs w:val="20"/>
              </w:rPr>
              <w:t>Адрес юридический:</w:t>
            </w:r>
          </w:p>
        </w:tc>
      </w:tr>
      <w:tr w14:paraId="77D56BC0">
        <w:tblPrEx>
          <w:tblCellMar>
            <w:top w:w="0" w:type="dxa"/>
            <w:left w:w="108" w:type="dxa"/>
            <w:bottom w:w="0" w:type="dxa"/>
            <w:right w:w="108" w:type="dxa"/>
          </w:tblCellMar>
        </w:tblPrEx>
        <w:trPr>
          <w:trHeight w:val="211" w:hRule="atLeast"/>
          <w:jc w:val="center"/>
        </w:trPr>
        <w:tc>
          <w:tcPr>
            <w:tcW w:w="4536" w:type="dxa"/>
            <w:tcBorders>
              <w:top w:val="single" w:color="auto" w:sz="4" w:space="0"/>
              <w:left w:val="nil"/>
              <w:bottom w:val="single" w:color="auto" w:sz="4" w:space="0"/>
              <w:right w:val="nil"/>
            </w:tcBorders>
            <w:vAlign w:val="center"/>
          </w:tcPr>
          <w:p w14:paraId="72C33E4D">
            <w:pPr>
              <w:widowControl w:val="0"/>
              <w:autoSpaceDE w:val="0"/>
              <w:snapToGrid w:val="0"/>
              <w:spacing w:line="200" w:lineRule="atLeast"/>
              <w:jc w:val="both"/>
              <w:rPr>
                <w:rFonts w:eastAsia="Arial"/>
                <w:sz w:val="20"/>
                <w:szCs w:val="20"/>
                <w:lang w:eastAsia="ar-SA"/>
              </w:rPr>
            </w:pPr>
            <w:r>
              <w:rPr>
                <w:rFonts w:eastAsia="Arial"/>
                <w:sz w:val="20"/>
                <w:szCs w:val="20"/>
                <w:lang w:eastAsia="ar-SA"/>
              </w:rPr>
              <w:t>162560, Вологодская область, п. Шексна</w:t>
            </w:r>
          </w:p>
        </w:tc>
        <w:tc>
          <w:tcPr>
            <w:tcW w:w="284" w:type="dxa"/>
            <w:vAlign w:val="center"/>
          </w:tcPr>
          <w:p w14:paraId="4739FDE4">
            <w:pPr>
              <w:jc w:val="both"/>
              <w:rPr>
                <w:bCs/>
                <w:color w:val="FF0000"/>
                <w:sz w:val="20"/>
                <w:szCs w:val="20"/>
                <w:lang w:eastAsia="ar-SA"/>
              </w:rPr>
            </w:pPr>
          </w:p>
        </w:tc>
        <w:tc>
          <w:tcPr>
            <w:tcW w:w="4678" w:type="dxa"/>
            <w:gridSpan w:val="2"/>
            <w:tcBorders>
              <w:top w:val="single" w:color="auto" w:sz="4" w:space="0"/>
              <w:left w:val="nil"/>
              <w:bottom w:val="single" w:color="auto" w:sz="4" w:space="0"/>
              <w:right w:val="nil"/>
            </w:tcBorders>
            <w:vAlign w:val="center"/>
          </w:tcPr>
          <w:p w14:paraId="16CDFFA7">
            <w:pPr>
              <w:jc w:val="both"/>
              <w:rPr>
                <w:bCs/>
                <w:sz w:val="20"/>
                <w:szCs w:val="20"/>
                <w:lang w:eastAsia="ar-SA"/>
              </w:rPr>
            </w:pPr>
          </w:p>
        </w:tc>
      </w:tr>
      <w:tr w14:paraId="77E9B3BF">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vAlign w:val="center"/>
          </w:tcPr>
          <w:p w14:paraId="5193ACE5">
            <w:pPr>
              <w:jc w:val="both"/>
              <w:rPr>
                <w:bCs/>
                <w:sz w:val="20"/>
                <w:szCs w:val="20"/>
                <w:lang w:eastAsia="ar-SA"/>
              </w:rPr>
            </w:pPr>
            <w:r>
              <w:rPr>
                <w:sz w:val="20"/>
                <w:szCs w:val="20"/>
                <w:lang w:eastAsia="ar-SA"/>
              </w:rPr>
              <w:t>ул. Дзержинского, д. 6</w:t>
            </w:r>
          </w:p>
        </w:tc>
        <w:tc>
          <w:tcPr>
            <w:tcW w:w="284" w:type="dxa"/>
            <w:vAlign w:val="center"/>
          </w:tcPr>
          <w:p w14:paraId="295CA8AE">
            <w:pPr>
              <w:jc w:val="both"/>
              <w:rPr>
                <w:bCs/>
                <w:color w:val="FF0000"/>
                <w:sz w:val="20"/>
                <w:szCs w:val="20"/>
                <w:lang w:eastAsia="ar-SA"/>
              </w:rPr>
            </w:pPr>
          </w:p>
        </w:tc>
        <w:tc>
          <w:tcPr>
            <w:tcW w:w="4678" w:type="dxa"/>
            <w:gridSpan w:val="2"/>
            <w:tcBorders>
              <w:top w:val="single" w:color="auto" w:sz="4" w:space="0"/>
              <w:left w:val="nil"/>
              <w:bottom w:val="single" w:color="auto" w:sz="4" w:space="0"/>
              <w:right w:val="nil"/>
            </w:tcBorders>
            <w:vAlign w:val="center"/>
          </w:tcPr>
          <w:p w14:paraId="62BFECBB">
            <w:pPr>
              <w:jc w:val="both"/>
              <w:rPr>
                <w:bCs/>
                <w:sz w:val="20"/>
                <w:szCs w:val="20"/>
                <w:lang w:eastAsia="ar-SA"/>
              </w:rPr>
            </w:pPr>
          </w:p>
        </w:tc>
      </w:tr>
      <w:tr w14:paraId="15132F36">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vAlign w:val="center"/>
          </w:tcPr>
          <w:p w14:paraId="5BA1A337">
            <w:pPr>
              <w:jc w:val="both"/>
              <w:rPr>
                <w:b/>
                <w:bCs/>
                <w:sz w:val="20"/>
                <w:szCs w:val="20"/>
                <w:lang w:eastAsia="ar-SA"/>
              </w:rPr>
            </w:pPr>
            <w:r>
              <w:rPr>
                <w:b/>
                <w:bCs/>
                <w:sz w:val="20"/>
                <w:szCs w:val="20"/>
                <w:lang w:eastAsia="ar-SA"/>
              </w:rPr>
              <w:t>Адрес почтовый:</w:t>
            </w:r>
          </w:p>
        </w:tc>
        <w:tc>
          <w:tcPr>
            <w:tcW w:w="284" w:type="dxa"/>
            <w:vAlign w:val="center"/>
          </w:tcPr>
          <w:p w14:paraId="62FF667F">
            <w:pPr>
              <w:jc w:val="both"/>
              <w:rPr>
                <w:bCs/>
                <w:color w:val="FF0000"/>
                <w:sz w:val="20"/>
                <w:szCs w:val="20"/>
                <w:lang w:eastAsia="ar-SA"/>
              </w:rPr>
            </w:pPr>
          </w:p>
        </w:tc>
        <w:tc>
          <w:tcPr>
            <w:tcW w:w="4678" w:type="dxa"/>
            <w:gridSpan w:val="2"/>
            <w:tcBorders>
              <w:top w:val="single" w:color="auto" w:sz="4" w:space="0"/>
              <w:left w:val="nil"/>
              <w:bottom w:val="single" w:color="auto" w:sz="4" w:space="0"/>
              <w:right w:val="nil"/>
            </w:tcBorders>
            <w:vAlign w:val="center"/>
          </w:tcPr>
          <w:p w14:paraId="7B0BF717">
            <w:pPr>
              <w:jc w:val="both"/>
              <w:rPr>
                <w:b/>
                <w:bCs/>
                <w:color w:val="000000"/>
                <w:sz w:val="20"/>
                <w:szCs w:val="20"/>
              </w:rPr>
            </w:pPr>
            <w:r>
              <w:rPr>
                <w:b/>
                <w:bCs/>
                <w:color w:val="000000"/>
                <w:sz w:val="20"/>
                <w:szCs w:val="20"/>
              </w:rPr>
              <w:t>Адрес почтовый:</w:t>
            </w:r>
          </w:p>
        </w:tc>
      </w:tr>
      <w:tr w14:paraId="02CFDBC5">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vAlign w:val="center"/>
          </w:tcPr>
          <w:p w14:paraId="1C06D5DA">
            <w:pPr>
              <w:jc w:val="both"/>
              <w:rPr>
                <w:bCs/>
                <w:sz w:val="20"/>
                <w:szCs w:val="20"/>
                <w:lang w:eastAsia="ar-SA"/>
              </w:rPr>
            </w:pPr>
            <w:r>
              <w:rPr>
                <w:sz w:val="20"/>
                <w:szCs w:val="20"/>
                <w:lang w:eastAsia="ar-SA"/>
              </w:rPr>
              <w:t>162560, Вологодская область, п. Шексна</w:t>
            </w:r>
          </w:p>
        </w:tc>
        <w:tc>
          <w:tcPr>
            <w:tcW w:w="284" w:type="dxa"/>
            <w:vAlign w:val="center"/>
          </w:tcPr>
          <w:p w14:paraId="4D46DE9E">
            <w:pPr>
              <w:jc w:val="both"/>
              <w:rPr>
                <w:bCs/>
                <w:color w:val="FF0000"/>
                <w:sz w:val="20"/>
                <w:szCs w:val="20"/>
                <w:lang w:eastAsia="ar-SA"/>
              </w:rPr>
            </w:pPr>
          </w:p>
        </w:tc>
        <w:tc>
          <w:tcPr>
            <w:tcW w:w="4678" w:type="dxa"/>
            <w:gridSpan w:val="2"/>
            <w:tcBorders>
              <w:top w:val="single" w:color="auto" w:sz="4" w:space="0"/>
              <w:left w:val="nil"/>
              <w:bottom w:val="single" w:color="auto" w:sz="4" w:space="0"/>
              <w:right w:val="nil"/>
            </w:tcBorders>
            <w:vAlign w:val="center"/>
          </w:tcPr>
          <w:p w14:paraId="32D725BF">
            <w:pPr>
              <w:jc w:val="both"/>
              <w:rPr>
                <w:rFonts w:eastAsia="Arial"/>
                <w:sz w:val="20"/>
                <w:szCs w:val="20"/>
              </w:rPr>
            </w:pPr>
          </w:p>
        </w:tc>
      </w:tr>
      <w:tr w14:paraId="6BC2D800">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vAlign w:val="center"/>
          </w:tcPr>
          <w:p w14:paraId="7B2EBDB3">
            <w:pPr>
              <w:jc w:val="both"/>
              <w:rPr>
                <w:bCs/>
                <w:sz w:val="20"/>
                <w:szCs w:val="20"/>
                <w:lang w:eastAsia="ar-SA"/>
              </w:rPr>
            </w:pPr>
            <w:r>
              <w:rPr>
                <w:sz w:val="20"/>
                <w:szCs w:val="20"/>
                <w:lang w:eastAsia="ar-SA"/>
              </w:rPr>
              <w:t>ул. Дзержинского, д. 6</w:t>
            </w:r>
          </w:p>
        </w:tc>
        <w:tc>
          <w:tcPr>
            <w:tcW w:w="284" w:type="dxa"/>
            <w:vAlign w:val="center"/>
          </w:tcPr>
          <w:p w14:paraId="4B307184">
            <w:pPr>
              <w:jc w:val="both"/>
              <w:rPr>
                <w:bCs/>
                <w:color w:val="FF0000"/>
                <w:sz w:val="20"/>
                <w:szCs w:val="20"/>
                <w:lang w:eastAsia="ar-SA"/>
              </w:rPr>
            </w:pPr>
          </w:p>
        </w:tc>
        <w:tc>
          <w:tcPr>
            <w:tcW w:w="4678" w:type="dxa"/>
            <w:gridSpan w:val="2"/>
            <w:tcBorders>
              <w:top w:val="single" w:color="auto" w:sz="4" w:space="0"/>
              <w:left w:val="nil"/>
              <w:bottom w:val="single" w:color="auto" w:sz="4" w:space="0"/>
              <w:right w:val="nil"/>
            </w:tcBorders>
            <w:vAlign w:val="center"/>
          </w:tcPr>
          <w:p w14:paraId="1C7FBEAE">
            <w:pPr>
              <w:jc w:val="both"/>
              <w:rPr>
                <w:rFonts w:eastAsia="Arial"/>
                <w:sz w:val="20"/>
                <w:szCs w:val="20"/>
              </w:rPr>
            </w:pPr>
          </w:p>
        </w:tc>
      </w:tr>
      <w:tr w14:paraId="3FDDACFF">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vAlign w:val="center"/>
          </w:tcPr>
          <w:p w14:paraId="2CE55A15">
            <w:pPr>
              <w:jc w:val="both"/>
              <w:rPr>
                <w:bCs/>
                <w:sz w:val="20"/>
                <w:szCs w:val="20"/>
                <w:lang w:eastAsia="ar-SA"/>
              </w:rPr>
            </w:pPr>
            <w:r>
              <w:rPr>
                <w:b/>
                <w:bCs/>
                <w:sz w:val="20"/>
                <w:szCs w:val="20"/>
                <w:lang w:eastAsia="ar-SA"/>
              </w:rPr>
              <w:t>тел.:</w:t>
            </w:r>
            <w:r>
              <w:rPr>
                <w:bCs/>
                <w:sz w:val="20"/>
                <w:szCs w:val="20"/>
                <w:lang w:eastAsia="ar-SA"/>
              </w:rPr>
              <w:t xml:space="preserve"> (81751) 2-25-16, 2-25-25, 2-61-01</w:t>
            </w:r>
          </w:p>
        </w:tc>
        <w:tc>
          <w:tcPr>
            <w:tcW w:w="284" w:type="dxa"/>
            <w:vAlign w:val="center"/>
          </w:tcPr>
          <w:p w14:paraId="75BDA8A0">
            <w:pPr>
              <w:jc w:val="both"/>
              <w:rPr>
                <w:bCs/>
                <w:color w:val="FF0000"/>
                <w:sz w:val="20"/>
                <w:szCs w:val="20"/>
                <w:lang w:eastAsia="ar-SA"/>
              </w:rPr>
            </w:pPr>
          </w:p>
        </w:tc>
        <w:tc>
          <w:tcPr>
            <w:tcW w:w="4678" w:type="dxa"/>
            <w:gridSpan w:val="2"/>
            <w:tcBorders>
              <w:top w:val="single" w:color="auto" w:sz="4" w:space="0"/>
              <w:left w:val="nil"/>
              <w:bottom w:val="single" w:color="auto" w:sz="4" w:space="0"/>
              <w:right w:val="nil"/>
            </w:tcBorders>
            <w:vAlign w:val="center"/>
          </w:tcPr>
          <w:p w14:paraId="07FAE988">
            <w:pPr>
              <w:jc w:val="both"/>
              <w:rPr>
                <w:bCs/>
                <w:color w:val="000000"/>
                <w:sz w:val="20"/>
                <w:szCs w:val="20"/>
              </w:rPr>
            </w:pPr>
            <w:r>
              <w:rPr>
                <w:b/>
                <w:bCs/>
                <w:color w:val="000000"/>
                <w:sz w:val="20"/>
                <w:szCs w:val="20"/>
              </w:rPr>
              <w:t>тел</w:t>
            </w:r>
            <w:r>
              <w:rPr>
                <w:rFonts w:eastAsia="Arial"/>
                <w:b/>
                <w:sz w:val="20"/>
                <w:szCs w:val="20"/>
              </w:rPr>
              <w:t>.:</w:t>
            </w:r>
            <w:r>
              <w:rPr>
                <w:rFonts w:eastAsia="Arial"/>
                <w:sz w:val="20"/>
                <w:szCs w:val="20"/>
              </w:rPr>
              <w:t xml:space="preserve"> </w:t>
            </w:r>
          </w:p>
        </w:tc>
      </w:tr>
      <w:tr w14:paraId="63524ABD">
        <w:tblPrEx>
          <w:tblCellMar>
            <w:top w:w="0" w:type="dxa"/>
            <w:left w:w="108" w:type="dxa"/>
            <w:bottom w:w="0" w:type="dxa"/>
            <w:right w:w="108" w:type="dxa"/>
          </w:tblCellMar>
        </w:tblPrEx>
        <w:trPr>
          <w:jc w:val="center"/>
        </w:trPr>
        <w:tc>
          <w:tcPr>
            <w:tcW w:w="4536" w:type="dxa"/>
            <w:tcBorders>
              <w:top w:val="single" w:color="auto" w:sz="4" w:space="0"/>
              <w:left w:val="nil"/>
              <w:bottom w:val="nil"/>
              <w:right w:val="nil"/>
            </w:tcBorders>
            <w:vAlign w:val="center"/>
          </w:tcPr>
          <w:p w14:paraId="36427B05">
            <w:pPr>
              <w:jc w:val="both"/>
              <w:rPr>
                <w:b/>
                <w:bCs/>
                <w:sz w:val="20"/>
                <w:szCs w:val="20"/>
                <w:lang w:eastAsia="ar-SA"/>
              </w:rPr>
            </w:pPr>
            <w:r>
              <w:rPr>
                <w:b/>
                <w:bCs/>
                <w:sz w:val="20"/>
                <w:szCs w:val="20"/>
                <w:lang w:eastAsia="ar-SA"/>
              </w:rPr>
              <w:t>Банковские реквизиты:</w:t>
            </w:r>
          </w:p>
        </w:tc>
        <w:tc>
          <w:tcPr>
            <w:tcW w:w="284" w:type="dxa"/>
            <w:vAlign w:val="center"/>
          </w:tcPr>
          <w:p w14:paraId="2F763420">
            <w:pPr>
              <w:jc w:val="both"/>
              <w:rPr>
                <w:bCs/>
                <w:color w:val="FF0000"/>
                <w:sz w:val="20"/>
                <w:szCs w:val="20"/>
                <w:lang w:eastAsia="ar-SA"/>
              </w:rPr>
            </w:pPr>
          </w:p>
        </w:tc>
        <w:tc>
          <w:tcPr>
            <w:tcW w:w="4678" w:type="dxa"/>
            <w:gridSpan w:val="2"/>
            <w:tcBorders>
              <w:top w:val="single" w:color="auto" w:sz="4" w:space="0"/>
              <w:left w:val="nil"/>
              <w:bottom w:val="nil"/>
              <w:right w:val="nil"/>
            </w:tcBorders>
            <w:vAlign w:val="center"/>
          </w:tcPr>
          <w:p w14:paraId="64BA8A23">
            <w:pPr>
              <w:jc w:val="both"/>
              <w:rPr>
                <w:b/>
                <w:bCs/>
                <w:color w:val="000000"/>
                <w:sz w:val="20"/>
                <w:szCs w:val="20"/>
              </w:rPr>
            </w:pPr>
            <w:r>
              <w:rPr>
                <w:b/>
                <w:bCs/>
                <w:color w:val="000000"/>
                <w:sz w:val="20"/>
                <w:szCs w:val="20"/>
              </w:rPr>
              <w:t>Банковские реквизиты:</w:t>
            </w:r>
          </w:p>
        </w:tc>
      </w:tr>
      <w:tr w14:paraId="2448E642">
        <w:tblPrEx>
          <w:tblCellMar>
            <w:top w:w="0" w:type="dxa"/>
            <w:left w:w="108" w:type="dxa"/>
            <w:bottom w:w="0" w:type="dxa"/>
            <w:right w:w="108" w:type="dxa"/>
          </w:tblCellMar>
        </w:tblPrEx>
        <w:trPr>
          <w:jc w:val="center"/>
        </w:trPr>
        <w:tc>
          <w:tcPr>
            <w:tcW w:w="4536" w:type="dxa"/>
            <w:vMerge w:val="restart"/>
            <w:tcBorders>
              <w:top w:val="nil"/>
              <w:left w:val="nil"/>
              <w:right w:val="nil"/>
            </w:tcBorders>
            <w:vAlign w:val="center"/>
          </w:tcPr>
          <w:p w14:paraId="07FAB4C1">
            <w:pPr>
              <w:jc w:val="both"/>
              <w:rPr>
                <w:bCs/>
                <w:sz w:val="20"/>
                <w:szCs w:val="20"/>
                <w:lang w:eastAsia="ar-SA"/>
              </w:rPr>
            </w:pPr>
            <w:r>
              <w:rPr>
                <w:sz w:val="20"/>
                <w:szCs w:val="20"/>
                <w:lang w:eastAsia="ar-SA"/>
              </w:rPr>
              <w:t>УФК по Нижегородской области (ФКУ ИК-17 УФСИН России по Вологодской области, л/с 03301376930)</w:t>
            </w:r>
          </w:p>
        </w:tc>
        <w:tc>
          <w:tcPr>
            <w:tcW w:w="284" w:type="dxa"/>
            <w:vAlign w:val="center"/>
          </w:tcPr>
          <w:p w14:paraId="37F4FC2C">
            <w:pPr>
              <w:jc w:val="both"/>
              <w:rPr>
                <w:bCs/>
                <w:color w:val="FF0000"/>
                <w:sz w:val="20"/>
                <w:szCs w:val="20"/>
                <w:lang w:eastAsia="ar-SA"/>
              </w:rPr>
            </w:pPr>
          </w:p>
        </w:tc>
        <w:tc>
          <w:tcPr>
            <w:tcW w:w="4678" w:type="dxa"/>
            <w:gridSpan w:val="2"/>
            <w:vMerge w:val="restart"/>
            <w:tcBorders>
              <w:top w:val="nil"/>
              <w:left w:val="nil"/>
              <w:right w:val="nil"/>
            </w:tcBorders>
            <w:vAlign w:val="center"/>
          </w:tcPr>
          <w:p w14:paraId="4C7AF655">
            <w:pPr>
              <w:rPr>
                <w:bCs/>
                <w:color w:val="000000"/>
                <w:sz w:val="20"/>
                <w:szCs w:val="20"/>
              </w:rPr>
            </w:pPr>
          </w:p>
        </w:tc>
      </w:tr>
      <w:tr w14:paraId="4E17C2B3">
        <w:tblPrEx>
          <w:tblCellMar>
            <w:top w:w="0" w:type="dxa"/>
            <w:left w:w="108" w:type="dxa"/>
            <w:bottom w:w="0" w:type="dxa"/>
            <w:right w:w="108" w:type="dxa"/>
          </w:tblCellMar>
        </w:tblPrEx>
        <w:trPr>
          <w:jc w:val="center"/>
        </w:trPr>
        <w:tc>
          <w:tcPr>
            <w:tcW w:w="4536" w:type="dxa"/>
            <w:vMerge w:val="continue"/>
            <w:tcBorders>
              <w:left w:val="nil"/>
              <w:bottom w:val="single" w:color="auto" w:sz="4" w:space="0"/>
              <w:right w:val="nil"/>
            </w:tcBorders>
            <w:vAlign w:val="center"/>
          </w:tcPr>
          <w:p w14:paraId="1BB6417A">
            <w:pPr>
              <w:jc w:val="both"/>
              <w:rPr>
                <w:bCs/>
                <w:sz w:val="20"/>
                <w:szCs w:val="20"/>
                <w:lang w:eastAsia="ar-SA"/>
              </w:rPr>
            </w:pPr>
          </w:p>
        </w:tc>
        <w:tc>
          <w:tcPr>
            <w:tcW w:w="284" w:type="dxa"/>
            <w:vAlign w:val="center"/>
          </w:tcPr>
          <w:p w14:paraId="39FAB472">
            <w:pPr>
              <w:jc w:val="both"/>
              <w:rPr>
                <w:bCs/>
                <w:color w:val="FF0000"/>
                <w:sz w:val="20"/>
                <w:szCs w:val="20"/>
                <w:lang w:eastAsia="ar-SA"/>
              </w:rPr>
            </w:pPr>
          </w:p>
        </w:tc>
        <w:tc>
          <w:tcPr>
            <w:tcW w:w="4678" w:type="dxa"/>
            <w:gridSpan w:val="2"/>
            <w:vMerge w:val="continue"/>
            <w:tcBorders>
              <w:left w:val="nil"/>
              <w:bottom w:val="single" w:color="auto" w:sz="4" w:space="0"/>
              <w:right w:val="nil"/>
            </w:tcBorders>
            <w:vAlign w:val="center"/>
          </w:tcPr>
          <w:p w14:paraId="61E94C0F">
            <w:pPr>
              <w:jc w:val="both"/>
              <w:rPr>
                <w:bCs/>
                <w:sz w:val="20"/>
                <w:szCs w:val="20"/>
                <w:lang w:eastAsia="ar-SA"/>
              </w:rPr>
            </w:pPr>
          </w:p>
        </w:tc>
      </w:tr>
      <w:tr w14:paraId="35FB76B9">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vAlign w:val="center"/>
          </w:tcPr>
          <w:p w14:paraId="24FCB0CE">
            <w:pPr>
              <w:rPr>
                <w:sz w:val="20"/>
                <w:szCs w:val="20"/>
                <w:lang w:eastAsia="ar-SA"/>
              </w:rPr>
            </w:pPr>
            <w:r>
              <w:rPr>
                <w:b/>
                <w:bCs/>
                <w:sz w:val="20"/>
                <w:szCs w:val="20"/>
                <w:lang w:eastAsia="ar-SA"/>
              </w:rPr>
              <w:t>р/с</w:t>
            </w:r>
            <w:r>
              <w:rPr>
                <w:sz w:val="20"/>
                <w:szCs w:val="20"/>
                <w:lang w:eastAsia="ar-SA"/>
              </w:rPr>
              <w:t xml:space="preserve"> 03211643000000013208                         </w:t>
            </w:r>
          </w:p>
          <w:p w14:paraId="76BB9067">
            <w:pPr>
              <w:rPr>
                <w:sz w:val="20"/>
                <w:szCs w:val="20"/>
                <w:lang w:eastAsia="ar-SA"/>
              </w:rPr>
            </w:pPr>
            <w:r>
              <w:rPr>
                <w:sz w:val="20"/>
                <w:szCs w:val="20"/>
                <w:lang w:eastAsia="ar-SA"/>
              </w:rPr>
              <w:t>ОКЦ № 1 Волго-Вятского ГУ Банка России//УФК по Нижегородской области, г.Нижний Новгород</w:t>
            </w:r>
          </w:p>
        </w:tc>
        <w:tc>
          <w:tcPr>
            <w:tcW w:w="284" w:type="dxa"/>
            <w:vAlign w:val="center"/>
          </w:tcPr>
          <w:p w14:paraId="149FAA58">
            <w:pPr>
              <w:jc w:val="both"/>
              <w:rPr>
                <w:bCs/>
                <w:color w:val="FF0000"/>
                <w:sz w:val="20"/>
                <w:szCs w:val="20"/>
                <w:lang w:eastAsia="ar-SA"/>
              </w:rPr>
            </w:pPr>
          </w:p>
        </w:tc>
        <w:tc>
          <w:tcPr>
            <w:tcW w:w="4678" w:type="dxa"/>
            <w:gridSpan w:val="2"/>
            <w:tcBorders>
              <w:top w:val="single" w:color="auto" w:sz="4" w:space="0"/>
              <w:left w:val="nil"/>
              <w:bottom w:val="single" w:color="auto" w:sz="4" w:space="0"/>
              <w:right w:val="nil"/>
            </w:tcBorders>
            <w:vAlign w:val="center"/>
          </w:tcPr>
          <w:p w14:paraId="4C56B8C7">
            <w:pPr>
              <w:jc w:val="both"/>
              <w:rPr>
                <w:bCs/>
                <w:color w:val="000000"/>
                <w:sz w:val="20"/>
                <w:szCs w:val="20"/>
              </w:rPr>
            </w:pPr>
            <w:r>
              <w:rPr>
                <w:b/>
                <w:bCs/>
                <w:color w:val="000000"/>
                <w:sz w:val="20"/>
                <w:szCs w:val="20"/>
              </w:rPr>
              <w:t>р/с</w:t>
            </w:r>
          </w:p>
        </w:tc>
      </w:tr>
      <w:tr w14:paraId="079E4569">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vAlign w:val="center"/>
          </w:tcPr>
          <w:p w14:paraId="0B06552D">
            <w:pPr>
              <w:jc w:val="both"/>
              <w:rPr>
                <w:b/>
                <w:bCs/>
                <w:sz w:val="20"/>
                <w:szCs w:val="20"/>
                <w:lang w:eastAsia="ar-SA"/>
              </w:rPr>
            </w:pPr>
            <w:r>
              <w:rPr>
                <w:b/>
                <w:bCs/>
                <w:sz w:val="20"/>
                <w:szCs w:val="20"/>
                <w:lang w:eastAsia="ar-SA"/>
              </w:rPr>
              <w:t xml:space="preserve">к/с  </w:t>
            </w:r>
            <w:r>
              <w:rPr>
                <w:bCs/>
                <w:sz w:val="20"/>
                <w:szCs w:val="20"/>
                <w:lang w:eastAsia="ar-SA"/>
              </w:rPr>
              <w:t>40102810745370000024</w:t>
            </w:r>
          </w:p>
        </w:tc>
        <w:tc>
          <w:tcPr>
            <w:tcW w:w="284" w:type="dxa"/>
            <w:vAlign w:val="center"/>
          </w:tcPr>
          <w:p w14:paraId="0CFE5B25">
            <w:pPr>
              <w:jc w:val="both"/>
              <w:rPr>
                <w:bCs/>
                <w:color w:val="FF0000"/>
                <w:sz w:val="20"/>
                <w:szCs w:val="20"/>
                <w:lang w:eastAsia="ar-SA"/>
              </w:rPr>
            </w:pPr>
          </w:p>
        </w:tc>
        <w:tc>
          <w:tcPr>
            <w:tcW w:w="4678" w:type="dxa"/>
            <w:gridSpan w:val="2"/>
            <w:tcBorders>
              <w:top w:val="single" w:color="auto" w:sz="4" w:space="0"/>
              <w:left w:val="nil"/>
              <w:bottom w:val="single" w:color="auto" w:sz="4" w:space="0"/>
              <w:right w:val="nil"/>
            </w:tcBorders>
            <w:vAlign w:val="center"/>
          </w:tcPr>
          <w:p w14:paraId="14FB4BF9">
            <w:pPr>
              <w:jc w:val="both"/>
              <w:rPr>
                <w:bCs/>
                <w:color w:val="000000"/>
                <w:sz w:val="20"/>
                <w:szCs w:val="20"/>
              </w:rPr>
            </w:pPr>
            <w:r>
              <w:rPr>
                <w:b/>
                <w:bCs/>
                <w:color w:val="000000"/>
                <w:sz w:val="20"/>
                <w:szCs w:val="20"/>
              </w:rPr>
              <w:t>к/с</w:t>
            </w:r>
            <w:r>
              <w:rPr>
                <w:bCs/>
                <w:color w:val="000000"/>
                <w:sz w:val="20"/>
                <w:szCs w:val="20"/>
              </w:rPr>
              <w:t xml:space="preserve"> </w:t>
            </w:r>
          </w:p>
        </w:tc>
      </w:tr>
      <w:tr w14:paraId="1D92E013">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vAlign w:val="center"/>
          </w:tcPr>
          <w:p w14:paraId="5DD9783A">
            <w:pPr>
              <w:jc w:val="both"/>
              <w:rPr>
                <w:bCs/>
                <w:sz w:val="20"/>
                <w:szCs w:val="20"/>
                <w:lang w:eastAsia="ar-SA"/>
              </w:rPr>
            </w:pPr>
            <w:r>
              <w:rPr>
                <w:b/>
                <w:sz w:val="20"/>
                <w:szCs w:val="20"/>
                <w:lang w:eastAsia="ar-SA"/>
              </w:rPr>
              <w:t>БИК</w:t>
            </w:r>
            <w:r>
              <w:rPr>
                <w:sz w:val="20"/>
                <w:szCs w:val="20"/>
                <w:lang w:eastAsia="ar-SA"/>
              </w:rPr>
              <w:t xml:space="preserve"> 012202102</w:t>
            </w:r>
          </w:p>
        </w:tc>
        <w:tc>
          <w:tcPr>
            <w:tcW w:w="284" w:type="dxa"/>
            <w:vAlign w:val="center"/>
          </w:tcPr>
          <w:p w14:paraId="7AE633EA">
            <w:pPr>
              <w:jc w:val="both"/>
              <w:rPr>
                <w:bCs/>
                <w:color w:val="FF0000"/>
                <w:sz w:val="20"/>
                <w:szCs w:val="20"/>
                <w:lang w:eastAsia="ar-SA"/>
              </w:rPr>
            </w:pPr>
          </w:p>
        </w:tc>
        <w:tc>
          <w:tcPr>
            <w:tcW w:w="4678" w:type="dxa"/>
            <w:gridSpan w:val="2"/>
            <w:tcBorders>
              <w:top w:val="single" w:color="auto" w:sz="4" w:space="0"/>
              <w:left w:val="nil"/>
              <w:bottom w:val="single" w:color="auto" w:sz="4" w:space="0"/>
              <w:right w:val="nil"/>
            </w:tcBorders>
            <w:vAlign w:val="center"/>
          </w:tcPr>
          <w:p w14:paraId="6C6298F5">
            <w:pPr>
              <w:jc w:val="both"/>
              <w:rPr>
                <w:b/>
                <w:bCs/>
                <w:color w:val="000000"/>
                <w:sz w:val="20"/>
                <w:szCs w:val="20"/>
              </w:rPr>
            </w:pPr>
            <w:r>
              <w:rPr>
                <w:b/>
                <w:bCs/>
                <w:color w:val="000000"/>
                <w:sz w:val="20"/>
                <w:szCs w:val="20"/>
              </w:rPr>
              <w:t xml:space="preserve">БИК </w:t>
            </w:r>
          </w:p>
        </w:tc>
      </w:tr>
      <w:tr w14:paraId="250A4BA3">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vAlign w:val="center"/>
          </w:tcPr>
          <w:p w14:paraId="26AAF020">
            <w:pPr>
              <w:jc w:val="both"/>
              <w:rPr>
                <w:bCs/>
                <w:sz w:val="20"/>
                <w:szCs w:val="20"/>
                <w:lang w:eastAsia="ar-SA"/>
              </w:rPr>
            </w:pPr>
            <w:r>
              <w:rPr>
                <w:b/>
                <w:sz w:val="20"/>
                <w:szCs w:val="20"/>
                <w:lang w:eastAsia="ar-SA"/>
              </w:rPr>
              <w:t>ИНН</w:t>
            </w:r>
            <w:r>
              <w:rPr>
                <w:sz w:val="20"/>
                <w:szCs w:val="20"/>
                <w:lang w:eastAsia="ar-SA"/>
              </w:rPr>
              <w:t xml:space="preserve"> 3524006943</w:t>
            </w:r>
          </w:p>
        </w:tc>
        <w:tc>
          <w:tcPr>
            <w:tcW w:w="284" w:type="dxa"/>
            <w:vAlign w:val="center"/>
          </w:tcPr>
          <w:p w14:paraId="06CAD073">
            <w:pPr>
              <w:jc w:val="both"/>
              <w:rPr>
                <w:bCs/>
                <w:color w:val="FF0000"/>
                <w:sz w:val="20"/>
                <w:szCs w:val="20"/>
                <w:lang w:eastAsia="ar-SA"/>
              </w:rPr>
            </w:pPr>
          </w:p>
        </w:tc>
        <w:tc>
          <w:tcPr>
            <w:tcW w:w="4678" w:type="dxa"/>
            <w:gridSpan w:val="2"/>
            <w:tcBorders>
              <w:top w:val="single" w:color="auto" w:sz="4" w:space="0"/>
              <w:left w:val="nil"/>
              <w:bottom w:val="single" w:color="auto" w:sz="4" w:space="0"/>
              <w:right w:val="nil"/>
            </w:tcBorders>
            <w:vAlign w:val="center"/>
          </w:tcPr>
          <w:p w14:paraId="2DAB7092">
            <w:pPr>
              <w:jc w:val="both"/>
              <w:rPr>
                <w:b/>
                <w:bCs/>
                <w:color w:val="000000"/>
                <w:sz w:val="20"/>
                <w:szCs w:val="20"/>
              </w:rPr>
            </w:pPr>
            <w:r>
              <w:rPr>
                <w:b/>
                <w:bCs/>
                <w:color w:val="000000"/>
                <w:sz w:val="20"/>
                <w:szCs w:val="20"/>
              </w:rPr>
              <w:t xml:space="preserve">ИНН </w:t>
            </w:r>
          </w:p>
        </w:tc>
      </w:tr>
      <w:tr w14:paraId="27774685">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vAlign w:val="center"/>
          </w:tcPr>
          <w:p w14:paraId="17046158">
            <w:pPr>
              <w:jc w:val="both"/>
              <w:rPr>
                <w:bCs/>
                <w:sz w:val="20"/>
                <w:szCs w:val="20"/>
                <w:lang w:eastAsia="ar-SA"/>
              </w:rPr>
            </w:pPr>
            <w:r>
              <w:rPr>
                <w:b/>
                <w:sz w:val="20"/>
                <w:szCs w:val="20"/>
                <w:lang w:eastAsia="ar-SA"/>
              </w:rPr>
              <w:t>КПП</w:t>
            </w:r>
            <w:r>
              <w:rPr>
                <w:sz w:val="20"/>
                <w:szCs w:val="20"/>
                <w:lang w:eastAsia="ar-SA"/>
              </w:rPr>
              <w:t xml:space="preserve"> 352401001</w:t>
            </w:r>
          </w:p>
        </w:tc>
        <w:tc>
          <w:tcPr>
            <w:tcW w:w="284" w:type="dxa"/>
            <w:vAlign w:val="center"/>
          </w:tcPr>
          <w:p w14:paraId="1E171821">
            <w:pPr>
              <w:jc w:val="both"/>
              <w:rPr>
                <w:bCs/>
                <w:color w:val="FF0000"/>
                <w:sz w:val="20"/>
                <w:szCs w:val="20"/>
                <w:lang w:eastAsia="ar-SA"/>
              </w:rPr>
            </w:pPr>
          </w:p>
        </w:tc>
        <w:tc>
          <w:tcPr>
            <w:tcW w:w="4678" w:type="dxa"/>
            <w:gridSpan w:val="2"/>
            <w:tcBorders>
              <w:top w:val="single" w:color="auto" w:sz="4" w:space="0"/>
              <w:left w:val="nil"/>
              <w:bottom w:val="single" w:color="auto" w:sz="4" w:space="0"/>
              <w:right w:val="nil"/>
            </w:tcBorders>
            <w:vAlign w:val="center"/>
          </w:tcPr>
          <w:p w14:paraId="77057570">
            <w:pPr>
              <w:jc w:val="both"/>
              <w:rPr>
                <w:bCs/>
                <w:color w:val="000000"/>
                <w:sz w:val="20"/>
                <w:szCs w:val="20"/>
              </w:rPr>
            </w:pPr>
            <w:r>
              <w:rPr>
                <w:b/>
                <w:bCs/>
                <w:color w:val="000000"/>
                <w:sz w:val="20"/>
                <w:szCs w:val="20"/>
              </w:rPr>
              <w:t>КПП</w:t>
            </w:r>
            <w:r>
              <w:rPr>
                <w:bCs/>
                <w:color w:val="000000"/>
                <w:sz w:val="20"/>
                <w:szCs w:val="20"/>
              </w:rPr>
              <w:t xml:space="preserve"> </w:t>
            </w:r>
          </w:p>
        </w:tc>
      </w:tr>
      <w:tr w14:paraId="424522A4">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vAlign w:val="center"/>
          </w:tcPr>
          <w:p w14:paraId="25D92779">
            <w:pPr>
              <w:jc w:val="both"/>
              <w:rPr>
                <w:sz w:val="20"/>
                <w:szCs w:val="20"/>
                <w:lang w:val="en-US" w:eastAsia="ar-SA"/>
              </w:rPr>
            </w:pPr>
            <w:r>
              <w:rPr>
                <w:b/>
                <w:sz w:val="20"/>
                <w:szCs w:val="20"/>
                <w:lang w:val="en-US" w:eastAsia="ar-SA"/>
              </w:rPr>
              <w:t>e-mail:</w:t>
            </w:r>
            <w:r>
              <w:rPr>
                <w:sz w:val="20"/>
                <w:szCs w:val="20"/>
                <w:lang w:val="en-US" w:eastAsia="ar-SA"/>
              </w:rPr>
              <w:t xml:space="preserve"> ik17prom@mail.ru</w:t>
            </w:r>
          </w:p>
        </w:tc>
        <w:tc>
          <w:tcPr>
            <w:tcW w:w="284" w:type="dxa"/>
            <w:vAlign w:val="center"/>
          </w:tcPr>
          <w:p w14:paraId="16CC078E">
            <w:pPr>
              <w:jc w:val="both"/>
              <w:rPr>
                <w:bCs/>
                <w:color w:val="FF0000"/>
                <w:sz w:val="20"/>
                <w:szCs w:val="20"/>
                <w:lang w:val="en-US" w:eastAsia="ar-SA"/>
              </w:rPr>
            </w:pPr>
          </w:p>
        </w:tc>
        <w:tc>
          <w:tcPr>
            <w:tcW w:w="4678" w:type="dxa"/>
            <w:gridSpan w:val="2"/>
            <w:tcBorders>
              <w:top w:val="single" w:color="auto" w:sz="4" w:space="0"/>
              <w:left w:val="nil"/>
              <w:bottom w:val="single" w:color="auto" w:sz="4" w:space="0"/>
              <w:right w:val="nil"/>
            </w:tcBorders>
            <w:vAlign w:val="center"/>
          </w:tcPr>
          <w:p w14:paraId="2C4A87B6">
            <w:pPr>
              <w:jc w:val="both"/>
              <w:rPr>
                <w:bCs/>
                <w:color w:val="000000"/>
                <w:sz w:val="20"/>
                <w:szCs w:val="20"/>
              </w:rPr>
            </w:pPr>
            <w:r>
              <w:rPr>
                <w:b/>
                <w:bCs/>
                <w:color w:val="000000"/>
                <w:sz w:val="20"/>
                <w:szCs w:val="20"/>
              </w:rPr>
              <w:t>ОКПО</w:t>
            </w:r>
            <w:r>
              <w:rPr>
                <w:bCs/>
                <w:color w:val="000000"/>
                <w:sz w:val="20"/>
                <w:szCs w:val="20"/>
              </w:rPr>
              <w:t xml:space="preserve">    </w:t>
            </w:r>
          </w:p>
        </w:tc>
      </w:tr>
      <w:tr w14:paraId="007D5194">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vAlign w:val="center"/>
          </w:tcPr>
          <w:p w14:paraId="714EB907">
            <w:pPr>
              <w:jc w:val="both"/>
              <w:rPr>
                <w:b/>
                <w:sz w:val="20"/>
                <w:szCs w:val="20"/>
                <w:lang w:val="en-US" w:eastAsia="ar-SA"/>
              </w:rPr>
            </w:pPr>
          </w:p>
        </w:tc>
        <w:tc>
          <w:tcPr>
            <w:tcW w:w="284" w:type="dxa"/>
            <w:vAlign w:val="center"/>
          </w:tcPr>
          <w:p w14:paraId="741D3E5F">
            <w:pPr>
              <w:jc w:val="both"/>
              <w:rPr>
                <w:bCs/>
                <w:color w:val="FF0000"/>
                <w:sz w:val="20"/>
                <w:szCs w:val="20"/>
                <w:lang w:val="en-US" w:eastAsia="ar-SA"/>
              </w:rPr>
            </w:pPr>
          </w:p>
        </w:tc>
        <w:tc>
          <w:tcPr>
            <w:tcW w:w="4678" w:type="dxa"/>
            <w:gridSpan w:val="2"/>
            <w:tcBorders>
              <w:top w:val="single" w:color="auto" w:sz="4" w:space="0"/>
              <w:left w:val="nil"/>
              <w:bottom w:val="single" w:color="auto" w:sz="4" w:space="0"/>
              <w:right w:val="nil"/>
            </w:tcBorders>
            <w:vAlign w:val="center"/>
          </w:tcPr>
          <w:p w14:paraId="20EEB408">
            <w:pPr>
              <w:jc w:val="both"/>
              <w:rPr>
                <w:bCs/>
                <w:color w:val="000000"/>
                <w:sz w:val="20"/>
                <w:szCs w:val="20"/>
                <w:lang w:val="en-US"/>
              </w:rPr>
            </w:pPr>
            <w:r>
              <w:rPr>
                <w:b/>
                <w:bCs/>
                <w:color w:val="000000"/>
                <w:sz w:val="20"/>
                <w:szCs w:val="20"/>
                <w:lang w:val="en-US"/>
              </w:rPr>
              <w:t>ОКТМО</w:t>
            </w:r>
            <w:r>
              <w:rPr>
                <w:bCs/>
                <w:color w:val="000000"/>
                <w:sz w:val="20"/>
                <w:szCs w:val="20"/>
                <w:lang w:val="en-US"/>
              </w:rPr>
              <w:t xml:space="preserve">            </w:t>
            </w:r>
          </w:p>
        </w:tc>
      </w:tr>
      <w:tr w14:paraId="1AD4066B">
        <w:tblPrEx>
          <w:tblCellMar>
            <w:top w:w="0" w:type="dxa"/>
            <w:left w:w="108" w:type="dxa"/>
            <w:bottom w:w="0" w:type="dxa"/>
            <w:right w:w="108" w:type="dxa"/>
          </w:tblCellMar>
        </w:tblPrEx>
        <w:trPr>
          <w:jc w:val="center"/>
        </w:trPr>
        <w:tc>
          <w:tcPr>
            <w:tcW w:w="4536" w:type="dxa"/>
            <w:tcBorders>
              <w:top w:val="single" w:color="auto" w:sz="4" w:space="0"/>
              <w:left w:val="nil"/>
              <w:bottom w:val="single" w:color="auto" w:sz="4" w:space="0"/>
              <w:right w:val="nil"/>
            </w:tcBorders>
            <w:vAlign w:val="center"/>
          </w:tcPr>
          <w:p w14:paraId="62AF56DB">
            <w:pPr>
              <w:jc w:val="both"/>
              <w:rPr>
                <w:bCs/>
                <w:sz w:val="20"/>
                <w:szCs w:val="20"/>
                <w:lang w:eastAsia="ar-SA"/>
              </w:rPr>
            </w:pPr>
          </w:p>
        </w:tc>
        <w:tc>
          <w:tcPr>
            <w:tcW w:w="284" w:type="dxa"/>
            <w:vAlign w:val="center"/>
          </w:tcPr>
          <w:p w14:paraId="7BA40352">
            <w:pPr>
              <w:jc w:val="both"/>
              <w:rPr>
                <w:bCs/>
                <w:color w:val="FF0000"/>
                <w:sz w:val="20"/>
                <w:szCs w:val="20"/>
                <w:lang w:eastAsia="ar-SA"/>
              </w:rPr>
            </w:pPr>
          </w:p>
        </w:tc>
        <w:tc>
          <w:tcPr>
            <w:tcW w:w="4678" w:type="dxa"/>
            <w:gridSpan w:val="2"/>
            <w:tcBorders>
              <w:top w:val="single" w:color="auto" w:sz="4" w:space="0"/>
              <w:left w:val="nil"/>
              <w:bottom w:val="single" w:color="auto" w:sz="4" w:space="0"/>
              <w:right w:val="nil"/>
            </w:tcBorders>
            <w:vAlign w:val="center"/>
          </w:tcPr>
          <w:p w14:paraId="5E205E71">
            <w:pPr>
              <w:jc w:val="both"/>
              <w:rPr>
                <w:bCs/>
                <w:color w:val="000000"/>
                <w:sz w:val="20"/>
                <w:szCs w:val="20"/>
                <w:lang w:val="en-US"/>
              </w:rPr>
            </w:pPr>
            <w:r>
              <w:rPr>
                <w:b/>
                <w:bCs/>
                <w:color w:val="000000"/>
                <w:sz w:val="20"/>
                <w:szCs w:val="20"/>
                <w:lang w:val="en-US"/>
              </w:rPr>
              <w:t>e-mail:</w:t>
            </w:r>
            <w:r>
              <w:rPr>
                <w:bCs/>
                <w:color w:val="000000"/>
                <w:sz w:val="20"/>
                <w:szCs w:val="20"/>
                <w:lang w:val="en-US"/>
              </w:rPr>
              <w:t xml:space="preserve"> </w:t>
            </w:r>
          </w:p>
        </w:tc>
      </w:tr>
      <w:tr w14:paraId="67659EB4">
        <w:tblPrEx>
          <w:tblCellMar>
            <w:top w:w="0" w:type="dxa"/>
            <w:left w:w="108" w:type="dxa"/>
            <w:bottom w:w="0" w:type="dxa"/>
            <w:right w:w="108" w:type="dxa"/>
          </w:tblCellMar>
        </w:tblPrEx>
        <w:trPr>
          <w:jc w:val="center"/>
        </w:trPr>
        <w:tc>
          <w:tcPr>
            <w:tcW w:w="4536" w:type="dxa"/>
          </w:tcPr>
          <w:p w14:paraId="530709E4">
            <w:pPr>
              <w:rPr>
                <w:b/>
                <w:sz w:val="20"/>
                <w:szCs w:val="20"/>
                <w:lang w:val="en-US" w:eastAsia="ar-SA"/>
              </w:rPr>
            </w:pPr>
          </w:p>
          <w:p w14:paraId="5013538F">
            <w:pPr>
              <w:rPr>
                <w:b/>
                <w:sz w:val="20"/>
                <w:szCs w:val="20"/>
                <w:lang w:eastAsia="ar-SA"/>
              </w:rPr>
            </w:pPr>
            <w:r>
              <w:rPr>
                <w:b/>
                <w:sz w:val="20"/>
                <w:szCs w:val="20"/>
                <w:lang w:eastAsia="ar-SA"/>
              </w:rPr>
              <w:t>Государственный заказчик</w:t>
            </w:r>
          </w:p>
        </w:tc>
        <w:tc>
          <w:tcPr>
            <w:tcW w:w="4962" w:type="dxa"/>
            <w:gridSpan w:val="3"/>
          </w:tcPr>
          <w:p w14:paraId="107965BA">
            <w:pPr>
              <w:rPr>
                <w:b/>
                <w:sz w:val="20"/>
                <w:szCs w:val="20"/>
                <w:lang w:val="en-US" w:eastAsia="ar-SA"/>
              </w:rPr>
            </w:pPr>
          </w:p>
          <w:p w14:paraId="1C403CB5">
            <w:pPr>
              <w:rPr>
                <w:b/>
                <w:sz w:val="20"/>
                <w:szCs w:val="20"/>
                <w:lang w:eastAsia="ar-SA"/>
              </w:rPr>
            </w:pPr>
            <w:r>
              <w:rPr>
                <w:b/>
                <w:sz w:val="20"/>
                <w:szCs w:val="20"/>
                <w:lang w:eastAsia="ar-SA"/>
              </w:rPr>
              <w:t>Поставщик</w:t>
            </w:r>
          </w:p>
        </w:tc>
      </w:tr>
      <w:tr w14:paraId="0FEA1F30">
        <w:tblPrEx>
          <w:tblCellMar>
            <w:top w:w="0" w:type="dxa"/>
            <w:left w:w="108" w:type="dxa"/>
            <w:bottom w:w="0" w:type="dxa"/>
            <w:right w:w="108" w:type="dxa"/>
          </w:tblCellMar>
        </w:tblPrEx>
        <w:trPr>
          <w:trHeight w:val="577" w:hRule="atLeast"/>
          <w:jc w:val="center"/>
        </w:trPr>
        <w:tc>
          <w:tcPr>
            <w:tcW w:w="4536" w:type="dxa"/>
          </w:tcPr>
          <w:p w14:paraId="40864D03">
            <w:pPr>
              <w:rPr>
                <w:sz w:val="20"/>
                <w:szCs w:val="20"/>
                <w:lang w:eastAsia="ar-SA"/>
              </w:rPr>
            </w:pPr>
            <w:r>
              <w:rPr>
                <w:sz w:val="20"/>
                <w:szCs w:val="20"/>
                <w:lang w:eastAsia="ar-SA"/>
              </w:rPr>
              <w:t>Начальник ФКУ ИК-17 УФСИН России по Вологодской области</w:t>
            </w:r>
          </w:p>
          <w:p w14:paraId="7B453BF6">
            <w:pPr>
              <w:rPr>
                <w:sz w:val="20"/>
                <w:szCs w:val="20"/>
                <w:lang w:eastAsia="ar-SA"/>
              </w:rPr>
            </w:pPr>
          </w:p>
          <w:p w14:paraId="2A1A3E56">
            <w:pPr>
              <w:rPr>
                <w:sz w:val="20"/>
                <w:szCs w:val="20"/>
                <w:lang w:eastAsia="ar-SA"/>
              </w:rPr>
            </w:pPr>
            <w:r>
              <w:rPr>
                <w:sz w:val="20"/>
                <w:szCs w:val="20"/>
                <w:lang w:eastAsia="ar-SA"/>
              </w:rPr>
              <w:t>____________________  /С.А.Иванов</w:t>
            </w:r>
          </w:p>
        </w:tc>
        <w:tc>
          <w:tcPr>
            <w:tcW w:w="4962" w:type="dxa"/>
            <w:gridSpan w:val="3"/>
          </w:tcPr>
          <w:p w14:paraId="4BD6275B">
            <w:pPr>
              <w:ind w:left="318"/>
              <w:rPr>
                <w:sz w:val="20"/>
                <w:szCs w:val="20"/>
                <w:lang w:eastAsia="ar-SA"/>
              </w:rPr>
            </w:pPr>
          </w:p>
          <w:p w14:paraId="71B0BE26">
            <w:pPr>
              <w:ind w:left="318"/>
              <w:rPr>
                <w:sz w:val="20"/>
                <w:szCs w:val="20"/>
                <w:lang w:eastAsia="ar-SA"/>
              </w:rPr>
            </w:pPr>
          </w:p>
          <w:p w14:paraId="247BADD2">
            <w:pPr>
              <w:ind w:left="318"/>
              <w:rPr>
                <w:sz w:val="20"/>
                <w:szCs w:val="20"/>
                <w:lang w:eastAsia="ar-SA"/>
              </w:rPr>
            </w:pPr>
          </w:p>
          <w:p w14:paraId="37C80810">
            <w:pPr>
              <w:rPr>
                <w:sz w:val="20"/>
                <w:szCs w:val="20"/>
                <w:lang w:eastAsia="ar-SA"/>
              </w:rPr>
            </w:pPr>
            <w:r>
              <w:rPr>
                <w:sz w:val="20"/>
                <w:szCs w:val="20"/>
                <w:lang w:eastAsia="ar-SA"/>
              </w:rPr>
              <w:t>_______________________ /</w:t>
            </w:r>
          </w:p>
        </w:tc>
      </w:tr>
      <w:tr w14:paraId="22B012F4">
        <w:tblPrEx>
          <w:tblCellMar>
            <w:top w:w="0" w:type="dxa"/>
            <w:left w:w="108" w:type="dxa"/>
            <w:bottom w:w="0" w:type="dxa"/>
            <w:right w:w="108" w:type="dxa"/>
          </w:tblCellMar>
        </w:tblPrEx>
        <w:trPr>
          <w:jc w:val="center"/>
        </w:trPr>
        <w:tc>
          <w:tcPr>
            <w:tcW w:w="4536" w:type="dxa"/>
          </w:tcPr>
          <w:p w14:paraId="23BB31F5">
            <w:pPr>
              <w:rPr>
                <w:sz w:val="20"/>
                <w:szCs w:val="20"/>
                <w:lang w:eastAsia="ar-SA"/>
              </w:rPr>
            </w:pPr>
            <w:r>
              <w:rPr>
                <w:sz w:val="20"/>
                <w:szCs w:val="20"/>
                <w:lang w:eastAsia="ar-SA"/>
              </w:rPr>
              <w:t>«__» __________ 2026 г.</w:t>
            </w:r>
          </w:p>
        </w:tc>
        <w:tc>
          <w:tcPr>
            <w:tcW w:w="4962" w:type="dxa"/>
            <w:gridSpan w:val="3"/>
          </w:tcPr>
          <w:p w14:paraId="5F783C59">
            <w:pPr>
              <w:jc w:val="both"/>
              <w:rPr>
                <w:sz w:val="20"/>
                <w:szCs w:val="20"/>
                <w:lang w:eastAsia="ar-SA"/>
              </w:rPr>
            </w:pPr>
            <w:r>
              <w:rPr>
                <w:sz w:val="20"/>
                <w:szCs w:val="20"/>
                <w:lang w:eastAsia="ar-SA"/>
              </w:rPr>
              <w:t xml:space="preserve">     «__» ___________ 2026 г.</w:t>
            </w:r>
          </w:p>
        </w:tc>
      </w:tr>
      <w:tr w14:paraId="5382C61A">
        <w:tblPrEx>
          <w:tblCellMar>
            <w:top w:w="0" w:type="dxa"/>
            <w:left w:w="108" w:type="dxa"/>
            <w:bottom w:w="0" w:type="dxa"/>
            <w:right w:w="108" w:type="dxa"/>
          </w:tblCellMar>
        </w:tblPrEx>
        <w:trPr>
          <w:jc w:val="center"/>
        </w:trPr>
        <w:tc>
          <w:tcPr>
            <w:tcW w:w="4536" w:type="dxa"/>
          </w:tcPr>
          <w:p w14:paraId="57D3CE57">
            <w:pPr>
              <w:rPr>
                <w:sz w:val="20"/>
                <w:szCs w:val="20"/>
                <w:lang w:eastAsia="ar-SA"/>
              </w:rPr>
            </w:pPr>
            <w:r>
              <w:rPr>
                <w:sz w:val="20"/>
                <w:szCs w:val="20"/>
                <w:lang w:eastAsia="ar-SA"/>
              </w:rPr>
              <w:t xml:space="preserve">                 МП</w:t>
            </w:r>
          </w:p>
        </w:tc>
        <w:tc>
          <w:tcPr>
            <w:tcW w:w="4962" w:type="dxa"/>
            <w:gridSpan w:val="3"/>
          </w:tcPr>
          <w:p w14:paraId="739FC62E">
            <w:pPr>
              <w:rPr>
                <w:sz w:val="20"/>
                <w:szCs w:val="20"/>
                <w:lang w:eastAsia="ar-SA"/>
              </w:rPr>
            </w:pPr>
            <w:r>
              <w:rPr>
                <w:sz w:val="20"/>
                <w:szCs w:val="20"/>
                <w:lang w:eastAsia="ar-SA"/>
              </w:rPr>
              <w:t xml:space="preserve">                         МП</w:t>
            </w:r>
          </w:p>
        </w:tc>
      </w:tr>
    </w:tbl>
    <w:p w14:paraId="5AF6A2CB">
      <w:pPr>
        <w:rPr>
          <w:b/>
          <w:sz w:val="20"/>
          <w:szCs w:val="20"/>
        </w:rPr>
      </w:pPr>
    </w:p>
    <w:p w14:paraId="42D02D4C">
      <w:pPr>
        <w:rPr>
          <w:b/>
          <w:sz w:val="20"/>
          <w:szCs w:val="20"/>
        </w:rPr>
      </w:pPr>
    </w:p>
    <w:p w14:paraId="4766977F">
      <w:pPr>
        <w:rPr>
          <w:b/>
          <w:sz w:val="20"/>
          <w:szCs w:val="20"/>
        </w:rPr>
      </w:pPr>
    </w:p>
    <w:p w14:paraId="45CEC9A3">
      <w:pPr>
        <w:rPr>
          <w:b/>
          <w:sz w:val="20"/>
          <w:szCs w:val="20"/>
        </w:rPr>
      </w:pPr>
    </w:p>
    <w:p w14:paraId="291A5EA3">
      <w:pPr>
        <w:rPr>
          <w:b/>
          <w:sz w:val="20"/>
          <w:szCs w:val="20"/>
        </w:rPr>
      </w:pPr>
    </w:p>
    <w:p w14:paraId="73AD66AF">
      <w:pPr>
        <w:jc w:val="right"/>
        <w:rPr>
          <w:color w:val="000000"/>
          <w:sz w:val="20"/>
          <w:szCs w:val="20"/>
        </w:rPr>
      </w:pPr>
      <w:r>
        <w:rPr>
          <w:color w:val="000000"/>
          <w:sz w:val="20"/>
          <w:szCs w:val="20"/>
        </w:rPr>
        <w:t>Приложение № 1</w:t>
      </w:r>
    </w:p>
    <w:p w14:paraId="5E492EC0">
      <w:pPr>
        <w:ind w:firstLine="708"/>
        <w:jc w:val="right"/>
        <w:rPr>
          <w:color w:val="000000"/>
          <w:sz w:val="20"/>
          <w:szCs w:val="20"/>
        </w:rPr>
      </w:pPr>
      <w:r>
        <w:rPr>
          <w:color w:val="000000"/>
          <w:sz w:val="20"/>
          <w:szCs w:val="20"/>
        </w:rPr>
        <w:t xml:space="preserve">к Государственному контракту </w:t>
      </w:r>
    </w:p>
    <w:p w14:paraId="38935A3C">
      <w:pPr>
        <w:ind w:firstLine="540"/>
        <w:jc w:val="right"/>
        <w:rPr>
          <w:b/>
          <w:color w:val="000000"/>
          <w:sz w:val="20"/>
          <w:szCs w:val="20"/>
        </w:rPr>
      </w:pPr>
      <w:r>
        <w:rPr>
          <w:color w:val="000000"/>
          <w:sz w:val="20"/>
          <w:szCs w:val="20"/>
        </w:rPr>
        <w:t xml:space="preserve">от «___» ___________ 20____ г. № </w:t>
      </w:r>
      <w:r>
        <w:rPr>
          <w:b/>
          <w:color w:val="000000"/>
          <w:sz w:val="20"/>
          <w:szCs w:val="20"/>
        </w:rPr>
        <w:t>__________</w:t>
      </w:r>
    </w:p>
    <w:p w14:paraId="07F98B83">
      <w:pPr>
        <w:jc w:val="center"/>
        <w:rPr>
          <w:sz w:val="20"/>
          <w:szCs w:val="20"/>
        </w:rPr>
      </w:pPr>
      <w:r>
        <w:rPr>
          <w:sz w:val="20"/>
          <w:szCs w:val="20"/>
        </w:rPr>
        <w:t>СПЕЦИФИКАЦИЯ</w:t>
      </w:r>
    </w:p>
    <w:tbl>
      <w:tblPr>
        <w:tblStyle w:val="3"/>
        <w:tblpPr w:leftFromText="180" w:rightFromText="180" w:bottomFromText="200" w:vertAnchor="text" w:horzAnchor="margin" w:tblpXSpec="center" w:tblpY="276"/>
        <w:tblW w:w="10598" w:type="dxa"/>
        <w:jc w:val="center"/>
        <w:tblLayout w:type="fixed"/>
        <w:tblCellMar>
          <w:top w:w="0" w:type="dxa"/>
          <w:left w:w="108" w:type="dxa"/>
          <w:bottom w:w="0" w:type="dxa"/>
          <w:right w:w="108" w:type="dxa"/>
        </w:tblCellMar>
      </w:tblPr>
      <w:tblGrid>
        <w:gridCol w:w="536"/>
        <w:gridCol w:w="2409"/>
        <w:gridCol w:w="709"/>
        <w:gridCol w:w="1276"/>
        <w:gridCol w:w="1984"/>
        <w:gridCol w:w="1843"/>
        <w:gridCol w:w="1841"/>
      </w:tblGrid>
      <w:tr w14:paraId="3D2A0452">
        <w:tblPrEx>
          <w:tblCellMar>
            <w:top w:w="0" w:type="dxa"/>
            <w:left w:w="108" w:type="dxa"/>
            <w:bottom w:w="0" w:type="dxa"/>
            <w:right w:w="108" w:type="dxa"/>
          </w:tblCellMar>
        </w:tblPrEx>
        <w:trPr>
          <w:trHeight w:val="491" w:hRule="atLeast"/>
          <w:jc w:val="center"/>
        </w:trPr>
        <w:tc>
          <w:tcPr>
            <w:tcW w:w="536" w:type="dxa"/>
            <w:tcBorders>
              <w:top w:val="single" w:color="000000" w:sz="4" w:space="0"/>
              <w:left w:val="single" w:color="000000" w:sz="4" w:space="0"/>
              <w:bottom w:val="single" w:color="000000" w:sz="4" w:space="0"/>
              <w:right w:val="single" w:color="000000" w:sz="4" w:space="0"/>
            </w:tcBorders>
            <w:vAlign w:val="center"/>
          </w:tcPr>
          <w:p w14:paraId="0B69E0A8">
            <w:pPr>
              <w:widowControl w:val="0"/>
              <w:jc w:val="center"/>
              <w:rPr>
                <w:color w:val="000000"/>
                <w:sz w:val="18"/>
                <w:szCs w:val="18"/>
              </w:rPr>
            </w:pPr>
            <w:r>
              <w:rPr>
                <w:sz w:val="18"/>
                <w:szCs w:val="18"/>
              </w:rPr>
              <w:t>№ п/п</w:t>
            </w:r>
          </w:p>
        </w:tc>
        <w:tc>
          <w:tcPr>
            <w:tcW w:w="2409" w:type="dxa"/>
            <w:tcBorders>
              <w:top w:val="single" w:color="000000" w:sz="4" w:space="0"/>
              <w:left w:val="single" w:color="000000" w:sz="4" w:space="0"/>
              <w:bottom w:val="single" w:color="000000" w:sz="4" w:space="0"/>
              <w:right w:val="single" w:color="000000" w:sz="4" w:space="0"/>
            </w:tcBorders>
            <w:vAlign w:val="center"/>
          </w:tcPr>
          <w:p w14:paraId="77DC4C1E">
            <w:pPr>
              <w:widowControl w:val="0"/>
              <w:jc w:val="center"/>
              <w:rPr>
                <w:color w:val="000000"/>
                <w:sz w:val="18"/>
                <w:szCs w:val="18"/>
              </w:rPr>
            </w:pPr>
            <w:r>
              <w:rPr>
                <w:color w:val="000000"/>
                <w:sz w:val="18"/>
                <w:szCs w:val="18"/>
              </w:rPr>
              <w:t>Наименование товара</w:t>
            </w:r>
          </w:p>
        </w:tc>
        <w:tc>
          <w:tcPr>
            <w:tcW w:w="709" w:type="dxa"/>
            <w:tcBorders>
              <w:top w:val="single" w:color="000000" w:sz="4" w:space="0"/>
              <w:left w:val="single" w:color="000000" w:sz="4" w:space="0"/>
              <w:bottom w:val="single" w:color="000000" w:sz="4" w:space="0"/>
              <w:right w:val="single" w:color="000000" w:sz="4" w:space="0"/>
            </w:tcBorders>
            <w:vAlign w:val="center"/>
          </w:tcPr>
          <w:p w14:paraId="596118DA">
            <w:pPr>
              <w:widowControl w:val="0"/>
              <w:jc w:val="center"/>
              <w:rPr>
                <w:color w:val="000000"/>
                <w:sz w:val="18"/>
                <w:szCs w:val="18"/>
              </w:rPr>
            </w:pPr>
            <w:r>
              <w:rPr>
                <w:bCs/>
                <w:color w:val="000000"/>
                <w:sz w:val="18"/>
                <w:szCs w:val="18"/>
              </w:rPr>
              <w:t>Ед. измерения</w:t>
            </w:r>
          </w:p>
        </w:tc>
        <w:tc>
          <w:tcPr>
            <w:tcW w:w="1276" w:type="dxa"/>
            <w:tcBorders>
              <w:top w:val="single" w:color="000000" w:sz="4" w:space="0"/>
              <w:left w:val="single" w:color="000000" w:sz="4" w:space="0"/>
              <w:bottom w:val="single" w:color="000000" w:sz="4" w:space="0"/>
              <w:right w:val="single" w:color="000000" w:sz="4" w:space="0"/>
            </w:tcBorders>
            <w:vAlign w:val="center"/>
          </w:tcPr>
          <w:p w14:paraId="7D034A12">
            <w:pPr>
              <w:widowControl w:val="0"/>
              <w:jc w:val="center"/>
              <w:rPr>
                <w:bCs/>
                <w:color w:val="000000"/>
                <w:sz w:val="18"/>
                <w:szCs w:val="18"/>
              </w:rPr>
            </w:pPr>
            <w:r>
              <w:rPr>
                <w:sz w:val="18"/>
                <w:szCs w:val="18"/>
              </w:rPr>
              <w:t>Количество в единицах измерения</w:t>
            </w:r>
          </w:p>
        </w:tc>
        <w:tc>
          <w:tcPr>
            <w:tcW w:w="1984" w:type="dxa"/>
            <w:tcBorders>
              <w:top w:val="single" w:color="000000" w:sz="4" w:space="0"/>
              <w:left w:val="single" w:color="000000" w:sz="4" w:space="0"/>
              <w:bottom w:val="single" w:color="000000" w:sz="4" w:space="0"/>
              <w:right w:val="single" w:color="000000" w:sz="4" w:space="0"/>
            </w:tcBorders>
            <w:vAlign w:val="center"/>
          </w:tcPr>
          <w:p w14:paraId="023D7D71">
            <w:pPr>
              <w:widowControl w:val="0"/>
              <w:jc w:val="center"/>
              <w:rPr>
                <w:bCs/>
                <w:color w:val="000000"/>
                <w:sz w:val="18"/>
                <w:szCs w:val="18"/>
              </w:rPr>
            </w:pPr>
            <w:r>
              <w:rPr>
                <w:sz w:val="18"/>
                <w:szCs w:val="18"/>
              </w:rPr>
              <w:t>Остаточный срок годности</w:t>
            </w:r>
          </w:p>
        </w:tc>
        <w:tc>
          <w:tcPr>
            <w:tcW w:w="1843" w:type="dxa"/>
            <w:tcBorders>
              <w:top w:val="single" w:color="000000" w:sz="4" w:space="0"/>
              <w:left w:val="single" w:color="000000" w:sz="4" w:space="0"/>
              <w:bottom w:val="single" w:color="000000" w:sz="4" w:space="0"/>
              <w:right w:val="single" w:color="000000" w:sz="4" w:space="0"/>
            </w:tcBorders>
            <w:vAlign w:val="center"/>
          </w:tcPr>
          <w:p w14:paraId="0C0216EB">
            <w:pPr>
              <w:widowControl w:val="0"/>
              <w:jc w:val="center"/>
              <w:rPr>
                <w:sz w:val="18"/>
                <w:szCs w:val="18"/>
              </w:rPr>
            </w:pPr>
            <w:r>
              <w:rPr>
                <w:sz w:val="18"/>
                <w:szCs w:val="18"/>
              </w:rPr>
              <w:t>Цена за единицу измерения, руб.</w:t>
            </w:r>
          </w:p>
          <w:p w14:paraId="4735F80F">
            <w:pPr>
              <w:widowControl w:val="0"/>
              <w:jc w:val="center"/>
              <w:rPr>
                <w:sz w:val="18"/>
                <w:szCs w:val="18"/>
              </w:rPr>
            </w:pPr>
            <w:r>
              <w:rPr>
                <w:sz w:val="18"/>
                <w:szCs w:val="18"/>
              </w:rPr>
              <w:t>(включая НДС)</w:t>
            </w:r>
          </w:p>
        </w:tc>
        <w:tc>
          <w:tcPr>
            <w:tcW w:w="1841" w:type="dxa"/>
            <w:tcBorders>
              <w:top w:val="single" w:color="000000" w:sz="4" w:space="0"/>
              <w:left w:val="single" w:color="000000" w:sz="4" w:space="0"/>
              <w:bottom w:val="single" w:color="000000" w:sz="4" w:space="0"/>
              <w:right w:val="single" w:color="000000" w:sz="4" w:space="0"/>
            </w:tcBorders>
            <w:vAlign w:val="center"/>
          </w:tcPr>
          <w:p w14:paraId="7C7A3B3E">
            <w:pPr>
              <w:widowControl w:val="0"/>
              <w:ind w:left="113" w:right="113"/>
              <w:jc w:val="center"/>
              <w:rPr>
                <w:sz w:val="18"/>
                <w:szCs w:val="18"/>
              </w:rPr>
            </w:pPr>
            <w:r>
              <w:rPr>
                <w:sz w:val="18"/>
                <w:szCs w:val="18"/>
              </w:rPr>
              <w:t>Стоимость, руб.</w:t>
            </w:r>
          </w:p>
          <w:p w14:paraId="783FA857">
            <w:pPr>
              <w:widowControl w:val="0"/>
              <w:jc w:val="center"/>
              <w:rPr>
                <w:bCs/>
                <w:color w:val="000000"/>
                <w:sz w:val="18"/>
                <w:szCs w:val="18"/>
              </w:rPr>
            </w:pPr>
            <w:r>
              <w:rPr>
                <w:sz w:val="18"/>
                <w:szCs w:val="18"/>
              </w:rPr>
              <w:t>(включая НДС)</w:t>
            </w:r>
          </w:p>
        </w:tc>
      </w:tr>
      <w:tr w14:paraId="257FA619">
        <w:tblPrEx>
          <w:tblCellMar>
            <w:top w:w="0" w:type="dxa"/>
            <w:left w:w="108" w:type="dxa"/>
            <w:bottom w:w="0" w:type="dxa"/>
            <w:right w:w="108" w:type="dxa"/>
          </w:tblCellMar>
        </w:tblPrEx>
        <w:trPr>
          <w:trHeight w:val="655" w:hRule="atLeast"/>
          <w:jc w:val="center"/>
        </w:trPr>
        <w:tc>
          <w:tcPr>
            <w:tcW w:w="536" w:type="dxa"/>
            <w:tcBorders>
              <w:top w:val="single" w:color="000000" w:sz="4" w:space="0"/>
              <w:left w:val="single" w:color="000000" w:sz="4" w:space="0"/>
              <w:bottom w:val="single" w:color="000000" w:sz="4" w:space="0"/>
              <w:right w:val="single" w:color="000000" w:sz="4" w:space="0"/>
            </w:tcBorders>
            <w:vAlign w:val="center"/>
          </w:tcPr>
          <w:p w14:paraId="0C6F6C0B">
            <w:pPr>
              <w:widowControl w:val="0"/>
              <w:jc w:val="center"/>
              <w:rPr>
                <w:color w:val="000000"/>
                <w:sz w:val="18"/>
                <w:szCs w:val="18"/>
                <w:lang w:eastAsia="ru-RU"/>
              </w:rPr>
            </w:pPr>
            <w:r>
              <w:rPr>
                <w:rFonts w:hint="default"/>
                <w:color w:val="000000"/>
                <w:sz w:val="18"/>
                <w:szCs w:val="18"/>
                <w:lang w:val="en-US" w:eastAsia="ru-RU"/>
              </w:rPr>
              <w:t>1</w:t>
            </w:r>
          </w:p>
        </w:tc>
        <w:tc>
          <w:tcPr>
            <w:tcW w:w="2409" w:type="dxa"/>
            <w:tcBorders>
              <w:top w:val="single" w:color="000000" w:sz="4" w:space="0"/>
              <w:left w:val="single" w:color="000000" w:sz="4" w:space="0"/>
              <w:bottom w:val="single" w:color="000000" w:sz="4" w:space="0"/>
              <w:right w:val="single" w:color="000000" w:sz="4" w:space="0"/>
            </w:tcBorders>
            <w:vAlign w:val="center"/>
          </w:tcPr>
          <w:p w14:paraId="29909027">
            <w:pPr>
              <w:widowControl w:val="0"/>
              <w:jc w:val="center"/>
              <w:rPr>
                <w:sz w:val="18"/>
                <w:szCs w:val="18"/>
              </w:rPr>
            </w:pPr>
            <w:r>
              <w:rPr>
                <w:sz w:val="18"/>
                <w:szCs w:val="18"/>
              </w:rPr>
              <w:t>Джем фруктовый, фасовка стекло по 200-700 гр. массовая доля фруктовой части 35%</w:t>
            </w:r>
          </w:p>
        </w:tc>
        <w:tc>
          <w:tcPr>
            <w:tcW w:w="709" w:type="dxa"/>
            <w:tcBorders>
              <w:top w:val="single" w:color="000000" w:sz="4" w:space="0"/>
              <w:left w:val="single" w:color="000000" w:sz="4" w:space="0"/>
              <w:bottom w:val="single" w:color="000000" w:sz="4" w:space="0"/>
              <w:right w:val="single" w:color="000000" w:sz="4" w:space="0"/>
            </w:tcBorders>
            <w:vAlign w:val="center"/>
          </w:tcPr>
          <w:p w14:paraId="29F6FDD0">
            <w:pPr>
              <w:widowControl w:val="0"/>
              <w:jc w:val="center"/>
              <w:rPr>
                <w:bCs/>
                <w:sz w:val="18"/>
                <w:szCs w:val="18"/>
              </w:rPr>
            </w:pPr>
            <w:r>
              <w:rPr>
                <w:sz w:val="18"/>
                <w:szCs w:val="18"/>
              </w:rPr>
              <w:t>кг</w:t>
            </w:r>
          </w:p>
        </w:tc>
        <w:tc>
          <w:tcPr>
            <w:tcW w:w="1276" w:type="dxa"/>
            <w:tcBorders>
              <w:top w:val="single" w:color="000000" w:sz="4" w:space="0"/>
              <w:left w:val="single" w:color="000000" w:sz="4" w:space="0"/>
              <w:bottom w:val="single" w:color="000000" w:sz="4" w:space="0"/>
              <w:right w:val="single" w:color="000000" w:sz="4" w:space="0"/>
            </w:tcBorders>
            <w:vAlign w:val="center"/>
          </w:tcPr>
          <w:p w14:paraId="0373DFA5">
            <w:pPr>
              <w:widowControl w:val="0"/>
              <w:jc w:val="center"/>
              <w:rPr>
                <w:rFonts w:hint="default"/>
                <w:sz w:val="18"/>
                <w:szCs w:val="18"/>
                <w:lang w:val="ru-RU"/>
              </w:rPr>
            </w:pPr>
            <w:r>
              <w:rPr>
                <w:rFonts w:hint="default"/>
                <w:sz w:val="18"/>
                <w:szCs w:val="18"/>
                <w:lang w:val="ru-RU"/>
              </w:rPr>
              <w:t>30</w:t>
            </w:r>
          </w:p>
        </w:tc>
        <w:tc>
          <w:tcPr>
            <w:tcW w:w="1984" w:type="dxa"/>
            <w:tcBorders>
              <w:top w:val="single" w:color="000000" w:sz="4" w:space="0"/>
              <w:left w:val="single" w:color="000000" w:sz="4" w:space="0"/>
              <w:bottom w:val="single" w:color="000000" w:sz="4" w:space="0"/>
              <w:right w:val="single" w:color="000000" w:sz="4" w:space="0"/>
            </w:tcBorders>
            <w:vAlign w:val="center"/>
          </w:tcPr>
          <w:p w14:paraId="0F577092">
            <w:pPr>
              <w:widowControl w:val="0"/>
              <w:jc w:val="center"/>
              <w:rPr>
                <w:bCs/>
                <w:sz w:val="18"/>
                <w:szCs w:val="18"/>
              </w:rPr>
            </w:pPr>
            <w:r>
              <w:rPr>
                <w:bCs/>
                <w:sz w:val="18"/>
                <w:szCs w:val="18"/>
              </w:rPr>
              <w:t>Не менее 12 месяцев с момента поставки товара в адрес Государственного заказчика</w:t>
            </w:r>
          </w:p>
        </w:tc>
        <w:tc>
          <w:tcPr>
            <w:tcW w:w="1843" w:type="dxa"/>
            <w:tcBorders>
              <w:top w:val="single" w:color="000000" w:sz="4" w:space="0"/>
              <w:left w:val="single" w:color="000000" w:sz="4" w:space="0"/>
              <w:bottom w:val="single" w:color="000000" w:sz="4" w:space="0"/>
              <w:right w:val="single" w:color="000000" w:sz="4" w:space="0"/>
            </w:tcBorders>
            <w:vAlign w:val="center"/>
          </w:tcPr>
          <w:p w14:paraId="28864A49">
            <w:pPr>
              <w:widowControl w:val="0"/>
              <w:jc w:val="center"/>
              <w:rPr>
                <w:bCs/>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vAlign w:val="center"/>
          </w:tcPr>
          <w:p w14:paraId="42DCA3AB">
            <w:pPr>
              <w:widowControl w:val="0"/>
              <w:jc w:val="center"/>
              <w:rPr>
                <w:color w:val="000000"/>
                <w:sz w:val="18"/>
                <w:szCs w:val="18"/>
              </w:rPr>
            </w:pPr>
          </w:p>
        </w:tc>
      </w:tr>
      <w:tr w14:paraId="0CEED1B8">
        <w:tblPrEx>
          <w:tblCellMar>
            <w:top w:w="0" w:type="dxa"/>
            <w:left w:w="108" w:type="dxa"/>
            <w:bottom w:w="0" w:type="dxa"/>
            <w:right w:w="108" w:type="dxa"/>
          </w:tblCellMar>
        </w:tblPrEx>
        <w:trPr>
          <w:trHeight w:val="655" w:hRule="atLeast"/>
          <w:jc w:val="center"/>
        </w:trPr>
        <w:tc>
          <w:tcPr>
            <w:tcW w:w="536" w:type="dxa"/>
            <w:tcBorders>
              <w:top w:val="single" w:color="000000" w:sz="4" w:space="0"/>
              <w:left w:val="single" w:color="000000" w:sz="4" w:space="0"/>
              <w:bottom w:val="single" w:color="000000" w:sz="4" w:space="0"/>
              <w:right w:val="single" w:color="000000" w:sz="4" w:space="0"/>
            </w:tcBorders>
            <w:vAlign w:val="center"/>
          </w:tcPr>
          <w:p w14:paraId="6734A318">
            <w:pPr>
              <w:widowControl w:val="0"/>
              <w:jc w:val="center"/>
              <w:rPr>
                <w:color w:val="000000"/>
                <w:sz w:val="18"/>
                <w:szCs w:val="18"/>
                <w:lang w:eastAsia="ru-RU"/>
              </w:rPr>
            </w:pPr>
            <w:r>
              <w:rPr>
                <w:rFonts w:hint="default"/>
                <w:color w:val="000000"/>
                <w:sz w:val="18"/>
                <w:szCs w:val="18"/>
                <w:lang w:val="en-US" w:eastAsia="ru-RU"/>
              </w:rPr>
              <w:t>2</w:t>
            </w:r>
          </w:p>
        </w:tc>
        <w:tc>
          <w:tcPr>
            <w:tcW w:w="2409" w:type="dxa"/>
            <w:tcBorders>
              <w:top w:val="single" w:color="000000" w:sz="4" w:space="0"/>
              <w:left w:val="single" w:color="000000" w:sz="4" w:space="0"/>
              <w:bottom w:val="single" w:color="000000" w:sz="4" w:space="0"/>
              <w:right w:val="single" w:color="000000" w:sz="4" w:space="0"/>
            </w:tcBorders>
            <w:vAlign w:val="center"/>
          </w:tcPr>
          <w:p w14:paraId="6961AEA7">
            <w:pPr>
              <w:jc w:val="center"/>
              <w:rPr>
                <w:sz w:val="18"/>
                <w:szCs w:val="18"/>
              </w:rPr>
            </w:pPr>
            <w:r>
              <w:rPr>
                <w:sz w:val="18"/>
                <w:szCs w:val="18"/>
              </w:rPr>
              <w:t>Приправа для курицы, фасовка 15 гр</w:t>
            </w:r>
          </w:p>
        </w:tc>
        <w:tc>
          <w:tcPr>
            <w:tcW w:w="709" w:type="dxa"/>
            <w:tcBorders>
              <w:top w:val="single" w:color="000000" w:sz="4" w:space="0"/>
              <w:left w:val="single" w:color="000000" w:sz="4" w:space="0"/>
              <w:bottom w:val="single" w:color="000000" w:sz="4" w:space="0"/>
              <w:right w:val="single" w:color="000000" w:sz="4" w:space="0"/>
            </w:tcBorders>
            <w:vAlign w:val="center"/>
          </w:tcPr>
          <w:p w14:paraId="63761BD3">
            <w:pPr>
              <w:widowControl w:val="0"/>
              <w:jc w:val="center"/>
              <w:rPr>
                <w:bCs/>
                <w:color w:val="000000"/>
                <w:sz w:val="18"/>
                <w:szCs w:val="18"/>
              </w:rPr>
            </w:pPr>
            <w:r>
              <w:rPr>
                <w:sz w:val="18"/>
                <w:szCs w:val="18"/>
              </w:rPr>
              <w:t>кг</w:t>
            </w:r>
          </w:p>
        </w:tc>
        <w:tc>
          <w:tcPr>
            <w:tcW w:w="1276" w:type="dxa"/>
            <w:tcBorders>
              <w:top w:val="single" w:color="000000" w:sz="4" w:space="0"/>
              <w:left w:val="single" w:color="000000" w:sz="4" w:space="0"/>
              <w:bottom w:val="single" w:color="000000" w:sz="4" w:space="0"/>
              <w:right w:val="single" w:color="000000" w:sz="4" w:space="0"/>
            </w:tcBorders>
            <w:vAlign w:val="center"/>
          </w:tcPr>
          <w:p w14:paraId="451661B7">
            <w:pPr>
              <w:widowControl w:val="0"/>
              <w:jc w:val="center"/>
              <w:rPr>
                <w:rFonts w:hint="default"/>
                <w:color w:val="000000"/>
                <w:sz w:val="18"/>
                <w:szCs w:val="18"/>
                <w:lang w:val="ru-RU"/>
              </w:rPr>
            </w:pPr>
            <w:r>
              <w:rPr>
                <w:rFonts w:hint="default"/>
                <w:color w:val="000000"/>
                <w:sz w:val="18"/>
                <w:szCs w:val="18"/>
                <w:lang w:val="ru-RU"/>
              </w:rPr>
              <w:t>2</w:t>
            </w:r>
          </w:p>
        </w:tc>
        <w:tc>
          <w:tcPr>
            <w:tcW w:w="1984" w:type="dxa"/>
            <w:tcBorders>
              <w:top w:val="single" w:color="000000" w:sz="4" w:space="0"/>
              <w:left w:val="single" w:color="000000" w:sz="4" w:space="0"/>
              <w:bottom w:val="single" w:color="000000" w:sz="4" w:space="0"/>
              <w:right w:val="single" w:color="000000" w:sz="4" w:space="0"/>
            </w:tcBorders>
            <w:vAlign w:val="center"/>
          </w:tcPr>
          <w:p w14:paraId="06AF912F">
            <w:pPr>
              <w:widowControl w:val="0"/>
              <w:jc w:val="center"/>
              <w:rPr>
                <w:bCs/>
                <w:color w:val="000000"/>
                <w:sz w:val="18"/>
                <w:szCs w:val="18"/>
              </w:rPr>
            </w:pPr>
            <w:r>
              <w:rPr>
                <w:bCs/>
                <w:color w:val="000000"/>
                <w:sz w:val="18"/>
                <w:szCs w:val="18"/>
              </w:rPr>
              <w:t>Не менее 24 месяцев с момента поставки товара в адрес Государственного заказчика</w:t>
            </w:r>
          </w:p>
        </w:tc>
        <w:tc>
          <w:tcPr>
            <w:tcW w:w="1843" w:type="dxa"/>
            <w:tcBorders>
              <w:top w:val="single" w:color="000000" w:sz="4" w:space="0"/>
              <w:left w:val="single" w:color="000000" w:sz="4" w:space="0"/>
              <w:bottom w:val="single" w:color="000000" w:sz="4" w:space="0"/>
              <w:right w:val="single" w:color="000000" w:sz="4" w:space="0"/>
            </w:tcBorders>
            <w:vAlign w:val="center"/>
          </w:tcPr>
          <w:p w14:paraId="18617A8A">
            <w:pPr>
              <w:widowControl w:val="0"/>
              <w:jc w:val="center"/>
              <w:rPr>
                <w:bCs/>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vAlign w:val="center"/>
          </w:tcPr>
          <w:p w14:paraId="6EA6B807">
            <w:pPr>
              <w:widowControl w:val="0"/>
              <w:jc w:val="center"/>
              <w:rPr>
                <w:color w:val="000000"/>
                <w:sz w:val="18"/>
                <w:szCs w:val="18"/>
              </w:rPr>
            </w:pPr>
          </w:p>
        </w:tc>
      </w:tr>
      <w:tr w14:paraId="42679B1B">
        <w:tblPrEx>
          <w:tblCellMar>
            <w:top w:w="0" w:type="dxa"/>
            <w:left w:w="108" w:type="dxa"/>
            <w:bottom w:w="0" w:type="dxa"/>
            <w:right w:w="108" w:type="dxa"/>
          </w:tblCellMar>
        </w:tblPrEx>
        <w:trPr>
          <w:trHeight w:val="655" w:hRule="atLeast"/>
          <w:jc w:val="center"/>
        </w:trPr>
        <w:tc>
          <w:tcPr>
            <w:tcW w:w="8757" w:type="dxa"/>
            <w:gridSpan w:val="6"/>
            <w:tcBorders>
              <w:top w:val="single" w:color="000000" w:sz="4" w:space="0"/>
              <w:left w:val="single" w:color="000000" w:sz="4" w:space="0"/>
              <w:bottom w:val="single" w:color="000000" w:sz="4" w:space="0"/>
              <w:right w:val="single" w:color="000000" w:sz="4" w:space="0"/>
            </w:tcBorders>
            <w:vAlign w:val="center"/>
          </w:tcPr>
          <w:p w14:paraId="4A01AB59">
            <w:pPr>
              <w:widowControl w:val="0"/>
              <w:jc w:val="center"/>
              <w:rPr>
                <w:bCs/>
                <w:color w:val="000000"/>
                <w:sz w:val="18"/>
                <w:szCs w:val="18"/>
              </w:rPr>
            </w:pPr>
            <w:r>
              <w:rPr>
                <w:bCs/>
                <w:color w:val="000000"/>
                <w:sz w:val="18"/>
                <w:szCs w:val="18"/>
              </w:rPr>
              <w:t>ИТОГО:</w:t>
            </w:r>
          </w:p>
        </w:tc>
        <w:tc>
          <w:tcPr>
            <w:tcW w:w="1841" w:type="dxa"/>
            <w:tcBorders>
              <w:top w:val="single" w:color="000000" w:sz="4" w:space="0"/>
              <w:left w:val="single" w:color="000000" w:sz="4" w:space="0"/>
              <w:bottom w:val="single" w:color="000000" w:sz="4" w:space="0"/>
              <w:right w:val="single" w:color="000000" w:sz="4" w:space="0"/>
            </w:tcBorders>
            <w:vAlign w:val="center"/>
          </w:tcPr>
          <w:p w14:paraId="3D175012">
            <w:pPr>
              <w:widowControl w:val="0"/>
              <w:jc w:val="center"/>
              <w:rPr>
                <w:color w:val="000000"/>
                <w:sz w:val="18"/>
                <w:szCs w:val="18"/>
              </w:rPr>
            </w:pPr>
          </w:p>
        </w:tc>
      </w:tr>
    </w:tbl>
    <w:tbl>
      <w:tblPr>
        <w:tblStyle w:val="3"/>
        <w:tblW w:w="10490" w:type="dxa"/>
        <w:tblInd w:w="-34" w:type="dxa"/>
        <w:tblLayout w:type="fixed"/>
        <w:tblCellMar>
          <w:top w:w="0" w:type="dxa"/>
          <w:left w:w="108" w:type="dxa"/>
          <w:bottom w:w="0" w:type="dxa"/>
          <w:right w:w="108" w:type="dxa"/>
        </w:tblCellMar>
      </w:tblPr>
      <w:tblGrid>
        <w:gridCol w:w="5813"/>
        <w:gridCol w:w="4677"/>
      </w:tblGrid>
      <w:tr w14:paraId="6AC7B39D">
        <w:tblPrEx>
          <w:tblCellMar>
            <w:top w:w="0" w:type="dxa"/>
            <w:left w:w="108" w:type="dxa"/>
            <w:bottom w:w="0" w:type="dxa"/>
            <w:right w:w="108" w:type="dxa"/>
          </w:tblCellMar>
        </w:tblPrEx>
        <w:trPr>
          <w:trHeight w:val="413" w:hRule="atLeast"/>
        </w:trPr>
        <w:tc>
          <w:tcPr>
            <w:tcW w:w="10490" w:type="dxa"/>
            <w:gridSpan w:val="2"/>
            <w:shd w:val="clear" w:color="auto" w:fill="auto"/>
          </w:tcPr>
          <w:p w14:paraId="1BB6291C">
            <w:pPr>
              <w:widowControl w:val="0"/>
              <w:jc w:val="both"/>
              <w:rPr>
                <w:sz w:val="20"/>
                <w:szCs w:val="20"/>
              </w:rPr>
            </w:pPr>
            <w:r>
              <w:rPr>
                <w:sz w:val="20"/>
                <w:szCs w:val="20"/>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3653E9E5">
            <w:pPr>
              <w:widowControl w:val="0"/>
              <w:jc w:val="both"/>
              <w:rPr>
                <w:sz w:val="20"/>
                <w:szCs w:val="20"/>
              </w:rPr>
            </w:pPr>
          </w:p>
          <w:p w14:paraId="4C40BE0C">
            <w:pPr>
              <w:widowControl w:val="0"/>
              <w:jc w:val="both"/>
              <w:rPr>
                <w:b/>
                <w:color w:val="000000"/>
                <w:sz w:val="20"/>
                <w:szCs w:val="20"/>
              </w:rPr>
            </w:pPr>
          </w:p>
        </w:tc>
      </w:tr>
      <w:tr w14:paraId="09FA1CC2">
        <w:tblPrEx>
          <w:tblCellMar>
            <w:top w:w="0" w:type="dxa"/>
            <w:left w:w="108" w:type="dxa"/>
            <w:bottom w:w="0" w:type="dxa"/>
            <w:right w:w="108" w:type="dxa"/>
          </w:tblCellMar>
        </w:tblPrEx>
        <w:trPr>
          <w:trHeight w:val="278" w:hRule="atLeast"/>
        </w:trPr>
        <w:tc>
          <w:tcPr>
            <w:tcW w:w="5813" w:type="dxa"/>
            <w:shd w:val="clear" w:color="auto" w:fill="auto"/>
          </w:tcPr>
          <w:p w14:paraId="0A428566">
            <w:pPr>
              <w:widowControl w:val="0"/>
              <w:jc w:val="both"/>
              <w:rPr>
                <w:color w:val="000000"/>
                <w:sz w:val="20"/>
                <w:szCs w:val="20"/>
              </w:rPr>
            </w:pPr>
            <w:r>
              <w:rPr>
                <w:b/>
                <w:color w:val="000000"/>
                <w:sz w:val="20"/>
                <w:szCs w:val="20"/>
              </w:rPr>
              <w:t>ОТ ГОСУДАРСТВЕННОГО ЗАКАЗЧИКА</w:t>
            </w:r>
          </w:p>
        </w:tc>
        <w:tc>
          <w:tcPr>
            <w:tcW w:w="4677" w:type="dxa"/>
            <w:shd w:val="clear" w:color="auto" w:fill="auto"/>
          </w:tcPr>
          <w:p w14:paraId="35045B2B">
            <w:pPr>
              <w:widowControl w:val="0"/>
              <w:jc w:val="both"/>
              <w:rPr>
                <w:b/>
                <w:color w:val="000000"/>
                <w:sz w:val="20"/>
                <w:szCs w:val="20"/>
              </w:rPr>
            </w:pPr>
            <w:r>
              <w:rPr>
                <w:b/>
                <w:color w:val="000000"/>
                <w:sz w:val="20"/>
                <w:szCs w:val="20"/>
              </w:rPr>
              <w:t>ОТ ПОСТАВЩИКА</w:t>
            </w:r>
          </w:p>
          <w:p w14:paraId="032A548B">
            <w:pPr>
              <w:widowControl w:val="0"/>
              <w:jc w:val="both"/>
              <w:rPr>
                <w:color w:val="000000"/>
                <w:sz w:val="20"/>
                <w:szCs w:val="20"/>
              </w:rPr>
            </w:pPr>
          </w:p>
        </w:tc>
      </w:tr>
      <w:tr w14:paraId="4CBB86A0">
        <w:tblPrEx>
          <w:tblCellMar>
            <w:top w:w="0" w:type="dxa"/>
            <w:left w:w="108" w:type="dxa"/>
            <w:bottom w:w="0" w:type="dxa"/>
            <w:right w:w="108" w:type="dxa"/>
          </w:tblCellMar>
        </w:tblPrEx>
        <w:trPr>
          <w:trHeight w:val="383" w:hRule="atLeast"/>
        </w:trPr>
        <w:tc>
          <w:tcPr>
            <w:tcW w:w="5813" w:type="dxa"/>
            <w:shd w:val="clear" w:color="auto" w:fill="auto"/>
          </w:tcPr>
          <w:p w14:paraId="385377FC">
            <w:pPr>
              <w:widowControl w:val="0"/>
              <w:snapToGrid w:val="0"/>
              <w:jc w:val="both"/>
              <w:rPr>
                <w:color w:val="000000"/>
                <w:sz w:val="20"/>
                <w:szCs w:val="20"/>
              </w:rPr>
            </w:pPr>
            <w:r>
              <w:rPr>
                <w:color w:val="000000"/>
                <w:sz w:val="20"/>
                <w:szCs w:val="20"/>
              </w:rPr>
              <w:t>Начальник ФКУ ИК-17 УФСИН России по</w:t>
            </w:r>
          </w:p>
          <w:p w14:paraId="5B2E0429">
            <w:pPr>
              <w:widowControl w:val="0"/>
              <w:snapToGrid w:val="0"/>
              <w:jc w:val="both"/>
              <w:rPr>
                <w:color w:val="000000"/>
                <w:sz w:val="20"/>
                <w:szCs w:val="20"/>
              </w:rPr>
            </w:pPr>
            <w:r>
              <w:rPr>
                <w:color w:val="000000"/>
                <w:sz w:val="20"/>
                <w:szCs w:val="20"/>
              </w:rPr>
              <w:t xml:space="preserve"> Вологодской области</w:t>
            </w:r>
          </w:p>
          <w:p w14:paraId="0F6286E2">
            <w:pPr>
              <w:widowControl w:val="0"/>
              <w:snapToGrid w:val="0"/>
              <w:jc w:val="both"/>
              <w:rPr>
                <w:color w:val="000000"/>
                <w:sz w:val="20"/>
                <w:szCs w:val="20"/>
              </w:rPr>
            </w:pPr>
            <w:bookmarkStart w:id="16" w:name="_GoBack"/>
            <w:bookmarkEnd w:id="16"/>
          </w:p>
          <w:p w14:paraId="51DD492B">
            <w:pPr>
              <w:widowControl w:val="0"/>
              <w:snapToGrid w:val="0"/>
              <w:jc w:val="both"/>
              <w:rPr>
                <w:color w:val="000000"/>
                <w:sz w:val="20"/>
                <w:szCs w:val="20"/>
              </w:rPr>
            </w:pPr>
          </w:p>
          <w:p w14:paraId="314CD1E3">
            <w:pPr>
              <w:widowControl w:val="0"/>
              <w:snapToGrid w:val="0"/>
              <w:jc w:val="both"/>
              <w:rPr>
                <w:color w:val="000000"/>
                <w:sz w:val="20"/>
                <w:szCs w:val="20"/>
              </w:rPr>
            </w:pPr>
          </w:p>
          <w:p w14:paraId="6B1CAE14">
            <w:pPr>
              <w:widowControl w:val="0"/>
              <w:snapToGrid w:val="0"/>
              <w:jc w:val="both"/>
              <w:rPr>
                <w:color w:val="000000"/>
                <w:sz w:val="20"/>
                <w:szCs w:val="20"/>
              </w:rPr>
            </w:pPr>
            <w:r>
              <w:rPr>
                <w:color w:val="000000"/>
                <w:sz w:val="20"/>
                <w:szCs w:val="20"/>
              </w:rPr>
              <w:t>____________________  /С.А.Иванов</w:t>
            </w:r>
          </w:p>
        </w:tc>
        <w:tc>
          <w:tcPr>
            <w:tcW w:w="4677" w:type="dxa"/>
            <w:shd w:val="clear" w:color="auto" w:fill="auto"/>
          </w:tcPr>
          <w:p w14:paraId="464F3372">
            <w:pPr>
              <w:widowControl w:val="0"/>
              <w:snapToGrid w:val="0"/>
              <w:jc w:val="both"/>
              <w:rPr>
                <w:color w:val="000000"/>
                <w:sz w:val="20"/>
                <w:szCs w:val="20"/>
              </w:rPr>
            </w:pPr>
          </w:p>
          <w:p w14:paraId="677571C1">
            <w:pPr>
              <w:widowControl w:val="0"/>
              <w:snapToGrid w:val="0"/>
              <w:jc w:val="both"/>
              <w:rPr>
                <w:color w:val="000000"/>
                <w:sz w:val="20"/>
                <w:szCs w:val="20"/>
              </w:rPr>
            </w:pPr>
          </w:p>
          <w:p w14:paraId="1F99F50C">
            <w:pPr>
              <w:widowControl w:val="0"/>
              <w:snapToGrid w:val="0"/>
              <w:jc w:val="both"/>
              <w:rPr>
                <w:color w:val="000000"/>
                <w:sz w:val="20"/>
                <w:szCs w:val="20"/>
              </w:rPr>
            </w:pPr>
          </w:p>
          <w:p w14:paraId="705A9177">
            <w:pPr>
              <w:widowControl w:val="0"/>
              <w:snapToGrid w:val="0"/>
              <w:jc w:val="both"/>
              <w:rPr>
                <w:color w:val="000000"/>
                <w:sz w:val="20"/>
                <w:szCs w:val="20"/>
              </w:rPr>
            </w:pPr>
          </w:p>
          <w:p w14:paraId="5D8B86B4">
            <w:pPr>
              <w:widowControl w:val="0"/>
              <w:snapToGrid w:val="0"/>
              <w:jc w:val="both"/>
              <w:rPr>
                <w:color w:val="000000"/>
                <w:sz w:val="20"/>
                <w:szCs w:val="20"/>
              </w:rPr>
            </w:pPr>
            <w:r>
              <w:rPr>
                <w:color w:val="000000"/>
                <w:sz w:val="20"/>
                <w:szCs w:val="20"/>
              </w:rPr>
              <w:t>_______________________ /</w:t>
            </w:r>
          </w:p>
        </w:tc>
      </w:tr>
      <w:tr w14:paraId="07E4685B">
        <w:tblPrEx>
          <w:tblCellMar>
            <w:top w:w="0" w:type="dxa"/>
            <w:left w:w="108" w:type="dxa"/>
            <w:bottom w:w="0" w:type="dxa"/>
            <w:right w:w="108" w:type="dxa"/>
          </w:tblCellMar>
        </w:tblPrEx>
        <w:trPr>
          <w:trHeight w:val="402" w:hRule="atLeast"/>
        </w:trPr>
        <w:tc>
          <w:tcPr>
            <w:tcW w:w="5813" w:type="dxa"/>
            <w:shd w:val="clear" w:color="auto" w:fill="auto"/>
          </w:tcPr>
          <w:p w14:paraId="51287CCB">
            <w:pPr>
              <w:widowControl w:val="0"/>
              <w:jc w:val="both"/>
              <w:rPr>
                <w:color w:val="000000"/>
                <w:sz w:val="20"/>
                <w:szCs w:val="20"/>
              </w:rPr>
            </w:pPr>
            <w:r>
              <w:rPr>
                <w:color w:val="000000"/>
                <w:sz w:val="20"/>
                <w:szCs w:val="20"/>
              </w:rPr>
              <w:t>«___» ___________ 20____ г.</w:t>
            </w:r>
          </w:p>
        </w:tc>
        <w:tc>
          <w:tcPr>
            <w:tcW w:w="4677" w:type="dxa"/>
            <w:shd w:val="clear" w:color="auto" w:fill="auto"/>
          </w:tcPr>
          <w:p w14:paraId="19485B54">
            <w:pPr>
              <w:widowControl w:val="0"/>
              <w:jc w:val="both"/>
              <w:rPr>
                <w:color w:val="000000"/>
                <w:sz w:val="20"/>
                <w:szCs w:val="20"/>
              </w:rPr>
            </w:pPr>
            <w:r>
              <w:rPr>
                <w:color w:val="000000"/>
                <w:sz w:val="20"/>
                <w:szCs w:val="20"/>
              </w:rPr>
              <w:t>«___» ___________ 20____ г.</w:t>
            </w:r>
          </w:p>
        </w:tc>
      </w:tr>
    </w:tbl>
    <w:p w14:paraId="60841F6F">
      <w:pPr>
        <w:rPr>
          <w:color w:val="000000"/>
          <w:sz w:val="20"/>
          <w:szCs w:val="20"/>
        </w:rPr>
      </w:pPr>
      <w:r>
        <w:rPr>
          <w:color w:val="000000"/>
          <w:sz w:val="20"/>
          <w:szCs w:val="20"/>
        </w:rPr>
        <w:t>МП                                                                                                                 МП</w:t>
      </w:r>
    </w:p>
    <w:p w14:paraId="47B6BDE4">
      <w:pPr>
        <w:rPr>
          <w:sz w:val="20"/>
          <w:szCs w:val="20"/>
        </w:rPr>
      </w:pPr>
    </w:p>
    <w:p w14:paraId="4BE936DE">
      <w:pPr>
        <w:rPr>
          <w:sz w:val="20"/>
          <w:szCs w:val="20"/>
        </w:rPr>
      </w:pPr>
    </w:p>
    <w:p w14:paraId="65C94802">
      <w:pPr>
        <w:rPr>
          <w:sz w:val="20"/>
          <w:szCs w:val="20"/>
        </w:rPr>
      </w:pPr>
    </w:p>
    <w:p w14:paraId="2464ECCF">
      <w:pPr>
        <w:rPr>
          <w:sz w:val="20"/>
          <w:szCs w:val="20"/>
        </w:rPr>
      </w:pPr>
    </w:p>
    <w:p w14:paraId="489FA221">
      <w:pPr>
        <w:rPr>
          <w:sz w:val="20"/>
          <w:szCs w:val="20"/>
        </w:rPr>
      </w:pPr>
    </w:p>
    <w:p w14:paraId="21482125">
      <w:pPr>
        <w:rPr>
          <w:sz w:val="20"/>
          <w:szCs w:val="20"/>
        </w:rPr>
      </w:pPr>
    </w:p>
    <w:p w14:paraId="191EA904">
      <w:pPr>
        <w:rPr>
          <w:sz w:val="20"/>
          <w:szCs w:val="20"/>
        </w:rPr>
      </w:pPr>
    </w:p>
    <w:p w14:paraId="5CC59661">
      <w:pPr>
        <w:rPr>
          <w:sz w:val="20"/>
          <w:szCs w:val="20"/>
        </w:rPr>
      </w:pPr>
    </w:p>
    <w:p w14:paraId="27F412A7">
      <w:pPr>
        <w:rPr>
          <w:sz w:val="20"/>
          <w:szCs w:val="20"/>
        </w:rPr>
      </w:pPr>
    </w:p>
    <w:p w14:paraId="11295BC7">
      <w:pPr>
        <w:rPr>
          <w:sz w:val="20"/>
          <w:szCs w:val="20"/>
        </w:rPr>
      </w:pPr>
    </w:p>
    <w:p w14:paraId="318629C8">
      <w:pPr>
        <w:rPr>
          <w:sz w:val="20"/>
          <w:szCs w:val="20"/>
        </w:rPr>
      </w:pPr>
    </w:p>
    <w:p w14:paraId="578436B1">
      <w:pPr>
        <w:rPr>
          <w:sz w:val="20"/>
          <w:szCs w:val="20"/>
        </w:rPr>
      </w:pPr>
    </w:p>
    <w:p w14:paraId="4A6E631C">
      <w:pPr>
        <w:rPr>
          <w:sz w:val="20"/>
          <w:szCs w:val="20"/>
        </w:rPr>
      </w:pPr>
    </w:p>
    <w:p w14:paraId="7D4E2226">
      <w:pPr>
        <w:rPr>
          <w:sz w:val="20"/>
          <w:szCs w:val="20"/>
        </w:rPr>
      </w:pPr>
    </w:p>
    <w:p w14:paraId="2143422C">
      <w:pPr>
        <w:rPr>
          <w:sz w:val="20"/>
          <w:szCs w:val="20"/>
        </w:rPr>
      </w:pPr>
    </w:p>
    <w:p w14:paraId="56495DCF">
      <w:pPr>
        <w:rPr>
          <w:sz w:val="20"/>
          <w:szCs w:val="20"/>
        </w:rPr>
      </w:pPr>
    </w:p>
    <w:p w14:paraId="49781803">
      <w:pPr>
        <w:rPr>
          <w:sz w:val="20"/>
          <w:szCs w:val="20"/>
        </w:rPr>
      </w:pPr>
    </w:p>
    <w:p w14:paraId="28D175D3">
      <w:pPr>
        <w:rPr>
          <w:sz w:val="20"/>
          <w:szCs w:val="20"/>
        </w:rPr>
      </w:pPr>
    </w:p>
    <w:p w14:paraId="0D497B55">
      <w:pPr>
        <w:rPr>
          <w:sz w:val="20"/>
          <w:szCs w:val="20"/>
        </w:rPr>
      </w:pPr>
    </w:p>
    <w:p w14:paraId="7912CF97">
      <w:pPr>
        <w:rPr>
          <w:sz w:val="20"/>
          <w:szCs w:val="20"/>
        </w:rPr>
      </w:pPr>
    </w:p>
    <w:p w14:paraId="208482FB">
      <w:pPr>
        <w:rPr>
          <w:sz w:val="20"/>
          <w:szCs w:val="20"/>
        </w:rPr>
      </w:pPr>
    </w:p>
    <w:p w14:paraId="4F739A01">
      <w:pPr>
        <w:rPr>
          <w:sz w:val="20"/>
          <w:szCs w:val="20"/>
        </w:rPr>
      </w:pPr>
    </w:p>
    <w:p w14:paraId="3509332C">
      <w:pPr>
        <w:rPr>
          <w:sz w:val="20"/>
          <w:szCs w:val="20"/>
        </w:rPr>
      </w:pPr>
    </w:p>
    <w:p w14:paraId="5141388C">
      <w:pPr>
        <w:rPr>
          <w:sz w:val="20"/>
          <w:szCs w:val="20"/>
        </w:rPr>
      </w:pPr>
    </w:p>
    <w:p w14:paraId="291FDFBB">
      <w:pPr>
        <w:rPr>
          <w:sz w:val="20"/>
          <w:szCs w:val="20"/>
        </w:rPr>
      </w:pPr>
    </w:p>
    <w:p w14:paraId="2F1B9EB6">
      <w:pPr>
        <w:ind w:left="5670"/>
        <w:jc w:val="right"/>
        <w:rPr>
          <w:sz w:val="20"/>
          <w:szCs w:val="20"/>
        </w:rPr>
      </w:pPr>
      <w:r>
        <w:rPr>
          <w:sz w:val="20"/>
          <w:szCs w:val="20"/>
        </w:rPr>
        <w:t>Приложение № 2</w:t>
      </w:r>
    </w:p>
    <w:p w14:paraId="51A473F9">
      <w:pPr>
        <w:ind w:firstLine="708"/>
        <w:jc w:val="right"/>
        <w:rPr>
          <w:color w:val="000000"/>
          <w:sz w:val="20"/>
          <w:szCs w:val="20"/>
        </w:rPr>
      </w:pPr>
      <w:r>
        <w:rPr>
          <w:color w:val="000000"/>
          <w:sz w:val="20"/>
          <w:szCs w:val="20"/>
        </w:rPr>
        <w:t xml:space="preserve">к Государственному контракту </w:t>
      </w:r>
    </w:p>
    <w:p w14:paraId="2D01F8B7">
      <w:pPr>
        <w:ind w:firstLine="540"/>
        <w:jc w:val="right"/>
        <w:rPr>
          <w:b/>
          <w:color w:val="000000"/>
          <w:sz w:val="20"/>
          <w:szCs w:val="20"/>
        </w:rPr>
      </w:pPr>
      <w:bookmarkStart w:id="13" w:name="Par360"/>
      <w:bookmarkEnd w:id="13"/>
      <w:r>
        <w:rPr>
          <w:color w:val="000000"/>
          <w:sz w:val="20"/>
          <w:szCs w:val="20"/>
        </w:rPr>
        <w:t xml:space="preserve">от «___» ___________ 20____ г. № </w:t>
      </w:r>
      <w:r>
        <w:rPr>
          <w:b/>
          <w:color w:val="000000"/>
          <w:sz w:val="20"/>
          <w:szCs w:val="20"/>
        </w:rPr>
        <w:t>________</w:t>
      </w:r>
    </w:p>
    <w:p w14:paraId="3FAF557A">
      <w:pPr>
        <w:jc w:val="center"/>
        <w:rPr>
          <w:sz w:val="20"/>
          <w:szCs w:val="20"/>
        </w:rPr>
      </w:pPr>
    </w:p>
    <w:p w14:paraId="446F10B9">
      <w:pPr>
        <w:jc w:val="center"/>
        <w:rPr>
          <w:sz w:val="20"/>
          <w:szCs w:val="20"/>
        </w:rPr>
      </w:pPr>
      <w:r>
        <w:rPr>
          <w:sz w:val="20"/>
          <w:szCs w:val="20"/>
        </w:rPr>
        <w:t xml:space="preserve">ТЕХНИЧЕСКОЕ ЗАДАНИЕ </w:t>
      </w:r>
    </w:p>
    <w:p w14:paraId="73E15628">
      <w:pPr>
        <w:jc w:val="center"/>
        <w:rPr>
          <w:sz w:val="20"/>
          <w:szCs w:val="20"/>
        </w:rPr>
      </w:pPr>
      <w:r>
        <w:rPr>
          <w:sz w:val="20"/>
          <w:szCs w:val="20"/>
        </w:rPr>
        <w:t>(качественные характеристики товара)</w:t>
      </w:r>
    </w:p>
    <w:p w14:paraId="26B32B47">
      <w:pPr>
        <w:jc w:val="center"/>
        <w:rPr>
          <w:sz w:val="20"/>
          <w:szCs w:val="20"/>
        </w:rPr>
      </w:pPr>
    </w:p>
    <w:p w14:paraId="42900840">
      <w:pPr>
        <w:ind w:firstLine="709"/>
        <w:jc w:val="both"/>
        <w:rPr>
          <w:b/>
          <w:sz w:val="20"/>
          <w:szCs w:val="20"/>
          <w:u w:val="single"/>
        </w:rPr>
      </w:pPr>
      <w:r>
        <w:rPr>
          <w:b/>
          <w:sz w:val="20"/>
          <w:szCs w:val="20"/>
          <w:u w:val="single"/>
        </w:rPr>
        <w:t>Конкретные показатели:</w:t>
      </w:r>
    </w:p>
    <w:tbl>
      <w:tblPr>
        <w:tblStyle w:val="3"/>
        <w:tblpPr w:leftFromText="180" w:rightFromText="180" w:vertAnchor="text" w:horzAnchor="margin" w:tblpXSpec="center" w:tblpY="78"/>
        <w:tblW w:w="5000" w:type="pct"/>
        <w:tblInd w:w="0" w:type="dxa"/>
        <w:tblLayout w:type="autofit"/>
        <w:tblCellMar>
          <w:top w:w="0" w:type="dxa"/>
          <w:left w:w="108" w:type="dxa"/>
          <w:bottom w:w="0" w:type="dxa"/>
          <w:right w:w="108" w:type="dxa"/>
        </w:tblCellMar>
      </w:tblPr>
      <w:tblGrid>
        <w:gridCol w:w="671"/>
        <w:gridCol w:w="2870"/>
        <w:gridCol w:w="1686"/>
        <w:gridCol w:w="2591"/>
        <w:gridCol w:w="2726"/>
      </w:tblGrid>
      <w:tr w14:paraId="75474A33">
        <w:tblPrEx>
          <w:tblCellMar>
            <w:top w:w="0" w:type="dxa"/>
            <w:left w:w="108" w:type="dxa"/>
            <w:bottom w:w="0" w:type="dxa"/>
            <w:right w:w="108" w:type="dxa"/>
          </w:tblCellMar>
        </w:tblPrEx>
        <w:trPr>
          <w:trHeight w:val="424" w:hRule="atLeast"/>
        </w:trPr>
        <w:tc>
          <w:tcPr>
            <w:tcW w:w="318" w:type="pct"/>
            <w:tcBorders>
              <w:top w:val="single" w:color="000000" w:sz="4" w:space="0"/>
              <w:left w:val="single" w:color="000000" w:sz="4" w:space="0"/>
              <w:right w:val="single" w:color="000000" w:sz="4" w:space="0"/>
            </w:tcBorders>
            <w:vAlign w:val="center"/>
          </w:tcPr>
          <w:p w14:paraId="2A9967B4">
            <w:pPr>
              <w:widowControl w:val="0"/>
              <w:ind w:left="-7"/>
              <w:jc w:val="center"/>
              <w:rPr>
                <w:b/>
                <w:sz w:val="18"/>
                <w:szCs w:val="18"/>
                <w:lang w:eastAsia="en-US"/>
              </w:rPr>
            </w:pPr>
            <w:r>
              <w:rPr>
                <w:b/>
                <w:sz w:val="18"/>
                <w:szCs w:val="18"/>
                <w:lang w:eastAsia="en-US"/>
              </w:rPr>
              <w:t>№ п/п</w:t>
            </w:r>
          </w:p>
        </w:tc>
        <w:tc>
          <w:tcPr>
            <w:tcW w:w="1360" w:type="pct"/>
            <w:tcBorders>
              <w:top w:val="single" w:color="000000" w:sz="4" w:space="0"/>
              <w:left w:val="single" w:color="000000" w:sz="4" w:space="0"/>
              <w:bottom w:val="single" w:color="000000" w:sz="4" w:space="0"/>
              <w:right w:val="single" w:color="000000" w:sz="4" w:space="0"/>
            </w:tcBorders>
            <w:vAlign w:val="center"/>
          </w:tcPr>
          <w:p w14:paraId="5A2C1FCF">
            <w:pPr>
              <w:widowControl w:val="0"/>
              <w:ind w:left="-7"/>
              <w:jc w:val="center"/>
              <w:rPr>
                <w:b/>
                <w:sz w:val="18"/>
                <w:szCs w:val="18"/>
                <w:lang w:eastAsia="en-US"/>
              </w:rPr>
            </w:pPr>
            <w:r>
              <w:rPr>
                <w:b/>
                <w:sz w:val="18"/>
                <w:szCs w:val="18"/>
                <w:lang w:eastAsia="en-US"/>
              </w:rPr>
              <w:t>наименование</w:t>
            </w:r>
          </w:p>
        </w:tc>
        <w:tc>
          <w:tcPr>
            <w:tcW w:w="799" w:type="pct"/>
            <w:tcBorders>
              <w:top w:val="single" w:color="000000" w:sz="4" w:space="0"/>
              <w:left w:val="single" w:color="000000" w:sz="4" w:space="0"/>
              <w:bottom w:val="single" w:color="000000" w:sz="4" w:space="0"/>
              <w:right w:val="single" w:color="000000" w:sz="4" w:space="0"/>
            </w:tcBorders>
            <w:vAlign w:val="center"/>
          </w:tcPr>
          <w:p w14:paraId="69CD239C">
            <w:pPr>
              <w:widowControl w:val="0"/>
              <w:ind w:left="-25"/>
              <w:jc w:val="center"/>
              <w:rPr>
                <w:b/>
                <w:sz w:val="18"/>
                <w:szCs w:val="18"/>
                <w:lang w:eastAsia="en-US"/>
              </w:rPr>
            </w:pPr>
            <w:r>
              <w:rPr>
                <w:b/>
                <w:sz w:val="18"/>
                <w:szCs w:val="18"/>
                <w:lang w:eastAsia="en-US"/>
              </w:rPr>
              <w:t>Показатели</w:t>
            </w:r>
          </w:p>
        </w:tc>
        <w:tc>
          <w:tcPr>
            <w:tcW w:w="1228" w:type="pct"/>
            <w:tcBorders>
              <w:top w:val="single" w:color="000000" w:sz="4" w:space="0"/>
              <w:left w:val="single" w:color="000000" w:sz="4" w:space="0"/>
              <w:right w:val="single" w:color="000000" w:sz="4" w:space="0"/>
            </w:tcBorders>
            <w:vAlign w:val="center"/>
          </w:tcPr>
          <w:p w14:paraId="7DDC0896">
            <w:pPr>
              <w:widowControl w:val="0"/>
              <w:ind w:left="-108"/>
              <w:jc w:val="center"/>
              <w:rPr>
                <w:b/>
                <w:sz w:val="18"/>
                <w:szCs w:val="18"/>
                <w:lang w:eastAsia="en-US"/>
              </w:rPr>
            </w:pPr>
            <w:r>
              <w:rPr>
                <w:b/>
                <w:sz w:val="18"/>
                <w:szCs w:val="18"/>
                <w:lang w:eastAsia="en-US"/>
              </w:rPr>
              <w:t>Конкретные показатели</w:t>
            </w:r>
          </w:p>
        </w:tc>
        <w:tc>
          <w:tcPr>
            <w:tcW w:w="1292" w:type="pct"/>
            <w:tcBorders>
              <w:top w:val="single" w:color="000000" w:sz="4" w:space="0"/>
              <w:left w:val="single" w:color="000000" w:sz="4" w:space="0"/>
              <w:bottom w:val="single" w:color="000000" w:sz="4" w:space="0"/>
              <w:right w:val="single" w:color="000000" w:sz="4" w:space="0"/>
            </w:tcBorders>
            <w:vAlign w:val="center"/>
          </w:tcPr>
          <w:p w14:paraId="7D42586D">
            <w:pPr>
              <w:widowControl w:val="0"/>
              <w:ind w:left="-108"/>
              <w:jc w:val="center"/>
              <w:rPr>
                <w:b/>
                <w:sz w:val="18"/>
                <w:szCs w:val="18"/>
                <w:lang w:eastAsia="en-US"/>
              </w:rPr>
            </w:pPr>
            <w:r>
              <w:rPr>
                <w:b/>
                <w:sz w:val="18"/>
                <w:szCs w:val="18"/>
                <w:lang w:eastAsia="en-US"/>
              </w:rPr>
              <w:t>Страна происхождения товара</w:t>
            </w:r>
          </w:p>
        </w:tc>
      </w:tr>
      <w:tr w14:paraId="39021E68">
        <w:tblPrEx>
          <w:tblCellMar>
            <w:top w:w="0" w:type="dxa"/>
            <w:left w:w="108" w:type="dxa"/>
            <w:bottom w:w="0" w:type="dxa"/>
            <w:right w:w="108" w:type="dxa"/>
          </w:tblCellMar>
        </w:tblPrEx>
        <w:trPr>
          <w:trHeight w:val="710" w:hRule="atLeast"/>
        </w:trPr>
        <w:tc>
          <w:tcPr>
            <w:tcW w:w="318" w:type="pct"/>
            <w:tcBorders>
              <w:top w:val="single" w:color="000000" w:sz="4" w:space="0"/>
              <w:left w:val="single" w:color="000000" w:sz="4" w:space="0"/>
              <w:bottom w:val="single" w:color="000000" w:sz="4" w:space="0"/>
              <w:right w:val="single" w:color="000000" w:sz="4" w:space="0"/>
            </w:tcBorders>
            <w:vAlign w:val="center"/>
          </w:tcPr>
          <w:p w14:paraId="4DD6BC64">
            <w:pPr>
              <w:widowControl w:val="0"/>
              <w:jc w:val="center"/>
              <w:rPr>
                <w:sz w:val="18"/>
                <w:szCs w:val="18"/>
              </w:rPr>
            </w:pPr>
            <w:r>
              <w:rPr>
                <w:rFonts w:hint="default"/>
                <w:color w:val="000000"/>
                <w:sz w:val="18"/>
                <w:szCs w:val="18"/>
                <w:lang w:val="en-US" w:eastAsia="ru-RU"/>
              </w:rPr>
              <w:t>1</w:t>
            </w:r>
          </w:p>
        </w:tc>
        <w:tc>
          <w:tcPr>
            <w:tcW w:w="1360" w:type="pct"/>
            <w:tcBorders>
              <w:top w:val="single" w:color="000000" w:sz="4" w:space="0"/>
              <w:left w:val="single" w:color="000000" w:sz="4" w:space="0"/>
              <w:bottom w:val="single" w:color="000000" w:sz="4" w:space="0"/>
              <w:right w:val="single" w:color="000000" w:sz="4" w:space="0"/>
            </w:tcBorders>
            <w:vAlign w:val="center"/>
          </w:tcPr>
          <w:p w14:paraId="42062BD5">
            <w:pPr>
              <w:widowControl w:val="0"/>
              <w:jc w:val="center"/>
              <w:rPr>
                <w:sz w:val="18"/>
                <w:szCs w:val="18"/>
              </w:rPr>
            </w:pPr>
            <w:r>
              <w:rPr>
                <w:sz w:val="18"/>
                <w:szCs w:val="18"/>
              </w:rPr>
              <w:t>Джем фруктовый, фасовка стекло по 200-700 гр. массовая доля фруктовой части 35%</w:t>
            </w:r>
          </w:p>
        </w:tc>
        <w:tc>
          <w:tcPr>
            <w:tcW w:w="799" w:type="pct"/>
            <w:tcBorders>
              <w:top w:val="single" w:color="000000" w:sz="4" w:space="0"/>
              <w:left w:val="single" w:color="000000" w:sz="4" w:space="0"/>
              <w:bottom w:val="single" w:color="000000" w:sz="4" w:space="0"/>
              <w:right w:val="single" w:color="000000" w:sz="4" w:space="0"/>
            </w:tcBorders>
            <w:vAlign w:val="center"/>
          </w:tcPr>
          <w:p w14:paraId="01CC6C9D">
            <w:pPr>
              <w:jc w:val="center"/>
              <w:rPr>
                <w:sz w:val="18"/>
                <w:szCs w:val="18"/>
              </w:rPr>
            </w:pPr>
            <w:r>
              <w:rPr>
                <w:sz w:val="18"/>
                <w:szCs w:val="18"/>
              </w:rPr>
              <w:t>Соответствие (ГОСТ)</w:t>
            </w:r>
          </w:p>
        </w:tc>
        <w:tc>
          <w:tcPr>
            <w:tcW w:w="1228" w:type="pct"/>
            <w:tcBorders>
              <w:top w:val="single" w:color="000000" w:sz="4" w:space="0"/>
              <w:left w:val="single" w:color="000000" w:sz="4" w:space="0"/>
              <w:bottom w:val="single" w:color="000000" w:sz="4" w:space="0"/>
              <w:right w:val="single" w:color="000000" w:sz="4" w:space="0"/>
            </w:tcBorders>
            <w:vAlign w:val="center"/>
          </w:tcPr>
          <w:p w14:paraId="1A6F7B89">
            <w:pPr>
              <w:widowControl w:val="0"/>
              <w:ind w:left="-51" w:right="-108"/>
              <w:jc w:val="center"/>
              <w:rPr>
                <w:sz w:val="18"/>
                <w:szCs w:val="18"/>
                <w:lang w:eastAsia="en-US"/>
              </w:rPr>
            </w:pPr>
            <w:r>
              <w:rPr>
                <w:sz w:val="18"/>
                <w:szCs w:val="18"/>
                <w:lang w:eastAsia="en-US"/>
              </w:rPr>
              <w:t>ГОСТ 31712-2012</w:t>
            </w:r>
          </w:p>
        </w:tc>
        <w:tc>
          <w:tcPr>
            <w:tcW w:w="1292" w:type="pct"/>
            <w:tcBorders>
              <w:top w:val="single" w:color="000000" w:sz="4" w:space="0"/>
              <w:left w:val="single" w:color="000000" w:sz="4" w:space="0"/>
              <w:bottom w:val="single" w:color="000000" w:sz="4" w:space="0"/>
              <w:right w:val="single" w:color="000000" w:sz="4" w:space="0"/>
            </w:tcBorders>
            <w:vAlign w:val="center"/>
          </w:tcPr>
          <w:p w14:paraId="41E2E899">
            <w:pPr>
              <w:jc w:val="center"/>
              <w:rPr>
                <w:sz w:val="18"/>
                <w:szCs w:val="18"/>
              </w:rPr>
            </w:pPr>
            <w:r>
              <w:rPr>
                <w:sz w:val="18"/>
                <w:szCs w:val="18"/>
                <w:lang w:eastAsia="en-US"/>
              </w:rPr>
              <w:t>Российская Федерация</w:t>
            </w:r>
          </w:p>
        </w:tc>
      </w:tr>
      <w:tr w14:paraId="1B51A9C0">
        <w:tblPrEx>
          <w:tblCellMar>
            <w:top w:w="0" w:type="dxa"/>
            <w:left w:w="108" w:type="dxa"/>
            <w:bottom w:w="0" w:type="dxa"/>
            <w:right w:w="108" w:type="dxa"/>
          </w:tblCellMar>
        </w:tblPrEx>
        <w:trPr>
          <w:trHeight w:val="710" w:hRule="atLeast"/>
        </w:trPr>
        <w:tc>
          <w:tcPr>
            <w:tcW w:w="318" w:type="pct"/>
            <w:tcBorders>
              <w:top w:val="single" w:color="000000" w:sz="4" w:space="0"/>
              <w:left w:val="single" w:color="000000" w:sz="4" w:space="0"/>
              <w:bottom w:val="single" w:color="000000" w:sz="4" w:space="0"/>
              <w:right w:val="single" w:color="000000" w:sz="4" w:space="0"/>
            </w:tcBorders>
            <w:vAlign w:val="center"/>
          </w:tcPr>
          <w:p w14:paraId="508355FD">
            <w:pPr>
              <w:jc w:val="center"/>
              <w:rPr>
                <w:color w:val="000000"/>
                <w:sz w:val="18"/>
                <w:szCs w:val="18"/>
                <w:lang w:eastAsia="ru-RU"/>
              </w:rPr>
            </w:pPr>
            <w:r>
              <w:rPr>
                <w:rFonts w:hint="default"/>
                <w:color w:val="000000"/>
                <w:sz w:val="18"/>
                <w:szCs w:val="18"/>
                <w:lang w:val="en-US" w:eastAsia="ru-RU"/>
              </w:rPr>
              <w:t>2</w:t>
            </w:r>
          </w:p>
        </w:tc>
        <w:tc>
          <w:tcPr>
            <w:tcW w:w="1360" w:type="pct"/>
            <w:tcBorders>
              <w:top w:val="single" w:color="000000" w:sz="4" w:space="0"/>
              <w:left w:val="single" w:color="000000" w:sz="4" w:space="0"/>
              <w:bottom w:val="single" w:color="000000" w:sz="4" w:space="0"/>
              <w:right w:val="single" w:color="000000" w:sz="4" w:space="0"/>
            </w:tcBorders>
            <w:vAlign w:val="center"/>
          </w:tcPr>
          <w:p w14:paraId="5986A293">
            <w:pPr>
              <w:jc w:val="center"/>
              <w:rPr>
                <w:sz w:val="18"/>
                <w:szCs w:val="18"/>
              </w:rPr>
            </w:pPr>
            <w:r>
              <w:rPr>
                <w:sz w:val="18"/>
                <w:szCs w:val="18"/>
              </w:rPr>
              <w:t>Приправа для курицы, фасовка 15 гр</w:t>
            </w:r>
          </w:p>
        </w:tc>
        <w:tc>
          <w:tcPr>
            <w:tcW w:w="799" w:type="pct"/>
            <w:tcBorders>
              <w:top w:val="single" w:color="000000" w:sz="4" w:space="0"/>
              <w:left w:val="single" w:color="000000" w:sz="4" w:space="0"/>
              <w:bottom w:val="single" w:color="000000" w:sz="4" w:space="0"/>
              <w:right w:val="single" w:color="000000" w:sz="4" w:space="0"/>
            </w:tcBorders>
            <w:vAlign w:val="center"/>
          </w:tcPr>
          <w:p w14:paraId="1D17CF2D">
            <w:pPr>
              <w:jc w:val="center"/>
              <w:rPr>
                <w:sz w:val="18"/>
                <w:szCs w:val="18"/>
                <w:lang w:eastAsia="en-US"/>
              </w:rPr>
            </w:pPr>
            <w:r>
              <w:rPr>
                <w:sz w:val="18"/>
                <w:szCs w:val="18"/>
                <w:lang w:eastAsia="en-US"/>
              </w:rPr>
              <w:t>Соответствие (СТО)</w:t>
            </w:r>
          </w:p>
        </w:tc>
        <w:tc>
          <w:tcPr>
            <w:tcW w:w="1228" w:type="pct"/>
            <w:tcBorders>
              <w:top w:val="single" w:color="000000" w:sz="4" w:space="0"/>
              <w:left w:val="single" w:color="000000" w:sz="4" w:space="0"/>
              <w:bottom w:val="single" w:color="000000" w:sz="4" w:space="0"/>
              <w:right w:val="single" w:color="000000" w:sz="4" w:space="0"/>
            </w:tcBorders>
            <w:vAlign w:val="center"/>
          </w:tcPr>
          <w:p w14:paraId="680291C1">
            <w:pPr>
              <w:ind w:left="-51" w:right="-108"/>
              <w:jc w:val="center"/>
              <w:rPr>
                <w:sz w:val="18"/>
                <w:szCs w:val="18"/>
                <w:lang w:eastAsia="en-US"/>
              </w:rPr>
            </w:pPr>
            <w:r>
              <w:rPr>
                <w:sz w:val="18"/>
                <w:szCs w:val="18"/>
                <w:lang w:eastAsia="en-US"/>
              </w:rPr>
              <w:t>СТО 39774485-</w:t>
            </w:r>
          </w:p>
          <w:p w14:paraId="3573A8CC">
            <w:pPr>
              <w:ind w:left="-51" w:right="-108"/>
              <w:jc w:val="center"/>
              <w:rPr>
                <w:sz w:val="18"/>
                <w:szCs w:val="18"/>
                <w:lang w:eastAsia="en-US"/>
              </w:rPr>
            </w:pPr>
            <w:r>
              <w:rPr>
                <w:sz w:val="18"/>
                <w:szCs w:val="18"/>
                <w:lang w:eastAsia="en-US"/>
              </w:rPr>
              <w:t>001-2015</w:t>
            </w:r>
          </w:p>
        </w:tc>
        <w:tc>
          <w:tcPr>
            <w:tcW w:w="1292" w:type="pct"/>
            <w:tcBorders>
              <w:top w:val="single" w:color="000000" w:sz="4" w:space="0"/>
              <w:left w:val="single" w:color="000000" w:sz="4" w:space="0"/>
              <w:bottom w:val="single" w:color="000000" w:sz="4" w:space="0"/>
              <w:right w:val="single" w:color="000000" w:sz="4" w:space="0"/>
            </w:tcBorders>
            <w:vAlign w:val="center"/>
          </w:tcPr>
          <w:p w14:paraId="311F5D79">
            <w:pPr>
              <w:jc w:val="center"/>
              <w:rPr>
                <w:sz w:val="18"/>
                <w:szCs w:val="18"/>
                <w:lang w:eastAsia="en-US"/>
              </w:rPr>
            </w:pPr>
            <w:r>
              <w:rPr>
                <w:sz w:val="18"/>
                <w:szCs w:val="18"/>
                <w:lang w:eastAsia="en-US"/>
              </w:rPr>
              <w:t>Российская Федерация</w:t>
            </w:r>
          </w:p>
        </w:tc>
      </w:tr>
    </w:tbl>
    <w:p w14:paraId="43052A8A">
      <w:pPr>
        <w:jc w:val="center"/>
        <w:rPr>
          <w:sz w:val="20"/>
          <w:szCs w:val="20"/>
        </w:rPr>
      </w:pPr>
    </w:p>
    <w:p w14:paraId="383DB957">
      <w:pPr>
        <w:rPr>
          <w:sz w:val="20"/>
          <w:szCs w:val="20"/>
        </w:rPr>
      </w:pPr>
    </w:p>
    <w:p w14:paraId="32FC03D7">
      <w:pPr>
        <w:rPr>
          <w:sz w:val="20"/>
          <w:szCs w:val="20"/>
        </w:rPr>
      </w:pPr>
    </w:p>
    <w:tbl>
      <w:tblPr>
        <w:tblStyle w:val="3"/>
        <w:tblW w:w="10456" w:type="dxa"/>
        <w:jc w:val="center"/>
        <w:tblLayout w:type="fixed"/>
        <w:tblCellMar>
          <w:top w:w="0" w:type="dxa"/>
          <w:left w:w="108" w:type="dxa"/>
          <w:bottom w:w="0" w:type="dxa"/>
          <w:right w:w="108" w:type="dxa"/>
        </w:tblCellMar>
      </w:tblPr>
      <w:tblGrid>
        <w:gridCol w:w="4503"/>
        <w:gridCol w:w="1840"/>
        <w:gridCol w:w="4113"/>
      </w:tblGrid>
      <w:tr w14:paraId="32A74CE9">
        <w:tblPrEx>
          <w:tblCellMar>
            <w:top w:w="0" w:type="dxa"/>
            <w:left w:w="108" w:type="dxa"/>
            <w:bottom w:w="0" w:type="dxa"/>
            <w:right w:w="108" w:type="dxa"/>
          </w:tblCellMar>
        </w:tblPrEx>
        <w:trPr>
          <w:trHeight w:val="1106" w:hRule="atLeast"/>
          <w:jc w:val="center"/>
        </w:trPr>
        <w:tc>
          <w:tcPr>
            <w:tcW w:w="4503" w:type="dxa"/>
          </w:tcPr>
          <w:p w14:paraId="092C22A7">
            <w:pPr>
              <w:widowControl w:val="0"/>
              <w:contextualSpacing/>
              <w:rPr>
                <w:b/>
                <w:sz w:val="20"/>
                <w:szCs w:val="20"/>
              </w:rPr>
            </w:pPr>
            <w:r>
              <w:rPr>
                <w:b/>
                <w:sz w:val="20"/>
                <w:szCs w:val="20"/>
              </w:rPr>
              <w:t>От Государственного заказчика:</w:t>
            </w:r>
          </w:p>
          <w:p w14:paraId="7D3A2872">
            <w:pPr>
              <w:widowControl w:val="0"/>
              <w:contextualSpacing/>
              <w:rPr>
                <w:sz w:val="20"/>
                <w:szCs w:val="20"/>
              </w:rPr>
            </w:pPr>
            <w:r>
              <w:rPr>
                <w:sz w:val="20"/>
                <w:szCs w:val="20"/>
              </w:rPr>
              <w:t>Начальник  ФКУ ИК-17 УФСИН России по Вологодской области</w:t>
            </w:r>
          </w:p>
          <w:p w14:paraId="3B2E9E11">
            <w:pPr>
              <w:widowControl w:val="0"/>
              <w:contextualSpacing/>
              <w:rPr>
                <w:sz w:val="20"/>
                <w:szCs w:val="20"/>
              </w:rPr>
            </w:pPr>
          </w:p>
          <w:p w14:paraId="0672C760">
            <w:pPr>
              <w:widowControl w:val="0"/>
              <w:contextualSpacing/>
              <w:rPr>
                <w:color w:val="000000"/>
                <w:sz w:val="20"/>
                <w:szCs w:val="20"/>
              </w:rPr>
            </w:pPr>
            <w:r>
              <w:rPr>
                <w:sz w:val="20"/>
                <w:szCs w:val="20"/>
              </w:rPr>
              <w:t>____________________  /С.А.Иванов</w:t>
            </w:r>
            <w:r>
              <w:rPr>
                <w:color w:val="000000"/>
                <w:sz w:val="20"/>
                <w:szCs w:val="20"/>
              </w:rPr>
              <w:t xml:space="preserve"> </w:t>
            </w:r>
          </w:p>
          <w:p w14:paraId="7C574F24">
            <w:pPr>
              <w:widowControl w:val="0"/>
              <w:contextualSpacing/>
              <w:rPr>
                <w:color w:val="000000"/>
                <w:sz w:val="20"/>
                <w:szCs w:val="20"/>
              </w:rPr>
            </w:pPr>
            <w:r>
              <w:rPr>
                <w:color w:val="000000"/>
                <w:sz w:val="20"/>
                <w:szCs w:val="20"/>
              </w:rPr>
              <w:t>«___» ___________ 20____ г.</w:t>
            </w:r>
          </w:p>
          <w:p w14:paraId="3C840ACB">
            <w:pPr>
              <w:widowControl w:val="0"/>
              <w:contextualSpacing/>
              <w:rPr>
                <w:sz w:val="20"/>
                <w:szCs w:val="20"/>
              </w:rPr>
            </w:pPr>
            <w:r>
              <w:rPr>
                <w:color w:val="000000"/>
                <w:sz w:val="20"/>
                <w:szCs w:val="20"/>
              </w:rPr>
              <w:t xml:space="preserve"> МП</w:t>
            </w:r>
          </w:p>
        </w:tc>
        <w:tc>
          <w:tcPr>
            <w:tcW w:w="1840" w:type="dxa"/>
          </w:tcPr>
          <w:p w14:paraId="309EEB2F">
            <w:pPr>
              <w:widowControl w:val="0"/>
              <w:rPr>
                <w:sz w:val="20"/>
                <w:szCs w:val="20"/>
              </w:rPr>
            </w:pPr>
          </w:p>
          <w:p w14:paraId="5BB130F4">
            <w:pPr>
              <w:widowControl w:val="0"/>
              <w:rPr>
                <w:sz w:val="20"/>
                <w:szCs w:val="20"/>
              </w:rPr>
            </w:pPr>
          </w:p>
        </w:tc>
        <w:tc>
          <w:tcPr>
            <w:tcW w:w="4113" w:type="dxa"/>
          </w:tcPr>
          <w:p w14:paraId="37AFFA66">
            <w:pPr>
              <w:widowControl w:val="0"/>
              <w:rPr>
                <w:b/>
                <w:sz w:val="20"/>
                <w:szCs w:val="20"/>
              </w:rPr>
            </w:pPr>
            <w:r>
              <w:rPr>
                <w:b/>
                <w:sz w:val="20"/>
                <w:szCs w:val="20"/>
              </w:rPr>
              <w:t>От Поставщика:</w:t>
            </w:r>
          </w:p>
          <w:p w14:paraId="7525FB42">
            <w:pPr>
              <w:widowControl w:val="0"/>
              <w:rPr>
                <w:sz w:val="20"/>
                <w:szCs w:val="20"/>
              </w:rPr>
            </w:pPr>
          </w:p>
          <w:p w14:paraId="4D251BDF">
            <w:pPr>
              <w:widowControl w:val="0"/>
              <w:rPr>
                <w:sz w:val="20"/>
                <w:szCs w:val="20"/>
              </w:rPr>
            </w:pPr>
          </w:p>
          <w:p w14:paraId="23AB0E75">
            <w:pPr>
              <w:widowControl w:val="0"/>
              <w:rPr>
                <w:sz w:val="20"/>
                <w:szCs w:val="20"/>
              </w:rPr>
            </w:pPr>
          </w:p>
          <w:p w14:paraId="74566D2D">
            <w:pPr>
              <w:widowControl w:val="0"/>
              <w:rPr>
                <w:sz w:val="20"/>
                <w:szCs w:val="20"/>
              </w:rPr>
            </w:pPr>
            <w:r>
              <w:rPr>
                <w:sz w:val="20"/>
                <w:szCs w:val="20"/>
              </w:rPr>
              <w:t>_______________________ /</w:t>
            </w:r>
            <w:r>
              <w:rPr>
                <w:color w:val="000000"/>
                <w:sz w:val="20"/>
                <w:szCs w:val="20"/>
              </w:rPr>
              <w:t xml:space="preserve"> «___» ___________ 20____ г.                                                          </w:t>
            </w:r>
            <w:r>
              <w:rPr>
                <w:sz w:val="20"/>
                <w:szCs w:val="20"/>
              </w:rPr>
              <w:t>МП</w:t>
            </w:r>
          </w:p>
        </w:tc>
      </w:tr>
    </w:tbl>
    <w:p w14:paraId="19E0A0DE">
      <w:pPr>
        <w:rPr>
          <w:sz w:val="20"/>
          <w:szCs w:val="20"/>
        </w:rPr>
      </w:pPr>
    </w:p>
    <w:p w14:paraId="1F328BB2">
      <w:pPr>
        <w:rPr>
          <w:sz w:val="20"/>
          <w:szCs w:val="20"/>
        </w:rPr>
      </w:pPr>
    </w:p>
    <w:p w14:paraId="1771DFFE">
      <w:pPr>
        <w:rPr>
          <w:sz w:val="20"/>
          <w:szCs w:val="20"/>
        </w:rPr>
      </w:pPr>
    </w:p>
    <w:p w14:paraId="64B96154">
      <w:pPr>
        <w:rPr>
          <w:sz w:val="20"/>
          <w:szCs w:val="20"/>
        </w:rPr>
      </w:pPr>
    </w:p>
    <w:p w14:paraId="0FF4E63A">
      <w:pPr>
        <w:rPr>
          <w:sz w:val="20"/>
          <w:szCs w:val="20"/>
        </w:rPr>
      </w:pPr>
    </w:p>
    <w:p w14:paraId="0D7F7A6A">
      <w:pPr>
        <w:rPr>
          <w:sz w:val="20"/>
          <w:szCs w:val="20"/>
        </w:rPr>
      </w:pPr>
    </w:p>
    <w:p w14:paraId="7011F240">
      <w:pPr>
        <w:rPr>
          <w:sz w:val="20"/>
          <w:szCs w:val="20"/>
        </w:rPr>
      </w:pPr>
    </w:p>
    <w:p w14:paraId="14FD393D">
      <w:pPr>
        <w:rPr>
          <w:sz w:val="20"/>
          <w:szCs w:val="20"/>
        </w:rPr>
      </w:pPr>
    </w:p>
    <w:p w14:paraId="28D8ED5E">
      <w:pPr>
        <w:rPr>
          <w:sz w:val="20"/>
          <w:szCs w:val="20"/>
        </w:rPr>
      </w:pPr>
    </w:p>
    <w:p w14:paraId="7B039A27">
      <w:pPr>
        <w:rPr>
          <w:sz w:val="20"/>
          <w:szCs w:val="20"/>
        </w:rPr>
      </w:pPr>
    </w:p>
    <w:p w14:paraId="6360DB0C">
      <w:pPr>
        <w:rPr>
          <w:sz w:val="20"/>
          <w:szCs w:val="20"/>
        </w:rPr>
      </w:pPr>
    </w:p>
    <w:p w14:paraId="0CF3329A">
      <w:pPr>
        <w:rPr>
          <w:sz w:val="20"/>
          <w:szCs w:val="20"/>
        </w:rPr>
      </w:pPr>
    </w:p>
    <w:p w14:paraId="4EE3C6FB">
      <w:pPr>
        <w:rPr>
          <w:sz w:val="20"/>
          <w:szCs w:val="20"/>
        </w:rPr>
      </w:pPr>
    </w:p>
    <w:p w14:paraId="4C149FBE">
      <w:pPr>
        <w:rPr>
          <w:sz w:val="20"/>
          <w:szCs w:val="20"/>
        </w:rPr>
      </w:pPr>
    </w:p>
    <w:p w14:paraId="31F370D4">
      <w:pPr>
        <w:rPr>
          <w:sz w:val="20"/>
          <w:szCs w:val="20"/>
        </w:rPr>
      </w:pPr>
    </w:p>
    <w:p w14:paraId="1AFAA11F">
      <w:pPr>
        <w:rPr>
          <w:sz w:val="20"/>
          <w:szCs w:val="20"/>
        </w:rPr>
      </w:pPr>
    </w:p>
    <w:p w14:paraId="5D47C182">
      <w:pPr>
        <w:rPr>
          <w:sz w:val="20"/>
          <w:szCs w:val="20"/>
        </w:rPr>
      </w:pPr>
    </w:p>
    <w:p w14:paraId="7995D874">
      <w:pPr>
        <w:rPr>
          <w:sz w:val="20"/>
          <w:szCs w:val="20"/>
        </w:rPr>
      </w:pPr>
    </w:p>
    <w:p w14:paraId="37FC0610">
      <w:pPr>
        <w:rPr>
          <w:sz w:val="20"/>
          <w:szCs w:val="20"/>
        </w:rPr>
      </w:pPr>
    </w:p>
    <w:p w14:paraId="30AC249C">
      <w:pPr>
        <w:rPr>
          <w:sz w:val="20"/>
          <w:szCs w:val="20"/>
        </w:rPr>
      </w:pPr>
    </w:p>
    <w:p w14:paraId="019929A7">
      <w:pPr>
        <w:rPr>
          <w:sz w:val="20"/>
          <w:szCs w:val="20"/>
        </w:rPr>
      </w:pPr>
    </w:p>
    <w:p w14:paraId="7EB22B8C">
      <w:pPr>
        <w:rPr>
          <w:sz w:val="20"/>
          <w:szCs w:val="20"/>
        </w:rPr>
      </w:pPr>
    </w:p>
    <w:p w14:paraId="1B829B98">
      <w:pPr>
        <w:rPr>
          <w:sz w:val="20"/>
          <w:szCs w:val="20"/>
        </w:rPr>
      </w:pPr>
    </w:p>
    <w:p w14:paraId="3D95A03C">
      <w:pPr>
        <w:rPr>
          <w:sz w:val="20"/>
          <w:szCs w:val="20"/>
        </w:rPr>
      </w:pPr>
    </w:p>
    <w:p w14:paraId="45523589">
      <w:pPr>
        <w:rPr>
          <w:sz w:val="20"/>
          <w:szCs w:val="20"/>
        </w:rPr>
      </w:pPr>
    </w:p>
    <w:p w14:paraId="67BFB03F">
      <w:pPr>
        <w:rPr>
          <w:sz w:val="20"/>
          <w:szCs w:val="20"/>
        </w:rPr>
      </w:pPr>
    </w:p>
    <w:p w14:paraId="762097FA">
      <w:pPr>
        <w:rPr>
          <w:sz w:val="20"/>
          <w:szCs w:val="20"/>
        </w:rPr>
      </w:pPr>
    </w:p>
    <w:p w14:paraId="1D0E67F4">
      <w:pPr>
        <w:rPr>
          <w:sz w:val="20"/>
          <w:szCs w:val="20"/>
        </w:rPr>
      </w:pPr>
    </w:p>
    <w:p w14:paraId="4D34CF55">
      <w:pPr>
        <w:rPr>
          <w:sz w:val="20"/>
          <w:szCs w:val="20"/>
        </w:rPr>
      </w:pPr>
    </w:p>
    <w:p w14:paraId="199BBBB8">
      <w:pPr>
        <w:rPr>
          <w:sz w:val="20"/>
          <w:szCs w:val="20"/>
        </w:rPr>
      </w:pPr>
    </w:p>
    <w:p w14:paraId="656C2F3D">
      <w:pPr>
        <w:rPr>
          <w:sz w:val="20"/>
          <w:szCs w:val="20"/>
        </w:rPr>
      </w:pPr>
    </w:p>
    <w:p w14:paraId="6965FDB3">
      <w:pPr>
        <w:rPr>
          <w:sz w:val="20"/>
          <w:szCs w:val="20"/>
        </w:rPr>
      </w:pPr>
    </w:p>
    <w:p w14:paraId="10FC51C0">
      <w:pPr>
        <w:rPr>
          <w:sz w:val="20"/>
          <w:szCs w:val="20"/>
        </w:rPr>
      </w:pPr>
    </w:p>
    <w:p w14:paraId="2DBA541B">
      <w:pPr>
        <w:rPr>
          <w:sz w:val="20"/>
          <w:szCs w:val="20"/>
        </w:rPr>
      </w:pPr>
    </w:p>
    <w:p w14:paraId="7125EAE7">
      <w:pPr>
        <w:ind w:left="5670"/>
        <w:jc w:val="right"/>
        <w:rPr>
          <w:sz w:val="20"/>
          <w:szCs w:val="20"/>
        </w:rPr>
      </w:pPr>
      <w:r>
        <w:rPr>
          <w:sz w:val="20"/>
          <w:szCs w:val="20"/>
        </w:rPr>
        <w:t>Приложение № 3</w:t>
      </w:r>
    </w:p>
    <w:p w14:paraId="56B18572">
      <w:pPr>
        <w:ind w:firstLine="708"/>
        <w:jc w:val="right"/>
        <w:rPr>
          <w:color w:val="000000"/>
          <w:sz w:val="20"/>
          <w:szCs w:val="20"/>
        </w:rPr>
      </w:pPr>
      <w:r>
        <w:rPr>
          <w:color w:val="000000"/>
          <w:sz w:val="20"/>
          <w:szCs w:val="20"/>
        </w:rPr>
        <w:t xml:space="preserve">к Государственному контракту </w:t>
      </w:r>
    </w:p>
    <w:p w14:paraId="7359450C">
      <w:pPr>
        <w:ind w:firstLine="540"/>
        <w:jc w:val="right"/>
        <w:rPr>
          <w:b/>
          <w:color w:val="000000"/>
          <w:sz w:val="20"/>
          <w:szCs w:val="20"/>
        </w:rPr>
      </w:pPr>
      <w:r>
        <w:rPr>
          <w:color w:val="000000"/>
          <w:sz w:val="20"/>
          <w:szCs w:val="20"/>
        </w:rPr>
        <w:t xml:space="preserve">от «___» ___________ 20____ г. № </w:t>
      </w:r>
      <w:r>
        <w:rPr>
          <w:b/>
          <w:color w:val="000000"/>
          <w:sz w:val="20"/>
          <w:szCs w:val="20"/>
        </w:rPr>
        <w:t>______</w:t>
      </w:r>
    </w:p>
    <w:p w14:paraId="42BAC702">
      <w:pPr>
        <w:jc w:val="both"/>
        <w:rPr>
          <w:sz w:val="20"/>
          <w:szCs w:val="20"/>
        </w:rPr>
      </w:pPr>
    </w:p>
    <w:p w14:paraId="12717610">
      <w:pPr>
        <w:jc w:val="center"/>
        <w:rPr>
          <w:sz w:val="20"/>
          <w:szCs w:val="20"/>
        </w:rPr>
      </w:pPr>
      <w:r>
        <w:rPr>
          <w:sz w:val="20"/>
          <w:szCs w:val="20"/>
        </w:rPr>
        <w:t>ФОРМА АКТА СДАЧИ-ПРИЕМКИ ТОВАРА</w:t>
      </w:r>
    </w:p>
    <w:p w14:paraId="25CB1197">
      <w:pPr>
        <w:pStyle w:val="15"/>
        <w:keepNext w:val="0"/>
        <w:spacing w:before="0" w:after="0"/>
        <w:jc w:val="center"/>
        <w:rPr>
          <w:rFonts w:ascii="Times New Roman" w:hAnsi="Times New Roman"/>
          <w:b w:val="0"/>
          <w:bCs w:val="0"/>
          <w:kern w:val="0"/>
          <w:sz w:val="20"/>
          <w:szCs w:val="20"/>
        </w:rPr>
      </w:pPr>
      <w:r>
        <w:rPr>
          <w:rFonts w:ascii="Times New Roman" w:hAnsi="Times New Roman"/>
          <w:b w:val="0"/>
          <w:bCs w:val="0"/>
          <w:kern w:val="0"/>
          <w:sz w:val="20"/>
          <w:szCs w:val="20"/>
        </w:rPr>
        <w:t>АКТ СДАЧИ-ПРИЕМКИ ТОВАРА</w:t>
      </w:r>
    </w:p>
    <w:p w14:paraId="7A6E9628">
      <w:pPr>
        <w:pStyle w:val="15"/>
        <w:keepNext w:val="0"/>
        <w:spacing w:before="0" w:after="0"/>
        <w:jc w:val="center"/>
        <w:rPr>
          <w:rFonts w:ascii="Times New Roman" w:hAnsi="Times New Roman"/>
          <w:b w:val="0"/>
          <w:bCs w:val="0"/>
          <w:kern w:val="0"/>
          <w:sz w:val="20"/>
          <w:szCs w:val="20"/>
        </w:rPr>
      </w:pPr>
      <w:r>
        <w:rPr>
          <w:rFonts w:ascii="Times New Roman" w:hAnsi="Times New Roman"/>
          <w:b w:val="0"/>
          <w:bCs w:val="0"/>
          <w:kern w:val="0"/>
          <w:sz w:val="20"/>
          <w:szCs w:val="20"/>
        </w:rPr>
        <w:t>по состоянию на 2026 год</w:t>
      </w:r>
    </w:p>
    <w:p w14:paraId="7F838798">
      <w:pPr>
        <w:pStyle w:val="15"/>
        <w:keepNext w:val="0"/>
        <w:numPr>
          <w:ilvl w:val="0"/>
          <w:numId w:val="0"/>
        </w:numPr>
        <w:spacing w:before="0" w:after="0"/>
        <w:ind w:firstLine="709"/>
        <w:jc w:val="both"/>
        <w:rPr>
          <w:rFonts w:ascii="Times New Roman" w:hAnsi="Times New Roman"/>
          <w:b w:val="0"/>
          <w:bCs w:val="0"/>
          <w:kern w:val="0"/>
          <w:sz w:val="20"/>
          <w:szCs w:val="20"/>
        </w:rPr>
      </w:pPr>
      <w:r>
        <w:rPr>
          <w:rFonts w:ascii="Times New Roman" w:hAnsi="Times New Roman"/>
          <w:b w:val="0"/>
          <w:sz w:val="20"/>
          <w:szCs w:val="20"/>
        </w:rPr>
        <w:t>Поставщик</w:t>
      </w:r>
      <w:r>
        <w:rPr>
          <w:rFonts w:ascii="Times New Roman" w:hAnsi="Times New Roman"/>
          <w:b w:val="0"/>
          <w:bCs w:val="0"/>
          <w:kern w:val="0"/>
          <w:sz w:val="20"/>
          <w:szCs w:val="20"/>
        </w:rPr>
        <w:t xml:space="preserve"> </w:t>
      </w:r>
      <w:r>
        <w:rPr>
          <w:rFonts w:ascii="Times New Roman" w:hAnsi="Times New Roman"/>
          <w:b w:val="0"/>
          <w:sz w:val="20"/>
          <w:szCs w:val="20"/>
        </w:rPr>
        <w:t>___________</w:t>
      </w:r>
      <w:r>
        <w:rPr>
          <w:rFonts w:ascii="Times New Roman" w:hAnsi="Times New Roman"/>
          <w:b w:val="0"/>
          <w:bCs w:val="0"/>
          <w:kern w:val="0"/>
          <w:sz w:val="20"/>
          <w:szCs w:val="20"/>
        </w:rPr>
        <w:t xml:space="preserve"> в лице</w:t>
      </w:r>
      <w:r>
        <w:rPr>
          <w:rFonts w:ascii="Times New Roman" w:hAnsi="Times New Roman"/>
          <w:b w:val="0"/>
          <w:sz w:val="20"/>
          <w:szCs w:val="20"/>
        </w:rPr>
        <w:t xml:space="preserve"> _______________</w:t>
      </w:r>
      <w:r>
        <w:rPr>
          <w:rFonts w:ascii="Times New Roman" w:hAnsi="Times New Roman"/>
          <w:b w:val="0"/>
          <w:bCs w:val="0"/>
          <w:kern w:val="0"/>
          <w:sz w:val="20"/>
          <w:szCs w:val="20"/>
        </w:rPr>
        <w:t>, действующего на основании ____________, с одной стороны, и Государственный заказчик ФКУ ИК-17 УФСИН России по Вологодской области  в лице начальника учреждения Иванова Сергея Александровича, действующего на основании Устава,  с  другой  стороны, составили настоящий Акт о следующем:</w:t>
      </w:r>
    </w:p>
    <w:p w14:paraId="73F5D737">
      <w:pPr>
        <w:pStyle w:val="15"/>
        <w:keepNext w:val="0"/>
        <w:spacing w:before="0" w:after="0"/>
        <w:ind w:left="0" w:firstLine="709"/>
        <w:jc w:val="both"/>
        <w:rPr>
          <w:rFonts w:ascii="Times New Roman" w:hAnsi="Times New Roman"/>
          <w:b w:val="0"/>
          <w:bCs w:val="0"/>
          <w:kern w:val="0"/>
          <w:sz w:val="20"/>
          <w:szCs w:val="20"/>
        </w:rPr>
      </w:pPr>
      <w:r>
        <w:rPr>
          <w:rFonts w:ascii="Times New Roman" w:hAnsi="Times New Roman"/>
          <w:b w:val="0"/>
          <w:bCs w:val="0"/>
          <w:kern w:val="0"/>
          <w:sz w:val="20"/>
          <w:szCs w:val="20"/>
        </w:rPr>
        <w:t>В соответствии с Контрактом от __________ г. № _____ Поставщик выполнил обязанности по поставке продуктов питания (далее – Товар).</w:t>
      </w:r>
    </w:p>
    <w:p w14:paraId="394E42B4">
      <w:pPr>
        <w:jc w:val="both"/>
        <w:rPr>
          <w:sz w:val="20"/>
          <w:szCs w:val="20"/>
        </w:rPr>
      </w:pPr>
    </w:p>
    <w:tbl>
      <w:tblPr>
        <w:tblStyle w:val="3"/>
        <w:tblW w:w="10348" w:type="dxa"/>
        <w:tblInd w:w="62" w:type="dxa"/>
        <w:tblLayout w:type="fixed"/>
        <w:tblCellMar>
          <w:top w:w="102" w:type="dxa"/>
          <w:left w:w="62" w:type="dxa"/>
          <w:bottom w:w="102" w:type="dxa"/>
          <w:right w:w="62" w:type="dxa"/>
        </w:tblCellMar>
      </w:tblPr>
      <w:tblGrid>
        <w:gridCol w:w="1418"/>
        <w:gridCol w:w="941"/>
        <w:gridCol w:w="1557"/>
        <w:gridCol w:w="1062"/>
        <w:gridCol w:w="836"/>
        <w:gridCol w:w="2124"/>
        <w:gridCol w:w="2410"/>
      </w:tblGrid>
      <w:tr w14:paraId="0419E490">
        <w:tblPrEx>
          <w:tblCellMar>
            <w:top w:w="102" w:type="dxa"/>
            <w:left w:w="62" w:type="dxa"/>
            <w:bottom w:w="102" w:type="dxa"/>
            <w:right w:w="62" w:type="dxa"/>
          </w:tblCellMar>
        </w:tblPrEx>
        <w:trPr>
          <w:trHeight w:val="539" w:hRule="atLeast"/>
        </w:trPr>
        <w:tc>
          <w:tcPr>
            <w:tcW w:w="1417" w:type="dxa"/>
            <w:tcBorders>
              <w:top w:val="single" w:color="000000" w:sz="4" w:space="0"/>
              <w:left w:val="single" w:color="000000" w:sz="4" w:space="0"/>
              <w:bottom w:val="single" w:color="000000" w:sz="4" w:space="0"/>
              <w:right w:val="single" w:color="000000" w:sz="4" w:space="0"/>
            </w:tcBorders>
          </w:tcPr>
          <w:p w14:paraId="0A61D89F">
            <w:pPr>
              <w:widowControl w:val="0"/>
              <w:jc w:val="center"/>
              <w:rPr>
                <w:sz w:val="20"/>
                <w:szCs w:val="20"/>
              </w:rPr>
            </w:pPr>
            <w:r>
              <w:rPr>
                <w:sz w:val="20"/>
                <w:szCs w:val="20"/>
              </w:rPr>
              <w:t>Наименование Поставщика</w:t>
            </w:r>
          </w:p>
        </w:tc>
        <w:tc>
          <w:tcPr>
            <w:tcW w:w="941" w:type="dxa"/>
            <w:tcBorders>
              <w:top w:val="single" w:color="000000" w:sz="4" w:space="0"/>
              <w:left w:val="single" w:color="000000" w:sz="4" w:space="0"/>
              <w:bottom w:val="single" w:color="000000" w:sz="4" w:space="0"/>
              <w:right w:val="single" w:color="000000" w:sz="4" w:space="0"/>
            </w:tcBorders>
          </w:tcPr>
          <w:p w14:paraId="66C00E72">
            <w:pPr>
              <w:widowControl w:val="0"/>
              <w:jc w:val="center"/>
              <w:rPr>
                <w:sz w:val="20"/>
                <w:szCs w:val="20"/>
              </w:rPr>
            </w:pPr>
            <w:r>
              <w:rPr>
                <w:sz w:val="20"/>
                <w:szCs w:val="20"/>
              </w:rPr>
              <w:t>Наименование Товара</w:t>
            </w:r>
          </w:p>
        </w:tc>
        <w:tc>
          <w:tcPr>
            <w:tcW w:w="1557" w:type="dxa"/>
            <w:tcBorders>
              <w:top w:val="single" w:color="000000" w:sz="4" w:space="0"/>
              <w:left w:val="single" w:color="000000" w:sz="4" w:space="0"/>
              <w:bottom w:val="single" w:color="000000" w:sz="4" w:space="0"/>
              <w:right w:val="single" w:color="000000" w:sz="4" w:space="0"/>
            </w:tcBorders>
          </w:tcPr>
          <w:p w14:paraId="70F71E94">
            <w:pPr>
              <w:widowControl w:val="0"/>
              <w:jc w:val="center"/>
              <w:rPr>
                <w:sz w:val="20"/>
                <w:szCs w:val="20"/>
              </w:rPr>
            </w:pPr>
            <w:r>
              <w:rPr>
                <w:sz w:val="20"/>
                <w:szCs w:val="20"/>
              </w:rPr>
              <w:t>Описание внешнего вида Товара</w:t>
            </w:r>
          </w:p>
        </w:tc>
        <w:tc>
          <w:tcPr>
            <w:tcW w:w="1062" w:type="dxa"/>
            <w:tcBorders>
              <w:top w:val="single" w:color="000000" w:sz="4" w:space="0"/>
              <w:left w:val="single" w:color="000000" w:sz="4" w:space="0"/>
              <w:bottom w:val="single" w:color="000000" w:sz="4" w:space="0"/>
              <w:right w:val="single" w:color="000000" w:sz="4" w:space="0"/>
            </w:tcBorders>
          </w:tcPr>
          <w:p w14:paraId="535CF492">
            <w:pPr>
              <w:widowControl w:val="0"/>
              <w:jc w:val="center"/>
              <w:rPr>
                <w:sz w:val="20"/>
                <w:szCs w:val="20"/>
              </w:rPr>
            </w:pPr>
            <w:r>
              <w:rPr>
                <w:sz w:val="20"/>
                <w:szCs w:val="20"/>
              </w:rPr>
              <w:t>Объем поставки</w:t>
            </w:r>
          </w:p>
        </w:tc>
        <w:tc>
          <w:tcPr>
            <w:tcW w:w="836" w:type="dxa"/>
            <w:tcBorders>
              <w:top w:val="single" w:color="000000" w:sz="4" w:space="0"/>
              <w:left w:val="single" w:color="000000" w:sz="4" w:space="0"/>
              <w:bottom w:val="single" w:color="000000" w:sz="4" w:space="0"/>
              <w:right w:val="single" w:color="000000" w:sz="4" w:space="0"/>
            </w:tcBorders>
          </w:tcPr>
          <w:p w14:paraId="301F78F4">
            <w:pPr>
              <w:widowControl w:val="0"/>
              <w:jc w:val="center"/>
              <w:rPr>
                <w:sz w:val="20"/>
                <w:szCs w:val="20"/>
              </w:rPr>
            </w:pPr>
            <w:r>
              <w:rPr>
                <w:sz w:val="20"/>
                <w:szCs w:val="20"/>
              </w:rPr>
              <w:t>Ед. изм.</w:t>
            </w:r>
          </w:p>
        </w:tc>
        <w:tc>
          <w:tcPr>
            <w:tcW w:w="2124" w:type="dxa"/>
            <w:tcBorders>
              <w:top w:val="single" w:color="000000" w:sz="4" w:space="0"/>
              <w:left w:val="single" w:color="000000" w:sz="4" w:space="0"/>
              <w:bottom w:val="single" w:color="000000" w:sz="4" w:space="0"/>
              <w:right w:val="single" w:color="000000" w:sz="4" w:space="0"/>
            </w:tcBorders>
          </w:tcPr>
          <w:p w14:paraId="42700268">
            <w:pPr>
              <w:widowControl w:val="0"/>
              <w:jc w:val="center"/>
              <w:rPr>
                <w:sz w:val="20"/>
                <w:szCs w:val="20"/>
              </w:rPr>
            </w:pPr>
            <w:r>
              <w:rPr>
                <w:sz w:val="20"/>
                <w:szCs w:val="20"/>
              </w:rPr>
              <w:t>Цена за единицу измерения, руб. (включая НДС)</w:t>
            </w:r>
          </w:p>
        </w:tc>
        <w:tc>
          <w:tcPr>
            <w:tcW w:w="2410" w:type="dxa"/>
            <w:tcBorders>
              <w:top w:val="single" w:color="000000" w:sz="4" w:space="0"/>
              <w:left w:val="single" w:color="000000" w:sz="4" w:space="0"/>
              <w:bottom w:val="single" w:color="000000" w:sz="4" w:space="0"/>
              <w:right w:val="single" w:color="000000" w:sz="4" w:space="0"/>
            </w:tcBorders>
          </w:tcPr>
          <w:p w14:paraId="5E191A7C">
            <w:pPr>
              <w:widowControl w:val="0"/>
              <w:jc w:val="center"/>
              <w:rPr>
                <w:sz w:val="20"/>
                <w:szCs w:val="20"/>
              </w:rPr>
            </w:pPr>
            <w:r>
              <w:rPr>
                <w:sz w:val="20"/>
                <w:szCs w:val="20"/>
              </w:rPr>
              <w:t>Стоимость, руб. (включая НДС) (если облагается НДС)</w:t>
            </w:r>
          </w:p>
        </w:tc>
      </w:tr>
      <w:tr w14:paraId="21BDE83F">
        <w:tblPrEx>
          <w:tblCellMar>
            <w:top w:w="102" w:type="dxa"/>
            <w:left w:w="62" w:type="dxa"/>
            <w:bottom w:w="102" w:type="dxa"/>
            <w:right w:w="62" w:type="dxa"/>
          </w:tblCellMar>
        </w:tblPrEx>
        <w:trPr>
          <w:trHeight w:val="161" w:hRule="atLeast"/>
        </w:trPr>
        <w:tc>
          <w:tcPr>
            <w:tcW w:w="1417" w:type="dxa"/>
            <w:tcBorders>
              <w:top w:val="single" w:color="000000" w:sz="4" w:space="0"/>
              <w:left w:val="single" w:color="000000" w:sz="4" w:space="0"/>
              <w:bottom w:val="single" w:color="000000" w:sz="4" w:space="0"/>
              <w:right w:val="single" w:color="000000" w:sz="4" w:space="0"/>
            </w:tcBorders>
          </w:tcPr>
          <w:p w14:paraId="70620FCC">
            <w:pPr>
              <w:widowControl w:val="0"/>
              <w:rPr>
                <w:sz w:val="20"/>
                <w:szCs w:val="20"/>
              </w:rPr>
            </w:pPr>
          </w:p>
        </w:tc>
        <w:tc>
          <w:tcPr>
            <w:tcW w:w="941" w:type="dxa"/>
            <w:tcBorders>
              <w:top w:val="single" w:color="000000" w:sz="4" w:space="0"/>
              <w:left w:val="single" w:color="000000" w:sz="4" w:space="0"/>
              <w:bottom w:val="single" w:color="000000" w:sz="4" w:space="0"/>
              <w:right w:val="single" w:color="000000" w:sz="4" w:space="0"/>
            </w:tcBorders>
          </w:tcPr>
          <w:p w14:paraId="7D04FABE">
            <w:pPr>
              <w:widowControl w:val="0"/>
              <w:rPr>
                <w:sz w:val="20"/>
                <w:szCs w:val="20"/>
              </w:rPr>
            </w:pPr>
          </w:p>
        </w:tc>
        <w:tc>
          <w:tcPr>
            <w:tcW w:w="1557" w:type="dxa"/>
            <w:tcBorders>
              <w:top w:val="single" w:color="000000" w:sz="4" w:space="0"/>
              <w:left w:val="single" w:color="000000" w:sz="4" w:space="0"/>
              <w:bottom w:val="single" w:color="000000" w:sz="4" w:space="0"/>
              <w:right w:val="single" w:color="000000" w:sz="4" w:space="0"/>
            </w:tcBorders>
          </w:tcPr>
          <w:p w14:paraId="4314521F">
            <w:pPr>
              <w:widowControl w:val="0"/>
              <w:rPr>
                <w:sz w:val="20"/>
                <w:szCs w:val="20"/>
              </w:rPr>
            </w:pPr>
          </w:p>
        </w:tc>
        <w:tc>
          <w:tcPr>
            <w:tcW w:w="1062" w:type="dxa"/>
            <w:tcBorders>
              <w:top w:val="single" w:color="000000" w:sz="4" w:space="0"/>
              <w:left w:val="single" w:color="000000" w:sz="4" w:space="0"/>
              <w:bottom w:val="single" w:color="000000" w:sz="4" w:space="0"/>
              <w:right w:val="single" w:color="000000" w:sz="4" w:space="0"/>
            </w:tcBorders>
          </w:tcPr>
          <w:p w14:paraId="7D9F35EA">
            <w:pPr>
              <w:widowControl w:val="0"/>
              <w:rPr>
                <w:sz w:val="20"/>
                <w:szCs w:val="20"/>
              </w:rPr>
            </w:pPr>
          </w:p>
        </w:tc>
        <w:tc>
          <w:tcPr>
            <w:tcW w:w="836" w:type="dxa"/>
            <w:tcBorders>
              <w:top w:val="single" w:color="000000" w:sz="4" w:space="0"/>
              <w:left w:val="single" w:color="000000" w:sz="4" w:space="0"/>
              <w:bottom w:val="single" w:color="000000" w:sz="4" w:space="0"/>
              <w:right w:val="single" w:color="000000" w:sz="4" w:space="0"/>
            </w:tcBorders>
          </w:tcPr>
          <w:p w14:paraId="5FE45D39">
            <w:pPr>
              <w:widowControl w:val="0"/>
              <w:rPr>
                <w:sz w:val="20"/>
                <w:szCs w:val="20"/>
              </w:rPr>
            </w:pPr>
          </w:p>
        </w:tc>
        <w:tc>
          <w:tcPr>
            <w:tcW w:w="2124" w:type="dxa"/>
            <w:tcBorders>
              <w:top w:val="single" w:color="000000" w:sz="4" w:space="0"/>
              <w:left w:val="single" w:color="000000" w:sz="4" w:space="0"/>
              <w:bottom w:val="single" w:color="000000" w:sz="4" w:space="0"/>
              <w:right w:val="single" w:color="000000" w:sz="4" w:space="0"/>
            </w:tcBorders>
          </w:tcPr>
          <w:p w14:paraId="56D9406D">
            <w:pPr>
              <w:widowControl w:val="0"/>
              <w:rPr>
                <w:sz w:val="20"/>
                <w:szCs w:val="20"/>
              </w:rPr>
            </w:pPr>
          </w:p>
        </w:tc>
        <w:tc>
          <w:tcPr>
            <w:tcW w:w="2410" w:type="dxa"/>
            <w:tcBorders>
              <w:top w:val="single" w:color="000000" w:sz="4" w:space="0"/>
              <w:left w:val="single" w:color="000000" w:sz="4" w:space="0"/>
              <w:bottom w:val="single" w:color="000000" w:sz="4" w:space="0"/>
              <w:right w:val="single" w:color="000000" w:sz="4" w:space="0"/>
            </w:tcBorders>
          </w:tcPr>
          <w:p w14:paraId="678984F0">
            <w:pPr>
              <w:widowControl w:val="0"/>
              <w:rPr>
                <w:sz w:val="20"/>
                <w:szCs w:val="20"/>
              </w:rPr>
            </w:pPr>
          </w:p>
        </w:tc>
      </w:tr>
    </w:tbl>
    <w:p w14:paraId="0D83726F">
      <w:pPr>
        <w:pStyle w:val="15"/>
        <w:keepNext w:val="0"/>
        <w:spacing w:before="0" w:after="0"/>
        <w:jc w:val="both"/>
        <w:rPr>
          <w:rFonts w:ascii="Times New Roman" w:hAnsi="Times New Roman"/>
          <w:b w:val="0"/>
          <w:bCs w:val="0"/>
          <w:kern w:val="0"/>
          <w:sz w:val="20"/>
          <w:szCs w:val="20"/>
        </w:rPr>
      </w:pPr>
      <w:r>
        <w:rPr>
          <w:rFonts w:ascii="Times New Roman" w:hAnsi="Times New Roman"/>
          <w:b w:val="0"/>
          <w:bCs w:val="0"/>
          <w:kern w:val="0"/>
          <w:sz w:val="20"/>
          <w:szCs w:val="20"/>
        </w:rPr>
        <w:t xml:space="preserve">    Соблюдение условий перевозки _____________ Товара.</w:t>
      </w:r>
    </w:p>
    <w:p w14:paraId="06C9D2FC">
      <w:pPr>
        <w:pStyle w:val="15"/>
        <w:keepNext w:val="0"/>
        <w:spacing w:before="0" w:after="0"/>
        <w:jc w:val="both"/>
        <w:rPr>
          <w:rFonts w:ascii="Times New Roman" w:hAnsi="Times New Roman"/>
          <w:b w:val="0"/>
          <w:bCs w:val="0"/>
          <w:kern w:val="0"/>
          <w:sz w:val="20"/>
          <w:szCs w:val="20"/>
        </w:rPr>
      </w:pPr>
      <w:r>
        <w:rPr>
          <w:rFonts w:ascii="Times New Roman" w:hAnsi="Times New Roman"/>
          <w:b w:val="0"/>
          <w:bCs w:val="0"/>
          <w:kern w:val="0"/>
          <w:sz w:val="20"/>
          <w:szCs w:val="20"/>
        </w:rPr>
        <w:t xml:space="preserve">    Итого  поставлено Товара на общую сумму _____, в том числе НДС ____/НДС не облагается на основании _____.</w:t>
      </w:r>
    </w:p>
    <w:p w14:paraId="07AFCC0A">
      <w:pPr>
        <w:pStyle w:val="15"/>
        <w:keepNext w:val="0"/>
        <w:spacing w:before="0" w:after="0"/>
        <w:jc w:val="both"/>
        <w:rPr>
          <w:rFonts w:ascii="Times New Roman" w:hAnsi="Times New Roman"/>
          <w:b w:val="0"/>
          <w:bCs w:val="0"/>
          <w:kern w:val="0"/>
          <w:sz w:val="20"/>
          <w:szCs w:val="20"/>
        </w:rPr>
      </w:pPr>
      <w:r>
        <w:rPr>
          <w:rFonts w:ascii="Times New Roman" w:hAnsi="Times New Roman"/>
          <w:b w:val="0"/>
          <w:bCs w:val="0"/>
          <w:kern w:val="0"/>
          <w:sz w:val="20"/>
          <w:szCs w:val="20"/>
        </w:rPr>
        <w:t xml:space="preserve">    Следует получить по настоящему Акту _____ (      ) рублей.</w:t>
      </w:r>
    </w:p>
    <w:p w14:paraId="7E3361D6">
      <w:pPr>
        <w:pStyle w:val="15"/>
        <w:keepNext w:val="0"/>
        <w:spacing w:before="0" w:after="0"/>
        <w:jc w:val="both"/>
        <w:rPr>
          <w:rFonts w:ascii="Times New Roman" w:hAnsi="Times New Roman"/>
          <w:b w:val="0"/>
          <w:bCs w:val="0"/>
          <w:kern w:val="0"/>
          <w:sz w:val="20"/>
          <w:szCs w:val="20"/>
        </w:rPr>
      </w:pPr>
      <w:r>
        <w:rPr>
          <w:rFonts w:ascii="Times New Roman" w:hAnsi="Times New Roman"/>
          <w:b w:val="0"/>
          <w:bCs w:val="0"/>
          <w:kern w:val="0"/>
          <w:sz w:val="20"/>
          <w:szCs w:val="20"/>
        </w:rPr>
        <w:t xml:space="preserve">    К настоящему Акту прилагаются подтверждающие документы на __ листах.</w:t>
      </w:r>
    </w:p>
    <w:p w14:paraId="143D5684">
      <w:pPr>
        <w:pStyle w:val="15"/>
        <w:keepNext w:val="0"/>
        <w:spacing w:before="0" w:after="0"/>
        <w:jc w:val="both"/>
        <w:rPr>
          <w:rFonts w:ascii="Times New Roman" w:hAnsi="Times New Roman"/>
          <w:b w:val="0"/>
          <w:bCs w:val="0"/>
          <w:kern w:val="0"/>
          <w:sz w:val="20"/>
          <w:szCs w:val="20"/>
        </w:rPr>
      </w:pPr>
      <w:r>
        <w:rPr>
          <w:rFonts w:ascii="Times New Roman" w:hAnsi="Times New Roman"/>
          <w:b w:val="0"/>
          <w:bCs w:val="0"/>
          <w:kern w:val="0"/>
          <w:sz w:val="20"/>
          <w:szCs w:val="20"/>
        </w:rPr>
        <w:t xml:space="preserve">    Копии товарных накладных от ________</w:t>
      </w:r>
    </w:p>
    <w:p w14:paraId="102CBE87">
      <w:pPr>
        <w:pStyle w:val="15"/>
        <w:keepNext w:val="0"/>
        <w:spacing w:before="0" w:after="0"/>
        <w:jc w:val="both"/>
        <w:rPr>
          <w:rFonts w:ascii="Times New Roman" w:hAnsi="Times New Roman"/>
          <w:b w:val="0"/>
          <w:bCs w:val="0"/>
          <w:kern w:val="0"/>
          <w:sz w:val="20"/>
          <w:szCs w:val="20"/>
        </w:rPr>
      </w:pPr>
      <w:r>
        <w:rPr>
          <w:rFonts w:ascii="Times New Roman" w:hAnsi="Times New Roman"/>
          <w:b w:val="0"/>
          <w:bCs w:val="0"/>
          <w:kern w:val="0"/>
          <w:sz w:val="20"/>
          <w:szCs w:val="20"/>
        </w:rPr>
        <w:t xml:space="preserve">    Стороны друг к другу претензий не имеют/имеют: ______.</w:t>
      </w:r>
    </w:p>
    <w:p w14:paraId="1F95F9D7">
      <w:pPr>
        <w:ind w:left="5670"/>
        <w:jc w:val="right"/>
        <w:rPr>
          <w:sz w:val="20"/>
          <w:szCs w:val="20"/>
        </w:rPr>
      </w:pPr>
    </w:p>
    <w:p w14:paraId="579E7ACE">
      <w:pPr>
        <w:ind w:left="5670"/>
        <w:jc w:val="right"/>
        <w:rPr>
          <w:sz w:val="16"/>
          <w:szCs w:val="16"/>
        </w:rPr>
      </w:pPr>
    </w:p>
    <w:p w14:paraId="75DA1889">
      <w:pPr>
        <w:ind w:left="5670"/>
        <w:jc w:val="right"/>
        <w:rPr>
          <w:sz w:val="16"/>
          <w:szCs w:val="16"/>
        </w:rPr>
      </w:pPr>
    </w:p>
    <w:p w14:paraId="4AEC2898">
      <w:pPr>
        <w:rPr>
          <w:sz w:val="16"/>
          <w:szCs w:val="16"/>
        </w:rPr>
      </w:pPr>
    </w:p>
    <w:p w14:paraId="60DE2D8D">
      <w:pPr>
        <w:ind w:left="5670"/>
        <w:jc w:val="right"/>
        <w:rPr>
          <w:sz w:val="16"/>
          <w:szCs w:val="16"/>
        </w:rPr>
      </w:pPr>
    </w:p>
    <w:tbl>
      <w:tblPr>
        <w:tblStyle w:val="3"/>
        <w:tblW w:w="10456" w:type="dxa"/>
        <w:jc w:val="center"/>
        <w:tblLayout w:type="fixed"/>
        <w:tblCellMar>
          <w:top w:w="0" w:type="dxa"/>
          <w:left w:w="108" w:type="dxa"/>
          <w:bottom w:w="0" w:type="dxa"/>
          <w:right w:w="108" w:type="dxa"/>
        </w:tblCellMar>
      </w:tblPr>
      <w:tblGrid>
        <w:gridCol w:w="4503"/>
        <w:gridCol w:w="1840"/>
        <w:gridCol w:w="4113"/>
      </w:tblGrid>
      <w:tr w14:paraId="1862913D">
        <w:tblPrEx>
          <w:tblCellMar>
            <w:top w:w="0" w:type="dxa"/>
            <w:left w:w="108" w:type="dxa"/>
            <w:bottom w:w="0" w:type="dxa"/>
            <w:right w:w="108" w:type="dxa"/>
          </w:tblCellMar>
        </w:tblPrEx>
        <w:trPr>
          <w:trHeight w:val="1106" w:hRule="atLeast"/>
          <w:jc w:val="center"/>
        </w:trPr>
        <w:tc>
          <w:tcPr>
            <w:tcW w:w="4503" w:type="dxa"/>
          </w:tcPr>
          <w:p w14:paraId="46866E5D">
            <w:pPr>
              <w:widowControl w:val="0"/>
              <w:contextualSpacing/>
              <w:rPr>
                <w:b/>
                <w:sz w:val="20"/>
                <w:szCs w:val="20"/>
              </w:rPr>
            </w:pPr>
            <w:r>
              <w:rPr>
                <w:b/>
                <w:sz w:val="20"/>
                <w:szCs w:val="20"/>
              </w:rPr>
              <w:t>От Государственного заказчика:</w:t>
            </w:r>
          </w:p>
          <w:p w14:paraId="2E44AE18">
            <w:pPr>
              <w:widowControl w:val="0"/>
              <w:contextualSpacing/>
              <w:rPr>
                <w:sz w:val="20"/>
                <w:szCs w:val="20"/>
              </w:rPr>
            </w:pPr>
            <w:r>
              <w:rPr>
                <w:sz w:val="20"/>
                <w:szCs w:val="20"/>
              </w:rPr>
              <w:t>Начальник  ФКУ ИК-17 УФСИН России по Вологодской области</w:t>
            </w:r>
          </w:p>
          <w:p w14:paraId="1BD78D10">
            <w:pPr>
              <w:widowControl w:val="0"/>
              <w:contextualSpacing/>
              <w:rPr>
                <w:sz w:val="20"/>
                <w:szCs w:val="20"/>
              </w:rPr>
            </w:pPr>
          </w:p>
          <w:p w14:paraId="374B5716">
            <w:pPr>
              <w:widowControl w:val="0"/>
              <w:contextualSpacing/>
              <w:rPr>
                <w:color w:val="000000"/>
                <w:sz w:val="20"/>
                <w:szCs w:val="20"/>
              </w:rPr>
            </w:pPr>
            <w:r>
              <w:rPr>
                <w:sz w:val="20"/>
                <w:szCs w:val="20"/>
              </w:rPr>
              <w:t>____________________  /С.А.Иванов</w:t>
            </w:r>
            <w:r>
              <w:rPr>
                <w:color w:val="000000"/>
                <w:sz w:val="20"/>
                <w:szCs w:val="20"/>
              </w:rPr>
              <w:t xml:space="preserve"> </w:t>
            </w:r>
          </w:p>
          <w:p w14:paraId="6058AA47">
            <w:pPr>
              <w:widowControl w:val="0"/>
              <w:contextualSpacing/>
              <w:rPr>
                <w:color w:val="000000"/>
                <w:sz w:val="20"/>
                <w:szCs w:val="20"/>
              </w:rPr>
            </w:pPr>
            <w:r>
              <w:rPr>
                <w:color w:val="000000"/>
                <w:sz w:val="20"/>
                <w:szCs w:val="20"/>
              </w:rPr>
              <w:t>«___» ___________ 20____ г.</w:t>
            </w:r>
          </w:p>
          <w:p w14:paraId="448943FA">
            <w:pPr>
              <w:widowControl w:val="0"/>
              <w:contextualSpacing/>
              <w:rPr>
                <w:sz w:val="20"/>
                <w:szCs w:val="20"/>
              </w:rPr>
            </w:pPr>
            <w:r>
              <w:rPr>
                <w:color w:val="000000"/>
                <w:sz w:val="20"/>
                <w:szCs w:val="20"/>
              </w:rPr>
              <w:t xml:space="preserve"> МП</w:t>
            </w:r>
          </w:p>
        </w:tc>
        <w:tc>
          <w:tcPr>
            <w:tcW w:w="1840" w:type="dxa"/>
          </w:tcPr>
          <w:p w14:paraId="6101B405">
            <w:pPr>
              <w:widowControl w:val="0"/>
              <w:rPr>
                <w:sz w:val="20"/>
                <w:szCs w:val="20"/>
              </w:rPr>
            </w:pPr>
          </w:p>
          <w:p w14:paraId="19641ABB">
            <w:pPr>
              <w:widowControl w:val="0"/>
              <w:rPr>
                <w:sz w:val="20"/>
                <w:szCs w:val="20"/>
              </w:rPr>
            </w:pPr>
          </w:p>
        </w:tc>
        <w:tc>
          <w:tcPr>
            <w:tcW w:w="4113" w:type="dxa"/>
          </w:tcPr>
          <w:p w14:paraId="30623587">
            <w:pPr>
              <w:widowControl w:val="0"/>
              <w:rPr>
                <w:b/>
                <w:sz w:val="20"/>
                <w:szCs w:val="20"/>
              </w:rPr>
            </w:pPr>
            <w:r>
              <w:rPr>
                <w:b/>
                <w:sz w:val="20"/>
                <w:szCs w:val="20"/>
              </w:rPr>
              <w:t>От Поставщика:</w:t>
            </w:r>
          </w:p>
          <w:p w14:paraId="42AC3B5C">
            <w:pPr>
              <w:widowControl w:val="0"/>
              <w:rPr>
                <w:sz w:val="20"/>
                <w:szCs w:val="20"/>
              </w:rPr>
            </w:pPr>
          </w:p>
          <w:p w14:paraId="646DFE8E">
            <w:pPr>
              <w:widowControl w:val="0"/>
              <w:rPr>
                <w:sz w:val="20"/>
                <w:szCs w:val="20"/>
              </w:rPr>
            </w:pPr>
          </w:p>
          <w:p w14:paraId="6ACB6806">
            <w:pPr>
              <w:widowControl w:val="0"/>
              <w:rPr>
                <w:sz w:val="20"/>
                <w:szCs w:val="20"/>
              </w:rPr>
            </w:pPr>
            <w:r>
              <w:rPr>
                <w:sz w:val="20"/>
                <w:szCs w:val="20"/>
              </w:rPr>
              <w:t>_______________________ /</w:t>
            </w:r>
            <w:r>
              <w:rPr>
                <w:color w:val="000000"/>
                <w:sz w:val="20"/>
                <w:szCs w:val="20"/>
              </w:rPr>
              <w:t xml:space="preserve"> «___» ___________ 20____ г.                                                          </w:t>
            </w:r>
            <w:r>
              <w:rPr>
                <w:sz w:val="20"/>
                <w:szCs w:val="20"/>
              </w:rPr>
              <w:t>МП</w:t>
            </w:r>
          </w:p>
        </w:tc>
      </w:tr>
    </w:tbl>
    <w:p w14:paraId="186A89BC">
      <w:pPr>
        <w:ind w:left="5670"/>
        <w:jc w:val="right"/>
        <w:rPr>
          <w:sz w:val="16"/>
          <w:szCs w:val="16"/>
        </w:rPr>
      </w:pPr>
    </w:p>
    <w:p w14:paraId="4A32AA18">
      <w:pPr>
        <w:ind w:left="5670"/>
        <w:jc w:val="right"/>
        <w:rPr>
          <w:sz w:val="16"/>
          <w:szCs w:val="16"/>
        </w:rPr>
      </w:pPr>
    </w:p>
    <w:p w14:paraId="14B4286C">
      <w:pPr>
        <w:ind w:left="5670"/>
        <w:jc w:val="right"/>
        <w:rPr>
          <w:sz w:val="16"/>
          <w:szCs w:val="16"/>
        </w:rPr>
      </w:pPr>
    </w:p>
    <w:p w14:paraId="5E7F7892">
      <w:pPr>
        <w:ind w:left="5670"/>
        <w:jc w:val="right"/>
        <w:rPr>
          <w:sz w:val="16"/>
          <w:szCs w:val="16"/>
        </w:rPr>
      </w:pPr>
    </w:p>
    <w:p w14:paraId="5B4161DD">
      <w:pPr>
        <w:ind w:left="5670"/>
        <w:jc w:val="right"/>
        <w:rPr>
          <w:sz w:val="16"/>
          <w:szCs w:val="16"/>
        </w:rPr>
      </w:pPr>
    </w:p>
    <w:p w14:paraId="7654398B">
      <w:pPr>
        <w:ind w:left="5670"/>
        <w:jc w:val="right"/>
        <w:rPr>
          <w:sz w:val="16"/>
          <w:szCs w:val="16"/>
        </w:rPr>
      </w:pPr>
    </w:p>
    <w:p w14:paraId="183076AB">
      <w:pPr>
        <w:ind w:left="5670"/>
        <w:jc w:val="right"/>
        <w:rPr>
          <w:sz w:val="16"/>
          <w:szCs w:val="16"/>
        </w:rPr>
      </w:pPr>
    </w:p>
    <w:p w14:paraId="16454AA0">
      <w:pPr>
        <w:ind w:left="5670"/>
        <w:jc w:val="right"/>
        <w:rPr>
          <w:sz w:val="16"/>
          <w:szCs w:val="16"/>
        </w:rPr>
      </w:pPr>
    </w:p>
    <w:p w14:paraId="7B4CA10E">
      <w:pPr>
        <w:rPr>
          <w:sz w:val="16"/>
          <w:szCs w:val="16"/>
        </w:rPr>
      </w:pPr>
    </w:p>
    <w:p w14:paraId="45CB9A7C">
      <w:pPr>
        <w:rPr>
          <w:sz w:val="16"/>
          <w:szCs w:val="16"/>
        </w:rPr>
      </w:pPr>
    </w:p>
    <w:p w14:paraId="2EF25F64">
      <w:pPr>
        <w:rPr>
          <w:sz w:val="16"/>
          <w:szCs w:val="16"/>
        </w:rPr>
      </w:pPr>
    </w:p>
    <w:p w14:paraId="234238BA">
      <w:pPr>
        <w:rPr>
          <w:sz w:val="16"/>
          <w:szCs w:val="16"/>
        </w:rPr>
      </w:pPr>
    </w:p>
    <w:p w14:paraId="3E86F04B">
      <w:pPr>
        <w:rPr>
          <w:sz w:val="16"/>
          <w:szCs w:val="16"/>
        </w:rPr>
      </w:pPr>
    </w:p>
    <w:p w14:paraId="59BD33FA">
      <w:pPr>
        <w:rPr>
          <w:sz w:val="16"/>
          <w:szCs w:val="16"/>
        </w:rPr>
      </w:pPr>
    </w:p>
    <w:p w14:paraId="4A7FE9A4">
      <w:pPr>
        <w:rPr>
          <w:sz w:val="16"/>
          <w:szCs w:val="16"/>
        </w:rPr>
      </w:pPr>
    </w:p>
    <w:p w14:paraId="28332108">
      <w:pPr>
        <w:rPr>
          <w:sz w:val="16"/>
          <w:szCs w:val="16"/>
        </w:rPr>
      </w:pPr>
    </w:p>
    <w:p w14:paraId="4C86EB53">
      <w:pPr>
        <w:rPr>
          <w:sz w:val="16"/>
          <w:szCs w:val="16"/>
        </w:rPr>
      </w:pPr>
    </w:p>
    <w:p w14:paraId="6EFEAA90">
      <w:pPr>
        <w:rPr>
          <w:sz w:val="16"/>
          <w:szCs w:val="16"/>
        </w:rPr>
      </w:pPr>
    </w:p>
    <w:p w14:paraId="3AE2473B">
      <w:pPr>
        <w:rPr>
          <w:sz w:val="16"/>
          <w:szCs w:val="16"/>
        </w:rPr>
      </w:pPr>
    </w:p>
    <w:p w14:paraId="15D37216">
      <w:pPr>
        <w:rPr>
          <w:sz w:val="16"/>
          <w:szCs w:val="16"/>
        </w:rPr>
      </w:pPr>
    </w:p>
    <w:p w14:paraId="6BCC6CB0">
      <w:pPr>
        <w:rPr>
          <w:sz w:val="16"/>
          <w:szCs w:val="16"/>
        </w:rPr>
      </w:pPr>
    </w:p>
    <w:p w14:paraId="1C728CB5">
      <w:pPr>
        <w:rPr>
          <w:sz w:val="16"/>
          <w:szCs w:val="16"/>
        </w:rPr>
      </w:pPr>
    </w:p>
    <w:p w14:paraId="718CBD77">
      <w:pPr>
        <w:rPr>
          <w:sz w:val="16"/>
          <w:szCs w:val="16"/>
        </w:rPr>
      </w:pPr>
    </w:p>
    <w:p w14:paraId="3F4D6389">
      <w:pPr>
        <w:rPr>
          <w:sz w:val="16"/>
          <w:szCs w:val="16"/>
        </w:rPr>
      </w:pPr>
    </w:p>
    <w:p w14:paraId="16F0486D">
      <w:pPr>
        <w:rPr>
          <w:sz w:val="16"/>
          <w:szCs w:val="16"/>
        </w:rPr>
      </w:pPr>
    </w:p>
    <w:p w14:paraId="1B174648">
      <w:pPr>
        <w:rPr>
          <w:sz w:val="16"/>
          <w:szCs w:val="16"/>
        </w:rPr>
      </w:pPr>
    </w:p>
    <w:p w14:paraId="35CA2876">
      <w:pPr>
        <w:rPr>
          <w:sz w:val="16"/>
          <w:szCs w:val="16"/>
        </w:rPr>
      </w:pPr>
    </w:p>
    <w:p w14:paraId="4D6F26EE">
      <w:pPr>
        <w:rPr>
          <w:sz w:val="16"/>
          <w:szCs w:val="16"/>
        </w:rPr>
      </w:pPr>
    </w:p>
    <w:p w14:paraId="66EFF2F9">
      <w:pPr>
        <w:rPr>
          <w:sz w:val="16"/>
          <w:szCs w:val="16"/>
        </w:rPr>
      </w:pPr>
    </w:p>
    <w:p w14:paraId="1E492ADA">
      <w:pPr>
        <w:rPr>
          <w:sz w:val="16"/>
          <w:szCs w:val="16"/>
        </w:rPr>
      </w:pPr>
    </w:p>
    <w:p w14:paraId="31FE3C38">
      <w:pPr>
        <w:rPr>
          <w:sz w:val="16"/>
          <w:szCs w:val="16"/>
        </w:rPr>
      </w:pPr>
    </w:p>
    <w:p w14:paraId="5BCB6E8D">
      <w:pPr>
        <w:jc w:val="right"/>
        <w:rPr>
          <w:sz w:val="20"/>
          <w:szCs w:val="20"/>
        </w:rPr>
      </w:pPr>
      <w:r>
        <w:rPr>
          <w:sz w:val="20"/>
          <w:szCs w:val="20"/>
        </w:rPr>
        <w:t>Приложение № 4</w:t>
      </w:r>
    </w:p>
    <w:p w14:paraId="265D0DFC">
      <w:pPr>
        <w:ind w:firstLine="708"/>
        <w:jc w:val="right"/>
        <w:rPr>
          <w:color w:val="000000"/>
          <w:sz w:val="20"/>
          <w:szCs w:val="20"/>
        </w:rPr>
      </w:pPr>
      <w:r>
        <w:rPr>
          <w:color w:val="000000"/>
          <w:sz w:val="20"/>
          <w:szCs w:val="20"/>
        </w:rPr>
        <w:t xml:space="preserve">к Государственному контракту </w:t>
      </w:r>
    </w:p>
    <w:p w14:paraId="5AEE5290">
      <w:pPr>
        <w:pStyle w:val="78"/>
        <w:jc w:val="right"/>
        <w:rPr>
          <w:rFonts w:ascii="Times New Roman" w:hAnsi="Times New Roman" w:cs="Times New Roman"/>
        </w:rPr>
      </w:pPr>
      <w:r>
        <w:rPr>
          <w:rFonts w:ascii="Times New Roman" w:hAnsi="Times New Roman" w:cs="Times New Roman"/>
          <w:color w:val="000000"/>
        </w:rPr>
        <w:t xml:space="preserve">от «___» ___________ 20____ г. № </w:t>
      </w:r>
      <w:r>
        <w:rPr>
          <w:rFonts w:ascii="Times New Roman" w:hAnsi="Times New Roman" w:eastAsia="Times New Roman" w:cs="Times New Roman"/>
          <w:b/>
          <w:color w:val="000000"/>
        </w:rPr>
        <w:t>________</w:t>
      </w:r>
    </w:p>
    <w:p w14:paraId="03E24C3C">
      <w:pPr>
        <w:pStyle w:val="78"/>
        <w:jc w:val="center"/>
        <w:rPr>
          <w:rFonts w:ascii="Times New Roman" w:hAnsi="Times New Roman" w:cs="Times New Roman"/>
        </w:rPr>
      </w:pPr>
      <w:bookmarkStart w:id="14" w:name="Par539"/>
      <w:bookmarkEnd w:id="14"/>
    </w:p>
    <w:p w14:paraId="1B935F2F">
      <w:pPr>
        <w:pStyle w:val="78"/>
        <w:jc w:val="center"/>
        <w:rPr>
          <w:rFonts w:ascii="Times New Roman" w:hAnsi="Times New Roman" w:cs="Times New Roman"/>
        </w:rPr>
      </w:pPr>
    </w:p>
    <w:p w14:paraId="7FB74930">
      <w:pPr>
        <w:pStyle w:val="78"/>
        <w:jc w:val="center"/>
        <w:rPr>
          <w:rFonts w:ascii="Times New Roman" w:hAnsi="Times New Roman" w:cs="Times New Roman"/>
        </w:rPr>
      </w:pPr>
      <w:r>
        <w:rPr>
          <w:rFonts w:ascii="Times New Roman" w:hAnsi="Times New Roman" w:cs="Times New Roman"/>
        </w:rPr>
        <w:t xml:space="preserve">ФОРМА ЗАЯВКИ НА ПОСТАВКУ ТОВАРА </w:t>
      </w:r>
    </w:p>
    <w:p w14:paraId="357FC2B4">
      <w:pPr>
        <w:pStyle w:val="78"/>
        <w:jc w:val="center"/>
        <w:rPr>
          <w:rFonts w:ascii="Times New Roman" w:hAnsi="Times New Roman" w:cs="Times New Roman"/>
        </w:rPr>
      </w:pPr>
    </w:p>
    <w:p w14:paraId="015D4E6F">
      <w:pPr>
        <w:pStyle w:val="78"/>
        <w:jc w:val="center"/>
        <w:rPr>
          <w:rFonts w:ascii="Times New Roman" w:hAnsi="Times New Roman" w:cs="Times New Roman"/>
        </w:rPr>
      </w:pPr>
      <w:r>
        <w:rPr>
          <w:rFonts w:ascii="Times New Roman" w:hAnsi="Times New Roman" w:cs="Times New Roman"/>
        </w:rPr>
        <w:t xml:space="preserve">Заявка на поставку Товара № ___ </w:t>
      </w:r>
    </w:p>
    <w:p w14:paraId="7396A009">
      <w:pPr>
        <w:pStyle w:val="78"/>
        <w:jc w:val="center"/>
        <w:rPr>
          <w:rFonts w:ascii="Times New Roman" w:hAnsi="Times New Roman" w:cs="Times New Roman"/>
        </w:rPr>
      </w:pPr>
      <w:r>
        <w:rPr>
          <w:rFonts w:ascii="Times New Roman" w:hAnsi="Times New Roman" w:cs="Times New Roman"/>
        </w:rPr>
        <w:t>К Контракту от «____» _______ 20 ____ г. № ___________</w:t>
      </w:r>
    </w:p>
    <w:p w14:paraId="74865D72">
      <w:pPr>
        <w:pStyle w:val="78"/>
        <w:jc w:val="center"/>
        <w:rPr>
          <w:rFonts w:ascii="Times New Roman" w:hAnsi="Times New Roman" w:cs="Times New Roman"/>
        </w:rPr>
      </w:pPr>
    </w:p>
    <w:p w14:paraId="61BBE49C">
      <w:pPr>
        <w:pStyle w:val="78"/>
        <w:jc w:val="center"/>
        <w:rPr>
          <w:rFonts w:ascii="Times New Roman" w:hAnsi="Times New Roman" w:cs="Times New Roman"/>
        </w:rPr>
      </w:pPr>
    </w:p>
    <w:p w14:paraId="003E1ACE">
      <w:pPr>
        <w:pStyle w:val="78"/>
        <w:rPr>
          <w:rFonts w:ascii="Times New Roman" w:hAnsi="Times New Roman" w:cs="Times New Roman"/>
        </w:rPr>
      </w:pPr>
      <w:r>
        <w:rPr>
          <w:rFonts w:ascii="Times New Roman" w:hAnsi="Times New Roman" w:cs="Times New Roman"/>
        </w:rPr>
        <w:t>г. _________                                                                                                                                                 от __________</w:t>
      </w:r>
    </w:p>
    <w:p w14:paraId="6996F40D">
      <w:pPr>
        <w:pStyle w:val="78"/>
        <w:jc w:val="center"/>
        <w:rPr>
          <w:rFonts w:ascii="Times New Roman" w:hAnsi="Times New Roman" w:cs="Times New Roman"/>
        </w:rPr>
      </w:pPr>
    </w:p>
    <w:p w14:paraId="5F1D7ECC">
      <w:pPr>
        <w:pStyle w:val="78"/>
        <w:jc w:val="center"/>
        <w:rPr>
          <w:rFonts w:ascii="Times New Roman" w:hAnsi="Times New Roman" w:cs="Times New Roman"/>
        </w:rPr>
      </w:pPr>
    </w:p>
    <w:p w14:paraId="09964BCD">
      <w:pPr>
        <w:pStyle w:val="78"/>
        <w:jc w:val="center"/>
        <w:rPr>
          <w:rFonts w:ascii="Times New Roman" w:hAnsi="Times New Roman" w:cs="Times New Roman"/>
        </w:rPr>
      </w:pPr>
    </w:p>
    <w:tbl>
      <w:tblPr>
        <w:tblStyle w:val="3"/>
        <w:tblW w:w="10544" w:type="dxa"/>
        <w:tblInd w:w="0" w:type="dxa"/>
        <w:tblLayout w:type="fixed"/>
        <w:tblCellMar>
          <w:top w:w="0" w:type="dxa"/>
          <w:left w:w="108" w:type="dxa"/>
          <w:bottom w:w="0" w:type="dxa"/>
          <w:right w:w="108" w:type="dxa"/>
        </w:tblCellMar>
      </w:tblPr>
      <w:tblGrid>
        <w:gridCol w:w="1758"/>
        <w:gridCol w:w="1758"/>
        <w:gridCol w:w="1757"/>
        <w:gridCol w:w="1755"/>
        <w:gridCol w:w="1760"/>
        <w:gridCol w:w="1756"/>
      </w:tblGrid>
      <w:tr w14:paraId="094C4DD0">
        <w:tblPrEx>
          <w:tblCellMar>
            <w:top w:w="0" w:type="dxa"/>
            <w:left w:w="108" w:type="dxa"/>
            <w:bottom w:w="0" w:type="dxa"/>
            <w:right w:w="108" w:type="dxa"/>
          </w:tblCellMar>
        </w:tblPrEx>
        <w:tc>
          <w:tcPr>
            <w:tcW w:w="1757" w:type="dxa"/>
            <w:tcBorders>
              <w:top w:val="single" w:color="000000" w:sz="4" w:space="0"/>
              <w:left w:val="single" w:color="000000" w:sz="4" w:space="0"/>
              <w:bottom w:val="single" w:color="000000" w:sz="4" w:space="0"/>
              <w:right w:val="single" w:color="000000" w:sz="4" w:space="0"/>
            </w:tcBorders>
          </w:tcPr>
          <w:p w14:paraId="65E6BC54">
            <w:pPr>
              <w:pStyle w:val="78"/>
              <w:ind w:firstLine="0"/>
              <w:jc w:val="center"/>
              <w:rPr>
                <w:rFonts w:ascii="Times New Roman" w:hAnsi="Times New Roman" w:cs="Times New Roman"/>
              </w:rPr>
            </w:pPr>
            <w:r>
              <w:rPr>
                <w:rFonts w:ascii="Times New Roman" w:hAnsi="Times New Roman" w:cs="Times New Roman"/>
              </w:rPr>
              <w:t>№ п/п</w:t>
            </w:r>
          </w:p>
        </w:tc>
        <w:tc>
          <w:tcPr>
            <w:tcW w:w="1758" w:type="dxa"/>
            <w:tcBorders>
              <w:top w:val="single" w:color="000000" w:sz="4" w:space="0"/>
              <w:left w:val="single" w:color="000000" w:sz="4" w:space="0"/>
              <w:bottom w:val="single" w:color="000000" w:sz="4" w:space="0"/>
              <w:right w:val="single" w:color="000000" w:sz="4" w:space="0"/>
            </w:tcBorders>
          </w:tcPr>
          <w:p w14:paraId="5FD3DFF2">
            <w:pPr>
              <w:pStyle w:val="78"/>
              <w:ind w:firstLine="0"/>
              <w:jc w:val="center"/>
              <w:rPr>
                <w:rFonts w:ascii="Times New Roman" w:hAnsi="Times New Roman" w:cs="Times New Roman"/>
              </w:rPr>
            </w:pPr>
            <w:r>
              <w:rPr>
                <w:rFonts w:ascii="Times New Roman" w:hAnsi="Times New Roman" w:cs="Times New Roman"/>
              </w:rPr>
              <w:t>Наименование Товара</w:t>
            </w:r>
          </w:p>
        </w:tc>
        <w:tc>
          <w:tcPr>
            <w:tcW w:w="1757" w:type="dxa"/>
            <w:tcBorders>
              <w:top w:val="single" w:color="000000" w:sz="4" w:space="0"/>
              <w:left w:val="single" w:color="000000" w:sz="4" w:space="0"/>
              <w:bottom w:val="single" w:color="000000" w:sz="4" w:space="0"/>
              <w:right w:val="single" w:color="000000" w:sz="4" w:space="0"/>
            </w:tcBorders>
          </w:tcPr>
          <w:p w14:paraId="5E43234D">
            <w:pPr>
              <w:pStyle w:val="78"/>
              <w:ind w:firstLine="0"/>
              <w:jc w:val="center"/>
              <w:rPr>
                <w:rFonts w:ascii="Times New Roman" w:hAnsi="Times New Roman" w:cs="Times New Roman"/>
              </w:rPr>
            </w:pPr>
            <w:r>
              <w:rPr>
                <w:rFonts w:ascii="Times New Roman" w:hAnsi="Times New Roman" w:cs="Times New Roman"/>
              </w:rPr>
              <w:t>Единицы измерения</w:t>
            </w:r>
          </w:p>
        </w:tc>
        <w:tc>
          <w:tcPr>
            <w:tcW w:w="1755" w:type="dxa"/>
            <w:tcBorders>
              <w:top w:val="single" w:color="000000" w:sz="4" w:space="0"/>
              <w:left w:val="single" w:color="000000" w:sz="4" w:space="0"/>
              <w:bottom w:val="single" w:color="000000" w:sz="4" w:space="0"/>
              <w:right w:val="single" w:color="000000" w:sz="4" w:space="0"/>
            </w:tcBorders>
          </w:tcPr>
          <w:p w14:paraId="50AE1963">
            <w:pPr>
              <w:pStyle w:val="78"/>
              <w:ind w:firstLine="0"/>
              <w:jc w:val="center"/>
              <w:rPr>
                <w:rFonts w:ascii="Times New Roman" w:hAnsi="Times New Roman" w:cs="Times New Roman"/>
              </w:rPr>
            </w:pPr>
            <w:r>
              <w:rPr>
                <w:rFonts w:ascii="Times New Roman" w:hAnsi="Times New Roman" w:cs="Times New Roman"/>
              </w:rPr>
              <w:t>Количество в единицах измерения</w:t>
            </w:r>
          </w:p>
        </w:tc>
        <w:tc>
          <w:tcPr>
            <w:tcW w:w="1760" w:type="dxa"/>
            <w:tcBorders>
              <w:top w:val="single" w:color="000000" w:sz="4" w:space="0"/>
              <w:left w:val="single" w:color="000000" w:sz="4" w:space="0"/>
              <w:bottom w:val="single" w:color="000000" w:sz="4" w:space="0"/>
              <w:right w:val="single" w:color="000000" w:sz="4" w:space="0"/>
            </w:tcBorders>
          </w:tcPr>
          <w:p w14:paraId="4210D1B1">
            <w:pPr>
              <w:pStyle w:val="78"/>
              <w:ind w:firstLine="0"/>
              <w:jc w:val="center"/>
              <w:rPr>
                <w:rFonts w:ascii="Times New Roman" w:hAnsi="Times New Roman" w:cs="Times New Roman"/>
              </w:rPr>
            </w:pPr>
            <w:r>
              <w:rPr>
                <w:rFonts w:ascii="Times New Roman" w:hAnsi="Times New Roman" w:cs="Times New Roman"/>
              </w:rPr>
              <w:t xml:space="preserve">Цена за единицу измерения, руб. </w:t>
            </w:r>
            <w:r>
              <w:rPr>
                <w:rFonts w:ascii="Times New Roman" w:hAnsi="Times New Roman" w:cs="Times New Roman"/>
                <w:i/>
              </w:rPr>
              <w:t>(включая НДС) (если не облагается НДС)</w:t>
            </w:r>
          </w:p>
        </w:tc>
        <w:tc>
          <w:tcPr>
            <w:tcW w:w="1756" w:type="dxa"/>
            <w:tcBorders>
              <w:top w:val="single" w:color="000000" w:sz="4" w:space="0"/>
              <w:left w:val="single" w:color="000000" w:sz="4" w:space="0"/>
              <w:bottom w:val="single" w:color="000000" w:sz="4" w:space="0"/>
              <w:right w:val="single" w:color="000000" w:sz="4" w:space="0"/>
            </w:tcBorders>
          </w:tcPr>
          <w:p w14:paraId="1A494E44">
            <w:pPr>
              <w:pStyle w:val="78"/>
              <w:ind w:firstLine="0"/>
              <w:jc w:val="center"/>
              <w:rPr>
                <w:rFonts w:ascii="Times New Roman" w:hAnsi="Times New Roman" w:cs="Times New Roman"/>
              </w:rPr>
            </w:pPr>
            <w:r>
              <w:rPr>
                <w:rFonts w:ascii="Times New Roman" w:hAnsi="Times New Roman" w:cs="Times New Roman"/>
              </w:rPr>
              <w:t xml:space="preserve">Стоимость, руб. </w:t>
            </w:r>
            <w:r>
              <w:rPr>
                <w:rFonts w:ascii="Times New Roman" w:hAnsi="Times New Roman" w:cs="Times New Roman"/>
                <w:i/>
              </w:rPr>
              <w:t>(включая НДС) (если не облагается НДС)</w:t>
            </w:r>
          </w:p>
        </w:tc>
      </w:tr>
      <w:tr w14:paraId="6A301F08">
        <w:tblPrEx>
          <w:tblCellMar>
            <w:top w:w="0" w:type="dxa"/>
            <w:left w:w="108" w:type="dxa"/>
            <w:bottom w:w="0" w:type="dxa"/>
            <w:right w:w="108" w:type="dxa"/>
          </w:tblCellMar>
        </w:tblPrEx>
        <w:tc>
          <w:tcPr>
            <w:tcW w:w="1757" w:type="dxa"/>
            <w:tcBorders>
              <w:top w:val="single" w:color="000000" w:sz="4" w:space="0"/>
              <w:left w:val="single" w:color="000000" w:sz="4" w:space="0"/>
              <w:bottom w:val="single" w:color="000000" w:sz="4" w:space="0"/>
              <w:right w:val="single" w:color="000000" w:sz="4" w:space="0"/>
            </w:tcBorders>
          </w:tcPr>
          <w:p w14:paraId="4F51E680">
            <w:pPr>
              <w:pStyle w:val="78"/>
              <w:ind w:firstLine="0"/>
              <w:jc w:val="center"/>
              <w:rPr>
                <w:rFonts w:ascii="Times New Roman" w:hAnsi="Times New Roman" w:cs="Times New Roman"/>
              </w:rPr>
            </w:pPr>
            <w:r>
              <w:rPr>
                <w:rFonts w:ascii="Times New Roman" w:hAnsi="Times New Roman" w:cs="Times New Roman"/>
              </w:rPr>
              <w:t>1</w:t>
            </w:r>
          </w:p>
        </w:tc>
        <w:tc>
          <w:tcPr>
            <w:tcW w:w="1758" w:type="dxa"/>
            <w:tcBorders>
              <w:top w:val="single" w:color="000000" w:sz="4" w:space="0"/>
              <w:left w:val="single" w:color="000000" w:sz="4" w:space="0"/>
              <w:bottom w:val="single" w:color="000000" w:sz="4" w:space="0"/>
              <w:right w:val="single" w:color="000000" w:sz="4" w:space="0"/>
            </w:tcBorders>
          </w:tcPr>
          <w:p w14:paraId="14049059">
            <w:pPr>
              <w:pStyle w:val="78"/>
              <w:ind w:firstLine="0"/>
              <w:jc w:val="center"/>
              <w:rPr>
                <w:rFonts w:ascii="Times New Roman" w:hAnsi="Times New Roman" w:cs="Times New Roman"/>
              </w:rPr>
            </w:pPr>
            <w:r>
              <w:rPr>
                <w:rFonts w:ascii="Times New Roman" w:hAnsi="Times New Roman" w:cs="Times New Roman"/>
              </w:rPr>
              <w:t>2</w:t>
            </w:r>
          </w:p>
        </w:tc>
        <w:tc>
          <w:tcPr>
            <w:tcW w:w="1757" w:type="dxa"/>
            <w:tcBorders>
              <w:top w:val="single" w:color="000000" w:sz="4" w:space="0"/>
              <w:left w:val="single" w:color="000000" w:sz="4" w:space="0"/>
              <w:bottom w:val="single" w:color="000000" w:sz="4" w:space="0"/>
              <w:right w:val="single" w:color="000000" w:sz="4" w:space="0"/>
            </w:tcBorders>
          </w:tcPr>
          <w:p w14:paraId="0E2263A0">
            <w:pPr>
              <w:pStyle w:val="78"/>
              <w:ind w:firstLine="0"/>
              <w:jc w:val="center"/>
              <w:rPr>
                <w:rFonts w:ascii="Times New Roman" w:hAnsi="Times New Roman" w:cs="Times New Roman"/>
              </w:rPr>
            </w:pPr>
            <w:r>
              <w:rPr>
                <w:rFonts w:ascii="Times New Roman" w:hAnsi="Times New Roman" w:cs="Times New Roman"/>
              </w:rPr>
              <w:t>3</w:t>
            </w:r>
          </w:p>
        </w:tc>
        <w:tc>
          <w:tcPr>
            <w:tcW w:w="1755" w:type="dxa"/>
            <w:tcBorders>
              <w:top w:val="single" w:color="000000" w:sz="4" w:space="0"/>
              <w:left w:val="single" w:color="000000" w:sz="4" w:space="0"/>
              <w:bottom w:val="single" w:color="000000" w:sz="4" w:space="0"/>
              <w:right w:val="single" w:color="000000" w:sz="4" w:space="0"/>
            </w:tcBorders>
          </w:tcPr>
          <w:p w14:paraId="5854BAEE">
            <w:pPr>
              <w:pStyle w:val="78"/>
              <w:ind w:firstLine="0"/>
              <w:jc w:val="center"/>
              <w:rPr>
                <w:rFonts w:ascii="Times New Roman" w:hAnsi="Times New Roman" w:cs="Times New Roman"/>
              </w:rPr>
            </w:pPr>
            <w:r>
              <w:rPr>
                <w:rFonts w:ascii="Times New Roman" w:hAnsi="Times New Roman" w:cs="Times New Roman"/>
              </w:rPr>
              <w:t>4</w:t>
            </w:r>
          </w:p>
        </w:tc>
        <w:tc>
          <w:tcPr>
            <w:tcW w:w="1760" w:type="dxa"/>
            <w:tcBorders>
              <w:top w:val="single" w:color="000000" w:sz="4" w:space="0"/>
              <w:left w:val="single" w:color="000000" w:sz="4" w:space="0"/>
              <w:bottom w:val="single" w:color="000000" w:sz="4" w:space="0"/>
              <w:right w:val="single" w:color="000000" w:sz="4" w:space="0"/>
            </w:tcBorders>
          </w:tcPr>
          <w:p w14:paraId="45941314">
            <w:pPr>
              <w:pStyle w:val="78"/>
              <w:ind w:firstLine="0"/>
              <w:jc w:val="center"/>
              <w:rPr>
                <w:rFonts w:ascii="Times New Roman" w:hAnsi="Times New Roman" w:cs="Times New Roman"/>
              </w:rPr>
            </w:pPr>
            <w:r>
              <w:rPr>
                <w:rFonts w:ascii="Times New Roman" w:hAnsi="Times New Roman" w:cs="Times New Roman"/>
              </w:rPr>
              <w:t>5</w:t>
            </w:r>
          </w:p>
        </w:tc>
        <w:tc>
          <w:tcPr>
            <w:tcW w:w="1756" w:type="dxa"/>
            <w:tcBorders>
              <w:top w:val="single" w:color="000000" w:sz="4" w:space="0"/>
              <w:left w:val="single" w:color="000000" w:sz="4" w:space="0"/>
              <w:bottom w:val="single" w:color="000000" w:sz="4" w:space="0"/>
              <w:right w:val="single" w:color="000000" w:sz="4" w:space="0"/>
            </w:tcBorders>
          </w:tcPr>
          <w:p w14:paraId="5CACBF34">
            <w:pPr>
              <w:pStyle w:val="78"/>
              <w:ind w:firstLine="0"/>
              <w:jc w:val="center"/>
              <w:rPr>
                <w:rFonts w:ascii="Times New Roman" w:hAnsi="Times New Roman" w:cs="Times New Roman"/>
              </w:rPr>
            </w:pPr>
            <w:r>
              <w:rPr>
                <w:rFonts w:ascii="Times New Roman" w:hAnsi="Times New Roman" w:cs="Times New Roman"/>
              </w:rPr>
              <w:t>6</w:t>
            </w:r>
          </w:p>
        </w:tc>
      </w:tr>
      <w:tr w14:paraId="62CE97D4">
        <w:tblPrEx>
          <w:tblCellMar>
            <w:top w:w="0" w:type="dxa"/>
            <w:left w:w="108" w:type="dxa"/>
            <w:bottom w:w="0" w:type="dxa"/>
            <w:right w:w="108" w:type="dxa"/>
          </w:tblCellMar>
        </w:tblPrEx>
        <w:tc>
          <w:tcPr>
            <w:tcW w:w="1757" w:type="dxa"/>
            <w:tcBorders>
              <w:top w:val="single" w:color="000000" w:sz="4" w:space="0"/>
              <w:left w:val="single" w:color="000000" w:sz="4" w:space="0"/>
              <w:bottom w:val="single" w:color="000000" w:sz="4" w:space="0"/>
              <w:right w:val="single" w:color="000000" w:sz="4" w:space="0"/>
            </w:tcBorders>
          </w:tcPr>
          <w:p w14:paraId="53235A62">
            <w:pPr>
              <w:pStyle w:val="78"/>
              <w:ind w:firstLine="0"/>
              <w:jc w:val="center"/>
              <w:rPr>
                <w:rFonts w:ascii="Times New Roman" w:hAnsi="Times New Roman" w:cs="Times New Roman"/>
              </w:rPr>
            </w:pPr>
            <w:r>
              <w:rPr>
                <w:rFonts w:ascii="Times New Roman" w:hAnsi="Times New Roman" w:cs="Times New Roman"/>
              </w:rPr>
              <w:t>1.</w:t>
            </w:r>
          </w:p>
        </w:tc>
        <w:tc>
          <w:tcPr>
            <w:tcW w:w="1758" w:type="dxa"/>
            <w:tcBorders>
              <w:top w:val="single" w:color="000000" w:sz="4" w:space="0"/>
              <w:left w:val="single" w:color="000000" w:sz="4" w:space="0"/>
              <w:bottom w:val="single" w:color="000000" w:sz="4" w:space="0"/>
              <w:right w:val="single" w:color="000000" w:sz="4" w:space="0"/>
            </w:tcBorders>
          </w:tcPr>
          <w:p w14:paraId="0E4F51B3">
            <w:pPr>
              <w:pStyle w:val="78"/>
              <w:ind w:firstLine="0"/>
              <w:jc w:val="center"/>
              <w:rPr>
                <w:rFonts w:ascii="Times New Roman" w:hAnsi="Times New Roman" w:cs="Times New Roman"/>
              </w:rPr>
            </w:pPr>
          </w:p>
        </w:tc>
        <w:tc>
          <w:tcPr>
            <w:tcW w:w="1757" w:type="dxa"/>
            <w:tcBorders>
              <w:top w:val="single" w:color="000000" w:sz="4" w:space="0"/>
              <w:left w:val="single" w:color="000000" w:sz="4" w:space="0"/>
              <w:bottom w:val="single" w:color="000000" w:sz="4" w:space="0"/>
              <w:right w:val="single" w:color="000000" w:sz="4" w:space="0"/>
            </w:tcBorders>
          </w:tcPr>
          <w:p w14:paraId="13FDE951">
            <w:pPr>
              <w:pStyle w:val="78"/>
              <w:ind w:firstLine="0"/>
              <w:jc w:val="center"/>
              <w:rPr>
                <w:rFonts w:ascii="Times New Roman" w:hAnsi="Times New Roman" w:cs="Times New Roman"/>
              </w:rPr>
            </w:pPr>
          </w:p>
        </w:tc>
        <w:tc>
          <w:tcPr>
            <w:tcW w:w="1755" w:type="dxa"/>
            <w:tcBorders>
              <w:top w:val="single" w:color="000000" w:sz="4" w:space="0"/>
              <w:left w:val="single" w:color="000000" w:sz="4" w:space="0"/>
              <w:bottom w:val="single" w:color="000000" w:sz="4" w:space="0"/>
              <w:right w:val="single" w:color="000000" w:sz="4" w:space="0"/>
            </w:tcBorders>
          </w:tcPr>
          <w:p w14:paraId="0EEC7F20">
            <w:pPr>
              <w:pStyle w:val="78"/>
              <w:ind w:firstLine="0"/>
              <w:jc w:val="center"/>
              <w:rPr>
                <w:rFonts w:ascii="Times New Roman" w:hAnsi="Times New Roman" w:cs="Times New Roman"/>
              </w:rPr>
            </w:pPr>
          </w:p>
        </w:tc>
        <w:tc>
          <w:tcPr>
            <w:tcW w:w="1760" w:type="dxa"/>
            <w:tcBorders>
              <w:top w:val="single" w:color="000000" w:sz="4" w:space="0"/>
              <w:left w:val="single" w:color="000000" w:sz="4" w:space="0"/>
              <w:bottom w:val="single" w:color="000000" w:sz="4" w:space="0"/>
              <w:right w:val="single" w:color="000000" w:sz="4" w:space="0"/>
            </w:tcBorders>
          </w:tcPr>
          <w:p w14:paraId="21D5B908">
            <w:pPr>
              <w:pStyle w:val="78"/>
              <w:ind w:firstLine="0"/>
              <w:jc w:val="center"/>
              <w:rPr>
                <w:rFonts w:ascii="Times New Roman" w:hAnsi="Times New Roman" w:cs="Times New Roman"/>
              </w:rPr>
            </w:pPr>
          </w:p>
        </w:tc>
        <w:tc>
          <w:tcPr>
            <w:tcW w:w="1756" w:type="dxa"/>
            <w:tcBorders>
              <w:top w:val="single" w:color="000000" w:sz="4" w:space="0"/>
              <w:left w:val="single" w:color="000000" w:sz="4" w:space="0"/>
              <w:bottom w:val="single" w:color="000000" w:sz="4" w:space="0"/>
              <w:right w:val="single" w:color="000000" w:sz="4" w:space="0"/>
            </w:tcBorders>
          </w:tcPr>
          <w:p w14:paraId="1F28298C">
            <w:pPr>
              <w:pStyle w:val="78"/>
              <w:ind w:firstLine="0"/>
              <w:jc w:val="center"/>
              <w:rPr>
                <w:rFonts w:ascii="Times New Roman" w:hAnsi="Times New Roman" w:cs="Times New Roman"/>
              </w:rPr>
            </w:pPr>
          </w:p>
        </w:tc>
      </w:tr>
      <w:tr w14:paraId="3D0654EC">
        <w:tblPrEx>
          <w:tblCellMar>
            <w:top w:w="0" w:type="dxa"/>
            <w:left w:w="108" w:type="dxa"/>
            <w:bottom w:w="0" w:type="dxa"/>
            <w:right w:w="108" w:type="dxa"/>
          </w:tblCellMar>
        </w:tblPrEx>
        <w:tc>
          <w:tcPr>
            <w:tcW w:w="1757" w:type="dxa"/>
            <w:tcBorders>
              <w:top w:val="single" w:color="000000" w:sz="4" w:space="0"/>
              <w:left w:val="single" w:color="000000" w:sz="4" w:space="0"/>
              <w:bottom w:val="single" w:color="000000" w:sz="4" w:space="0"/>
              <w:right w:val="single" w:color="000000" w:sz="4" w:space="0"/>
            </w:tcBorders>
          </w:tcPr>
          <w:p w14:paraId="2AA39428">
            <w:pPr>
              <w:pStyle w:val="78"/>
              <w:ind w:firstLine="0"/>
              <w:jc w:val="center"/>
              <w:rPr>
                <w:rFonts w:ascii="Times New Roman" w:hAnsi="Times New Roman" w:cs="Times New Roman"/>
              </w:rPr>
            </w:pPr>
            <w:r>
              <w:rPr>
                <w:rFonts w:ascii="Times New Roman" w:hAnsi="Times New Roman" w:cs="Times New Roman"/>
              </w:rPr>
              <w:t>2.</w:t>
            </w:r>
          </w:p>
        </w:tc>
        <w:tc>
          <w:tcPr>
            <w:tcW w:w="1758" w:type="dxa"/>
            <w:tcBorders>
              <w:top w:val="single" w:color="000000" w:sz="4" w:space="0"/>
              <w:left w:val="single" w:color="000000" w:sz="4" w:space="0"/>
              <w:bottom w:val="single" w:color="000000" w:sz="4" w:space="0"/>
              <w:right w:val="single" w:color="000000" w:sz="4" w:space="0"/>
            </w:tcBorders>
          </w:tcPr>
          <w:p w14:paraId="60778AD6">
            <w:pPr>
              <w:pStyle w:val="78"/>
              <w:ind w:firstLine="0"/>
              <w:jc w:val="center"/>
              <w:rPr>
                <w:rFonts w:ascii="Times New Roman" w:hAnsi="Times New Roman" w:cs="Times New Roman"/>
              </w:rPr>
            </w:pPr>
          </w:p>
        </w:tc>
        <w:tc>
          <w:tcPr>
            <w:tcW w:w="1757" w:type="dxa"/>
            <w:tcBorders>
              <w:top w:val="single" w:color="000000" w:sz="4" w:space="0"/>
              <w:left w:val="single" w:color="000000" w:sz="4" w:space="0"/>
              <w:bottom w:val="single" w:color="000000" w:sz="4" w:space="0"/>
              <w:right w:val="single" w:color="000000" w:sz="4" w:space="0"/>
            </w:tcBorders>
          </w:tcPr>
          <w:p w14:paraId="65161872">
            <w:pPr>
              <w:pStyle w:val="78"/>
              <w:ind w:firstLine="0"/>
              <w:jc w:val="center"/>
              <w:rPr>
                <w:rFonts w:ascii="Times New Roman" w:hAnsi="Times New Roman" w:cs="Times New Roman"/>
              </w:rPr>
            </w:pPr>
          </w:p>
        </w:tc>
        <w:tc>
          <w:tcPr>
            <w:tcW w:w="1755" w:type="dxa"/>
            <w:tcBorders>
              <w:top w:val="single" w:color="000000" w:sz="4" w:space="0"/>
              <w:left w:val="single" w:color="000000" w:sz="4" w:space="0"/>
              <w:bottom w:val="single" w:color="000000" w:sz="4" w:space="0"/>
              <w:right w:val="single" w:color="000000" w:sz="4" w:space="0"/>
            </w:tcBorders>
          </w:tcPr>
          <w:p w14:paraId="1BB4AC0D">
            <w:pPr>
              <w:pStyle w:val="78"/>
              <w:ind w:firstLine="0"/>
              <w:jc w:val="center"/>
              <w:rPr>
                <w:rFonts w:ascii="Times New Roman" w:hAnsi="Times New Roman" w:cs="Times New Roman"/>
              </w:rPr>
            </w:pPr>
          </w:p>
        </w:tc>
        <w:tc>
          <w:tcPr>
            <w:tcW w:w="1760" w:type="dxa"/>
            <w:tcBorders>
              <w:top w:val="single" w:color="000000" w:sz="4" w:space="0"/>
              <w:left w:val="single" w:color="000000" w:sz="4" w:space="0"/>
              <w:bottom w:val="single" w:color="000000" w:sz="4" w:space="0"/>
              <w:right w:val="single" w:color="000000" w:sz="4" w:space="0"/>
            </w:tcBorders>
          </w:tcPr>
          <w:p w14:paraId="7D393201">
            <w:pPr>
              <w:pStyle w:val="78"/>
              <w:ind w:firstLine="0"/>
              <w:jc w:val="center"/>
              <w:rPr>
                <w:rFonts w:ascii="Times New Roman" w:hAnsi="Times New Roman" w:cs="Times New Roman"/>
              </w:rPr>
            </w:pPr>
          </w:p>
        </w:tc>
        <w:tc>
          <w:tcPr>
            <w:tcW w:w="1756" w:type="dxa"/>
            <w:tcBorders>
              <w:top w:val="single" w:color="000000" w:sz="4" w:space="0"/>
              <w:left w:val="single" w:color="000000" w:sz="4" w:space="0"/>
              <w:bottom w:val="single" w:color="000000" w:sz="4" w:space="0"/>
              <w:right w:val="single" w:color="000000" w:sz="4" w:space="0"/>
            </w:tcBorders>
          </w:tcPr>
          <w:p w14:paraId="164054EA">
            <w:pPr>
              <w:pStyle w:val="78"/>
              <w:ind w:firstLine="0"/>
              <w:jc w:val="center"/>
              <w:rPr>
                <w:rFonts w:ascii="Times New Roman" w:hAnsi="Times New Roman" w:cs="Times New Roman"/>
              </w:rPr>
            </w:pPr>
          </w:p>
        </w:tc>
      </w:tr>
      <w:tr w14:paraId="11FC84D1">
        <w:tblPrEx>
          <w:tblCellMar>
            <w:top w:w="0" w:type="dxa"/>
            <w:left w:w="108" w:type="dxa"/>
            <w:bottom w:w="0" w:type="dxa"/>
            <w:right w:w="108" w:type="dxa"/>
          </w:tblCellMar>
        </w:tblPrEx>
        <w:tc>
          <w:tcPr>
            <w:tcW w:w="1757" w:type="dxa"/>
            <w:tcBorders>
              <w:top w:val="single" w:color="000000" w:sz="4" w:space="0"/>
              <w:left w:val="single" w:color="000000" w:sz="4" w:space="0"/>
              <w:bottom w:val="single" w:color="000000" w:sz="4" w:space="0"/>
              <w:right w:val="single" w:color="000000" w:sz="4" w:space="0"/>
            </w:tcBorders>
          </w:tcPr>
          <w:p w14:paraId="36F4B940">
            <w:pPr>
              <w:pStyle w:val="78"/>
              <w:ind w:firstLine="0"/>
              <w:jc w:val="center"/>
              <w:rPr>
                <w:rFonts w:ascii="Times New Roman" w:hAnsi="Times New Roman" w:cs="Times New Roman"/>
              </w:rPr>
            </w:pPr>
            <w:r>
              <w:rPr>
                <w:rFonts w:ascii="Times New Roman" w:hAnsi="Times New Roman" w:cs="Times New Roman"/>
              </w:rPr>
              <w:t>3.</w:t>
            </w:r>
          </w:p>
        </w:tc>
        <w:tc>
          <w:tcPr>
            <w:tcW w:w="1758" w:type="dxa"/>
            <w:tcBorders>
              <w:top w:val="single" w:color="000000" w:sz="4" w:space="0"/>
              <w:left w:val="single" w:color="000000" w:sz="4" w:space="0"/>
              <w:bottom w:val="single" w:color="000000" w:sz="4" w:space="0"/>
              <w:right w:val="single" w:color="000000" w:sz="4" w:space="0"/>
            </w:tcBorders>
          </w:tcPr>
          <w:p w14:paraId="6573AC15">
            <w:pPr>
              <w:pStyle w:val="78"/>
              <w:ind w:firstLine="0"/>
              <w:jc w:val="center"/>
              <w:rPr>
                <w:rFonts w:ascii="Times New Roman" w:hAnsi="Times New Roman" w:cs="Times New Roman"/>
              </w:rPr>
            </w:pPr>
          </w:p>
        </w:tc>
        <w:tc>
          <w:tcPr>
            <w:tcW w:w="1757" w:type="dxa"/>
            <w:tcBorders>
              <w:top w:val="single" w:color="000000" w:sz="4" w:space="0"/>
              <w:left w:val="single" w:color="000000" w:sz="4" w:space="0"/>
              <w:bottom w:val="single" w:color="000000" w:sz="4" w:space="0"/>
              <w:right w:val="single" w:color="000000" w:sz="4" w:space="0"/>
            </w:tcBorders>
          </w:tcPr>
          <w:p w14:paraId="219D87AF">
            <w:pPr>
              <w:pStyle w:val="78"/>
              <w:ind w:firstLine="0"/>
              <w:jc w:val="center"/>
              <w:rPr>
                <w:rFonts w:ascii="Times New Roman" w:hAnsi="Times New Roman" w:cs="Times New Roman"/>
              </w:rPr>
            </w:pPr>
          </w:p>
        </w:tc>
        <w:tc>
          <w:tcPr>
            <w:tcW w:w="1755" w:type="dxa"/>
            <w:tcBorders>
              <w:top w:val="single" w:color="000000" w:sz="4" w:space="0"/>
              <w:left w:val="single" w:color="000000" w:sz="4" w:space="0"/>
              <w:bottom w:val="single" w:color="000000" w:sz="4" w:space="0"/>
              <w:right w:val="single" w:color="000000" w:sz="4" w:space="0"/>
            </w:tcBorders>
          </w:tcPr>
          <w:p w14:paraId="336B0730">
            <w:pPr>
              <w:pStyle w:val="78"/>
              <w:ind w:firstLine="0"/>
              <w:jc w:val="center"/>
              <w:rPr>
                <w:rFonts w:ascii="Times New Roman" w:hAnsi="Times New Roman" w:cs="Times New Roman"/>
              </w:rPr>
            </w:pPr>
          </w:p>
        </w:tc>
        <w:tc>
          <w:tcPr>
            <w:tcW w:w="1760" w:type="dxa"/>
            <w:tcBorders>
              <w:top w:val="single" w:color="000000" w:sz="4" w:space="0"/>
              <w:left w:val="single" w:color="000000" w:sz="4" w:space="0"/>
              <w:bottom w:val="single" w:color="000000" w:sz="4" w:space="0"/>
              <w:right w:val="single" w:color="000000" w:sz="4" w:space="0"/>
            </w:tcBorders>
          </w:tcPr>
          <w:p w14:paraId="2BFF8246">
            <w:pPr>
              <w:pStyle w:val="78"/>
              <w:ind w:firstLine="0"/>
              <w:jc w:val="center"/>
              <w:rPr>
                <w:rFonts w:ascii="Times New Roman" w:hAnsi="Times New Roman" w:cs="Times New Roman"/>
              </w:rPr>
            </w:pPr>
          </w:p>
        </w:tc>
        <w:tc>
          <w:tcPr>
            <w:tcW w:w="1756" w:type="dxa"/>
            <w:tcBorders>
              <w:top w:val="single" w:color="000000" w:sz="4" w:space="0"/>
              <w:left w:val="single" w:color="000000" w:sz="4" w:space="0"/>
              <w:bottom w:val="single" w:color="000000" w:sz="4" w:space="0"/>
              <w:right w:val="single" w:color="000000" w:sz="4" w:space="0"/>
            </w:tcBorders>
          </w:tcPr>
          <w:p w14:paraId="04357600">
            <w:pPr>
              <w:pStyle w:val="78"/>
              <w:ind w:firstLine="0"/>
              <w:jc w:val="center"/>
              <w:rPr>
                <w:rFonts w:ascii="Times New Roman" w:hAnsi="Times New Roman" w:cs="Times New Roman"/>
              </w:rPr>
            </w:pPr>
          </w:p>
        </w:tc>
      </w:tr>
    </w:tbl>
    <w:p w14:paraId="1F7FFCDA">
      <w:pPr>
        <w:pStyle w:val="78"/>
        <w:jc w:val="center"/>
        <w:rPr>
          <w:rFonts w:ascii="Times New Roman" w:hAnsi="Times New Roman" w:cs="Times New Roman"/>
        </w:rPr>
      </w:pPr>
    </w:p>
    <w:p w14:paraId="0C13F025">
      <w:pPr>
        <w:pStyle w:val="78"/>
        <w:rPr>
          <w:rFonts w:ascii="Times New Roman" w:hAnsi="Times New Roman" w:cs="Times New Roman"/>
          <w:b/>
        </w:rPr>
      </w:pPr>
      <w:r>
        <w:rPr>
          <w:rFonts w:ascii="Times New Roman" w:hAnsi="Times New Roman" w:cs="Times New Roman"/>
          <w:b/>
        </w:rPr>
        <w:t>Адрес поставки Товара: __________________</w:t>
      </w:r>
    </w:p>
    <w:p w14:paraId="73F070B6">
      <w:pPr>
        <w:pStyle w:val="78"/>
        <w:jc w:val="center"/>
        <w:rPr>
          <w:rFonts w:ascii="Times New Roman" w:hAnsi="Times New Roman" w:cs="Times New Roman"/>
        </w:rPr>
      </w:pPr>
    </w:p>
    <w:p w14:paraId="6A20FBF0">
      <w:pPr>
        <w:pStyle w:val="78"/>
        <w:rPr>
          <w:rFonts w:ascii="Times New Roman" w:hAnsi="Times New Roman" w:cs="Times New Roman"/>
          <w:b/>
        </w:rPr>
      </w:pPr>
      <w:r>
        <w:rPr>
          <w:rFonts w:ascii="Times New Roman" w:hAnsi="Times New Roman" w:cs="Times New Roman"/>
          <w:b/>
        </w:rPr>
        <w:t>Подпись:</w:t>
      </w:r>
    </w:p>
    <w:p w14:paraId="0E6E0FEA">
      <w:pPr>
        <w:pStyle w:val="78"/>
        <w:rPr>
          <w:rFonts w:ascii="Times New Roman" w:hAnsi="Times New Roman" w:cs="Times New Roman"/>
        </w:rPr>
      </w:pPr>
      <w:r>
        <w:rPr>
          <w:rFonts w:ascii="Times New Roman" w:hAnsi="Times New Roman" w:cs="Times New Roman"/>
        </w:rPr>
        <w:t>От Государственного заказчика:</w:t>
      </w:r>
    </w:p>
    <w:p w14:paraId="2F6542CD">
      <w:pPr>
        <w:widowControl w:val="0"/>
        <w:contextualSpacing/>
        <w:rPr>
          <w:sz w:val="20"/>
          <w:szCs w:val="20"/>
        </w:rPr>
      </w:pPr>
      <w:r>
        <w:rPr>
          <w:sz w:val="20"/>
          <w:szCs w:val="20"/>
        </w:rPr>
        <w:t>___________________</w:t>
      </w:r>
    </w:p>
    <w:p w14:paraId="5AC06E30">
      <w:pPr>
        <w:widowControl w:val="0"/>
        <w:contextualSpacing/>
        <w:rPr>
          <w:sz w:val="20"/>
          <w:szCs w:val="20"/>
        </w:rPr>
      </w:pPr>
      <w:r>
        <w:rPr>
          <w:sz w:val="20"/>
          <w:szCs w:val="20"/>
        </w:rPr>
        <w:t>м.п.</w:t>
      </w:r>
    </w:p>
    <w:p w14:paraId="23501EBA">
      <w:pPr>
        <w:pStyle w:val="78"/>
        <w:ind w:firstLine="0"/>
        <w:rPr>
          <w:rFonts w:ascii="Times New Roman" w:hAnsi="Times New Roman" w:cs="Times New Roman"/>
        </w:rPr>
      </w:pPr>
    </w:p>
    <w:p w14:paraId="53B77FA4">
      <w:pPr>
        <w:pStyle w:val="78"/>
        <w:jc w:val="center"/>
        <w:rPr>
          <w:rFonts w:ascii="Times New Roman" w:hAnsi="Times New Roman" w:cs="Times New Roman"/>
        </w:rPr>
      </w:pPr>
    </w:p>
    <w:tbl>
      <w:tblPr>
        <w:tblStyle w:val="3"/>
        <w:tblW w:w="10456" w:type="dxa"/>
        <w:jc w:val="center"/>
        <w:tblLayout w:type="fixed"/>
        <w:tblCellMar>
          <w:top w:w="0" w:type="dxa"/>
          <w:left w:w="108" w:type="dxa"/>
          <w:bottom w:w="0" w:type="dxa"/>
          <w:right w:w="108" w:type="dxa"/>
        </w:tblCellMar>
      </w:tblPr>
      <w:tblGrid>
        <w:gridCol w:w="4503"/>
        <w:gridCol w:w="1840"/>
        <w:gridCol w:w="4113"/>
      </w:tblGrid>
      <w:tr w14:paraId="1437D8F9">
        <w:tblPrEx>
          <w:tblCellMar>
            <w:top w:w="0" w:type="dxa"/>
            <w:left w:w="108" w:type="dxa"/>
            <w:bottom w:w="0" w:type="dxa"/>
            <w:right w:w="108" w:type="dxa"/>
          </w:tblCellMar>
        </w:tblPrEx>
        <w:trPr>
          <w:trHeight w:val="1106" w:hRule="atLeast"/>
          <w:jc w:val="center"/>
        </w:trPr>
        <w:tc>
          <w:tcPr>
            <w:tcW w:w="4503" w:type="dxa"/>
          </w:tcPr>
          <w:p w14:paraId="41A887A7">
            <w:pPr>
              <w:widowControl w:val="0"/>
              <w:contextualSpacing/>
              <w:rPr>
                <w:b/>
                <w:sz w:val="20"/>
                <w:szCs w:val="20"/>
              </w:rPr>
            </w:pPr>
            <w:r>
              <w:rPr>
                <w:b/>
                <w:sz w:val="20"/>
                <w:szCs w:val="20"/>
              </w:rPr>
              <w:t>От Государственного заказчика:</w:t>
            </w:r>
          </w:p>
          <w:p w14:paraId="7968D9AC">
            <w:pPr>
              <w:widowControl w:val="0"/>
              <w:contextualSpacing/>
              <w:rPr>
                <w:sz w:val="20"/>
                <w:szCs w:val="20"/>
              </w:rPr>
            </w:pPr>
            <w:r>
              <w:rPr>
                <w:sz w:val="20"/>
                <w:szCs w:val="20"/>
              </w:rPr>
              <w:t>Начальник  ФКУ ИК-17 УФСИН России по Вологодской области</w:t>
            </w:r>
          </w:p>
          <w:p w14:paraId="46738AAE">
            <w:pPr>
              <w:widowControl w:val="0"/>
              <w:contextualSpacing/>
              <w:rPr>
                <w:sz w:val="20"/>
                <w:szCs w:val="20"/>
              </w:rPr>
            </w:pPr>
          </w:p>
          <w:p w14:paraId="599BFDF7">
            <w:pPr>
              <w:widowControl w:val="0"/>
              <w:contextualSpacing/>
              <w:rPr>
                <w:color w:val="000000"/>
                <w:sz w:val="20"/>
                <w:szCs w:val="20"/>
              </w:rPr>
            </w:pPr>
            <w:r>
              <w:rPr>
                <w:sz w:val="20"/>
                <w:szCs w:val="20"/>
              </w:rPr>
              <w:t>____________________  /С.А.Иванов</w:t>
            </w:r>
            <w:r>
              <w:rPr>
                <w:color w:val="000000"/>
                <w:sz w:val="20"/>
                <w:szCs w:val="20"/>
              </w:rPr>
              <w:t xml:space="preserve"> </w:t>
            </w:r>
          </w:p>
          <w:p w14:paraId="506AD4E1">
            <w:pPr>
              <w:widowControl w:val="0"/>
              <w:contextualSpacing/>
              <w:rPr>
                <w:color w:val="000000"/>
                <w:sz w:val="20"/>
                <w:szCs w:val="20"/>
              </w:rPr>
            </w:pPr>
            <w:r>
              <w:rPr>
                <w:color w:val="000000"/>
                <w:sz w:val="20"/>
                <w:szCs w:val="20"/>
              </w:rPr>
              <w:t>«___» ___________ 20____ г.</w:t>
            </w:r>
          </w:p>
          <w:p w14:paraId="2D75A803">
            <w:pPr>
              <w:widowControl w:val="0"/>
              <w:contextualSpacing/>
              <w:rPr>
                <w:sz w:val="20"/>
                <w:szCs w:val="20"/>
              </w:rPr>
            </w:pPr>
            <w:r>
              <w:rPr>
                <w:color w:val="000000"/>
                <w:sz w:val="20"/>
                <w:szCs w:val="20"/>
              </w:rPr>
              <w:t xml:space="preserve"> МП</w:t>
            </w:r>
          </w:p>
        </w:tc>
        <w:tc>
          <w:tcPr>
            <w:tcW w:w="1840" w:type="dxa"/>
          </w:tcPr>
          <w:p w14:paraId="15BB40A0">
            <w:pPr>
              <w:widowControl w:val="0"/>
              <w:rPr>
                <w:sz w:val="20"/>
                <w:szCs w:val="20"/>
              </w:rPr>
            </w:pPr>
          </w:p>
          <w:p w14:paraId="4BAB032E">
            <w:pPr>
              <w:widowControl w:val="0"/>
              <w:rPr>
                <w:sz w:val="20"/>
                <w:szCs w:val="20"/>
              </w:rPr>
            </w:pPr>
          </w:p>
        </w:tc>
        <w:tc>
          <w:tcPr>
            <w:tcW w:w="4113" w:type="dxa"/>
          </w:tcPr>
          <w:p w14:paraId="7AA5D95E">
            <w:pPr>
              <w:widowControl w:val="0"/>
              <w:rPr>
                <w:b/>
                <w:sz w:val="20"/>
                <w:szCs w:val="20"/>
              </w:rPr>
            </w:pPr>
            <w:r>
              <w:rPr>
                <w:b/>
                <w:sz w:val="20"/>
                <w:szCs w:val="20"/>
              </w:rPr>
              <w:t>От Поставщика:</w:t>
            </w:r>
          </w:p>
          <w:p w14:paraId="4790ED4C">
            <w:pPr>
              <w:widowControl w:val="0"/>
              <w:rPr>
                <w:sz w:val="20"/>
                <w:szCs w:val="20"/>
              </w:rPr>
            </w:pPr>
          </w:p>
          <w:p w14:paraId="1DEC6A15">
            <w:pPr>
              <w:widowControl w:val="0"/>
              <w:rPr>
                <w:sz w:val="20"/>
                <w:szCs w:val="20"/>
              </w:rPr>
            </w:pPr>
          </w:p>
          <w:p w14:paraId="11AE6992">
            <w:pPr>
              <w:widowControl w:val="0"/>
              <w:rPr>
                <w:sz w:val="20"/>
                <w:szCs w:val="20"/>
              </w:rPr>
            </w:pPr>
          </w:p>
          <w:p w14:paraId="6B14B385">
            <w:pPr>
              <w:widowControl w:val="0"/>
              <w:rPr>
                <w:sz w:val="20"/>
                <w:szCs w:val="20"/>
              </w:rPr>
            </w:pPr>
            <w:r>
              <w:rPr>
                <w:sz w:val="20"/>
                <w:szCs w:val="20"/>
              </w:rPr>
              <w:t>_______________________ /</w:t>
            </w:r>
            <w:r>
              <w:rPr>
                <w:color w:val="000000"/>
                <w:sz w:val="20"/>
                <w:szCs w:val="20"/>
              </w:rPr>
              <w:t xml:space="preserve"> «___» ___________ 20____ г.                                                          </w:t>
            </w:r>
            <w:r>
              <w:rPr>
                <w:sz w:val="20"/>
                <w:szCs w:val="20"/>
              </w:rPr>
              <w:t>МП</w:t>
            </w:r>
          </w:p>
        </w:tc>
      </w:tr>
    </w:tbl>
    <w:p w14:paraId="3D8B9269">
      <w:pPr>
        <w:pStyle w:val="78"/>
        <w:jc w:val="center"/>
        <w:rPr>
          <w:rFonts w:ascii="Times New Roman" w:hAnsi="Times New Roman" w:cs="Times New Roman"/>
        </w:rPr>
      </w:pPr>
    </w:p>
    <w:p w14:paraId="2E7CAAB3">
      <w:pPr>
        <w:pStyle w:val="78"/>
        <w:jc w:val="center"/>
        <w:rPr>
          <w:rFonts w:ascii="Times New Roman" w:hAnsi="Times New Roman" w:cs="Times New Roman"/>
        </w:rPr>
      </w:pPr>
    </w:p>
    <w:p w14:paraId="7FAD65B9">
      <w:pPr>
        <w:pStyle w:val="78"/>
        <w:jc w:val="center"/>
        <w:rPr>
          <w:rFonts w:ascii="Times New Roman" w:hAnsi="Times New Roman" w:cs="Times New Roman"/>
        </w:rPr>
      </w:pPr>
    </w:p>
    <w:p w14:paraId="3A245C19">
      <w:pPr>
        <w:pStyle w:val="78"/>
        <w:jc w:val="center"/>
        <w:rPr>
          <w:rFonts w:ascii="Times New Roman" w:hAnsi="Times New Roman" w:cs="Times New Roman"/>
        </w:rPr>
      </w:pPr>
    </w:p>
    <w:p w14:paraId="1FEE0885">
      <w:pPr>
        <w:pStyle w:val="78"/>
        <w:jc w:val="center"/>
        <w:rPr>
          <w:rFonts w:ascii="Times New Roman" w:hAnsi="Times New Roman" w:cs="Times New Roman"/>
        </w:rPr>
      </w:pPr>
    </w:p>
    <w:p w14:paraId="09C99D34">
      <w:pPr>
        <w:pStyle w:val="78"/>
        <w:ind w:firstLine="0"/>
        <w:rPr>
          <w:rFonts w:ascii="Times New Roman" w:hAnsi="Times New Roman" w:cs="Times New Roman"/>
        </w:rPr>
      </w:pPr>
    </w:p>
    <w:p w14:paraId="10F16083">
      <w:pPr>
        <w:pStyle w:val="78"/>
        <w:ind w:firstLine="0"/>
        <w:rPr>
          <w:rFonts w:ascii="Times New Roman" w:hAnsi="Times New Roman" w:cs="Times New Roman"/>
        </w:rPr>
      </w:pPr>
    </w:p>
    <w:p w14:paraId="661B0477">
      <w:pPr>
        <w:pStyle w:val="78"/>
        <w:ind w:firstLine="0"/>
        <w:rPr>
          <w:rFonts w:ascii="Times New Roman" w:hAnsi="Times New Roman" w:cs="Times New Roman"/>
        </w:rPr>
      </w:pPr>
    </w:p>
    <w:p w14:paraId="1CC6764D">
      <w:pPr>
        <w:pStyle w:val="78"/>
        <w:ind w:firstLine="0"/>
        <w:rPr>
          <w:rFonts w:ascii="Times New Roman" w:hAnsi="Times New Roman" w:cs="Times New Roman"/>
        </w:rPr>
      </w:pPr>
    </w:p>
    <w:p w14:paraId="3260E2A8">
      <w:pPr>
        <w:pStyle w:val="78"/>
        <w:ind w:firstLine="0"/>
        <w:rPr>
          <w:rFonts w:ascii="Times New Roman" w:hAnsi="Times New Roman" w:cs="Times New Roman"/>
        </w:rPr>
      </w:pPr>
    </w:p>
    <w:p w14:paraId="50A2931D">
      <w:pPr>
        <w:pStyle w:val="78"/>
        <w:ind w:firstLine="0"/>
        <w:rPr>
          <w:rFonts w:ascii="Times New Roman" w:hAnsi="Times New Roman" w:cs="Times New Roman"/>
        </w:rPr>
      </w:pPr>
    </w:p>
    <w:p w14:paraId="012C46F7">
      <w:pPr>
        <w:pStyle w:val="78"/>
        <w:ind w:firstLine="0"/>
        <w:rPr>
          <w:rFonts w:ascii="Times New Roman" w:hAnsi="Times New Roman" w:cs="Times New Roman"/>
        </w:rPr>
      </w:pPr>
    </w:p>
    <w:p w14:paraId="31D37E88">
      <w:pPr>
        <w:pStyle w:val="78"/>
        <w:ind w:firstLine="0"/>
        <w:rPr>
          <w:rFonts w:ascii="Times New Roman" w:hAnsi="Times New Roman" w:cs="Times New Roman"/>
        </w:rPr>
      </w:pPr>
    </w:p>
    <w:p w14:paraId="2A8CE929">
      <w:pPr>
        <w:pStyle w:val="78"/>
        <w:ind w:firstLine="0"/>
        <w:rPr>
          <w:rFonts w:ascii="Times New Roman" w:hAnsi="Times New Roman" w:cs="Times New Roman"/>
        </w:rPr>
      </w:pPr>
    </w:p>
    <w:p w14:paraId="05A6FBDF">
      <w:pPr>
        <w:pStyle w:val="78"/>
        <w:ind w:firstLine="0"/>
        <w:rPr>
          <w:rFonts w:ascii="Times New Roman" w:hAnsi="Times New Roman" w:cs="Times New Roman"/>
        </w:rPr>
      </w:pPr>
    </w:p>
    <w:p w14:paraId="5042C022">
      <w:pPr>
        <w:pStyle w:val="78"/>
        <w:ind w:firstLine="0"/>
        <w:rPr>
          <w:rFonts w:ascii="Times New Roman" w:hAnsi="Times New Roman" w:cs="Times New Roman"/>
        </w:rPr>
      </w:pPr>
    </w:p>
    <w:p w14:paraId="26F2D05F">
      <w:pPr>
        <w:pStyle w:val="78"/>
        <w:ind w:firstLine="0"/>
        <w:rPr>
          <w:rFonts w:ascii="Times New Roman" w:hAnsi="Times New Roman" w:cs="Times New Roman"/>
        </w:rPr>
      </w:pPr>
    </w:p>
    <w:p w14:paraId="7E06836C">
      <w:pPr>
        <w:pStyle w:val="78"/>
        <w:ind w:firstLine="0"/>
        <w:rPr>
          <w:rFonts w:ascii="Times New Roman" w:hAnsi="Times New Roman" w:cs="Times New Roman"/>
        </w:rPr>
      </w:pPr>
    </w:p>
    <w:p w14:paraId="453E2E33">
      <w:pPr>
        <w:pStyle w:val="78"/>
        <w:ind w:firstLine="0"/>
        <w:rPr>
          <w:rFonts w:ascii="Times New Roman" w:hAnsi="Times New Roman" w:cs="Times New Roman"/>
        </w:rPr>
      </w:pPr>
    </w:p>
    <w:p w14:paraId="115F8A79">
      <w:pPr>
        <w:pStyle w:val="78"/>
        <w:ind w:firstLine="0"/>
        <w:rPr>
          <w:rFonts w:ascii="Times New Roman" w:hAnsi="Times New Roman" w:cs="Times New Roman"/>
        </w:rPr>
      </w:pPr>
    </w:p>
    <w:p w14:paraId="16A080ED">
      <w:pPr>
        <w:pStyle w:val="78"/>
        <w:ind w:firstLine="0"/>
        <w:rPr>
          <w:rFonts w:ascii="Times New Roman" w:hAnsi="Times New Roman" w:cs="Times New Roman"/>
        </w:rPr>
      </w:pPr>
    </w:p>
    <w:p w14:paraId="1D37050E">
      <w:pPr>
        <w:pStyle w:val="78"/>
        <w:ind w:firstLine="0"/>
        <w:rPr>
          <w:rFonts w:ascii="Times New Roman" w:hAnsi="Times New Roman" w:cs="Times New Roman"/>
        </w:rPr>
      </w:pPr>
    </w:p>
    <w:p w14:paraId="62C9A474">
      <w:pPr>
        <w:ind w:left="5670"/>
        <w:jc w:val="right"/>
        <w:rPr>
          <w:sz w:val="20"/>
          <w:szCs w:val="20"/>
        </w:rPr>
      </w:pPr>
      <w:r>
        <w:rPr>
          <w:sz w:val="20"/>
          <w:szCs w:val="20"/>
        </w:rPr>
        <w:t>Приложение № 5</w:t>
      </w:r>
    </w:p>
    <w:p w14:paraId="6CB6E315">
      <w:pPr>
        <w:ind w:firstLine="708"/>
        <w:jc w:val="right"/>
        <w:rPr>
          <w:color w:val="000000"/>
          <w:sz w:val="20"/>
          <w:szCs w:val="20"/>
        </w:rPr>
      </w:pPr>
      <w:r>
        <w:rPr>
          <w:color w:val="000000"/>
          <w:sz w:val="20"/>
          <w:szCs w:val="20"/>
        </w:rPr>
        <w:t xml:space="preserve">к Государственному контракту </w:t>
      </w:r>
    </w:p>
    <w:p w14:paraId="3F32A0E1">
      <w:pPr>
        <w:pStyle w:val="78"/>
        <w:jc w:val="right"/>
        <w:rPr>
          <w:rFonts w:ascii="Times New Roman" w:hAnsi="Times New Roman" w:cs="Times New Roman"/>
        </w:rPr>
      </w:pPr>
      <w:r>
        <w:rPr>
          <w:rFonts w:ascii="Times New Roman" w:hAnsi="Times New Roman" w:cs="Times New Roman"/>
          <w:color w:val="000000"/>
        </w:rPr>
        <w:t xml:space="preserve">от «___» ___________ 20____ г. № </w:t>
      </w:r>
      <w:r>
        <w:rPr>
          <w:rFonts w:ascii="Times New Roman" w:hAnsi="Times New Roman" w:eastAsia="Times New Roman" w:cs="Times New Roman"/>
          <w:b/>
          <w:color w:val="000000"/>
        </w:rPr>
        <w:t>_____</w:t>
      </w:r>
    </w:p>
    <w:p w14:paraId="1452A225">
      <w:pPr>
        <w:pStyle w:val="78"/>
        <w:ind w:firstLine="0"/>
        <w:rPr>
          <w:rFonts w:ascii="Times New Roman" w:hAnsi="Times New Roman" w:cs="Times New Roman"/>
        </w:rPr>
      </w:pPr>
    </w:p>
    <w:p w14:paraId="41232714">
      <w:pPr>
        <w:pStyle w:val="78"/>
        <w:ind w:firstLine="0"/>
        <w:rPr>
          <w:rFonts w:ascii="Times New Roman" w:hAnsi="Times New Roman" w:cs="Times New Roman"/>
        </w:rPr>
      </w:pPr>
    </w:p>
    <w:p w14:paraId="7C9F0899">
      <w:pPr>
        <w:pStyle w:val="78"/>
        <w:jc w:val="center"/>
        <w:rPr>
          <w:rFonts w:ascii="Times New Roman" w:hAnsi="Times New Roman" w:cs="Times New Roman"/>
        </w:rPr>
      </w:pPr>
      <w:r>
        <w:rPr>
          <w:rFonts w:ascii="Times New Roman" w:hAnsi="Times New Roman" w:cs="Times New Roman"/>
        </w:rPr>
        <w:t>ГРАФИК ПОСТАВКИ</w:t>
      </w:r>
    </w:p>
    <w:p w14:paraId="7C19C9B8">
      <w:pPr>
        <w:pStyle w:val="78"/>
        <w:ind w:firstLine="0"/>
        <w:jc w:val="both"/>
        <w:rPr>
          <w:rFonts w:ascii="Times New Roman" w:hAnsi="Times New Roman" w:cs="Times New Roman"/>
        </w:rPr>
      </w:pPr>
    </w:p>
    <w:p w14:paraId="045C86AB">
      <w:pPr>
        <w:pStyle w:val="78"/>
        <w:ind w:firstLine="0"/>
        <w:jc w:val="both"/>
        <w:rPr>
          <w:rFonts w:ascii="Times New Roman" w:hAnsi="Times New Roman" w:cs="Times New Roman"/>
        </w:rPr>
      </w:pPr>
    </w:p>
    <w:tbl>
      <w:tblPr>
        <w:tblStyle w:val="3"/>
        <w:tblW w:w="10456" w:type="dxa"/>
        <w:jc w:val="center"/>
        <w:tblLayout w:type="fixed"/>
        <w:tblCellMar>
          <w:top w:w="102" w:type="dxa"/>
          <w:left w:w="62" w:type="dxa"/>
          <w:bottom w:w="102" w:type="dxa"/>
          <w:right w:w="62" w:type="dxa"/>
        </w:tblCellMar>
      </w:tblPr>
      <w:tblGrid>
        <w:gridCol w:w="145"/>
        <w:gridCol w:w="1184"/>
        <w:gridCol w:w="2105"/>
        <w:gridCol w:w="1125"/>
        <w:gridCol w:w="1825"/>
        <w:gridCol w:w="1124"/>
        <w:gridCol w:w="1123"/>
        <w:gridCol w:w="1825"/>
      </w:tblGrid>
      <w:tr w14:paraId="3C961320">
        <w:tblPrEx>
          <w:tblCellMar>
            <w:top w:w="102" w:type="dxa"/>
            <w:left w:w="62" w:type="dxa"/>
            <w:bottom w:w="102" w:type="dxa"/>
            <w:right w:w="62" w:type="dxa"/>
          </w:tblCellMar>
        </w:tblPrEx>
        <w:trPr>
          <w:jc w:val="center"/>
        </w:trPr>
        <w:tc>
          <w:tcPr>
            <w:tcW w:w="145" w:type="dxa"/>
          </w:tcPr>
          <w:p w14:paraId="6CA6F41B">
            <w:pPr>
              <w:pStyle w:val="78"/>
              <w:ind w:firstLine="0"/>
              <w:jc w:val="center"/>
              <w:rPr>
                <w:rFonts w:ascii="Times New Roman" w:hAnsi="Times New Roman" w:cs="Times New Roman"/>
              </w:rPr>
            </w:pPr>
          </w:p>
        </w:tc>
        <w:tc>
          <w:tcPr>
            <w:tcW w:w="1184" w:type="dxa"/>
            <w:tcBorders>
              <w:top w:val="single" w:color="000000" w:sz="4" w:space="0"/>
              <w:left w:val="single" w:color="000000" w:sz="4" w:space="0"/>
              <w:bottom w:val="single" w:color="000000" w:sz="4" w:space="0"/>
              <w:right w:val="single" w:color="000000" w:sz="4" w:space="0"/>
            </w:tcBorders>
          </w:tcPr>
          <w:p w14:paraId="5BEFB388">
            <w:pPr>
              <w:pStyle w:val="78"/>
              <w:ind w:firstLine="0"/>
              <w:jc w:val="center"/>
              <w:rPr>
                <w:rFonts w:ascii="Times New Roman" w:hAnsi="Times New Roman" w:cs="Times New Roman"/>
              </w:rPr>
            </w:pPr>
            <w:r>
              <w:rPr>
                <w:rFonts w:ascii="Times New Roman" w:hAnsi="Times New Roman" w:cs="Times New Roman"/>
              </w:rPr>
              <w:t>Этап поставки Товара</w:t>
            </w:r>
          </w:p>
        </w:tc>
        <w:tc>
          <w:tcPr>
            <w:tcW w:w="2105" w:type="dxa"/>
            <w:tcBorders>
              <w:top w:val="single" w:color="000000" w:sz="4" w:space="0"/>
              <w:left w:val="single" w:color="000000" w:sz="4" w:space="0"/>
              <w:bottom w:val="single" w:color="000000" w:sz="4" w:space="0"/>
              <w:right w:val="single" w:color="000000" w:sz="4" w:space="0"/>
            </w:tcBorders>
          </w:tcPr>
          <w:p w14:paraId="15C74ED6">
            <w:pPr>
              <w:pStyle w:val="78"/>
              <w:ind w:firstLine="0"/>
              <w:jc w:val="center"/>
              <w:rPr>
                <w:rFonts w:ascii="Times New Roman" w:hAnsi="Times New Roman" w:cs="Times New Roman"/>
              </w:rPr>
            </w:pPr>
            <w:r>
              <w:rPr>
                <w:rFonts w:ascii="Times New Roman" w:hAnsi="Times New Roman" w:cs="Times New Roman"/>
              </w:rPr>
              <w:t>Наименование Товара</w:t>
            </w:r>
          </w:p>
        </w:tc>
        <w:tc>
          <w:tcPr>
            <w:tcW w:w="4074" w:type="dxa"/>
            <w:gridSpan w:val="3"/>
            <w:tcBorders>
              <w:top w:val="single" w:color="000000" w:sz="4" w:space="0"/>
              <w:left w:val="single" w:color="000000" w:sz="4" w:space="0"/>
              <w:bottom w:val="single" w:color="000000" w:sz="4" w:space="0"/>
              <w:right w:val="single" w:color="000000" w:sz="4" w:space="0"/>
            </w:tcBorders>
          </w:tcPr>
          <w:p w14:paraId="1A2826D6">
            <w:pPr>
              <w:pStyle w:val="78"/>
              <w:ind w:right="221" w:firstLine="0"/>
              <w:jc w:val="center"/>
              <w:rPr>
                <w:rFonts w:ascii="Times New Roman" w:hAnsi="Times New Roman" w:cs="Times New Roman"/>
              </w:rPr>
            </w:pPr>
            <w:r>
              <w:rPr>
                <w:rFonts w:ascii="Times New Roman" w:hAnsi="Times New Roman" w:cs="Times New Roman"/>
              </w:rPr>
              <w:t>Срок поставки Товара</w:t>
            </w:r>
          </w:p>
        </w:tc>
        <w:tc>
          <w:tcPr>
            <w:tcW w:w="1123" w:type="dxa"/>
            <w:tcBorders>
              <w:top w:val="single" w:color="000000" w:sz="4" w:space="0"/>
              <w:left w:val="single" w:color="000000" w:sz="4" w:space="0"/>
              <w:bottom w:val="single" w:color="000000" w:sz="4" w:space="0"/>
              <w:right w:val="single" w:color="000000" w:sz="4" w:space="0"/>
            </w:tcBorders>
          </w:tcPr>
          <w:p w14:paraId="116690F9">
            <w:pPr>
              <w:pStyle w:val="78"/>
              <w:ind w:firstLine="0"/>
              <w:jc w:val="center"/>
              <w:rPr>
                <w:rFonts w:ascii="Times New Roman" w:hAnsi="Times New Roman" w:cs="Times New Roman"/>
              </w:rPr>
            </w:pPr>
            <w:r>
              <w:rPr>
                <w:rFonts w:ascii="Times New Roman" w:hAnsi="Times New Roman" w:cs="Times New Roman"/>
              </w:rPr>
              <w:t>Единицы измерения</w:t>
            </w:r>
          </w:p>
        </w:tc>
        <w:tc>
          <w:tcPr>
            <w:tcW w:w="1825" w:type="dxa"/>
            <w:tcBorders>
              <w:top w:val="single" w:color="000000" w:sz="4" w:space="0"/>
              <w:left w:val="single" w:color="000000" w:sz="4" w:space="0"/>
              <w:bottom w:val="single" w:color="000000" w:sz="4" w:space="0"/>
              <w:right w:val="single" w:color="000000" w:sz="4" w:space="0"/>
            </w:tcBorders>
          </w:tcPr>
          <w:p w14:paraId="26D460E6">
            <w:pPr>
              <w:pStyle w:val="78"/>
              <w:ind w:firstLine="0"/>
              <w:jc w:val="center"/>
              <w:rPr>
                <w:rFonts w:ascii="Times New Roman" w:hAnsi="Times New Roman" w:cs="Times New Roman"/>
              </w:rPr>
            </w:pPr>
            <w:r>
              <w:rPr>
                <w:rFonts w:ascii="Times New Roman" w:hAnsi="Times New Roman" w:cs="Times New Roman"/>
              </w:rPr>
              <w:t>Количество Товара</w:t>
            </w:r>
          </w:p>
        </w:tc>
      </w:tr>
      <w:tr w14:paraId="11398721">
        <w:tblPrEx>
          <w:tblCellMar>
            <w:top w:w="102" w:type="dxa"/>
            <w:left w:w="62" w:type="dxa"/>
            <w:bottom w:w="102" w:type="dxa"/>
            <w:right w:w="62" w:type="dxa"/>
          </w:tblCellMar>
        </w:tblPrEx>
        <w:trPr>
          <w:jc w:val="center"/>
        </w:trPr>
        <w:tc>
          <w:tcPr>
            <w:tcW w:w="145" w:type="dxa"/>
          </w:tcPr>
          <w:p w14:paraId="103D6956">
            <w:pPr>
              <w:widowControl w:val="0"/>
              <w:jc w:val="center"/>
              <w:rPr>
                <w:color w:val="000000"/>
                <w:sz w:val="18"/>
                <w:szCs w:val="18"/>
                <w:lang w:eastAsia="ru-RU"/>
              </w:rPr>
            </w:pPr>
          </w:p>
        </w:tc>
        <w:tc>
          <w:tcPr>
            <w:tcW w:w="1184" w:type="dxa"/>
            <w:tcBorders>
              <w:top w:val="single" w:color="000000" w:sz="4" w:space="0"/>
              <w:left w:val="single" w:color="000000" w:sz="4" w:space="0"/>
              <w:bottom w:val="single" w:color="000000" w:sz="4" w:space="0"/>
              <w:right w:val="single" w:color="000000" w:sz="4" w:space="0"/>
            </w:tcBorders>
            <w:vAlign w:val="center"/>
          </w:tcPr>
          <w:p w14:paraId="1EFEB101">
            <w:pPr>
              <w:widowControl w:val="0"/>
              <w:jc w:val="center"/>
              <w:rPr>
                <w:color w:val="000000"/>
                <w:sz w:val="18"/>
                <w:szCs w:val="18"/>
                <w:lang w:eastAsia="ru-RU"/>
              </w:rPr>
            </w:pPr>
            <w:r>
              <w:rPr>
                <w:color w:val="000000"/>
                <w:sz w:val="18"/>
                <w:szCs w:val="18"/>
                <w:lang w:eastAsia="ru-RU"/>
              </w:rPr>
              <w:t>3</w:t>
            </w:r>
          </w:p>
        </w:tc>
        <w:tc>
          <w:tcPr>
            <w:tcW w:w="2105" w:type="dxa"/>
            <w:tcBorders>
              <w:top w:val="single" w:color="000000" w:sz="4" w:space="0"/>
              <w:left w:val="single" w:color="000000" w:sz="4" w:space="0"/>
              <w:bottom w:val="single" w:color="000000" w:sz="4" w:space="0"/>
              <w:right w:val="single" w:color="000000" w:sz="4" w:space="0"/>
            </w:tcBorders>
            <w:vAlign w:val="center"/>
          </w:tcPr>
          <w:p w14:paraId="2BD94603">
            <w:pPr>
              <w:widowControl w:val="0"/>
              <w:jc w:val="center"/>
              <w:rPr>
                <w:sz w:val="18"/>
                <w:szCs w:val="18"/>
              </w:rPr>
            </w:pPr>
            <w:r>
              <w:rPr>
                <w:sz w:val="18"/>
                <w:szCs w:val="18"/>
              </w:rPr>
              <w:t>Джем фруктовый, фасовка стекло по 200-700 гр. массовая доля фруктовой части 35%</w:t>
            </w:r>
          </w:p>
        </w:tc>
        <w:tc>
          <w:tcPr>
            <w:tcW w:w="4074" w:type="dxa"/>
            <w:gridSpan w:val="3"/>
            <w:tcBorders>
              <w:top w:val="single" w:color="000000" w:sz="4" w:space="0"/>
              <w:left w:val="single" w:color="000000" w:sz="4" w:space="0"/>
              <w:bottom w:val="single" w:color="000000" w:sz="4" w:space="0"/>
              <w:right w:val="single" w:color="000000" w:sz="4" w:space="0"/>
            </w:tcBorders>
          </w:tcPr>
          <w:p w14:paraId="4BD39CEF">
            <w:pPr>
              <w:pStyle w:val="78"/>
              <w:ind w:right="-266" w:firstLine="0"/>
              <w:rPr>
                <w:rFonts w:ascii="Times New Roman" w:hAnsi="Times New Roman" w:cs="Times New Roman"/>
              </w:rPr>
            </w:pPr>
            <w:r>
              <w:rPr>
                <w:rFonts w:ascii="Times New Roman" w:hAnsi="Times New Roman" w:cs="Times New Roman"/>
              </w:rPr>
              <w:t>по Заявкам Государственного заказчика с</w:t>
            </w:r>
          </w:p>
          <w:p w14:paraId="74D5D932">
            <w:pPr>
              <w:pStyle w:val="78"/>
              <w:ind w:right="-266" w:firstLine="0"/>
              <w:rPr>
                <w:rFonts w:ascii="Times New Roman" w:hAnsi="Times New Roman" w:cs="Times New Roman"/>
              </w:rPr>
            </w:pPr>
            <w:r>
              <w:rPr>
                <w:rFonts w:ascii="Times New Roman" w:hAnsi="Times New Roman" w:cs="Times New Roman"/>
              </w:rPr>
              <w:t xml:space="preserve">момента заключениями настоящего Контракта по </w:t>
            </w:r>
            <w:r>
              <w:rPr>
                <w:rFonts w:hint="default" w:ascii="Times New Roman" w:hAnsi="Times New Roman" w:cs="Times New Roman"/>
                <w:lang w:val="ru-RU"/>
              </w:rPr>
              <w:t>15</w:t>
            </w:r>
            <w:r>
              <w:rPr>
                <w:rFonts w:ascii="Times New Roman" w:hAnsi="Times New Roman" w:cs="Times New Roman"/>
              </w:rPr>
              <w:t>.12.2026</w:t>
            </w:r>
          </w:p>
        </w:tc>
        <w:tc>
          <w:tcPr>
            <w:tcW w:w="1123" w:type="dxa"/>
            <w:tcBorders>
              <w:top w:val="single" w:color="000000" w:sz="4" w:space="0"/>
              <w:left w:val="single" w:color="000000" w:sz="4" w:space="0"/>
              <w:bottom w:val="single" w:color="000000" w:sz="4" w:space="0"/>
              <w:right w:val="single" w:color="000000" w:sz="4" w:space="0"/>
            </w:tcBorders>
            <w:vAlign w:val="center"/>
          </w:tcPr>
          <w:p w14:paraId="4AFA4A26">
            <w:pPr>
              <w:widowControl w:val="0"/>
              <w:jc w:val="center"/>
              <w:rPr>
                <w:bCs/>
                <w:sz w:val="18"/>
                <w:szCs w:val="18"/>
              </w:rPr>
            </w:pPr>
            <w:r>
              <w:rPr>
                <w:sz w:val="18"/>
                <w:szCs w:val="18"/>
              </w:rPr>
              <w:t>кг</w:t>
            </w:r>
          </w:p>
        </w:tc>
        <w:tc>
          <w:tcPr>
            <w:tcW w:w="1825" w:type="dxa"/>
            <w:tcBorders>
              <w:top w:val="single" w:color="000000" w:sz="4" w:space="0"/>
              <w:left w:val="single" w:color="000000" w:sz="4" w:space="0"/>
              <w:bottom w:val="single" w:color="000000" w:sz="4" w:space="0"/>
              <w:right w:val="single" w:color="000000" w:sz="4" w:space="0"/>
            </w:tcBorders>
            <w:vAlign w:val="center"/>
          </w:tcPr>
          <w:p w14:paraId="7EFB7EB9">
            <w:pPr>
              <w:widowControl w:val="0"/>
              <w:jc w:val="center"/>
              <w:rPr>
                <w:rFonts w:hint="default"/>
                <w:sz w:val="18"/>
                <w:szCs w:val="18"/>
                <w:lang w:val="ru-RU"/>
              </w:rPr>
            </w:pPr>
            <w:r>
              <w:rPr>
                <w:rFonts w:hint="default"/>
                <w:sz w:val="18"/>
                <w:szCs w:val="18"/>
                <w:lang w:val="ru-RU"/>
              </w:rPr>
              <w:t>30</w:t>
            </w:r>
          </w:p>
        </w:tc>
      </w:tr>
      <w:tr w14:paraId="3CC91D9E">
        <w:tblPrEx>
          <w:tblCellMar>
            <w:top w:w="102" w:type="dxa"/>
            <w:left w:w="62" w:type="dxa"/>
            <w:bottom w:w="102" w:type="dxa"/>
            <w:right w:w="62" w:type="dxa"/>
          </w:tblCellMar>
        </w:tblPrEx>
        <w:trPr>
          <w:jc w:val="center"/>
        </w:trPr>
        <w:tc>
          <w:tcPr>
            <w:tcW w:w="145" w:type="dxa"/>
          </w:tcPr>
          <w:p w14:paraId="344ADE8A">
            <w:pPr>
              <w:widowControl w:val="0"/>
              <w:jc w:val="center"/>
              <w:rPr>
                <w:color w:val="000000"/>
                <w:sz w:val="18"/>
                <w:szCs w:val="18"/>
                <w:lang w:eastAsia="ru-RU"/>
              </w:rPr>
            </w:pPr>
          </w:p>
        </w:tc>
        <w:tc>
          <w:tcPr>
            <w:tcW w:w="1184" w:type="dxa"/>
            <w:tcBorders>
              <w:top w:val="single" w:color="000000" w:sz="4" w:space="0"/>
              <w:left w:val="single" w:color="000000" w:sz="4" w:space="0"/>
              <w:bottom w:val="single" w:color="000000" w:sz="4" w:space="0"/>
              <w:right w:val="single" w:color="000000" w:sz="4" w:space="0"/>
            </w:tcBorders>
            <w:vAlign w:val="center"/>
          </w:tcPr>
          <w:p w14:paraId="37482DE6">
            <w:pPr>
              <w:widowControl w:val="0"/>
              <w:jc w:val="center"/>
              <w:rPr>
                <w:color w:val="000000"/>
                <w:sz w:val="18"/>
                <w:szCs w:val="18"/>
                <w:lang w:eastAsia="ru-RU"/>
              </w:rPr>
            </w:pPr>
            <w:r>
              <w:rPr>
                <w:color w:val="000000"/>
                <w:sz w:val="18"/>
                <w:szCs w:val="18"/>
                <w:lang w:eastAsia="ru-RU"/>
              </w:rPr>
              <w:t>11</w:t>
            </w:r>
          </w:p>
        </w:tc>
        <w:tc>
          <w:tcPr>
            <w:tcW w:w="2105" w:type="dxa"/>
            <w:tcBorders>
              <w:top w:val="single" w:color="000000" w:sz="4" w:space="0"/>
              <w:left w:val="single" w:color="000000" w:sz="4" w:space="0"/>
              <w:bottom w:val="single" w:color="000000" w:sz="4" w:space="0"/>
              <w:right w:val="single" w:color="000000" w:sz="4" w:space="0"/>
            </w:tcBorders>
            <w:vAlign w:val="center"/>
          </w:tcPr>
          <w:p w14:paraId="67159B42">
            <w:pPr>
              <w:jc w:val="center"/>
              <w:rPr>
                <w:sz w:val="18"/>
                <w:szCs w:val="18"/>
              </w:rPr>
            </w:pPr>
            <w:r>
              <w:rPr>
                <w:sz w:val="18"/>
                <w:szCs w:val="18"/>
              </w:rPr>
              <w:t>Приправа для курицы, фасовка 15 гр</w:t>
            </w:r>
          </w:p>
        </w:tc>
        <w:tc>
          <w:tcPr>
            <w:tcW w:w="4074" w:type="dxa"/>
            <w:gridSpan w:val="3"/>
            <w:tcBorders>
              <w:top w:val="single" w:color="000000" w:sz="4" w:space="0"/>
              <w:left w:val="single" w:color="000000" w:sz="4" w:space="0"/>
              <w:bottom w:val="single" w:color="000000" w:sz="4" w:space="0"/>
              <w:right w:val="single" w:color="000000" w:sz="4" w:space="0"/>
            </w:tcBorders>
          </w:tcPr>
          <w:p w14:paraId="7A656E60">
            <w:pPr>
              <w:pStyle w:val="78"/>
              <w:ind w:right="-266" w:firstLine="0"/>
              <w:rPr>
                <w:rFonts w:ascii="Times New Roman" w:hAnsi="Times New Roman" w:cs="Times New Roman"/>
              </w:rPr>
            </w:pPr>
            <w:r>
              <w:rPr>
                <w:rFonts w:ascii="Times New Roman" w:hAnsi="Times New Roman" w:cs="Times New Roman"/>
              </w:rPr>
              <w:t>по Заявкам Государственного заказчика с</w:t>
            </w:r>
          </w:p>
          <w:p w14:paraId="42F2107D">
            <w:pPr>
              <w:pStyle w:val="78"/>
              <w:ind w:right="-266" w:firstLine="0"/>
              <w:rPr>
                <w:rFonts w:ascii="Times New Roman" w:hAnsi="Times New Roman" w:cs="Times New Roman"/>
              </w:rPr>
            </w:pPr>
            <w:r>
              <w:rPr>
                <w:rFonts w:ascii="Times New Roman" w:hAnsi="Times New Roman" w:cs="Times New Roman"/>
              </w:rPr>
              <w:t xml:space="preserve">момента заключениями настоящего Контракта по </w:t>
            </w:r>
            <w:r>
              <w:rPr>
                <w:rFonts w:hint="default" w:ascii="Times New Roman" w:hAnsi="Times New Roman" w:cs="Times New Roman"/>
                <w:lang w:val="ru-RU"/>
              </w:rPr>
              <w:t>15</w:t>
            </w:r>
            <w:r>
              <w:rPr>
                <w:rFonts w:ascii="Times New Roman" w:hAnsi="Times New Roman" w:cs="Times New Roman"/>
              </w:rPr>
              <w:t>.12.2026</w:t>
            </w:r>
          </w:p>
        </w:tc>
        <w:tc>
          <w:tcPr>
            <w:tcW w:w="1123" w:type="dxa"/>
            <w:tcBorders>
              <w:top w:val="single" w:color="000000" w:sz="4" w:space="0"/>
              <w:left w:val="single" w:color="000000" w:sz="4" w:space="0"/>
              <w:bottom w:val="single" w:color="000000" w:sz="4" w:space="0"/>
              <w:right w:val="single" w:color="000000" w:sz="4" w:space="0"/>
            </w:tcBorders>
            <w:vAlign w:val="center"/>
          </w:tcPr>
          <w:p w14:paraId="5B6F5942">
            <w:pPr>
              <w:widowControl w:val="0"/>
              <w:jc w:val="center"/>
              <w:rPr>
                <w:bCs/>
                <w:color w:val="000000"/>
                <w:sz w:val="18"/>
                <w:szCs w:val="18"/>
              </w:rPr>
            </w:pPr>
            <w:r>
              <w:rPr>
                <w:sz w:val="18"/>
                <w:szCs w:val="18"/>
              </w:rPr>
              <w:t>кг</w:t>
            </w:r>
          </w:p>
        </w:tc>
        <w:tc>
          <w:tcPr>
            <w:tcW w:w="1825" w:type="dxa"/>
            <w:tcBorders>
              <w:top w:val="single" w:color="000000" w:sz="4" w:space="0"/>
              <w:left w:val="single" w:color="000000" w:sz="4" w:space="0"/>
              <w:bottom w:val="single" w:color="000000" w:sz="4" w:space="0"/>
              <w:right w:val="single" w:color="000000" w:sz="4" w:space="0"/>
            </w:tcBorders>
            <w:vAlign w:val="center"/>
          </w:tcPr>
          <w:p w14:paraId="59C02E9D">
            <w:pPr>
              <w:widowControl w:val="0"/>
              <w:jc w:val="center"/>
              <w:rPr>
                <w:rFonts w:hint="default"/>
                <w:color w:val="000000"/>
                <w:sz w:val="18"/>
                <w:szCs w:val="18"/>
                <w:lang w:val="ru-RU"/>
              </w:rPr>
            </w:pPr>
            <w:r>
              <w:rPr>
                <w:rFonts w:hint="default"/>
                <w:color w:val="000000"/>
                <w:sz w:val="18"/>
                <w:szCs w:val="18"/>
                <w:lang w:val="ru-RU"/>
              </w:rPr>
              <w:t>2</w:t>
            </w:r>
          </w:p>
        </w:tc>
      </w:tr>
      <w:tr w14:paraId="709F939A">
        <w:tblPrEx>
          <w:tblCellMar>
            <w:top w:w="102" w:type="dxa"/>
            <w:left w:w="62" w:type="dxa"/>
            <w:bottom w:w="102" w:type="dxa"/>
            <w:right w:w="62" w:type="dxa"/>
          </w:tblCellMar>
        </w:tblPrEx>
        <w:trPr>
          <w:trHeight w:val="231" w:hRule="atLeast"/>
          <w:jc w:val="center"/>
        </w:trPr>
        <w:tc>
          <w:tcPr>
            <w:tcW w:w="4559" w:type="dxa"/>
            <w:gridSpan w:val="4"/>
          </w:tcPr>
          <w:p w14:paraId="6CDE33A1">
            <w:pPr>
              <w:widowControl w:val="0"/>
              <w:contextualSpacing/>
              <w:rPr>
                <w:sz w:val="20"/>
                <w:szCs w:val="20"/>
              </w:rPr>
            </w:pPr>
          </w:p>
        </w:tc>
        <w:tc>
          <w:tcPr>
            <w:tcW w:w="1825" w:type="dxa"/>
          </w:tcPr>
          <w:p w14:paraId="236F98C8">
            <w:pPr>
              <w:widowControl w:val="0"/>
              <w:rPr>
                <w:sz w:val="20"/>
                <w:szCs w:val="20"/>
              </w:rPr>
            </w:pPr>
          </w:p>
        </w:tc>
        <w:tc>
          <w:tcPr>
            <w:tcW w:w="4072" w:type="dxa"/>
            <w:gridSpan w:val="3"/>
          </w:tcPr>
          <w:p w14:paraId="0B44FCB6">
            <w:pPr>
              <w:widowControl w:val="0"/>
              <w:rPr>
                <w:sz w:val="20"/>
                <w:szCs w:val="20"/>
              </w:rPr>
            </w:pPr>
          </w:p>
        </w:tc>
      </w:tr>
    </w:tbl>
    <w:p w14:paraId="34EE71B5">
      <w:pPr>
        <w:rPr>
          <w:sz w:val="20"/>
          <w:szCs w:val="20"/>
        </w:rPr>
      </w:pPr>
    </w:p>
    <w:tbl>
      <w:tblPr>
        <w:tblStyle w:val="3"/>
        <w:tblW w:w="10456" w:type="dxa"/>
        <w:jc w:val="center"/>
        <w:tblLayout w:type="fixed"/>
        <w:tblCellMar>
          <w:top w:w="0" w:type="dxa"/>
          <w:left w:w="108" w:type="dxa"/>
          <w:bottom w:w="0" w:type="dxa"/>
          <w:right w:w="108" w:type="dxa"/>
        </w:tblCellMar>
      </w:tblPr>
      <w:tblGrid>
        <w:gridCol w:w="4503"/>
        <w:gridCol w:w="1840"/>
        <w:gridCol w:w="4113"/>
      </w:tblGrid>
      <w:tr w14:paraId="0B2BB015">
        <w:tblPrEx>
          <w:tblCellMar>
            <w:top w:w="0" w:type="dxa"/>
            <w:left w:w="108" w:type="dxa"/>
            <w:bottom w:w="0" w:type="dxa"/>
            <w:right w:w="108" w:type="dxa"/>
          </w:tblCellMar>
        </w:tblPrEx>
        <w:trPr>
          <w:trHeight w:val="1106" w:hRule="atLeast"/>
          <w:jc w:val="center"/>
        </w:trPr>
        <w:tc>
          <w:tcPr>
            <w:tcW w:w="4503" w:type="dxa"/>
          </w:tcPr>
          <w:p w14:paraId="7569B3B5">
            <w:pPr>
              <w:widowControl w:val="0"/>
              <w:contextualSpacing/>
              <w:rPr>
                <w:b/>
                <w:sz w:val="20"/>
                <w:szCs w:val="20"/>
              </w:rPr>
            </w:pPr>
            <w:r>
              <w:rPr>
                <w:b/>
                <w:sz w:val="20"/>
                <w:szCs w:val="20"/>
              </w:rPr>
              <w:t>От Государственного заказчика:</w:t>
            </w:r>
          </w:p>
          <w:p w14:paraId="4EB30D5B">
            <w:pPr>
              <w:widowControl w:val="0"/>
              <w:contextualSpacing/>
              <w:rPr>
                <w:b/>
                <w:sz w:val="20"/>
                <w:szCs w:val="20"/>
              </w:rPr>
            </w:pPr>
            <w:r>
              <w:rPr>
                <w:b/>
                <w:sz w:val="20"/>
                <w:szCs w:val="20"/>
              </w:rPr>
              <w:t>Н</w:t>
            </w:r>
            <w:r>
              <w:rPr>
                <w:sz w:val="20"/>
                <w:szCs w:val="20"/>
              </w:rPr>
              <w:t>ачальник  ФКУ ИК-17 УФСИН России по Вологодской области</w:t>
            </w:r>
          </w:p>
          <w:p w14:paraId="461443AF">
            <w:pPr>
              <w:widowControl w:val="0"/>
              <w:contextualSpacing/>
              <w:rPr>
                <w:sz w:val="20"/>
                <w:szCs w:val="20"/>
              </w:rPr>
            </w:pPr>
          </w:p>
          <w:p w14:paraId="1275726F">
            <w:pPr>
              <w:widowControl w:val="0"/>
              <w:contextualSpacing/>
              <w:rPr>
                <w:color w:val="000000"/>
                <w:sz w:val="20"/>
                <w:szCs w:val="20"/>
              </w:rPr>
            </w:pPr>
            <w:r>
              <w:rPr>
                <w:sz w:val="20"/>
                <w:szCs w:val="20"/>
              </w:rPr>
              <w:t>____________________  /С.А.Иванов</w:t>
            </w:r>
            <w:r>
              <w:rPr>
                <w:color w:val="000000"/>
                <w:sz w:val="20"/>
                <w:szCs w:val="20"/>
              </w:rPr>
              <w:t xml:space="preserve"> </w:t>
            </w:r>
          </w:p>
          <w:p w14:paraId="3EB3C858">
            <w:pPr>
              <w:widowControl w:val="0"/>
              <w:contextualSpacing/>
              <w:rPr>
                <w:color w:val="000000"/>
                <w:sz w:val="20"/>
                <w:szCs w:val="20"/>
              </w:rPr>
            </w:pPr>
            <w:r>
              <w:rPr>
                <w:color w:val="000000"/>
                <w:sz w:val="20"/>
                <w:szCs w:val="20"/>
              </w:rPr>
              <w:t>«___» ___________ 20____ г.</w:t>
            </w:r>
          </w:p>
          <w:p w14:paraId="12199E68">
            <w:pPr>
              <w:widowControl w:val="0"/>
              <w:contextualSpacing/>
              <w:rPr>
                <w:sz w:val="20"/>
                <w:szCs w:val="20"/>
              </w:rPr>
            </w:pPr>
            <w:r>
              <w:rPr>
                <w:color w:val="000000"/>
                <w:sz w:val="20"/>
                <w:szCs w:val="20"/>
              </w:rPr>
              <w:t xml:space="preserve"> МП</w:t>
            </w:r>
          </w:p>
        </w:tc>
        <w:tc>
          <w:tcPr>
            <w:tcW w:w="1840" w:type="dxa"/>
          </w:tcPr>
          <w:p w14:paraId="7BDEA55D">
            <w:pPr>
              <w:widowControl w:val="0"/>
              <w:rPr>
                <w:sz w:val="20"/>
                <w:szCs w:val="20"/>
              </w:rPr>
            </w:pPr>
          </w:p>
          <w:p w14:paraId="277AD9B9">
            <w:pPr>
              <w:widowControl w:val="0"/>
              <w:rPr>
                <w:sz w:val="20"/>
                <w:szCs w:val="20"/>
              </w:rPr>
            </w:pPr>
          </w:p>
        </w:tc>
        <w:tc>
          <w:tcPr>
            <w:tcW w:w="4113" w:type="dxa"/>
          </w:tcPr>
          <w:p w14:paraId="2EFF4847">
            <w:pPr>
              <w:widowControl w:val="0"/>
              <w:rPr>
                <w:b/>
                <w:sz w:val="20"/>
                <w:szCs w:val="20"/>
              </w:rPr>
            </w:pPr>
            <w:r>
              <w:rPr>
                <w:b/>
                <w:sz w:val="20"/>
                <w:szCs w:val="20"/>
              </w:rPr>
              <w:t>От Поставщика:</w:t>
            </w:r>
          </w:p>
          <w:p w14:paraId="12849CDE">
            <w:pPr>
              <w:widowControl w:val="0"/>
              <w:rPr>
                <w:sz w:val="20"/>
                <w:szCs w:val="20"/>
              </w:rPr>
            </w:pPr>
          </w:p>
          <w:p w14:paraId="0482B8A9">
            <w:pPr>
              <w:widowControl w:val="0"/>
              <w:rPr>
                <w:sz w:val="20"/>
                <w:szCs w:val="20"/>
              </w:rPr>
            </w:pPr>
          </w:p>
          <w:p w14:paraId="25F2CDDD">
            <w:pPr>
              <w:widowControl w:val="0"/>
              <w:rPr>
                <w:sz w:val="20"/>
                <w:szCs w:val="20"/>
              </w:rPr>
            </w:pPr>
          </w:p>
          <w:p w14:paraId="6ED0600A">
            <w:pPr>
              <w:widowControl w:val="0"/>
              <w:rPr>
                <w:sz w:val="20"/>
                <w:szCs w:val="20"/>
              </w:rPr>
            </w:pPr>
            <w:r>
              <w:rPr>
                <w:sz w:val="20"/>
                <w:szCs w:val="20"/>
              </w:rPr>
              <w:t>_______________________ /</w:t>
            </w:r>
          </w:p>
          <w:p w14:paraId="4B0147C8">
            <w:pPr>
              <w:widowControl w:val="0"/>
              <w:rPr>
                <w:sz w:val="20"/>
                <w:szCs w:val="20"/>
              </w:rPr>
            </w:pPr>
            <w:r>
              <w:rPr>
                <w:color w:val="000000"/>
                <w:sz w:val="20"/>
                <w:szCs w:val="20"/>
              </w:rPr>
              <w:t xml:space="preserve"> «___» ___________ 20____ г.                                                          </w:t>
            </w:r>
            <w:r>
              <w:rPr>
                <w:sz w:val="20"/>
                <w:szCs w:val="20"/>
              </w:rPr>
              <w:t>МП</w:t>
            </w:r>
          </w:p>
        </w:tc>
      </w:tr>
    </w:tbl>
    <w:p w14:paraId="260EC2BD">
      <w:pPr>
        <w:ind w:left="5670"/>
        <w:jc w:val="right"/>
        <w:rPr>
          <w:sz w:val="20"/>
          <w:szCs w:val="20"/>
        </w:rPr>
      </w:pPr>
    </w:p>
    <w:p w14:paraId="07806B0B">
      <w:pPr>
        <w:rPr>
          <w:sz w:val="20"/>
          <w:szCs w:val="20"/>
        </w:rPr>
      </w:pPr>
    </w:p>
    <w:p w14:paraId="7BAEB442">
      <w:pPr>
        <w:rPr>
          <w:sz w:val="20"/>
          <w:szCs w:val="20"/>
        </w:rPr>
      </w:pPr>
    </w:p>
    <w:p w14:paraId="7D65C226">
      <w:pPr>
        <w:rPr>
          <w:sz w:val="20"/>
          <w:szCs w:val="20"/>
        </w:rPr>
      </w:pPr>
    </w:p>
    <w:p w14:paraId="6F94D48A">
      <w:pPr>
        <w:rPr>
          <w:sz w:val="20"/>
          <w:szCs w:val="20"/>
        </w:rPr>
      </w:pPr>
    </w:p>
    <w:p w14:paraId="0A4CADCE">
      <w:pPr>
        <w:rPr>
          <w:sz w:val="20"/>
          <w:szCs w:val="20"/>
        </w:rPr>
      </w:pPr>
    </w:p>
    <w:p w14:paraId="189C4E04">
      <w:pPr>
        <w:rPr>
          <w:sz w:val="20"/>
          <w:szCs w:val="20"/>
        </w:rPr>
      </w:pPr>
    </w:p>
    <w:p w14:paraId="655276B0">
      <w:pPr>
        <w:rPr>
          <w:sz w:val="20"/>
          <w:szCs w:val="20"/>
        </w:rPr>
      </w:pPr>
    </w:p>
    <w:p w14:paraId="28188206">
      <w:pPr>
        <w:rPr>
          <w:sz w:val="20"/>
          <w:szCs w:val="20"/>
        </w:rPr>
      </w:pPr>
    </w:p>
    <w:p w14:paraId="045D9E29">
      <w:pPr>
        <w:rPr>
          <w:sz w:val="20"/>
          <w:szCs w:val="20"/>
        </w:rPr>
      </w:pPr>
    </w:p>
    <w:p w14:paraId="7F482C06">
      <w:pPr>
        <w:rPr>
          <w:sz w:val="20"/>
          <w:szCs w:val="20"/>
        </w:rPr>
      </w:pPr>
    </w:p>
    <w:p w14:paraId="2157A678">
      <w:pPr>
        <w:rPr>
          <w:sz w:val="20"/>
          <w:szCs w:val="20"/>
        </w:rPr>
      </w:pPr>
    </w:p>
    <w:p w14:paraId="7E4920E6">
      <w:pPr>
        <w:rPr>
          <w:sz w:val="20"/>
          <w:szCs w:val="20"/>
        </w:rPr>
      </w:pPr>
    </w:p>
    <w:p w14:paraId="6AD8FD2A">
      <w:pPr>
        <w:rPr>
          <w:sz w:val="20"/>
          <w:szCs w:val="20"/>
        </w:rPr>
      </w:pPr>
    </w:p>
    <w:p w14:paraId="00A26B1C">
      <w:pPr>
        <w:rPr>
          <w:sz w:val="20"/>
          <w:szCs w:val="20"/>
        </w:rPr>
      </w:pPr>
    </w:p>
    <w:p w14:paraId="49063A17">
      <w:pPr>
        <w:rPr>
          <w:sz w:val="20"/>
          <w:szCs w:val="20"/>
        </w:rPr>
      </w:pPr>
    </w:p>
    <w:p w14:paraId="396D3326">
      <w:pPr>
        <w:rPr>
          <w:sz w:val="20"/>
          <w:szCs w:val="20"/>
        </w:rPr>
      </w:pPr>
    </w:p>
    <w:p w14:paraId="5B74C0F9">
      <w:pPr>
        <w:rPr>
          <w:sz w:val="20"/>
          <w:szCs w:val="20"/>
        </w:rPr>
      </w:pPr>
    </w:p>
    <w:p w14:paraId="47058E38">
      <w:pPr>
        <w:rPr>
          <w:sz w:val="20"/>
          <w:szCs w:val="20"/>
        </w:rPr>
      </w:pPr>
    </w:p>
    <w:p w14:paraId="506EA248">
      <w:pPr>
        <w:rPr>
          <w:sz w:val="20"/>
          <w:szCs w:val="20"/>
        </w:rPr>
      </w:pPr>
    </w:p>
    <w:p w14:paraId="57FA413B">
      <w:pPr>
        <w:rPr>
          <w:sz w:val="20"/>
          <w:szCs w:val="20"/>
        </w:rPr>
      </w:pPr>
    </w:p>
    <w:p w14:paraId="1D389681">
      <w:pPr>
        <w:rPr>
          <w:sz w:val="20"/>
          <w:szCs w:val="20"/>
        </w:rPr>
      </w:pPr>
    </w:p>
    <w:p w14:paraId="50DA8F31">
      <w:pPr>
        <w:rPr>
          <w:sz w:val="20"/>
          <w:szCs w:val="20"/>
        </w:rPr>
      </w:pPr>
    </w:p>
    <w:p w14:paraId="280FF320">
      <w:pPr>
        <w:rPr>
          <w:sz w:val="20"/>
          <w:szCs w:val="20"/>
        </w:rPr>
      </w:pPr>
    </w:p>
    <w:p w14:paraId="247A4107">
      <w:pPr>
        <w:rPr>
          <w:sz w:val="20"/>
          <w:szCs w:val="20"/>
        </w:rPr>
      </w:pPr>
    </w:p>
    <w:p w14:paraId="310C3642">
      <w:pPr>
        <w:rPr>
          <w:sz w:val="20"/>
          <w:szCs w:val="20"/>
        </w:rPr>
      </w:pPr>
    </w:p>
    <w:p w14:paraId="6F2EF5FB">
      <w:pPr>
        <w:rPr>
          <w:sz w:val="20"/>
          <w:szCs w:val="20"/>
        </w:rPr>
      </w:pPr>
    </w:p>
    <w:p w14:paraId="2B2A3F4B">
      <w:pPr>
        <w:rPr>
          <w:sz w:val="20"/>
          <w:szCs w:val="20"/>
        </w:rPr>
      </w:pPr>
    </w:p>
    <w:p w14:paraId="7DCDA681">
      <w:pPr>
        <w:rPr>
          <w:sz w:val="20"/>
          <w:szCs w:val="20"/>
        </w:rPr>
      </w:pPr>
    </w:p>
    <w:p w14:paraId="1438669F">
      <w:pPr>
        <w:rPr>
          <w:sz w:val="20"/>
          <w:szCs w:val="20"/>
        </w:rPr>
      </w:pPr>
    </w:p>
    <w:p w14:paraId="1FB008CB">
      <w:pPr>
        <w:rPr>
          <w:sz w:val="20"/>
          <w:szCs w:val="20"/>
        </w:rPr>
      </w:pPr>
    </w:p>
    <w:p w14:paraId="2375663D">
      <w:pPr>
        <w:rPr>
          <w:sz w:val="20"/>
          <w:szCs w:val="20"/>
        </w:rPr>
      </w:pPr>
    </w:p>
    <w:p w14:paraId="3C82507E">
      <w:pPr>
        <w:jc w:val="right"/>
        <w:rPr>
          <w:sz w:val="20"/>
          <w:szCs w:val="20"/>
        </w:rPr>
      </w:pPr>
      <w:r>
        <w:rPr>
          <w:sz w:val="20"/>
          <w:szCs w:val="20"/>
        </w:rPr>
        <w:t>Приложение № 6</w:t>
      </w:r>
    </w:p>
    <w:p w14:paraId="6E56BB20">
      <w:pPr>
        <w:ind w:firstLine="708"/>
        <w:jc w:val="right"/>
        <w:rPr>
          <w:color w:val="000000"/>
          <w:sz w:val="20"/>
          <w:szCs w:val="20"/>
        </w:rPr>
      </w:pPr>
      <w:r>
        <w:rPr>
          <w:color w:val="000000"/>
          <w:sz w:val="20"/>
          <w:szCs w:val="20"/>
        </w:rPr>
        <w:t xml:space="preserve">к Государственному контракту </w:t>
      </w:r>
    </w:p>
    <w:p w14:paraId="1055B429">
      <w:pPr>
        <w:pStyle w:val="78"/>
        <w:jc w:val="right"/>
        <w:rPr>
          <w:rFonts w:ascii="Times New Roman" w:hAnsi="Times New Roman" w:cs="Times New Roman"/>
        </w:rPr>
      </w:pPr>
      <w:r>
        <w:rPr>
          <w:rFonts w:ascii="Times New Roman" w:hAnsi="Times New Roman" w:cs="Times New Roman"/>
          <w:color w:val="000000"/>
        </w:rPr>
        <w:t xml:space="preserve">от «___» ___________ 20____ г. № </w:t>
      </w:r>
      <w:r>
        <w:rPr>
          <w:rFonts w:ascii="Times New Roman" w:hAnsi="Times New Roman" w:eastAsia="Times New Roman" w:cs="Times New Roman"/>
          <w:b/>
          <w:color w:val="000000"/>
        </w:rPr>
        <w:t>______</w:t>
      </w:r>
    </w:p>
    <w:p w14:paraId="42ED5459">
      <w:pPr>
        <w:pStyle w:val="78"/>
        <w:jc w:val="center"/>
        <w:rPr>
          <w:rFonts w:ascii="Times New Roman" w:hAnsi="Times New Roman" w:cs="Times New Roman"/>
        </w:rPr>
      </w:pPr>
      <w:bookmarkStart w:id="15" w:name="Par580"/>
      <w:bookmarkEnd w:id="15"/>
    </w:p>
    <w:p w14:paraId="25C9B0CD">
      <w:pPr>
        <w:pStyle w:val="78"/>
        <w:jc w:val="center"/>
        <w:rPr>
          <w:rFonts w:ascii="Times New Roman" w:hAnsi="Times New Roman" w:cs="Times New Roman"/>
        </w:rPr>
      </w:pPr>
      <w:r>
        <w:rPr>
          <w:rFonts w:ascii="Times New Roman" w:hAnsi="Times New Roman" w:cs="Times New Roman"/>
        </w:rPr>
        <w:t>АДРЕС ПОСТАВКИ ТОВАРА</w:t>
      </w:r>
    </w:p>
    <w:p w14:paraId="4590737A">
      <w:pPr>
        <w:pStyle w:val="78"/>
        <w:jc w:val="both"/>
        <w:rPr>
          <w:rFonts w:ascii="Times New Roman" w:hAnsi="Times New Roman" w:cs="Times New Roman"/>
        </w:rPr>
      </w:pPr>
    </w:p>
    <w:tbl>
      <w:tblPr>
        <w:tblStyle w:val="3"/>
        <w:tblW w:w="10452" w:type="dxa"/>
        <w:tblInd w:w="0" w:type="dxa"/>
        <w:tblLayout w:type="fixed"/>
        <w:tblCellMar>
          <w:top w:w="102" w:type="dxa"/>
          <w:left w:w="62" w:type="dxa"/>
          <w:bottom w:w="102" w:type="dxa"/>
          <w:right w:w="62" w:type="dxa"/>
        </w:tblCellMar>
      </w:tblPr>
      <w:tblGrid>
        <w:gridCol w:w="445"/>
        <w:gridCol w:w="5285"/>
        <w:gridCol w:w="2190"/>
        <w:gridCol w:w="1240"/>
        <w:gridCol w:w="1292"/>
      </w:tblGrid>
      <w:tr w14:paraId="10E1CF32">
        <w:tblPrEx>
          <w:tblCellMar>
            <w:top w:w="102" w:type="dxa"/>
            <w:left w:w="62" w:type="dxa"/>
            <w:bottom w:w="102" w:type="dxa"/>
            <w:right w:w="62" w:type="dxa"/>
          </w:tblCellMar>
        </w:tblPrEx>
        <w:trPr>
          <w:trHeight w:val="743"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51AAE257">
            <w:pPr>
              <w:pStyle w:val="78"/>
              <w:ind w:firstLine="0"/>
              <w:jc w:val="center"/>
              <w:rPr>
                <w:rFonts w:ascii="Times New Roman" w:hAnsi="Times New Roman" w:cs="Times New Roman"/>
              </w:rPr>
            </w:pPr>
            <w:r>
              <w:rPr>
                <w:rFonts w:ascii="Times New Roman" w:hAnsi="Times New Roman" w:cs="Times New Roman"/>
              </w:rPr>
              <w:t>N п/п</w:t>
            </w:r>
          </w:p>
        </w:tc>
        <w:tc>
          <w:tcPr>
            <w:tcW w:w="5285" w:type="dxa"/>
            <w:tcBorders>
              <w:top w:val="single" w:color="000000" w:sz="4" w:space="0"/>
              <w:left w:val="single" w:color="000000" w:sz="4" w:space="0"/>
              <w:bottom w:val="single" w:color="000000" w:sz="4" w:space="0"/>
              <w:right w:val="single" w:color="000000" w:sz="4" w:space="0"/>
            </w:tcBorders>
            <w:vAlign w:val="center"/>
          </w:tcPr>
          <w:p w14:paraId="23BA0756">
            <w:pPr>
              <w:pStyle w:val="78"/>
              <w:ind w:firstLine="0"/>
              <w:jc w:val="center"/>
              <w:rPr>
                <w:rFonts w:ascii="Times New Roman" w:hAnsi="Times New Roman" w:cs="Times New Roman"/>
              </w:rPr>
            </w:pPr>
            <w:r>
              <w:rPr>
                <w:rFonts w:ascii="Times New Roman" w:hAnsi="Times New Roman" w:cs="Times New Roman"/>
              </w:rPr>
              <w:t>Адрес поставки Товара</w:t>
            </w:r>
          </w:p>
        </w:tc>
        <w:tc>
          <w:tcPr>
            <w:tcW w:w="2190" w:type="dxa"/>
            <w:tcBorders>
              <w:top w:val="single" w:color="000000" w:sz="4" w:space="0"/>
              <w:left w:val="single" w:color="000000" w:sz="4" w:space="0"/>
              <w:bottom w:val="single" w:color="000000" w:sz="4" w:space="0"/>
              <w:right w:val="single" w:color="000000" w:sz="4" w:space="0"/>
            </w:tcBorders>
            <w:vAlign w:val="center"/>
          </w:tcPr>
          <w:p w14:paraId="32B83F04">
            <w:pPr>
              <w:pStyle w:val="78"/>
              <w:ind w:firstLine="0"/>
              <w:jc w:val="center"/>
              <w:rPr>
                <w:rFonts w:ascii="Times New Roman" w:hAnsi="Times New Roman" w:cs="Times New Roman"/>
              </w:rPr>
            </w:pPr>
            <w:r>
              <w:rPr>
                <w:rFonts w:ascii="Times New Roman" w:hAnsi="Times New Roman" w:cs="Times New Roman"/>
              </w:rPr>
              <w:t>Наименование</w:t>
            </w:r>
          </w:p>
          <w:p w14:paraId="61564EF3">
            <w:pPr>
              <w:pStyle w:val="78"/>
              <w:ind w:firstLine="0"/>
              <w:jc w:val="center"/>
              <w:rPr>
                <w:rFonts w:ascii="Times New Roman" w:hAnsi="Times New Roman" w:cs="Times New Roman"/>
              </w:rPr>
            </w:pPr>
            <w:r>
              <w:rPr>
                <w:rFonts w:ascii="Times New Roman" w:hAnsi="Times New Roman" w:cs="Times New Roman"/>
              </w:rPr>
              <w:t>Товара</w:t>
            </w:r>
          </w:p>
        </w:tc>
        <w:tc>
          <w:tcPr>
            <w:tcW w:w="1240" w:type="dxa"/>
            <w:tcBorders>
              <w:top w:val="single" w:color="000000" w:sz="4" w:space="0"/>
              <w:left w:val="single" w:color="000000" w:sz="4" w:space="0"/>
              <w:bottom w:val="single" w:color="000000" w:sz="4" w:space="0"/>
              <w:right w:val="single" w:color="000000" w:sz="4" w:space="0"/>
            </w:tcBorders>
            <w:vAlign w:val="center"/>
          </w:tcPr>
          <w:p w14:paraId="471F9997">
            <w:pPr>
              <w:pStyle w:val="78"/>
              <w:ind w:firstLine="0"/>
              <w:jc w:val="center"/>
              <w:rPr>
                <w:rFonts w:ascii="Times New Roman" w:hAnsi="Times New Roman" w:cs="Times New Roman"/>
              </w:rPr>
            </w:pPr>
            <w:r>
              <w:rPr>
                <w:rFonts w:ascii="Times New Roman" w:hAnsi="Times New Roman" w:cs="Times New Roman"/>
              </w:rPr>
              <w:t>Единицы измерения</w:t>
            </w:r>
          </w:p>
        </w:tc>
        <w:tc>
          <w:tcPr>
            <w:tcW w:w="1292" w:type="dxa"/>
            <w:tcBorders>
              <w:top w:val="single" w:color="000000" w:sz="4" w:space="0"/>
              <w:left w:val="single" w:color="000000" w:sz="4" w:space="0"/>
              <w:bottom w:val="single" w:color="000000" w:sz="4" w:space="0"/>
              <w:right w:val="single" w:color="000000" w:sz="4" w:space="0"/>
            </w:tcBorders>
            <w:vAlign w:val="center"/>
          </w:tcPr>
          <w:p w14:paraId="2254237A">
            <w:pPr>
              <w:pStyle w:val="78"/>
              <w:ind w:firstLine="0"/>
              <w:jc w:val="center"/>
              <w:rPr>
                <w:rFonts w:ascii="Times New Roman" w:hAnsi="Times New Roman" w:cs="Times New Roman"/>
              </w:rPr>
            </w:pPr>
            <w:r>
              <w:rPr>
                <w:rFonts w:ascii="Times New Roman" w:hAnsi="Times New Roman" w:cs="Times New Roman"/>
              </w:rPr>
              <w:t>Количество Товара</w:t>
            </w:r>
          </w:p>
        </w:tc>
      </w:tr>
      <w:tr w14:paraId="65FBA717">
        <w:tblPrEx>
          <w:tblCellMar>
            <w:top w:w="102" w:type="dxa"/>
            <w:left w:w="62" w:type="dxa"/>
            <w:bottom w:w="102" w:type="dxa"/>
            <w:right w:w="62" w:type="dxa"/>
          </w:tblCellMar>
        </w:tblPrEx>
        <w:trPr>
          <w:trHeight w:val="106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5F13F8AC">
            <w:pPr>
              <w:pStyle w:val="78"/>
              <w:ind w:firstLine="0"/>
              <w:jc w:val="center"/>
              <w:rPr>
                <w:rFonts w:hint="default" w:ascii="Times New Roman" w:hAnsi="Times New Roman" w:cs="Times New Roman"/>
                <w:lang w:val="ru-RU"/>
              </w:rPr>
            </w:pPr>
            <w:r>
              <w:rPr>
                <w:rFonts w:hint="default" w:ascii="Times New Roman" w:hAnsi="Times New Roman" w:cs="Times New Roman"/>
                <w:lang w:val="ru-RU"/>
              </w:rPr>
              <w:t>1</w:t>
            </w:r>
          </w:p>
        </w:tc>
        <w:tc>
          <w:tcPr>
            <w:tcW w:w="5285" w:type="dxa"/>
            <w:tcBorders>
              <w:top w:val="single" w:color="000000" w:sz="4" w:space="0"/>
              <w:left w:val="single" w:color="000000" w:sz="4" w:space="0"/>
              <w:bottom w:val="single" w:color="000000" w:sz="4" w:space="0"/>
              <w:right w:val="single" w:color="000000" w:sz="4" w:space="0"/>
            </w:tcBorders>
            <w:vAlign w:val="center"/>
          </w:tcPr>
          <w:p w14:paraId="1C37DA91">
            <w:pPr>
              <w:widowControl w:val="0"/>
              <w:jc w:val="center"/>
            </w:pPr>
            <w:r>
              <w:rPr>
                <w:bCs/>
                <w:color w:val="000000"/>
                <w:sz w:val="20"/>
                <w:szCs w:val="20"/>
              </w:rPr>
              <w:t>Склад Государственного заказчика, расположенный по адресу: 162560, Вологодская область, поселок Шексна, ул. Дзержинского, д. 6</w:t>
            </w:r>
          </w:p>
        </w:tc>
        <w:tc>
          <w:tcPr>
            <w:tcW w:w="2190" w:type="dxa"/>
            <w:tcBorders>
              <w:top w:val="single" w:color="000000" w:sz="4" w:space="0"/>
              <w:left w:val="single" w:color="000000" w:sz="4" w:space="0"/>
              <w:bottom w:val="single" w:color="000000" w:sz="4" w:space="0"/>
              <w:right w:val="single" w:color="000000" w:sz="4" w:space="0"/>
            </w:tcBorders>
            <w:vAlign w:val="center"/>
          </w:tcPr>
          <w:p w14:paraId="25C8BEB9">
            <w:pPr>
              <w:widowControl w:val="0"/>
              <w:jc w:val="center"/>
              <w:rPr>
                <w:sz w:val="18"/>
                <w:szCs w:val="18"/>
              </w:rPr>
            </w:pPr>
            <w:r>
              <w:rPr>
                <w:sz w:val="18"/>
                <w:szCs w:val="18"/>
              </w:rPr>
              <w:t>Джем фруктовый, фасовка стекло по 200-700 гр. массовая доля фруктовой части 35%</w:t>
            </w:r>
          </w:p>
        </w:tc>
        <w:tc>
          <w:tcPr>
            <w:tcW w:w="1240" w:type="dxa"/>
            <w:tcBorders>
              <w:top w:val="single" w:color="000000" w:sz="4" w:space="0"/>
              <w:left w:val="single" w:color="000000" w:sz="4" w:space="0"/>
              <w:bottom w:val="single" w:color="000000" w:sz="4" w:space="0"/>
              <w:right w:val="single" w:color="000000" w:sz="4" w:space="0"/>
            </w:tcBorders>
            <w:vAlign w:val="center"/>
          </w:tcPr>
          <w:p w14:paraId="21499514">
            <w:pPr>
              <w:widowControl w:val="0"/>
              <w:jc w:val="center"/>
              <w:rPr>
                <w:bCs/>
                <w:color w:val="000000"/>
                <w:sz w:val="18"/>
                <w:szCs w:val="18"/>
              </w:rPr>
            </w:pPr>
            <w:r>
              <w:rPr>
                <w:sz w:val="18"/>
                <w:szCs w:val="18"/>
              </w:rPr>
              <w:t>кг</w:t>
            </w:r>
          </w:p>
        </w:tc>
        <w:tc>
          <w:tcPr>
            <w:tcW w:w="1292" w:type="dxa"/>
            <w:tcBorders>
              <w:top w:val="single" w:color="000000" w:sz="4" w:space="0"/>
              <w:left w:val="single" w:color="000000" w:sz="4" w:space="0"/>
              <w:bottom w:val="single" w:color="000000" w:sz="4" w:space="0"/>
              <w:right w:val="single" w:color="000000" w:sz="4" w:space="0"/>
            </w:tcBorders>
            <w:vAlign w:val="center"/>
          </w:tcPr>
          <w:p w14:paraId="1EE8D9E3">
            <w:pPr>
              <w:widowControl w:val="0"/>
              <w:jc w:val="center"/>
              <w:rPr>
                <w:rFonts w:hint="default"/>
                <w:color w:val="000000"/>
                <w:sz w:val="18"/>
                <w:szCs w:val="18"/>
                <w:lang w:val="ru-RU"/>
              </w:rPr>
            </w:pPr>
            <w:r>
              <w:rPr>
                <w:rFonts w:hint="default"/>
                <w:sz w:val="18"/>
                <w:szCs w:val="18"/>
                <w:lang w:val="ru-RU"/>
              </w:rPr>
              <w:t>30</w:t>
            </w:r>
          </w:p>
        </w:tc>
      </w:tr>
      <w:tr w14:paraId="68117671">
        <w:tblPrEx>
          <w:tblCellMar>
            <w:top w:w="102" w:type="dxa"/>
            <w:left w:w="62" w:type="dxa"/>
            <w:bottom w:w="102" w:type="dxa"/>
            <w:right w:w="62" w:type="dxa"/>
          </w:tblCellMar>
        </w:tblPrEx>
        <w:trPr>
          <w:trHeight w:val="106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696D0DCD">
            <w:pPr>
              <w:pStyle w:val="78"/>
              <w:ind w:firstLine="0"/>
              <w:jc w:val="center"/>
              <w:rPr>
                <w:rFonts w:hint="default" w:ascii="Times New Roman" w:hAnsi="Times New Roman" w:cs="Times New Roman"/>
                <w:lang w:val="ru-RU"/>
              </w:rPr>
            </w:pPr>
            <w:r>
              <w:rPr>
                <w:rFonts w:hint="default" w:ascii="Times New Roman" w:hAnsi="Times New Roman" w:cs="Times New Roman"/>
                <w:lang w:val="ru-RU"/>
              </w:rPr>
              <w:t>2</w:t>
            </w:r>
          </w:p>
        </w:tc>
        <w:tc>
          <w:tcPr>
            <w:tcW w:w="5285" w:type="dxa"/>
            <w:tcBorders>
              <w:top w:val="single" w:color="000000" w:sz="4" w:space="0"/>
              <w:left w:val="single" w:color="000000" w:sz="4" w:space="0"/>
              <w:bottom w:val="single" w:color="000000" w:sz="4" w:space="0"/>
              <w:right w:val="single" w:color="000000" w:sz="4" w:space="0"/>
            </w:tcBorders>
          </w:tcPr>
          <w:p w14:paraId="17B75A13">
            <w:pPr>
              <w:jc w:val="center"/>
              <w:rPr>
                <w:bCs/>
                <w:color w:val="000000"/>
                <w:sz w:val="20"/>
                <w:szCs w:val="20"/>
              </w:rPr>
            </w:pPr>
            <w:r>
              <w:rPr>
                <w:bCs/>
                <w:color w:val="000000"/>
                <w:sz w:val="20"/>
                <w:szCs w:val="20"/>
              </w:rPr>
              <w:t>Склад Государственного заказчика, расположенный по адресу: 162560, Вологодская область, поселок Шексна, ул. Дзержинского, д. 6</w:t>
            </w:r>
          </w:p>
        </w:tc>
        <w:tc>
          <w:tcPr>
            <w:tcW w:w="2190" w:type="dxa"/>
            <w:tcBorders>
              <w:top w:val="single" w:color="000000" w:sz="4" w:space="0"/>
              <w:left w:val="single" w:color="000000" w:sz="4" w:space="0"/>
              <w:bottom w:val="single" w:color="000000" w:sz="4" w:space="0"/>
              <w:right w:val="single" w:color="000000" w:sz="4" w:space="0"/>
            </w:tcBorders>
            <w:vAlign w:val="center"/>
          </w:tcPr>
          <w:p w14:paraId="70075441">
            <w:pPr>
              <w:widowControl w:val="0"/>
              <w:jc w:val="center"/>
              <w:rPr>
                <w:sz w:val="18"/>
                <w:szCs w:val="18"/>
              </w:rPr>
            </w:pPr>
            <w:r>
              <w:rPr>
                <w:sz w:val="18"/>
                <w:szCs w:val="18"/>
              </w:rPr>
              <w:t>Приправа для курицы, фасовка 15 гр</w:t>
            </w:r>
          </w:p>
        </w:tc>
        <w:tc>
          <w:tcPr>
            <w:tcW w:w="1240" w:type="dxa"/>
            <w:tcBorders>
              <w:top w:val="single" w:color="000000" w:sz="4" w:space="0"/>
              <w:left w:val="single" w:color="000000" w:sz="4" w:space="0"/>
              <w:bottom w:val="single" w:color="000000" w:sz="4" w:space="0"/>
              <w:right w:val="single" w:color="000000" w:sz="4" w:space="0"/>
            </w:tcBorders>
            <w:vAlign w:val="center"/>
          </w:tcPr>
          <w:p w14:paraId="64383B25">
            <w:pPr>
              <w:widowControl w:val="0"/>
              <w:jc w:val="center"/>
              <w:rPr>
                <w:bCs/>
                <w:sz w:val="18"/>
                <w:szCs w:val="18"/>
              </w:rPr>
            </w:pPr>
            <w:r>
              <w:rPr>
                <w:sz w:val="18"/>
                <w:szCs w:val="18"/>
              </w:rPr>
              <w:t>кг</w:t>
            </w:r>
          </w:p>
        </w:tc>
        <w:tc>
          <w:tcPr>
            <w:tcW w:w="1292" w:type="dxa"/>
            <w:tcBorders>
              <w:top w:val="single" w:color="000000" w:sz="4" w:space="0"/>
              <w:left w:val="single" w:color="000000" w:sz="4" w:space="0"/>
              <w:bottom w:val="single" w:color="000000" w:sz="4" w:space="0"/>
              <w:right w:val="single" w:color="000000" w:sz="4" w:space="0"/>
            </w:tcBorders>
            <w:vAlign w:val="center"/>
          </w:tcPr>
          <w:p w14:paraId="5C41EC42">
            <w:pPr>
              <w:widowControl w:val="0"/>
              <w:jc w:val="center"/>
              <w:rPr>
                <w:sz w:val="18"/>
                <w:szCs w:val="18"/>
              </w:rPr>
            </w:pPr>
            <w:r>
              <w:rPr>
                <w:color w:val="000000"/>
                <w:sz w:val="18"/>
                <w:szCs w:val="18"/>
              </w:rPr>
              <w:t>2</w:t>
            </w:r>
          </w:p>
        </w:tc>
      </w:tr>
    </w:tbl>
    <w:p w14:paraId="19F0FE7E">
      <w:pPr>
        <w:ind w:left="5670"/>
        <w:jc w:val="right"/>
        <w:rPr>
          <w:sz w:val="20"/>
          <w:szCs w:val="20"/>
        </w:rPr>
      </w:pPr>
    </w:p>
    <w:tbl>
      <w:tblPr>
        <w:tblStyle w:val="3"/>
        <w:tblW w:w="10456" w:type="dxa"/>
        <w:jc w:val="center"/>
        <w:tblLayout w:type="fixed"/>
        <w:tblCellMar>
          <w:top w:w="0" w:type="dxa"/>
          <w:left w:w="108" w:type="dxa"/>
          <w:bottom w:w="0" w:type="dxa"/>
          <w:right w:w="108" w:type="dxa"/>
        </w:tblCellMar>
      </w:tblPr>
      <w:tblGrid>
        <w:gridCol w:w="4503"/>
        <w:gridCol w:w="1840"/>
        <w:gridCol w:w="4113"/>
      </w:tblGrid>
      <w:tr w14:paraId="3EC75F9C">
        <w:tblPrEx>
          <w:tblCellMar>
            <w:top w:w="0" w:type="dxa"/>
            <w:left w:w="108" w:type="dxa"/>
            <w:bottom w:w="0" w:type="dxa"/>
            <w:right w:w="108" w:type="dxa"/>
          </w:tblCellMar>
        </w:tblPrEx>
        <w:trPr>
          <w:trHeight w:val="1106" w:hRule="atLeast"/>
          <w:jc w:val="center"/>
        </w:trPr>
        <w:tc>
          <w:tcPr>
            <w:tcW w:w="4503" w:type="dxa"/>
          </w:tcPr>
          <w:p w14:paraId="4D5FE896">
            <w:pPr>
              <w:widowControl w:val="0"/>
              <w:contextualSpacing/>
              <w:rPr>
                <w:b/>
                <w:sz w:val="20"/>
                <w:szCs w:val="20"/>
              </w:rPr>
            </w:pPr>
            <w:r>
              <w:rPr>
                <w:b/>
                <w:sz w:val="20"/>
                <w:szCs w:val="20"/>
              </w:rPr>
              <w:t>От Государственного заказчика:</w:t>
            </w:r>
          </w:p>
          <w:p w14:paraId="736AA0E6">
            <w:pPr>
              <w:widowControl w:val="0"/>
              <w:contextualSpacing/>
              <w:rPr>
                <w:sz w:val="20"/>
                <w:szCs w:val="20"/>
              </w:rPr>
            </w:pPr>
            <w:r>
              <w:rPr>
                <w:sz w:val="20"/>
                <w:szCs w:val="20"/>
              </w:rPr>
              <w:t>Начальник ФКУ ИК-17 УФСИН России по Вологодской области</w:t>
            </w:r>
          </w:p>
          <w:p w14:paraId="5CAB92A9">
            <w:pPr>
              <w:widowControl w:val="0"/>
              <w:contextualSpacing/>
              <w:rPr>
                <w:sz w:val="20"/>
                <w:szCs w:val="20"/>
              </w:rPr>
            </w:pPr>
          </w:p>
          <w:p w14:paraId="3D264805">
            <w:pPr>
              <w:widowControl w:val="0"/>
              <w:contextualSpacing/>
              <w:rPr>
                <w:color w:val="000000"/>
                <w:sz w:val="20"/>
                <w:szCs w:val="20"/>
              </w:rPr>
            </w:pPr>
            <w:r>
              <w:rPr>
                <w:sz w:val="20"/>
                <w:szCs w:val="20"/>
              </w:rPr>
              <w:t>____________________  /С.А.Иванов</w:t>
            </w:r>
            <w:r>
              <w:rPr>
                <w:color w:val="000000"/>
                <w:sz w:val="20"/>
                <w:szCs w:val="20"/>
              </w:rPr>
              <w:t xml:space="preserve"> </w:t>
            </w:r>
          </w:p>
          <w:p w14:paraId="00A5AD81">
            <w:pPr>
              <w:widowControl w:val="0"/>
              <w:contextualSpacing/>
              <w:rPr>
                <w:color w:val="000000"/>
                <w:sz w:val="20"/>
                <w:szCs w:val="20"/>
              </w:rPr>
            </w:pPr>
            <w:r>
              <w:rPr>
                <w:color w:val="000000"/>
                <w:sz w:val="20"/>
                <w:szCs w:val="20"/>
              </w:rPr>
              <w:t>«___» ___________ 20____ г.</w:t>
            </w:r>
          </w:p>
          <w:p w14:paraId="6EFDDE7D">
            <w:pPr>
              <w:widowControl w:val="0"/>
              <w:contextualSpacing/>
              <w:rPr>
                <w:sz w:val="20"/>
                <w:szCs w:val="20"/>
              </w:rPr>
            </w:pPr>
            <w:r>
              <w:rPr>
                <w:color w:val="000000"/>
                <w:sz w:val="20"/>
                <w:szCs w:val="20"/>
              </w:rPr>
              <w:t xml:space="preserve"> МП</w:t>
            </w:r>
          </w:p>
        </w:tc>
        <w:tc>
          <w:tcPr>
            <w:tcW w:w="1840" w:type="dxa"/>
          </w:tcPr>
          <w:p w14:paraId="1C4D5D32">
            <w:pPr>
              <w:widowControl w:val="0"/>
              <w:rPr>
                <w:sz w:val="20"/>
                <w:szCs w:val="20"/>
              </w:rPr>
            </w:pPr>
          </w:p>
          <w:p w14:paraId="5EFD08E0">
            <w:pPr>
              <w:widowControl w:val="0"/>
              <w:rPr>
                <w:sz w:val="20"/>
                <w:szCs w:val="20"/>
              </w:rPr>
            </w:pPr>
          </w:p>
        </w:tc>
        <w:tc>
          <w:tcPr>
            <w:tcW w:w="4113" w:type="dxa"/>
          </w:tcPr>
          <w:p w14:paraId="2C4A5EAE">
            <w:pPr>
              <w:widowControl w:val="0"/>
              <w:rPr>
                <w:b/>
                <w:sz w:val="20"/>
                <w:szCs w:val="20"/>
              </w:rPr>
            </w:pPr>
            <w:r>
              <w:rPr>
                <w:b/>
                <w:sz w:val="20"/>
                <w:szCs w:val="20"/>
              </w:rPr>
              <w:t>От Поставщика:</w:t>
            </w:r>
          </w:p>
          <w:p w14:paraId="3C1F02DE">
            <w:pPr>
              <w:widowControl w:val="0"/>
              <w:rPr>
                <w:sz w:val="20"/>
                <w:szCs w:val="20"/>
              </w:rPr>
            </w:pPr>
          </w:p>
          <w:p w14:paraId="0CBDC755">
            <w:pPr>
              <w:widowControl w:val="0"/>
              <w:rPr>
                <w:sz w:val="20"/>
                <w:szCs w:val="20"/>
              </w:rPr>
            </w:pPr>
          </w:p>
          <w:p w14:paraId="6794C2B2">
            <w:pPr>
              <w:widowControl w:val="0"/>
              <w:rPr>
                <w:sz w:val="20"/>
                <w:szCs w:val="20"/>
              </w:rPr>
            </w:pPr>
          </w:p>
          <w:p w14:paraId="50FE170E">
            <w:pPr>
              <w:widowControl w:val="0"/>
              <w:rPr>
                <w:sz w:val="20"/>
                <w:szCs w:val="20"/>
              </w:rPr>
            </w:pPr>
            <w:r>
              <w:rPr>
                <w:sz w:val="20"/>
                <w:szCs w:val="20"/>
              </w:rPr>
              <w:t>_______________________ /</w:t>
            </w:r>
            <w:r>
              <w:rPr>
                <w:color w:val="000000"/>
                <w:sz w:val="20"/>
                <w:szCs w:val="20"/>
              </w:rPr>
              <w:t xml:space="preserve"> «___» ___________ 20____ г.                                                          </w:t>
            </w:r>
            <w:r>
              <w:rPr>
                <w:sz w:val="20"/>
                <w:szCs w:val="20"/>
              </w:rPr>
              <w:t>МП</w:t>
            </w:r>
          </w:p>
        </w:tc>
      </w:tr>
    </w:tbl>
    <w:p w14:paraId="01ABB041">
      <w:pPr>
        <w:jc w:val="center"/>
        <w:rPr>
          <w:sz w:val="20"/>
          <w:szCs w:val="20"/>
        </w:rPr>
      </w:pPr>
    </w:p>
    <w:sectPr>
      <w:headerReference r:id="rId3" w:type="default"/>
      <w:footerReference r:id="rId4" w:type="default"/>
      <w:pgSz w:w="12103" w:h="16978"/>
      <w:pgMar w:top="1134" w:right="675" w:bottom="1418" w:left="1100" w:header="709" w:footer="709" w:gutter="0"/>
      <w:cols w:space="720" w:num="1"/>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Liberation Sans">
    <w:altName w:val="Arial"/>
    <w:panose1 w:val="00000000000000000000"/>
    <w:charset w:val="CC"/>
    <w:family w:val="roman"/>
    <w:pitch w:val="default"/>
    <w:sig w:usb0="00000000" w:usb1="00000000" w:usb2="00000000" w:usb3="00000000" w:csb0="00000000" w:csb1="00000000"/>
  </w:font>
  <w:font w:name="Microsoft YaHei">
    <w:panose1 w:val="020B0503020204020204"/>
    <w:charset w:val="86"/>
    <w:family w:val="swiss"/>
    <w:pitch w:val="default"/>
    <w:sig w:usb0="80000287" w:usb1="2ACF3C50" w:usb2="00000016" w:usb3="00000000" w:csb0="0004001F" w:csb1="00000000"/>
  </w:font>
  <w:font w:name="Lucida Sans">
    <w:panose1 w:val="020B0602030504020204"/>
    <w:charset w:val="00"/>
    <w:family w:val="roman"/>
    <w:pitch w:val="default"/>
    <w:sig w:usb0="00000003" w:usb1="00000000" w:usb2="00000000" w:usb3="00000000" w:csb0="20000001" w:csb1="00000000"/>
  </w:font>
  <w:font w:name="Mangal">
    <w:altName w:val="Segoe Print"/>
    <w:panose1 w:val="000004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DC19D">
    <w:pPr>
      <w:pStyle w:val="77"/>
      <w:ind w:right="360"/>
      <w:rPr>
        <w:sz w:val="19"/>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AB4EA">
    <w:pPr>
      <w:pStyle w:val="76"/>
      <w:jc w:val="center"/>
    </w:pPr>
    <w:r>
      <w:fldChar w:fldCharType="begin"/>
    </w:r>
    <w:r>
      <w:instrText xml:space="preserve"> PAGE </w:instrText>
    </w:r>
    <w:r>
      <w:fldChar w:fldCharType="separate"/>
    </w:r>
    <w:r>
      <w:t>2</w:t>
    </w:r>
    <w:r>
      <w:fldChar w:fldCharType="end"/>
    </w:r>
  </w:p>
  <w:p w14:paraId="250B33E0">
    <w:pPr>
      <w:pStyle w:val="7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3021D6"/>
    <w:multiLevelType w:val="multilevel"/>
    <w:tmpl w:val="403021D6"/>
    <w:lvl w:ilvl="0" w:tentative="0">
      <w:start w:val="1"/>
      <w:numFmt w:val="none"/>
      <w:pStyle w:val="15"/>
      <w:suff w:val="nothing"/>
      <w:lvlText w:val=""/>
      <w:lvlJc w:val="left"/>
      <w:pPr>
        <w:tabs>
          <w:tab w:val="left" w:pos="0"/>
        </w:tabs>
        <w:ind w:left="432" w:hanging="432"/>
      </w:pPr>
    </w:lvl>
    <w:lvl w:ilvl="1" w:tentative="0">
      <w:start w:val="1"/>
      <w:numFmt w:val="none"/>
      <w:suff w:val="nothing"/>
      <w:lvlText w:val=""/>
      <w:lvlJc w:val="left"/>
      <w:pPr>
        <w:tabs>
          <w:tab w:val="left" w:pos="0"/>
        </w:tabs>
        <w:ind w:left="576" w:hanging="576"/>
      </w:pPr>
    </w:lvl>
    <w:lvl w:ilvl="2" w:tentative="0">
      <w:start w:val="1"/>
      <w:numFmt w:val="none"/>
      <w:pStyle w:val="17"/>
      <w:suff w:val="nothing"/>
      <w:lvlText w:val=""/>
      <w:lvlJc w:val="left"/>
      <w:pPr>
        <w:tabs>
          <w:tab w:val="left" w:pos="0"/>
        </w:tabs>
        <w:ind w:left="720" w:hanging="720"/>
      </w:pPr>
    </w:lvl>
    <w:lvl w:ilvl="3" w:tentative="0">
      <w:start w:val="1"/>
      <w:numFmt w:val="none"/>
      <w:pStyle w:val="18"/>
      <w:suff w:val="nothing"/>
      <w:lvlText w:val=""/>
      <w:lvlJc w:val="left"/>
      <w:pPr>
        <w:tabs>
          <w:tab w:val="left" w:pos="0"/>
        </w:tabs>
        <w:ind w:left="864" w:hanging="864"/>
      </w:pPr>
    </w:lvl>
    <w:lvl w:ilvl="4" w:tentative="0">
      <w:start w:val="1"/>
      <w:numFmt w:val="none"/>
      <w:suff w:val="nothing"/>
      <w:lvlText w:val=""/>
      <w:lvlJc w:val="left"/>
      <w:pPr>
        <w:tabs>
          <w:tab w:val="left" w:pos="0"/>
        </w:tabs>
        <w:ind w:left="1008" w:hanging="1008"/>
      </w:pPr>
    </w:lvl>
    <w:lvl w:ilvl="5" w:tentative="0">
      <w:start w:val="1"/>
      <w:numFmt w:val="none"/>
      <w:suff w:val="nothing"/>
      <w:lvlText w:val=""/>
      <w:lvlJc w:val="left"/>
      <w:pPr>
        <w:tabs>
          <w:tab w:val="left" w:pos="0"/>
        </w:tabs>
        <w:ind w:left="1152" w:hanging="1152"/>
      </w:pPr>
    </w:lvl>
    <w:lvl w:ilvl="6" w:tentative="0">
      <w:start w:val="1"/>
      <w:numFmt w:val="none"/>
      <w:suff w:val="nothing"/>
      <w:lvlText w:val=""/>
      <w:lvlJc w:val="left"/>
      <w:pPr>
        <w:tabs>
          <w:tab w:val="left" w:pos="0"/>
        </w:tabs>
        <w:ind w:left="1296" w:hanging="1296"/>
      </w:pPr>
    </w:lvl>
    <w:lvl w:ilvl="7" w:tentative="0">
      <w:start w:val="1"/>
      <w:numFmt w:val="none"/>
      <w:pStyle w:val="19"/>
      <w:suff w:val="nothing"/>
      <w:lvlText w:val=""/>
      <w:lvlJc w:val="left"/>
      <w:pPr>
        <w:tabs>
          <w:tab w:val="left" w:pos="0"/>
        </w:tabs>
        <w:ind w:left="1440" w:hanging="1440"/>
      </w:pPr>
    </w:lvl>
    <w:lvl w:ilvl="8" w:tentative="0">
      <w:start w:val="1"/>
      <w:numFmt w:val="none"/>
      <w:suff w:val="nothing"/>
      <w:lvlText w:val=""/>
      <w:lvlJc w:val="left"/>
      <w:pPr>
        <w:tabs>
          <w:tab w:val="left" w:pos="0"/>
        </w:tabs>
        <w:ind w:left="1584" w:hanging="1584"/>
      </w:pPr>
    </w:lvl>
  </w:abstractNum>
  <w:abstractNum w:abstractNumId="1">
    <w:nsid w:val="44C61EB5"/>
    <w:multiLevelType w:val="multilevel"/>
    <w:tmpl w:val="44C61EB5"/>
    <w:lvl w:ilvl="0" w:tentative="0">
      <w:start w:val="1"/>
      <w:numFmt w:val="decimal"/>
      <w:pStyle w:val="96"/>
      <w:lvlText w:val="%1."/>
      <w:lvlJc w:val="center"/>
      <w:pPr>
        <w:tabs>
          <w:tab w:val="left" w:pos="0"/>
        </w:tabs>
        <w:ind w:left="0" w:firstLine="0"/>
      </w:pPr>
      <w:rPr>
        <w:rFonts w:cs="Times New Roman"/>
        <w:b/>
        <w:i w:val="0"/>
      </w:rPr>
    </w:lvl>
    <w:lvl w:ilvl="1" w:tentative="0">
      <w:start w:val="1"/>
      <w:numFmt w:val="decimal"/>
      <w:pStyle w:val="97"/>
      <w:lvlText w:val="%1.%2"/>
      <w:lvlJc w:val="left"/>
      <w:pPr>
        <w:tabs>
          <w:tab w:val="left" w:pos="2471"/>
        </w:tabs>
        <w:ind w:left="2471" w:hanging="851"/>
      </w:pPr>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2" w:tentative="0">
      <w:start w:val="1"/>
      <w:numFmt w:val="decimal"/>
      <w:pStyle w:val="98"/>
      <w:lvlText w:val="%1.%2.%3"/>
      <w:lvlJc w:val="left"/>
      <w:pPr>
        <w:tabs>
          <w:tab w:val="left" w:pos="851"/>
        </w:tabs>
        <w:ind w:left="851" w:hanging="851"/>
      </w:pPr>
      <w:rPr>
        <w:rFonts w:cs="Times New Roman"/>
        <w:b w:val="0"/>
        <w:bCs w:val="0"/>
        <w:i w:val="0"/>
        <w:iCs w:val="0"/>
      </w:rPr>
    </w:lvl>
    <w:lvl w:ilvl="3" w:tentative="0">
      <w:start w:val="1"/>
      <w:numFmt w:val="lowerLetter"/>
      <w:pStyle w:val="99"/>
      <w:lvlText w:val="%4)"/>
      <w:lvlJc w:val="left"/>
      <w:pPr>
        <w:tabs>
          <w:tab w:val="left" w:pos="1418"/>
        </w:tabs>
        <w:ind w:left="1418" w:hanging="567"/>
      </w:pPr>
      <w:rPr>
        <w:rFonts w:cs="Times New Roman"/>
        <w:b w:val="0"/>
        <w:bCs w:val="0"/>
        <w:i w:val="0"/>
        <w:iCs w:val="0"/>
        <w:caps w:val="0"/>
        <w:smallCaps w:val="0"/>
        <w:strike w:val="0"/>
        <w:dstrike w:val="0"/>
        <w:vanish w:val="0"/>
        <w:color w:val="auto"/>
        <w:spacing w:val="0"/>
        <w:w w:val="100"/>
        <w:kern w:val="0"/>
        <w:position w:val="0"/>
        <w:sz w:val="20"/>
        <w:u w:val="none"/>
        <w:vertAlign w:val="baseline"/>
      </w:rPr>
    </w:lvl>
    <w:lvl w:ilvl="4" w:tentative="0">
      <w:start w:val="1"/>
      <w:numFmt w:val="lowerLetter"/>
      <w:lvlText w:val="%5)"/>
      <w:lvlJc w:val="left"/>
      <w:pPr>
        <w:tabs>
          <w:tab w:val="left" w:pos="1134"/>
        </w:tabs>
        <w:ind w:left="1134" w:hanging="567"/>
      </w:pPr>
      <w:rPr>
        <w:rFonts w:cs="Times New Roman"/>
      </w:rPr>
    </w:lvl>
    <w:lvl w:ilvl="5" w:tentative="0">
      <w:start w:val="1"/>
      <w:numFmt w:val="bullet"/>
      <w:lvlText w:val=""/>
      <w:lvlJc w:val="left"/>
      <w:pPr>
        <w:tabs>
          <w:tab w:val="left" w:pos="1701"/>
        </w:tabs>
        <w:ind w:left="1701" w:hanging="567"/>
      </w:pPr>
      <w:rPr>
        <w:rFonts w:hint="default" w:ascii="Symbol" w:hAnsi="Symbol" w:cs="Symbol"/>
      </w:rPr>
    </w:lvl>
    <w:lvl w:ilvl="6" w:tentative="0">
      <w:start w:val="1"/>
      <w:numFmt w:val="lowerLetter"/>
      <w:lvlText w:val="%5%6%7)"/>
      <w:lvlJc w:val="left"/>
      <w:pPr>
        <w:tabs>
          <w:tab w:val="left" w:pos="2268"/>
        </w:tabs>
        <w:ind w:left="2268" w:hanging="567"/>
      </w:pPr>
      <w:rPr>
        <w:rFonts w:cs="Times New Roman"/>
      </w:rPr>
    </w:lvl>
    <w:lvl w:ilvl="7" w:tentative="0">
      <w:start w:val="1"/>
      <w:numFmt w:val="decimal"/>
      <w:lvlText w:val="%1.%2.%3.%4.%5.%6.%7.%8."/>
      <w:lvlJc w:val="left"/>
      <w:pPr>
        <w:tabs>
          <w:tab w:val="left" w:pos="3978"/>
        </w:tabs>
        <w:ind w:left="2322" w:hanging="1224"/>
      </w:pPr>
      <w:rPr>
        <w:rFonts w:cs="Times New Roman"/>
      </w:rPr>
    </w:lvl>
    <w:lvl w:ilvl="8" w:tentative="0">
      <w:start w:val="1"/>
      <w:numFmt w:val="decimal"/>
      <w:lvlText w:val="%1.%2.%3.%4.%5.%6.%7.%8.%9."/>
      <w:lvlJc w:val="left"/>
      <w:pPr>
        <w:tabs>
          <w:tab w:val="left" w:pos="4698"/>
        </w:tabs>
        <w:ind w:left="2898" w:hanging="1440"/>
      </w:pPr>
      <w:rPr>
        <w:rFonts w:cs="Times New Roman"/>
      </w:rPr>
    </w:lvl>
  </w:abstractNum>
  <w:abstractNum w:abstractNumId="2">
    <w:nsid w:val="494943DA"/>
    <w:multiLevelType w:val="multilevel"/>
    <w:tmpl w:val="494943DA"/>
    <w:lvl w:ilvl="0" w:tentative="0">
      <w:start w:val="1"/>
      <w:numFmt w:val="decimal"/>
      <w:lvlText w:val="%1."/>
      <w:lvlJc w:val="left"/>
      <w:pPr>
        <w:tabs>
          <w:tab w:val="left" w:pos="0"/>
        </w:tabs>
        <w:ind w:left="4500" w:hanging="360"/>
      </w:pPr>
    </w:lvl>
    <w:lvl w:ilvl="1" w:tentative="0">
      <w:start w:val="1"/>
      <w:numFmt w:val="lowerLetter"/>
      <w:lvlText w:val="%2."/>
      <w:lvlJc w:val="left"/>
      <w:pPr>
        <w:tabs>
          <w:tab w:val="left" w:pos="0"/>
        </w:tabs>
        <w:ind w:left="5220" w:hanging="360"/>
      </w:pPr>
    </w:lvl>
    <w:lvl w:ilvl="2" w:tentative="0">
      <w:start w:val="1"/>
      <w:numFmt w:val="lowerRoman"/>
      <w:lvlText w:val="%3."/>
      <w:lvlJc w:val="right"/>
      <w:pPr>
        <w:tabs>
          <w:tab w:val="left" w:pos="0"/>
        </w:tabs>
        <w:ind w:left="5940" w:hanging="180"/>
      </w:pPr>
    </w:lvl>
    <w:lvl w:ilvl="3" w:tentative="0">
      <w:start w:val="1"/>
      <w:numFmt w:val="decimal"/>
      <w:lvlText w:val="%4."/>
      <w:lvlJc w:val="left"/>
      <w:pPr>
        <w:tabs>
          <w:tab w:val="left" w:pos="0"/>
        </w:tabs>
        <w:ind w:left="6660" w:hanging="360"/>
      </w:pPr>
    </w:lvl>
    <w:lvl w:ilvl="4" w:tentative="0">
      <w:start w:val="1"/>
      <w:numFmt w:val="lowerLetter"/>
      <w:lvlText w:val="%5."/>
      <w:lvlJc w:val="left"/>
      <w:pPr>
        <w:tabs>
          <w:tab w:val="left" w:pos="0"/>
        </w:tabs>
        <w:ind w:left="7380" w:hanging="360"/>
      </w:pPr>
    </w:lvl>
    <w:lvl w:ilvl="5" w:tentative="0">
      <w:start w:val="1"/>
      <w:numFmt w:val="lowerRoman"/>
      <w:lvlText w:val="%6."/>
      <w:lvlJc w:val="right"/>
      <w:pPr>
        <w:tabs>
          <w:tab w:val="left" w:pos="0"/>
        </w:tabs>
        <w:ind w:left="8100" w:hanging="180"/>
      </w:pPr>
    </w:lvl>
    <w:lvl w:ilvl="6" w:tentative="0">
      <w:start w:val="1"/>
      <w:numFmt w:val="decimal"/>
      <w:lvlText w:val="%7."/>
      <w:lvlJc w:val="left"/>
      <w:pPr>
        <w:tabs>
          <w:tab w:val="left" w:pos="0"/>
        </w:tabs>
        <w:ind w:left="8820" w:hanging="360"/>
      </w:pPr>
    </w:lvl>
    <w:lvl w:ilvl="7" w:tentative="0">
      <w:start w:val="1"/>
      <w:numFmt w:val="lowerLetter"/>
      <w:lvlText w:val="%8."/>
      <w:lvlJc w:val="left"/>
      <w:pPr>
        <w:tabs>
          <w:tab w:val="left" w:pos="0"/>
        </w:tabs>
        <w:ind w:left="9540" w:hanging="360"/>
      </w:pPr>
    </w:lvl>
    <w:lvl w:ilvl="8" w:tentative="0">
      <w:start w:val="1"/>
      <w:numFmt w:val="lowerRoman"/>
      <w:lvlText w:val="%9."/>
      <w:lvlJc w:val="right"/>
      <w:pPr>
        <w:tabs>
          <w:tab w:val="left" w:pos="0"/>
        </w:tabs>
        <w:ind w:left="102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documentProtection w:enforcement="0"/>
  <w:defaultTabStop w:val="306"/>
  <w:autoHyphenation/>
  <w:characterSpacingControl w:val="doNotCompress"/>
  <w:compat>
    <w:compatSetting w:name="compatibilityMode" w:uri="http://schemas.microsoft.com/office/word" w:val="12"/>
  </w:compat>
  <w:rsids>
    <w:rsidRoot w:val="00D1088A"/>
    <w:rsid w:val="00006666"/>
    <w:rsid w:val="00030988"/>
    <w:rsid w:val="000551E8"/>
    <w:rsid w:val="0008511B"/>
    <w:rsid w:val="00095132"/>
    <w:rsid w:val="000D757E"/>
    <w:rsid w:val="000E0061"/>
    <w:rsid w:val="000E3F71"/>
    <w:rsid w:val="000E6016"/>
    <w:rsid w:val="00137345"/>
    <w:rsid w:val="00176A12"/>
    <w:rsid w:val="00180743"/>
    <w:rsid w:val="001B0748"/>
    <w:rsid w:val="001C3266"/>
    <w:rsid w:val="001F21AC"/>
    <w:rsid w:val="002746E0"/>
    <w:rsid w:val="002777FA"/>
    <w:rsid w:val="00280FA9"/>
    <w:rsid w:val="00293F7C"/>
    <w:rsid w:val="00296175"/>
    <w:rsid w:val="002E6883"/>
    <w:rsid w:val="002F56EE"/>
    <w:rsid w:val="002F57B2"/>
    <w:rsid w:val="002F6339"/>
    <w:rsid w:val="00311FF2"/>
    <w:rsid w:val="00322DD4"/>
    <w:rsid w:val="00326C51"/>
    <w:rsid w:val="00353134"/>
    <w:rsid w:val="0036287A"/>
    <w:rsid w:val="003A1827"/>
    <w:rsid w:val="003A5998"/>
    <w:rsid w:val="003B26F8"/>
    <w:rsid w:val="003B65EF"/>
    <w:rsid w:val="004054D7"/>
    <w:rsid w:val="004505B3"/>
    <w:rsid w:val="0045589A"/>
    <w:rsid w:val="00466F3B"/>
    <w:rsid w:val="0048162F"/>
    <w:rsid w:val="004D3AB1"/>
    <w:rsid w:val="005002F3"/>
    <w:rsid w:val="00511FF2"/>
    <w:rsid w:val="00537C93"/>
    <w:rsid w:val="00540DBB"/>
    <w:rsid w:val="00556189"/>
    <w:rsid w:val="00595A42"/>
    <w:rsid w:val="005A5710"/>
    <w:rsid w:val="005A5990"/>
    <w:rsid w:val="005A64AC"/>
    <w:rsid w:val="005B1B2E"/>
    <w:rsid w:val="0061182B"/>
    <w:rsid w:val="00615E7C"/>
    <w:rsid w:val="006455D6"/>
    <w:rsid w:val="00673132"/>
    <w:rsid w:val="00686F77"/>
    <w:rsid w:val="006A43CE"/>
    <w:rsid w:val="006C3EB2"/>
    <w:rsid w:val="00724B22"/>
    <w:rsid w:val="007874E2"/>
    <w:rsid w:val="00797E3C"/>
    <w:rsid w:val="007B5767"/>
    <w:rsid w:val="007D3AFF"/>
    <w:rsid w:val="0081348E"/>
    <w:rsid w:val="00837AFA"/>
    <w:rsid w:val="0085036B"/>
    <w:rsid w:val="00861584"/>
    <w:rsid w:val="00873122"/>
    <w:rsid w:val="00890403"/>
    <w:rsid w:val="008A3693"/>
    <w:rsid w:val="008B6AC9"/>
    <w:rsid w:val="008C080F"/>
    <w:rsid w:val="008E0ADB"/>
    <w:rsid w:val="008E72FB"/>
    <w:rsid w:val="00902FF1"/>
    <w:rsid w:val="00917365"/>
    <w:rsid w:val="00925C1A"/>
    <w:rsid w:val="009640F2"/>
    <w:rsid w:val="0096514B"/>
    <w:rsid w:val="00973E93"/>
    <w:rsid w:val="009A4F95"/>
    <w:rsid w:val="009E559E"/>
    <w:rsid w:val="00A179FC"/>
    <w:rsid w:val="00A50066"/>
    <w:rsid w:val="00A64CFF"/>
    <w:rsid w:val="00A77E41"/>
    <w:rsid w:val="00AA6C63"/>
    <w:rsid w:val="00AB3A00"/>
    <w:rsid w:val="00AF38A3"/>
    <w:rsid w:val="00AF4C99"/>
    <w:rsid w:val="00B07D65"/>
    <w:rsid w:val="00B355DB"/>
    <w:rsid w:val="00B473A9"/>
    <w:rsid w:val="00B72FD7"/>
    <w:rsid w:val="00BB5AB1"/>
    <w:rsid w:val="00BD569D"/>
    <w:rsid w:val="00C0082A"/>
    <w:rsid w:val="00C16639"/>
    <w:rsid w:val="00C413C4"/>
    <w:rsid w:val="00C61061"/>
    <w:rsid w:val="00C6154A"/>
    <w:rsid w:val="00C86C5A"/>
    <w:rsid w:val="00CE117A"/>
    <w:rsid w:val="00D1088A"/>
    <w:rsid w:val="00D25A9F"/>
    <w:rsid w:val="00D26055"/>
    <w:rsid w:val="00D50F1E"/>
    <w:rsid w:val="00D632AA"/>
    <w:rsid w:val="00D70B79"/>
    <w:rsid w:val="00D718F8"/>
    <w:rsid w:val="00D73528"/>
    <w:rsid w:val="00D8583A"/>
    <w:rsid w:val="00D9307B"/>
    <w:rsid w:val="00DA0686"/>
    <w:rsid w:val="00DC1EB8"/>
    <w:rsid w:val="00DD0B76"/>
    <w:rsid w:val="00DD0EDE"/>
    <w:rsid w:val="00DD3DAD"/>
    <w:rsid w:val="00E02003"/>
    <w:rsid w:val="00ED535A"/>
    <w:rsid w:val="00F00ECA"/>
    <w:rsid w:val="00F91742"/>
    <w:rsid w:val="00FA7F45"/>
    <w:rsid w:val="00FB0C0F"/>
    <w:rsid w:val="00FC647E"/>
    <w:rsid w:val="00FD2F38"/>
    <w:rsid w:val="1EE0518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uppressAutoHyphens/>
    </w:pPr>
    <w:rPr>
      <w:rFonts w:ascii="Times New Roman" w:hAnsi="Times New Roman" w:eastAsia="Times New Roman" w:cs="Times New Roman"/>
      <w:sz w:val="28"/>
      <w:szCs w:val="28"/>
      <w:lang w:val="ru-RU"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age number"/>
    <w:basedOn w:val="5"/>
    <w:qFormat/>
    <w:uiPriority w:val="0"/>
  </w:style>
  <w:style w:type="character" w:customStyle="1" w:styleId="5">
    <w:name w:val="Основной шрифт абзаца1"/>
    <w:qFormat/>
    <w:uiPriority w:val="0"/>
  </w:style>
  <w:style w:type="paragraph" w:styleId="6">
    <w:name w:val="Balloon Text"/>
    <w:basedOn w:val="1"/>
    <w:link w:val="51"/>
    <w:semiHidden/>
    <w:unhideWhenUsed/>
    <w:qFormat/>
    <w:uiPriority w:val="99"/>
    <w:rPr>
      <w:rFonts w:ascii="Tahoma" w:hAnsi="Tahoma"/>
      <w:sz w:val="16"/>
      <w:szCs w:val="16"/>
    </w:rPr>
  </w:style>
  <w:style w:type="paragraph" w:styleId="7">
    <w:name w:val="Body Text Indent 3"/>
    <w:basedOn w:val="1"/>
    <w:link w:val="62"/>
    <w:qFormat/>
    <w:uiPriority w:val="0"/>
    <w:pPr>
      <w:spacing w:after="120"/>
      <w:ind w:left="283"/>
    </w:pPr>
    <w:rPr>
      <w:sz w:val="16"/>
      <w:szCs w:val="16"/>
    </w:rPr>
  </w:style>
  <w:style w:type="paragraph" w:styleId="8">
    <w:name w:val="caption"/>
    <w:basedOn w:val="1"/>
    <w:qFormat/>
    <w:uiPriority w:val="0"/>
    <w:pPr>
      <w:suppressLineNumbers/>
      <w:spacing w:before="120" w:after="120"/>
    </w:pPr>
    <w:rPr>
      <w:rFonts w:cs="Mangal"/>
      <w:i/>
      <w:iCs/>
      <w:sz w:val="24"/>
      <w:szCs w:val="24"/>
    </w:rPr>
  </w:style>
  <w:style w:type="paragraph" w:styleId="9">
    <w:name w:val="Body Text"/>
    <w:basedOn w:val="1"/>
    <w:link w:val="65"/>
    <w:uiPriority w:val="0"/>
    <w:pPr>
      <w:spacing w:after="120"/>
    </w:pPr>
  </w:style>
  <w:style w:type="paragraph" w:styleId="10">
    <w:name w:val="index heading"/>
    <w:basedOn w:val="1"/>
    <w:qFormat/>
    <w:uiPriority w:val="0"/>
    <w:pPr>
      <w:suppressLineNumbers/>
    </w:pPr>
    <w:rPr>
      <w:rFonts w:cs="Lucida Sans"/>
    </w:rPr>
  </w:style>
  <w:style w:type="paragraph" w:styleId="11">
    <w:name w:val="Body Text Indent"/>
    <w:basedOn w:val="1"/>
    <w:uiPriority w:val="0"/>
    <w:pPr>
      <w:widowControl w:val="0"/>
      <w:shd w:val="clear" w:color="auto" w:fill="FFFFFF"/>
      <w:suppressAutoHyphens w:val="0"/>
      <w:spacing w:after="120"/>
      <w:ind w:left="283" w:firstLine="709"/>
      <w:jc w:val="both"/>
    </w:pPr>
    <w:rPr>
      <w:sz w:val="22"/>
      <w:szCs w:val="22"/>
    </w:rPr>
  </w:style>
  <w:style w:type="paragraph" w:styleId="12">
    <w:name w:val="List"/>
    <w:basedOn w:val="9"/>
    <w:uiPriority w:val="0"/>
    <w:rPr>
      <w:rFonts w:cs="Mangal"/>
    </w:rPr>
  </w:style>
  <w:style w:type="paragraph" w:styleId="13">
    <w:name w:val="Normal (Web)"/>
    <w:basedOn w:val="1"/>
    <w:unhideWhenUsed/>
    <w:qFormat/>
    <w:uiPriority w:val="99"/>
    <w:pPr>
      <w:suppressAutoHyphens w:val="0"/>
      <w:spacing w:beforeAutospacing="1" w:afterAutospacing="1"/>
    </w:pPr>
    <w:rPr>
      <w:sz w:val="24"/>
      <w:szCs w:val="24"/>
      <w:lang w:eastAsia="ru-RU"/>
    </w:rPr>
  </w:style>
  <w:style w:type="table" w:styleId="1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Заголовок 11"/>
    <w:basedOn w:val="1"/>
    <w:next w:val="1"/>
    <w:qFormat/>
    <w:uiPriority w:val="0"/>
    <w:pPr>
      <w:keepNext/>
      <w:numPr>
        <w:ilvl w:val="0"/>
        <w:numId w:val="1"/>
      </w:numPr>
      <w:spacing w:before="240" w:after="60"/>
      <w:outlineLvl w:val="0"/>
    </w:pPr>
    <w:rPr>
      <w:rFonts w:ascii="Cambria" w:hAnsi="Cambria"/>
      <w:b/>
      <w:bCs/>
      <w:kern w:val="2"/>
      <w:sz w:val="32"/>
      <w:szCs w:val="32"/>
    </w:rPr>
  </w:style>
  <w:style w:type="paragraph" w:customStyle="1" w:styleId="16">
    <w:name w:val="Заголовок 21"/>
    <w:basedOn w:val="1"/>
    <w:next w:val="1"/>
    <w:link w:val="64"/>
    <w:unhideWhenUsed/>
    <w:qFormat/>
    <w:uiPriority w:val="9"/>
    <w:pPr>
      <w:keepNext/>
      <w:spacing w:before="240" w:after="60"/>
      <w:outlineLvl w:val="1"/>
    </w:pPr>
    <w:rPr>
      <w:rFonts w:ascii="Cambria" w:hAnsi="Cambria"/>
      <w:b/>
      <w:bCs/>
      <w:i/>
      <w:iCs/>
    </w:rPr>
  </w:style>
  <w:style w:type="paragraph" w:customStyle="1" w:styleId="17">
    <w:name w:val="Заголовок 31"/>
    <w:basedOn w:val="1"/>
    <w:next w:val="1"/>
    <w:qFormat/>
    <w:uiPriority w:val="0"/>
    <w:pPr>
      <w:numPr>
        <w:ilvl w:val="2"/>
        <w:numId w:val="1"/>
      </w:numPr>
      <w:suppressAutoHyphens w:val="0"/>
      <w:spacing w:before="240" w:after="60"/>
      <w:ind w:left="34" w:firstLine="0"/>
      <w:outlineLvl w:val="2"/>
    </w:pPr>
    <w:rPr>
      <w:rFonts w:ascii="Arial" w:hAnsi="Arial" w:cs="Arial"/>
      <w:b/>
      <w:bCs/>
      <w:sz w:val="26"/>
      <w:szCs w:val="26"/>
    </w:rPr>
  </w:style>
  <w:style w:type="paragraph" w:customStyle="1" w:styleId="18">
    <w:name w:val="Заголовок 41"/>
    <w:basedOn w:val="1"/>
    <w:next w:val="1"/>
    <w:qFormat/>
    <w:uiPriority w:val="0"/>
    <w:pPr>
      <w:keepNext/>
      <w:numPr>
        <w:ilvl w:val="3"/>
        <w:numId w:val="1"/>
      </w:numPr>
      <w:spacing w:before="240" w:after="60"/>
      <w:outlineLvl w:val="3"/>
    </w:pPr>
    <w:rPr>
      <w:rFonts w:ascii="Calibri" w:hAnsi="Calibri"/>
      <w:b/>
      <w:bCs/>
    </w:rPr>
  </w:style>
  <w:style w:type="paragraph" w:customStyle="1" w:styleId="19">
    <w:name w:val="Заголовок 81"/>
    <w:basedOn w:val="1"/>
    <w:next w:val="1"/>
    <w:qFormat/>
    <w:uiPriority w:val="0"/>
    <w:pPr>
      <w:numPr>
        <w:ilvl w:val="7"/>
        <w:numId w:val="1"/>
      </w:numPr>
      <w:spacing w:before="240" w:after="60"/>
      <w:outlineLvl w:val="7"/>
    </w:pPr>
    <w:rPr>
      <w:rFonts w:ascii="Calibri" w:hAnsi="Calibri"/>
      <w:i/>
      <w:iCs/>
      <w:sz w:val="24"/>
      <w:szCs w:val="24"/>
    </w:rPr>
  </w:style>
  <w:style w:type="character" w:customStyle="1" w:styleId="20">
    <w:name w:val="WW8Num3z0"/>
    <w:qFormat/>
    <w:uiPriority w:val="0"/>
    <w:rPr>
      <w:rFonts w:ascii="Symbol" w:hAnsi="Symbol" w:cs="Symbol"/>
    </w:rPr>
  </w:style>
  <w:style w:type="character" w:customStyle="1" w:styleId="21">
    <w:name w:val="WW8Num4z0"/>
    <w:qFormat/>
    <w:uiPriority w:val="0"/>
    <w:rPr>
      <w:rFonts w:ascii="Symbol" w:hAnsi="Symbol" w:cs="Symbol"/>
    </w:rPr>
  </w:style>
  <w:style w:type="character" w:customStyle="1" w:styleId="22">
    <w:name w:val="WW8Num6z0"/>
    <w:qFormat/>
    <w:uiPriority w:val="0"/>
    <w:rPr>
      <w:rFonts w:ascii="Symbol" w:hAnsi="Symbol" w:cs="Symbol"/>
    </w:rPr>
  </w:style>
  <w:style w:type="character" w:customStyle="1" w:styleId="23">
    <w:name w:val="WW8Num7z0"/>
    <w:qFormat/>
    <w:uiPriority w:val="0"/>
    <w:rPr>
      <w:rFonts w:ascii="Symbol" w:hAnsi="Symbol" w:cs="Symbol"/>
    </w:rPr>
  </w:style>
  <w:style w:type="character" w:customStyle="1" w:styleId="24">
    <w:name w:val="WW8Num7z1"/>
    <w:qFormat/>
    <w:uiPriority w:val="0"/>
    <w:rPr>
      <w:rFonts w:ascii="Courier New" w:hAnsi="Courier New" w:cs="Courier New"/>
    </w:rPr>
  </w:style>
  <w:style w:type="character" w:customStyle="1" w:styleId="25">
    <w:name w:val="WW8Num7z2"/>
    <w:qFormat/>
    <w:uiPriority w:val="0"/>
    <w:rPr>
      <w:rFonts w:ascii="Wingdings" w:hAnsi="Wingdings" w:cs="Wingdings"/>
    </w:rPr>
  </w:style>
  <w:style w:type="character" w:customStyle="1" w:styleId="26">
    <w:name w:val="WW8Num9z0"/>
    <w:qFormat/>
    <w:uiPriority w:val="0"/>
    <w:rPr>
      <w:rFonts w:ascii="Symbol" w:hAnsi="Symbol" w:cs="Symbol"/>
    </w:rPr>
  </w:style>
  <w:style w:type="character" w:customStyle="1" w:styleId="27">
    <w:name w:val="WW8Num9z1"/>
    <w:qFormat/>
    <w:uiPriority w:val="0"/>
    <w:rPr>
      <w:rFonts w:ascii="Courier New" w:hAnsi="Courier New" w:cs="Courier New"/>
    </w:rPr>
  </w:style>
  <w:style w:type="character" w:customStyle="1" w:styleId="28">
    <w:name w:val="WW8Num9z2"/>
    <w:qFormat/>
    <w:uiPriority w:val="0"/>
    <w:rPr>
      <w:rFonts w:ascii="Wingdings" w:hAnsi="Wingdings" w:cs="Wingdings"/>
    </w:rPr>
  </w:style>
  <w:style w:type="character" w:customStyle="1" w:styleId="29">
    <w:name w:val="WW8Num14z0"/>
    <w:qFormat/>
    <w:uiPriority w:val="0"/>
    <w:rPr>
      <w:rFonts w:ascii="Symbol" w:hAnsi="Symbol" w:cs="Symbol"/>
    </w:rPr>
  </w:style>
  <w:style w:type="character" w:customStyle="1" w:styleId="30">
    <w:name w:val="WW8Num14z1"/>
    <w:qFormat/>
    <w:uiPriority w:val="0"/>
    <w:rPr>
      <w:rFonts w:ascii="Courier New" w:hAnsi="Courier New" w:cs="Courier New"/>
    </w:rPr>
  </w:style>
  <w:style w:type="character" w:customStyle="1" w:styleId="31">
    <w:name w:val="WW8Num14z2"/>
    <w:qFormat/>
    <w:uiPriority w:val="0"/>
    <w:rPr>
      <w:rFonts w:ascii="Wingdings" w:hAnsi="Wingdings" w:cs="Wingdings"/>
    </w:rPr>
  </w:style>
  <w:style w:type="character" w:customStyle="1" w:styleId="32">
    <w:name w:val="Интернет-ссылка"/>
    <w:uiPriority w:val="0"/>
    <w:rPr>
      <w:color w:val="0000FF"/>
      <w:u w:val="single"/>
    </w:rPr>
  </w:style>
  <w:style w:type="character" w:customStyle="1" w:styleId="33">
    <w:name w:val="Верхний колонтитул Знак"/>
    <w:qFormat/>
    <w:uiPriority w:val="99"/>
    <w:rPr>
      <w:rFonts w:eastAsia="Times New Roman" w:cs="Times New Roman"/>
      <w:sz w:val="20"/>
      <w:szCs w:val="20"/>
    </w:rPr>
  </w:style>
  <w:style w:type="character" w:customStyle="1" w:styleId="34">
    <w:name w:val="Нижний колонтитул Знак"/>
    <w:qFormat/>
    <w:uiPriority w:val="0"/>
    <w:rPr>
      <w:rFonts w:eastAsia="Times New Roman" w:cs="Times New Roman"/>
      <w:sz w:val="20"/>
      <w:szCs w:val="20"/>
    </w:rPr>
  </w:style>
  <w:style w:type="character" w:customStyle="1" w:styleId="35">
    <w:name w:val="ConsPlusNormal Знак"/>
    <w:qFormat/>
    <w:uiPriority w:val="0"/>
    <w:rPr>
      <w:rFonts w:ascii="Arial" w:hAnsi="Arial" w:eastAsia="Arial" w:cs="Arial"/>
      <w:lang w:val="ru-RU" w:bidi="ar-SA"/>
    </w:rPr>
  </w:style>
  <w:style w:type="character" w:customStyle="1" w:styleId="36">
    <w:name w:val="Основной текст с отступом 3 Знак"/>
    <w:qFormat/>
    <w:uiPriority w:val="0"/>
    <w:rPr>
      <w:rFonts w:eastAsia="Times New Roman"/>
      <w:sz w:val="16"/>
      <w:szCs w:val="16"/>
    </w:rPr>
  </w:style>
  <w:style w:type="character" w:customStyle="1" w:styleId="37">
    <w:name w:val="Заголовок 3 Знак"/>
    <w:qFormat/>
    <w:uiPriority w:val="0"/>
    <w:rPr>
      <w:rFonts w:ascii="Arial" w:hAnsi="Arial" w:eastAsia="Times New Roman" w:cs="Arial"/>
      <w:b/>
      <w:bCs/>
      <w:sz w:val="26"/>
      <w:szCs w:val="26"/>
    </w:rPr>
  </w:style>
  <w:style w:type="character" w:customStyle="1" w:styleId="38">
    <w:name w:val="Заголовок 8 Знак"/>
    <w:qFormat/>
    <w:uiPriority w:val="0"/>
    <w:rPr>
      <w:rFonts w:ascii="Calibri" w:hAnsi="Calibri" w:eastAsia="Times New Roman" w:cs="Times New Roman"/>
      <w:i/>
      <w:iCs/>
      <w:sz w:val="24"/>
      <w:szCs w:val="24"/>
    </w:rPr>
  </w:style>
  <w:style w:type="character" w:customStyle="1" w:styleId="39">
    <w:name w:val="Основной текст Знак"/>
    <w:qFormat/>
    <w:uiPriority w:val="0"/>
    <w:rPr>
      <w:rFonts w:eastAsia="Times New Roman"/>
      <w:sz w:val="28"/>
      <w:szCs w:val="28"/>
    </w:rPr>
  </w:style>
  <w:style w:type="character" w:customStyle="1" w:styleId="40">
    <w:name w:val="Основной текст 2 Знак"/>
    <w:qFormat/>
    <w:uiPriority w:val="0"/>
    <w:rPr>
      <w:rFonts w:eastAsia="Times New Roman"/>
      <w:sz w:val="28"/>
      <w:szCs w:val="28"/>
    </w:rPr>
  </w:style>
  <w:style w:type="character" w:customStyle="1" w:styleId="41">
    <w:name w:val="Основной текст 3 Знак"/>
    <w:qFormat/>
    <w:uiPriority w:val="0"/>
    <w:rPr>
      <w:rFonts w:eastAsia="Times New Roman"/>
      <w:sz w:val="16"/>
      <w:szCs w:val="16"/>
    </w:rPr>
  </w:style>
  <w:style w:type="character" w:customStyle="1" w:styleId="42">
    <w:name w:val="Основной текст с отступом Знак"/>
    <w:qFormat/>
    <w:uiPriority w:val="0"/>
    <w:rPr>
      <w:rFonts w:eastAsia="Times New Roman"/>
      <w:sz w:val="22"/>
      <w:szCs w:val="22"/>
      <w:shd w:val="clear" w:color="auto" w:fill="FFFFFF"/>
    </w:rPr>
  </w:style>
  <w:style w:type="character" w:customStyle="1" w:styleId="43">
    <w:name w:val="Заголовок 1 Знак"/>
    <w:qFormat/>
    <w:uiPriority w:val="0"/>
    <w:rPr>
      <w:rFonts w:ascii="Cambria" w:hAnsi="Cambria" w:eastAsia="Times New Roman" w:cs="Times New Roman"/>
      <w:b/>
      <w:bCs/>
      <w:kern w:val="2"/>
      <w:sz w:val="32"/>
      <w:szCs w:val="32"/>
    </w:rPr>
  </w:style>
  <w:style w:type="character" w:customStyle="1" w:styleId="44">
    <w:name w:val="Заголовок 4 Знак"/>
    <w:qFormat/>
    <w:uiPriority w:val="0"/>
    <w:rPr>
      <w:rFonts w:ascii="Calibri" w:hAnsi="Calibri" w:eastAsia="Times New Roman" w:cs="Times New Roman"/>
      <w:b/>
      <w:bCs/>
      <w:sz w:val="28"/>
      <w:szCs w:val="28"/>
    </w:rPr>
  </w:style>
  <w:style w:type="character" w:customStyle="1" w:styleId="45">
    <w:name w:val="ConsNormal Знак"/>
    <w:qFormat/>
    <w:uiPriority w:val="99"/>
    <w:rPr>
      <w:rFonts w:ascii="Arial" w:hAnsi="Arial" w:eastAsia="Times New Roman" w:cs="Arial"/>
      <w:lang w:val="ru-RU" w:bidi="ar-SA"/>
    </w:rPr>
  </w:style>
  <w:style w:type="character" w:customStyle="1" w:styleId="46">
    <w:name w:val="r"/>
    <w:basedOn w:val="5"/>
    <w:qFormat/>
    <w:uiPriority w:val="0"/>
  </w:style>
  <w:style w:type="character" w:customStyle="1" w:styleId="47">
    <w:name w:val="Основной текст (2)_"/>
    <w:link w:val="48"/>
    <w:qFormat/>
    <w:locked/>
    <w:uiPriority w:val="0"/>
    <w:rPr>
      <w:b/>
      <w:bCs/>
      <w:sz w:val="17"/>
      <w:szCs w:val="17"/>
      <w:shd w:val="clear" w:color="auto" w:fill="FFFFFF"/>
    </w:rPr>
  </w:style>
  <w:style w:type="paragraph" w:customStyle="1" w:styleId="48">
    <w:name w:val="Основной текст (2)"/>
    <w:basedOn w:val="1"/>
    <w:link w:val="47"/>
    <w:qFormat/>
    <w:uiPriority w:val="0"/>
    <w:pPr>
      <w:widowControl w:val="0"/>
      <w:shd w:val="clear" w:color="auto" w:fill="FFFFFF"/>
      <w:suppressAutoHyphens w:val="0"/>
      <w:spacing w:line="240" w:lineRule="atLeast"/>
      <w:ind w:hanging="340"/>
      <w:jc w:val="right"/>
    </w:pPr>
    <w:rPr>
      <w:b/>
      <w:bCs/>
      <w:sz w:val="17"/>
      <w:szCs w:val="17"/>
    </w:rPr>
  </w:style>
  <w:style w:type="character" w:customStyle="1" w:styleId="49">
    <w:name w:val="tz_txt Знак"/>
    <w:link w:val="50"/>
    <w:qFormat/>
    <w:locked/>
    <w:uiPriority w:val="0"/>
    <w:rPr>
      <w:sz w:val="24"/>
      <w:szCs w:val="24"/>
    </w:rPr>
  </w:style>
  <w:style w:type="paragraph" w:customStyle="1" w:styleId="50">
    <w:name w:val="tz_txt"/>
    <w:basedOn w:val="1"/>
    <w:link w:val="49"/>
    <w:qFormat/>
    <w:uiPriority w:val="0"/>
    <w:pPr>
      <w:suppressAutoHyphens w:val="0"/>
      <w:spacing w:after="120"/>
      <w:ind w:firstLine="709"/>
      <w:jc w:val="both"/>
    </w:pPr>
    <w:rPr>
      <w:sz w:val="24"/>
      <w:szCs w:val="24"/>
    </w:rPr>
  </w:style>
  <w:style w:type="character" w:customStyle="1" w:styleId="51">
    <w:name w:val="Текст выноски Знак"/>
    <w:link w:val="6"/>
    <w:semiHidden/>
    <w:qFormat/>
    <w:uiPriority w:val="99"/>
    <w:rPr>
      <w:rFonts w:ascii="Tahoma" w:hAnsi="Tahoma" w:cs="Tahoma"/>
      <w:sz w:val="16"/>
      <w:szCs w:val="16"/>
      <w:lang w:eastAsia="zh-CN"/>
    </w:rPr>
  </w:style>
  <w:style w:type="character" w:customStyle="1" w:styleId="52">
    <w:name w:val="apple-converted-space"/>
    <w:basedOn w:val="2"/>
    <w:qFormat/>
    <w:uiPriority w:val="0"/>
  </w:style>
  <w:style w:type="character" w:customStyle="1" w:styleId="53">
    <w:name w:val="docaccess_title"/>
    <w:basedOn w:val="2"/>
    <w:qFormat/>
    <w:uiPriority w:val="0"/>
  </w:style>
  <w:style w:type="character" w:customStyle="1" w:styleId="54">
    <w:name w:val="docaccess_act_never"/>
    <w:basedOn w:val="2"/>
    <w:qFormat/>
    <w:uiPriority w:val="0"/>
  </w:style>
  <w:style w:type="character" w:customStyle="1" w:styleId="55">
    <w:name w:val="docaccess_base"/>
    <w:basedOn w:val="2"/>
    <w:qFormat/>
    <w:uiPriority w:val="0"/>
  </w:style>
  <w:style w:type="character" w:customStyle="1" w:styleId="56">
    <w:name w:val="Без интервала Знак"/>
    <w:basedOn w:val="2"/>
    <w:link w:val="57"/>
    <w:qFormat/>
    <w:uiPriority w:val="1"/>
    <w:rPr>
      <w:rFonts w:ascii="Calibri" w:hAnsi="Calibri" w:cs="Calibri"/>
      <w:sz w:val="22"/>
      <w:szCs w:val="22"/>
      <w:lang w:val="ru-RU" w:eastAsia="zh-CN" w:bidi="ar-SA"/>
    </w:rPr>
  </w:style>
  <w:style w:type="paragraph" w:styleId="57">
    <w:name w:val="No Spacing"/>
    <w:link w:val="56"/>
    <w:qFormat/>
    <w:uiPriority w:val="1"/>
    <w:pPr>
      <w:suppressAutoHyphens/>
    </w:pPr>
    <w:rPr>
      <w:rFonts w:ascii="Calibri" w:hAnsi="Calibri" w:eastAsia="Times New Roman" w:cs="Calibri"/>
      <w:sz w:val="22"/>
      <w:szCs w:val="22"/>
      <w:lang w:val="ru-RU" w:eastAsia="zh-CN" w:bidi="ar-SA"/>
    </w:rPr>
  </w:style>
  <w:style w:type="character" w:customStyle="1" w:styleId="58">
    <w:name w:val="Основной текст_"/>
    <w:basedOn w:val="2"/>
    <w:link w:val="59"/>
    <w:qFormat/>
    <w:locked/>
    <w:uiPriority w:val="0"/>
    <w:rPr>
      <w:sz w:val="18"/>
      <w:szCs w:val="18"/>
      <w:shd w:val="clear" w:color="auto" w:fill="FFFFFF"/>
    </w:rPr>
  </w:style>
  <w:style w:type="paragraph" w:customStyle="1" w:styleId="59">
    <w:name w:val="Основной текст3"/>
    <w:basedOn w:val="1"/>
    <w:link w:val="58"/>
    <w:qFormat/>
    <w:uiPriority w:val="0"/>
    <w:pPr>
      <w:shd w:val="clear" w:color="auto" w:fill="FFFFFF"/>
      <w:suppressAutoHyphens w:val="0"/>
      <w:spacing w:after="240" w:line="226" w:lineRule="exact"/>
      <w:jc w:val="center"/>
    </w:pPr>
    <w:rPr>
      <w:sz w:val="18"/>
      <w:szCs w:val="18"/>
      <w:lang w:eastAsia="ru-RU"/>
    </w:rPr>
  </w:style>
  <w:style w:type="character" w:customStyle="1" w:styleId="60">
    <w:name w:val="Основной текст1"/>
    <w:basedOn w:val="58"/>
    <w:qFormat/>
    <w:uiPriority w:val="0"/>
    <w:rPr>
      <w:sz w:val="18"/>
      <w:szCs w:val="18"/>
      <w:shd w:val="clear" w:color="auto" w:fill="FFFFFF"/>
    </w:rPr>
  </w:style>
  <w:style w:type="character" w:customStyle="1" w:styleId="61">
    <w:name w:val="Цветовое выделение"/>
    <w:qFormat/>
    <w:uiPriority w:val="0"/>
    <w:rPr>
      <w:b/>
      <w:color w:val="26282F"/>
    </w:rPr>
  </w:style>
  <w:style w:type="character" w:customStyle="1" w:styleId="62">
    <w:name w:val="Основной текст с отступом 3 Знак1"/>
    <w:basedOn w:val="2"/>
    <w:link w:val="7"/>
    <w:qFormat/>
    <w:uiPriority w:val="0"/>
    <w:rPr>
      <w:sz w:val="16"/>
      <w:szCs w:val="16"/>
      <w:lang w:eastAsia="zh-CN"/>
    </w:rPr>
  </w:style>
  <w:style w:type="character" w:customStyle="1" w:styleId="63">
    <w:name w:val="iceouttxt6"/>
    <w:qFormat/>
    <w:uiPriority w:val="0"/>
    <w:rPr>
      <w:rFonts w:ascii="Arial" w:hAnsi="Arial" w:cs="Arial"/>
      <w:color w:val="666666"/>
      <w:sz w:val="13"/>
      <w:szCs w:val="13"/>
    </w:rPr>
  </w:style>
  <w:style w:type="character" w:customStyle="1" w:styleId="64">
    <w:name w:val="Заголовок 2 Знак"/>
    <w:basedOn w:val="2"/>
    <w:link w:val="16"/>
    <w:qFormat/>
    <w:uiPriority w:val="9"/>
    <w:rPr>
      <w:rFonts w:ascii="Cambria" w:hAnsi="Cambria" w:eastAsia="Times New Roman" w:cs="Times New Roman"/>
      <w:b/>
      <w:bCs/>
      <w:i/>
      <w:iCs/>
      <w:sz w:val="28"/>
      <w:szCs w:val="28"/>
      <w:lang w:eastAsia="zh-CN"/>
    </w:rPr>
  </w:style>
  <w:style w:type="character" w:customStyle="1" w:styleId="65">
    <w:name w:val="Основной текст Знак1"/>
    <w:basedOn w:val="2"/>
    <w:link w:val="9"/>
    <w:qFormat/>
    <w:uiPriority w:val="0"/>
    <w:rPr>
      <w:sz w:val="28"/>
      <w:szCs w:val="28"/>
      <w:lang w:eastAsia="zh-CN"/>
    </w:rPr>
  </w:style>
  <w:style w:type="character" w:customStyle="1" w:styleId="66">
    <w:name w:val="Normal Знак"/>
    <w:link w:val="67"/>
    <w:qFormat/>
    <w:locked/>
    <w:uiPriority w:val="0"/>
    <w:rPr>
      <w:sz w:val="24"/>
      <w:lang w:eastAsia="zh-CN" w:bidi="ar-SA"/>
    </w:rPr>
  </w:style>
  <w:style w:type="paragraph" w:customStyle="1" w:styleId="67">
    <w:name w:val="Обычный1"/>
    <w:link w:val="66"/>
    <w:qFormat/>
    <w:uiPriority w:val="0"/>
    <w:pPr>
      <w:widowControl w:val="0"/>
      <w:suppressAutoHyphens/>
      <w:spacing w:line="300" w:lineRule="auto"/>
      <w:ind w:firstLine="720"/>
      <w:jc w:val="both"/>
    </w:pPr>
    <w:rPr>
      <w:rFonts w:ascii="Times New Roman" w:hAnsi="Times New Roman" w:eastAsia="Times New Roman" w:cs="Times New Roman"/>
      <w:sz w:val="24"/>
      <w:lang w:val="ru-RU" w:eastAsia="zh-CN" w:bidi="ar-SA"/>
    </w:rPr>
  </w:style>
  <w:style w:type="character" w:customStyle="1" w:styleId="68">
    <w:name w:val="Знак Знак Знак Знак Знак"/>
    <w:link w:val="69"/>
    <w:qFormat/>
    <w:uiPriority w:val="0"/>
    <w:rPr>
      <w:rFonts w:ascii="Verdana" w:hAnsi="Verdana" w:eastAsia="Calibri"/>
      <w:sz w:val="24"/>
      <w:szCs w:val="24"/>
      <w:lang w:val="en-US" w:eastAsia="en-US"/>
    </w:rPr>
  </w:style>
  <w:style w:type="paragraph" w:customStyle="1" w:styleId="69">
    <w:name w:val="Знак Знак Знак Знак"/>
    <w:basedOn w:val="1"/>
    <w:link w:val="68"/>
    <w:qFormat/>
    <w:uiPriority w:val="0"/>
    <w:pPr>
      <w:suppressAutoHyphens w:val="0"/>
      <w:spacing w:after="160" w:line="240" w:lineRule="exact"/>
    </w:pPr>
    <w:rPr>
      <w:rFonts w:ascii="Verdana" w:hAnsi="Verdana" w:eastAsia="Calibri"/>
      <w:sz w:val="24"/>
      <w:szCs w:val="24"/>
      <w:lang w:val="en-US" w:eastAsia="en-US"/>
    </w:rPr>
  </w:style>
  <w:style w:type="paragraph" w:customStyle="1" w:styleId="70">
    <w:name w:val="Заголовок1"/>
    <w:basedOn w:val="1"/>
    <w:next w:val="9"/>
    <w:qFormat/>
    <w:uiPriority w:val="0"/>
    <w:pPr>
      <w:keepNext/>
      <w:spacing w:before="240" w:after="120"/>
    </w:pPr>
    <w:rPr>
      <w:rFonts w:ascii="Liberation Sans" w:hAnsi="Liberation Sans" w:eastAsia="Microsoft YaHei" w:cs="Lucida Sans"/>
    </w:rPr>
  </w:style>
  <w:style w:type="paragraph" w:customStyle="1" w:styleId="71">
    <w:name w:val="Название объекта1"/>
    <w:basedOn w:val="1"/>
    <w:qFormat/>
    <w:uiPriority w:val="0"/>
    <w:pPr>
      <w:suppressLineNumbers/>
      <w:spacing w:before="120" w:after="120"/>
    </w:pPr>
    <w:rPr>
      <w:rFonts w:cs="Lucida Sans"/>
      <w:i/>
      <w:iCs/>
      <w:sz w:val="24"/>
      <w:szCs w:val="24"/>
    </w:rPr>
  </w:style>
  <w:style w:type="paragraph" w:customStyle="1" w:styleId="72">
    <w:name w:val="Заголовок11"/>
    <w:basedOn w:val="1"/>
    <w:next w:val="9"/>
    <w:qFormat/>
    <w:uiPriority w:val="0"/>
    <w:pPr>
      <w:keepNext/>
      <w:spacing w:before="240" w:after="120"/>
    </w:pPr>
    <w:rPr>
      <w:rFonts w:ascii="Arial" w:hAnsi="Arial" w:eastAsia="Microsoft YaHei" w:cs="Mangal"/>
    </w:rPr>
  </w:style>
  <w:style w:type="paragraph" w:customStyle="1" w:styleId="73">
    <w:name w:val="Указатель1"/>
    <w:basedOn w:val="1"/>
    <w:qFormat/>
    <w:uiPriority w:val="0"/>
    <w:pPr>
      <w:suppressLineNumbers/>
    </w:pPr>
    <w:rPr>
      <w:rFonts w:cs="Mangal"/>
    </w:rPr>
  </w:style>
  <w:style w:type="paragraph" w:customStyle="1" w:styleId="74">
    <w:name w:val="Iacaaiea"/>
    <w:basedOn w:val="1"/>
    <w:qFormat/>
    <w:uiPriority w:val="0"/>
    <w:pPr>
      <w:tabs>
        <w:tab w:val="left" w:pos="426"/>
      </w:tabs>
      <w:spacing w:before="120" w:line="360" w:lineRule="atLeast"/>
      <w:jc w:val="center"/>
    </w:pPr>
    <w:rPr>
      <w:rFonts w:eastAsia="Arial"/>
      <w:b/>
      <w:bCs/>
      <w:sz w:val="22"/>
      <w:szCs w:val="22"/>
    </w:rPr>
  </w:style>
  <w:style w:type="paragraph" w:customStyle="1" w:styleId="75">
    <w:name w:val="Колонтитул"/>
    <w:basedOn w:val="1"/>
    <w:qFormat/>
    <w:uiPriority w:val="0"/>
  </w:style>
  <w:style w:type="paragraph" w:customStyle="1" w:styleId="76">
    <w:name w:val="Верхний колонтитул1"/>
    <w:basedOn w:val="1"/>
    <w:uiPriority w:val="99"/>
    <w:pPr>
      <w:tabs>
        <w:tab w:val="center" w:pos="4153"/>
        <w:tab w:val="right" w:pos="8306"/>
      </w:tabs>
    </w:pPr>
    <w:rPr>
      <w:sz w:val="20"/>
      <w:szCs w:val="20"/>
    </w:rPr>
  </w:style>
  <w:style w:type="paragraph" w:customStyle="1" w:styleId="77">
    <w:name w:val="Нижний колонтитул1"/>
    <w:basedOn w:val="1"/>
    <w:uiPriority w:val="0"/>
    <w:pPr>
      <w:tabs>
        <w:tab w:val="center" w:pos="4153"/>
        <w:tab w:val="right" w:pos="8306"/>
      </w:tabs>
    </w:pPr>
    <w:rPr>
      <w:sz w:val="20"/>
      <w:szCs w:val="20"/>
    </w:rPr>
  </w:style>
  <w:style w:type="paragraph" w:customStyle="1" w:styleId="78">
    <w:name w:val="ConsPlusNormal"/>
    <w:qFormat/>
    <w:uiPriority w:val="0"/>
    <w:pPr>
      <w:widowControl w:val="0"/>
      <w:suppressAutoHyphens/>
      <w:ind w:firstLine="720"/>
    </w:pPr>
    <w:rPr>
      <w:rFonts w:ascii="Arial" w:hAnsi="Arial" w:eastAsia="Arial" w:cs="Arial"/>
      <w:lang w:val="ru-RU" w:eastAsia="zh-CN" w:bidi="ar-SA"/>
    </w:rPr>
  </w:style>
  <w:style w:type="paragraph" w:styleId="79">
    <w:name w:val="List Paragraph"/>
    <w:basedOn w:val="1"/>
    <w:qFormat/>
    <w:uiPriority w:val="34"/>
    <w:pPr>
      <w:ind w:left="720"/>
      <w:contextualSpacing/>
    </w:pPr>
  </w:style>
  <w:style w:type="paragraph" w:customStyle="1" w:styleId="80">
    <w:name w:val="Основной текст с отступом 31"/>
    <w:basedOn w:val="1"/>
    <w:qFormat/>
    <w:uiPriority w:val="0"/>
    <w:pPr>
      <w:suppressAutoHyphens w:val="0"/>
      <w:spacing w:after="120"/>
      <w:ind w:left="283"/>
    </w:pPr>
    <w:rPr>
      <w:sz w:val="16"/>
      <w:szCs w:val="16"/>
    </w:rPr>
  </w:style>
  <w:style w:type="paragraph" w:customStyle="1" w:styleId="81">
    <w:name w:val="Обычный2"/>
    <w:qFormat/>
    <w:uiPriority w:val="0"/>
    <w:pPr>
      <w:widowControl w:val="0"/>
      <w:suppressAutoHyphens/>
      <w:spacing w:line="300" w:lineRule="auto"/>
      <w:ind w:firstLine="720"/>
      <w:jc w:val="both"/>
    </w:pPr>
    <w:rPr>
      <w:rFonts w:ascii="Times New Roman" w:hAnsi="Times New Roman" w:eastAsia="Times New Roman" w:cs="Times New Roman"/>
      <w:sz w:val="24"/>
      <w:lang w:val="ru-RU" w:eastAsia="zh-CN" w:bidi="ar-SA"/>
    </w:rPr>
  </w:style>
  <w:style w:type="paragraph" w:customStyle="1" w:styleId="82">
    <w:name w:val="Основной текст 21"/>
    <w:basedOn w:val="1"/>
    <w:qFormat/>
    <w:uiPriority w:val="0"/>
    <w:pPr>
      <w:spacing w:after="120" w:line="480" w:lineRule="auto"/>
    </w:pPr>
  </w:style>
  <w:style w:type="paragraph" w:customStyle="1" w:styleId="83">
    <w:name w:val="Основной текст 31"/>
    <w:basedOn w:val="1"/>
    <w:qFormat/>
    <w:uiPriority w:val="0"/>
    <w:pPr>
      <w:spacing w:after="120"/>
    </w:pPr>
    <w:rPr>
      <w:sz w:val="16"/>
      <w:szCs w:val="16"/>
    </w:rPr>
  </w:style>
  <w:style w:type="paragraph" w:customStyle="1" w:styleId="84">
    <w:name w:val="Цитата1"/>
    <w:basedOn w:val="1"/>
    <w:qFormat/>
    <w:uiPriority w:val="0"/>
    <w:pPr>
      <w:suppressAutoHyphens w:val="0"/>
      <w:spacing w:after="120"/>
      <w:ind w:left="1440" w:right="1440"/>
    </w:pPr>
    <w:rPr>
      <w:sz w:val="24"/>
      <w:szCs w:val="24"/>
    </w:rPr>
  </w:style>
  <w:style w:type="paragraph" w:customStyle="1" w:styleId="85">
    <w:name w:val="Обычный7"/>
    <w:qFormat/>
    <w:uiPriority w:val="0"/>
    <w:pPr>
      <w:widowControl w:val="0"/>
      <w:suppressAutoHyphens/>
      <w:spacing w:line="300" w:lineRule="auto"/>
      <w:ind w:firstLine="720"/>
      <w:jc w:val="both"/>
    </w:pPr>
    <w:rPr>
      <w:rFonts w:ascii="Times New Roman" w:hAnsi="Times New Roman" w:eastAsia="Times New Roman" w:cs="Times New Roman"/>
      <w:sz w:val="24"/>
      <w:lang w:val="ru-RU" w:eastAsia="zh-CN" w:bidi="ar-SA"/>
    </w:rPr>
  </w:style>
  <w:style w:type="paragraph" w:customStyle="1" w:styleId="86">
    <w:name w:val="ConsNormal"/>
    <w:qFormat/>
    <w:uiPriority w:val="99"/>
    <w:pPr>
      <w:widowControl w:val="0"/>
      <w:suppressAutoHyphens/>
      <w:ind w:right="19772" w:firstLine="720"/>
    </w:pPr>
    <w:rPr>
      <w:rFonts w:ascii="Arial" w:hAnsi="Arial" w:eastAsia="Times New Roman" w:cs="Arial"/>
      <w:lang w:val="ru-RU" w:eastAsia="zh-CN" w:bidi="ar-SA"/>
    </w:rPr>
  </w:style>
  <w:style w:type="paragraph" w:customStyle="1" w:styleId="87">
    <w:name w:val="s_32"/>
    <w:basedOn w:val="1"/>
    <w:qFormat/>
    <w:uiPriority w:val="0"/>
    <w:pPr>
      <w:suppressAutoHyphens w:val="0"/>
      <w:spacing w:before="280" w:after="280"/>
      <w:jc w:val="center"/>
    </w:pPr>
    <w:rPr>
      <w:b/>
      <w:bCs/>
      <w:color w:val="000080"/>
      <w:sz w:val="13"/>
      <w:szCs w:val="13"/>
    </w:rPr>
  </w:style>
  <w:style w:type="paragraph" w:customStyle="1" w:styleId="88">
    <w:name w:val="Содержимое таблицы"/>
    <w:basedOn w:val="1"/>
    <w:qFormat/>
    <w:uiPriority w:val="0"/>
    <w:pPr>
      <w:suppressLineNumbers/>
    </w:pPr>
  </w:style>
  <w:style w:type="paragraph" w:customStyle="1" w:styleId="89">
    <w:name w:val="Заголовок таблицы"/>
    <w:basedOn w:val="88"/>
    <w:qFormat/>
    <w:uiPriority w:val="0"/>
    <w:pPr>
      <w:jc w:val="center"/>
    </w:pPr>
    <w:rPr>
      <w:b/>
      <w:bCs/>
    </w:rPr>
  </w:style>
  <w:style w:type="paragraph" w:customStyle="1" w:styleId="90">
    <w:name w:val="Содержимое врезки"/>
    <w:basedOn w:val="9"/>
    <w:qFormat/>
    <w:uiPriority w:val="0"/>
  </w:style>
  <w:style w:type="paragraph" w:customStyle="1" w:styleId="91">
    <w:name w:val="ConsPlusTitle"/>
    <w:qFormat/>
    <w:uiPriority w:val="99"/>
    <w:pPr>
      <w:suppressAutoHyphens/>
    </w:pPr>
    <w:rPr>
      <w:rFonts w:ascii="Times New Roman" w:hAnsi="Times New Roman" w:eastAsia="Times New Roman" w:cs="Times New Roman"/>
      <w:b/>
      <w:bCs/>
      <w:sz w:val="28"/>
      <w:szCs w:val="28"/>
      <w:lang w:val="ru-RU" w:eastAsia="ru-RU" w:bidi="ar-SA"/>
    </w:rPr>
  </w:style>
  <w:style w:type="paragraph" w:customStyle="1" w:styleId="92">
    <w:name w:val="normalcxspmiddle"/>
    <w:basedOn w:val="1"/>
    <w:qFormat/>
    <w:uiPriority w:val="0"/>
    <w:pPr>
      <w:suppressAutoHyphens w:val="0"/>
      <w:spacing w:beforeAutospacing="1" w:afterAutospacing="1"/>
    </w:pPr>
    <w:rPr>
      <w:sz w:val="24"/>
      <w:szCs w:val="24"/>
      <w:lang w:eastAsia="ru-RU"/>
    </w:rPr>
  </w:style>
  <w:style w:type="paragraph" w:customStyle="1" w:styleId="93">
    <w:name w:val="Standard"/>
    <w:qFormat/>
    <w:uiPriority w:val="99"/>
    <w:pPr>
      <w:suppressAutoHyphens/>
      <w:textAlignment w:val="baseline"/>
    </w:pPr>
    <w:rPr>
      <w:rFonts w:ascii="Times New Roman" w:hAnsi="Times New Roman" w:eastAsia="Times New Roman" w:cs="Times New Roman"/>
      <w:kern w:val="2"/>
      <w:sz w:val="28"/>
      <w:szCs w:val="28"/>
      <w:lang w:val="ru-RU" w:eastAsia="ar-SA" w:bidi="ar-SA"/>
    </w:rPr>
  </w:style>
  <w:style w:type="paragraph" w:customStyle="1" w:styleId="94">
    <w:name w:val="Без интервала2"/>
    <w:qFormat/>
    <w:uiPriority w:val="99"/>
    <w:pPr>
      <w:suppressAutoHyphens/>
    </w:pPr>
    <w:rPr>
      <w:rFonts w:ascii="Times New Roman" w:hAnsi="Times New Roman" w:eastAsia="Times New Roman" w:cs="Times New Roman"/>
      <w:sz w:val="28"/>
      <w:szCs w:val="28"/>
      <w:lang w:val="ru-RU" w:eastAsia="ar-SA" w:bidi="ar-SA"/>
    </w:rPr>
  </w:style>
  <w:style w:type="paragraph" w:customStyle="1" w:styleId="95">
    <w:name w:val="Обычный4"/>
    <w:qFormat/>
    <w:uiPriority w:val="0"/>
    <w:pPr>
      <w:widowControl w:val="0"/>
      <w:suppressAutoHyphens/>
      <w:spacing w:line="300" w:lineRule="auto"/>
      <w:ind w:firstLine="720"/>
      <w:jc w:val="both"/>
    </w:pPr>
    <w:rPr>
      <w:rFonts w:ascii="Times New Roman" w:hAnsi="Times New Roman" w:eastAsia="Calibri" w:cs="Times New Roman"/>
      <w:sz w:val="24"/>
      <w:lang w:val="ru-RU" w:eastAsia="ru-RU" w:bidi="ar-SA"/>
    </w:rPr>
  </w:style>
  <w:style w:type="paragraph" w:customStyle="1" w:styleId="96">
    <w:name w:val="Контракт-раздел"/>
    <w:basedOn w:val="1"/>
    <w:next w:val="97"/>
    <w:qFormat/>
    <w:uiPriority w:val="0"/>
    <w:pPr>
      <w:keepNext/>
      <w:numPr>
        <w:ilvl w:val="0"/>
        <w:numId w:val="2"/>
      </w:numPr>
      <w:tabs>
        <w:tab w:val="left" w:pos="540"/>
      </w:tabs>
      <w:spacing w:before="360" w:after="120"/>
      <w:jc w:val="center"/>
      <w:outlineLvl w:val="3"/>
    </w:pPr>
    <w:rPr>
      <w:b/>
      <w:bCs/>
      <w:smallCaps/>
      <w:sz w:val="24"/>
      <w:szCs w:val="24"/>
      <w:lang w:eastAsia="ru-RU"/>
    </w:rPr>
  </w:style>
  <w:style w:type="paragraph" w:customStyle="1" w:styleId="97">
    <w:name w:val="Контракт-пункт"/>
    <w:basedOn w:val="1"/>
    <w:qFormat/>
    <w:uiPriority w:val="0"/>
    <w:pPr>
      <w:numPr>
        <w:ilvl w:val="1"/>
        <w:numId w:val="2"/>
      </w:numPr>
      <w:tabs>
        <w:tab w:val="left" w:pos="1391"/>
      </w:tabs>
      <w:suppressAutoHyphens w:val="0"/>
      <w:ind w:left="1391" w:firstLine="0"/>
      <w:jc w:val="both"/>
    </w:pPr>
    <w:rPr>
      <w:sz w:val="24"/>
      <w:szCs w:val="24"/>
      <w:lang w:eastAsia="ru-RU"/>
    </w:rPr>
  </w:style>
  <w:style w:type="paragraph" w:customStyle="1" w:styleId="98">
    <w:name w:val="Контракт-подпункт"/>
    <w:basedOn w:val="1"/>
    <w:qFormat/>
    <w:uiPriority w:val="0"/>
    <w:pPr>
      <w:numPr>
        <w:ilvl w:val="2"/>
        <w:numId w:val="2"/>
      </w:numPr>
      <w:suppressAutoHyphens w:val="0"/>
      <w:jc w:val="both"/>
    </w:pPr>
    <w:rPr>
      <w:sz w:val="24"/>
      <w:szCs w:val="24"/>
      <w:lang w:eastAsia="ru-RU"/>
    </w:rPr>
  </w:style>
  <w:style w:type="paragraph" w:customStyle="1" w:styleId="99">
    <w:name w:val="Контракт-подподпункт"/>
    <w:basedOn w:val="1"/>
    <w:qFormat/>
    <w:uiPriority w:val="0"/>
    <w:pPr>
      <w:numPr>
        <w:ilvl w:val="3"/>
        <w:numId w:val="2"/>
      </w:numPr>
      <w:suppressAutoHyphens w:val="0"/>
      <w:jc w:val="both"/>
    </w:pPr>
    <w:rPr>
      <w:sz w:val="24"/>
      <w:szCs w:val="24"/>
      <w:lang w:eastAsia="ru-RU"/>
    </w:rPr>
  </w:style>
  <w:style w:type="paragraph" w:customStyle="1" w:styleId="100">
    <w:name w:val="Default"/>
    <w:qFormat/>
    <w:uiPriority w:val="0"/>
    <w:pPr>
      <w:suppressAutoHyphens/>
    </w:pPr>
    <w:rPr>
      <w:rFonts w:ascii="Times New Roman" w:hAnsi="Times New Roman" w:eastAsia="Times New Roman" w:cs="Times New Roman"/>
      <w:color w:val="000000"/>
      <w:sz w:val="24"/>
      <w:szCs w:val="24"/>
      <w:lang w:val="ru-RU" w:eastAsia="ru-RU" w:bidi="ar-SA"/>
    </w:rPr>
  </w:style>
  <w:style w:type="paragraph" w:customStyle="1" w:styleId="101">
    <w:name w:val="Обычный11"/>
    <w:qFormat/>
    <w:uiPriority w:val="0"/>
    <w:pPr>
      <w:widowControl w:val="0"/>
      <w:suppressAutoHyphens/>
      <w:spacing w:line="300" w:lineRule="auto"/>
      <w:ind w:firstLine="720"/>
      <w:jc w:val="both"/>
    </w:pPr>
    <w:rPr>
      <w:rFonts w:ascii="Times New Roman" w:hAnsi="Times New Roman" w:eastAsia="Times New Roman" w:cs="Times New Roman"/>
      <w:sz w:val="24"/>
      <w:lang w:val="ru-RU" w:eastAsia="ru-RU" w:bidi="ar-SA"/>
    </w:rPr>
  </w:style>
  <w:style w:type="paragraph" w:customStyle="1" w:styleId="102">
    <w:name w:val="Без интервала1"/>
    <w:qFormat/>
    <w:uiPriority w:val="0"/>
    <w:pPr>
      <w:suppressAutoHyphens/>
    </w:pPr>
    <w:rPr>
      <w:rFonts w:ascii="Calibri" w:hAnsi="Calibri" w:eastAsia="Times New Roman" w:cs="Times New Roman"/>
      <w:sz w:val="22"/>
      <w:szCs w:val="22"/>
      <w:lang w:val="ru-RU" w:eastAsia="ru-RU" w:bidi="ar-SA"/>
    </w:rPr>
  </w:style>
  <w:style w:type="paragraph" w:customStyle="1" w:styleId="103">
    <w:name w:val="Абзац списка1"/>
    <w:basedOn w:val="1"/>
    <w:qFormat/>
    <w:uiPriority w:val="0"/>
    <w:pPr>
      <w:suppressAutoHyphens w:val="0"/>
      <w:ind w:left="720"/>
      <w:contextualSpacing/>
    </w:pPr>
    <w:rPr>
      <w:rFonts w:eastAsia="Calibri"/>
      <w:sz w:val="24"/>
      <w:szCs w:val="24"/>
      <w:lang w:eastAsia="ru-RU"/>
    </w:rPr>
  </w:style>
  <w:style w:type="paragraph" w:customStyle="1" w:styleId="104">
    <w:name w:val="s_1"/>
    <w:basedOn w:val="1"/>
    <w:qFormat/>
    <w:uiPriority w:val="0"/>
    <w:pPr>
      <w:suppressAutoHyphens w:val="0"/>
      <w:spacing w:beforeAutospacing="1" w:afterAutospacing="1"/>
    </w:pPr>
    <w:rPr>
      <w:sz w:val="24"/>
      <w:szCs w:val="24"/>
      <w:lang w:eastAsia="ru-RU"/>
    </w:rPr>
  </w:style>
  <w:style w:type="paragraph" w:customStyle="1" w:styleId="105">
    <w:name w:val="Обычный.Njd"/>
    <w:qFormat/>
    <w:uiPriority w:val="0"/>
    <w:pPr>
      <w:suppressAutoHyphens/>
    </w:pPr>
    <w:rPr>
      <w:rFonts w:ascii="Times New Roman" w:hAnsi="Times New Roman" w:eastAsia="Times New Roman" w:cs="Times New Roman"/>
      <w:lang w:val="ru-RU" w:eastAsia="ru-RU"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2FD997-4326-4ECF-902C-1A94772C3D1D}">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14</Pages>
  <Words>4401</Words>
  <Characters>32088</Characters>
  <Lines>429</Lines>
  <Paragraphs>121</Paragraphs>
  <TotalTime>967</TotalTime>
  <ScaleCrop>false</ScaleCrop>
  <LinksUpToDate>false</LinksUpToDate>
  <CharactersWithSpaces>36515</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2021-04-12T07:05:00Z</dcterms:created>
  <dc:creator>Отдел Госзакупок</dc:creator>
  <cp:lastModifiedBy>WPS_1779108803</cp:lastModifiedBy>
  <cp:lastPrinted>2024-01-26T08:01:00Z</cp:lastPrinted>
  <dcterms:modified xsi:type="dcterms:W3CDTF">2026-07-30T06:47:55Z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eyJoZGlkIjoiZDQxZTMwOTQ0OGMxZDI2NjNjNzk0MGU5ZWUxMjdkMDkiLCJ1c2VySWQiOiI4MjQ2MzUzMTc2MjIifQ==</vt:lpwstr>
  </property>
  <property fmtid="{D5CDD505-2E9C-101B-9397-08002B2CF9AE}" pid="3" name="KSOProductBuildVer">
    <vt:lpwstr>1049-12.1.0.27458</vt:lpwstr>
  </property>
  <property fmtid="{D5CDD505-2E9C-101B-9397-08002B2CF9AE}" pid="4" name="ICV">
    <vt:lpwstr>29B038B17C074E699A9C6F6A88C6C88C_12</vt:lpwstr>
  </property>
</Properties>
</file>