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61" w:rsidRDefault="006D2D61" w:rsidP="00710F00">
      <w:pPr>
        <w:pStyle w:val="a5"/>
        <w:jc w:val="left"/>
        <w:outlineLvl w:val="0"/>
        <w:rPr>
          <w:sz w:val="22"/>
          <w:szCs w:val="22"/>
        </w:rPr>
      </w:pPr>
    </w:p>
    <w:p w:rsidR="00BD60E2" w:rsidRPr="001444DA" w:rsidRDefault="000716A9" w:rsidP="00BD60E2">
      <w:pPr>
        <w:jc w:val="center"/>
        <w:rPr>
          <w:b/>
          <w:bCs/>
          <w:sz w:val="23"/>
          <w:szCs w:val="23"/>
        </w:rPr>
      </w:pPr>
      <w:r w:rsidRPr="001444DA">
        <w:rPr>
          <w:b/>
          <w:bCs/>
          <w:sz w:val="23"/>
          <w:szCs w:val="23"/>
        </w:rPr>
        <w:t>ДОГОВОР НА ТЕХНИЧЕСКОЕ ОБСЛУЖИВАНИЕ</w:t>
      </w:r>
    </w:p>
    <w:p w:rsidR="001444DA" w:rsidRPr="001444DA" w:rsidRDefault="000716A9" w:rsidP="001444DA">
      <w:pPr>
        <w:jc w:val="center"/>
        <w:rPr>
          <w:b/>
          <w:bCs/>
          <w:sz w:val="23"/>
          <w:szCs w:val="23"/>
        </w:rPr>
      </w:pPr>
      <w:r w:rsidRPr="001444DA">
        <w:rPr>
          <w:b/>
          <w:bCs/>
          <w:sz w:val="23"/>
          <w:szCs w:val="23"/>
        </w:rPr>
        <w:t>И РЕМОНТ</w:t>
      </w:r>
      <w:r w:rsidR="00BD60E2" w:rsidRPr="001444DA">
        <w:rPr>
          <w:b/>
          <w:bCs/>
          <w:sz w:val="23"/>
          <w:szCs w:val="23"/>
        </w:rPr>
        <w:t xml:space="preserve"> </w:t>
      </w:r>
      <w:r w:rsidRPr="001444DA">
        <w:rPr>
          <w:b/>
          <w:bCs/>
          <w:sz w:val="23"/>
          <w:szCs w:val="23"/>
        </w:rPr>
        <w:t>АВТОТРАНСПОРТНОГО СРЕДСТВА № ___________</w:t>
      </w:r>
    </w:p>
    <w:p w:rsidR="00783B41" w:rsidRPr="001444DA" w:rsidRDefault="00710F00" w:rsidP="0090338F">
      <w:pPr>
        <w:jc w:val="both"/>
        <w:rPr>
          <w:b/>
          <w:bCs/>
          <w:sz w:val="23"/>
          <w:szCs w:val="23"/>
        </w:rPr>
      </w:pPr>
      <w:r w:rsidRPr="001444DA">
        <w:rPr>
          <w:b/>
          <w:bCs/>
          <w:sz w:val="23"/>
          <w:szCs w:val="23"/>
        </w:rPr>
        <w:t xml:space="preserve">      г. Кемерово                                                                              </w:t>
      </w:r>
      <w:r w:rsidR="001444DA">
        <w:rPr>
          <w:b/>
          <w:bCs/>
          <w:sz w:val="23"/>
          <w:szCs w:val="23"/>
        </w:rPr>
        <w:t xml:space="preserve">                                 </w:t>
      </w:r>
      <w:r w:rsidR="00BD60E2" w:rsidRPr="001444DA">
        <w:rPr>
          <w:b/>
          <w:bCs/>
          <w:sz w:val="23"/>
          <w:szCs w:val="23"/>
        </w:rPr>
        <w:t xml:space="preserve">    </w:t>
      </w:r>
      <w:r w:rsidR="000716A9" w:rsidRPr="001444DA">
        <w:rPr>
          <w:b/>
          <w:bCs/>
          <w:sz w:val="23"/>
          <w:szCs w:val="23"/>
        </w:rPr>
        <w:t>«___» ______2026</w:t>
      </w:r>
      <w:r w:rsidR="00BD60E2" w:rsidRPr="001444DA">
        <w:rPr>
          <w:b/>
          <w:bCs/>
          <w:sz w:val="23"/>
          <w:szCs w:val="23"/>
        </w:rPr>
        <w:t>г</w:t>
      </w:r>
      <w:r w:rsidRPr="001444DA">
        <w:rPr>
          <w:b/>
          <w:bCs/>
          <w:sz w:val="23"/>
          <w:szCs w:val="23"/>
        </w:rPr>
        <w:t xml:space="preserve"> </w:t>
      </w:r>
    </w:p>
    <w:p w:rsidR="00BD60E2" w:rsidRPr="001444DA" w:rsidRDefault="00BD60E2" w:rsidP="0090338F">
      <w:pPr>
        <w:jc w:val="both"/>
        <w:rPr>
          <w:b/>
          <w:bCs/>
          <w:sz w:val="23"/>
          <w:szCs w:val="23"/>
        </w:rPr>
      </w:pPr>
    </w:p>
    <w:p w:rsidR="00982465" w:rsidRDefault="00982465" w:rsidP="00982465">
      <w:pPr>
        <w:pStyle w:val="aff0"/>
        <w:tabs>
          <w:tab w:val="left" w:pos="284"/>
        </w:tabs>
        <w:ind w:firstLine="284"/>
        <w:jc w:val="both"/>
      </w:pPr>
      <w:proofErr w:type="gramStart"/>
      <w:r>
        <w:rPr>
          <w:b/>
          <w:bCs/>
        </w:rPr>
        <w:t>______________________________ «___________________» (___«________»)</w:t>
      </w:r>
      <w:r>
        <w:t xml:space="preserve">, именуемое в дальнейшем «Подрядчик», в лице______________________, действующего на основании_____________, и </w:t>
      </w:r>
      <w:proofErr w:type="gramEnd"/>
    </w:p>
    <w:p w:rsidR="001444DA" w:rsidRPr="001444DA" w:rsidRDefault="00710F00" w:rsidP="001444DA">
      <w:pPr>
        <w:pStyle w:val="aff0"/>
        <w:tabs>
          <w:tab w:val="left" w:pos="284"/>
        </w:tabs>
        <w:spacing w:line="276" w:lineRule="auto"/>
        <w:ind w:firstLine="284"/>
        <w:jc w:val="both"/>
        <w:rPr>
          <w:rFonts w:cs="Times New Roman"/>
          <w:sz w:val="23"/>
          <w:szCs w:val="23"/>
        </w:rPr>
      </w:pPr>
      <w:proofErr w:type="gramStart"/>
      <w:r w:rsidRPr="001444DA">
        <w:rPr>
          <w:rFonts w:cs="Times New Roman"/>
          <w:b/>
          <w:sz w:val="23"/>
          <w:szCs w:val="23"/>
          <w:lang w:eastAsia="ar-SA"/>
        </w:rPr>
        <w:t>Сибирское управление Федеральной службы по экологическому, технологическому и атомному</w:t>
      </w:r>
      <w:r w:rsidRPr="001444DA">
        <w:rPr>
          <w:rFonts w:cs="Times New Roman"/>
          <w:sz w:val="23"/>
          <w:szCs w:val="23"/>
          <w:lang w:eastAsia="ar-SA"/>
        </w:rPr>
        <w:t xml:space="preserve"> </w:t>
      </w:r>
      <w:r w:rsidRPr="001444DA">
        <w:rPr>
          <w:rFonts w:cs="Times New Roman"/>
          <w:b/>
          <w:sz w:val="23"/>
          <w:szCs w:val="23"/>
          <w:lang w:eastAsia="ar-SA"/>
        </w:rPr>
        <w:t>надзору (Сибирское управление Ростехнадзора)</w:t>
      </w:r>
      <w:r w:rsidRPr="001444DA">
        <w:rPr>
          <w:sz w:val="23"/>
          <w:szCs w:val="23"/>
        </w:rPr>
        <w:t xml:space="preserve">, именуемое в дальнейшем «Заказчик», </w:t>
      </w:r>
      <w:r w:rsidR="00A80552" w:rsidRPr="00A80552">
        <w:rPr>
          <w:rFonts w:eastAsia="Times New Roman" w:cs="Times New Roman"/>
          <w:color w:val="000000"/>
          <w:sz w:val="23"/>
          <w:szCs w:val="23"/>
        </w:rPr>
        <w:t>в лице  Исполняющего обязанности заместителя руководителя управления Рябухина Евгения Анатольевича, действующего на основании Доверенности № 2 от 02.04.2026 г</w:t>
      </w:r>
      <w:r w:rsidR="00A80552">
        <w:rPr>
          <w:rFonts w:eastAsia="Times New Roman" w:cs="Times New Roman"/>
          <w:color w:val="000000"/>
          <w:sz w:val="23"/>
          <w:szCs w:val="23"/>
        </w:rPr>
        <w:t>.,</w:t>
      </w:r>
      <w:r w:rsidR="001677F4" w:rsidRPr="001444DA">
        <w:rPr>
          <w:rFonts w:eastAsia="Times New Roman" w:cs="Times New Roman"/>
          <w:color w:val="000000"/>
          <w:sz w:val="23"/>
          <w:szCs w:val="23"/>
        </w:rPr>
        <w:t xml:space="preserve"> </w:t>
      </w:r>
      <w:r w:rsidRPr="001444DA">
        <w:rPr>
          <w:sz w:val="23"/>
          <w:szCs w:val="23"/>
        </w:rPr>
        <w:t xml:space="preserve">с другой стороны, совместно именуемые "Стороны" </w:t>
      </w:r>
      <w:r w:rsidRPr="001444DA">
        <w:rPr>
          <w:rFonts w:cs="Times New Roman"/>
          <w:sz w:val="23"/>
          <w:szCs w:val="23"/>
        </w:rPr>
        <w:t>руководствуясь положениями пункта 4 части 1</w:t>
      </w:r>
      <w:r w:rsidRPr="001444DA">
        <w:rPr>
          <w:rFonts w:cs="Times New Roman"/>
          <w:b/>
          <w:bCs/>
          <w:sz w:val="23"/>
          <w:szCs w:val="23"/>
        </w:rPr>
        <w:t xml:space="preserve"> </w:t>
      </w:r>
      <w:r w:rsidRPr="001444DA">
        <w:rPr>
          <w:rFonts w:cs="Times New Roman"/>
          <w:sz w:val="23"/>
          <w:szCs w:val="23"/>
        </w:rPr>
        <w:t xml:space="preserve">статьи 93 Федерального закона от 05.04.2013 года </w:t>
      </w:r>
      <w:r w:rsidR="001677F4" w:rsidRPr="001444DA">
        <w:rPr>
          <w:rFonts w:cs="Times New Roman"/>
          <w:sz w:val="23"/>
          <w:szCs w:val="23"/>
        </w:rPr>
        <w:t xml:space="preserve">   </w:t>
      </w:r>
      <w:r w:rsidRPr="001444DA">
        <w:rPr>
          <w:rFonts w:cs="Times New Roman"/>
          <w:sz w:val="23"/>
          <w:szCs w:val="23"/>
        </w:rPr>
        <w:t>№ 44-ФЗ «О контрактной системе в сфере</w:t>
      </w:r>
      <w:proofErr w:type="gramEnd"/>
      <w:r w:rsidRPr="001444DA">
        <w:rPr>
          <w:rFonts w:cs="Times New Roman"/>
          <w:sz w:val="23"/>
          <w:szCs w:val="23"/>
        </w:rPr>
        <w:t xml:space="preserve"> закупок товаров, работ, услуг для обеспечения государственных и муниципальных нужд», заключили настоящий</w:t>
      </w:r>
      <w:r w:rsidRPr="001444DA">
        <w:rPr>
          <w:rFonts w:eastAsia="Times New Roman" w:cs="Times New Roman"/>
          <w:b/>
          <w:bCs/>
          <w:sz w:val="23"/>
          <w:szCs w:val="23"/>
        </w:rPr>
        <w:t xml:space="preserve"> </w:t>
      </w:r>
      <w:r w:rsidR="00667725">
        <w:rPr>
          <w:rFonts w:cs="Times New Roman"/>
          <w:sz w:val="23"/>
          <w:szCs w:val="23"/>
        </w:rPr>
        <w:t>Д</w:t>
      </w:r>
      <w:r w:rsidR="001677F4" w:rsidRPr="001444DA">
        <w:rPr>
          <w:rFonts w:cs="Times New Roman"/>
          <w:sz w:val="23"/>
          <w:szCs w:val="23"/>
        </w:rPr>
        <w:t xml:space="preserve">оговор </w:t>
      </w:r>
      <w:r w:rsidRPr="001444DA">
        <w:rPr>
          <w:rFonts w:cs="Times New Roman"/>
          <w:sz w:val="23"/>
          <w:szCs w:val="23"/>
        </w:rPr>
        <w:t xml:space="preserve">по техническому обслуживанию </w:t>
      </w:r>
      <w:r w:rsidR="000716A9" w:rsidRPr="001444DA">
        <w:rPr>
          <w:rFonts w:cs="Times New Roman"/>
          <w:sz w:val="23"/>
          <w:szCs w:val="23"/>
        </w:rPr>
        <w:t>и ремонту автотранспортных средств</w:t>
      </w:r>
      <w:r w:rsidRPr="001444DA">
        <w:rPr>
          <w:rFonts w:cs="Times New Roman"/>
          <w:sz w:val="23"/>
          <w:szCs w:val="23"/>
        </w:rPr>
        <w:t xml:space="preserve"> </w:t>
      </w:r>
      <w:r w:rsidR="001677F4" w:rsidRPr="001444DA">
        <w:rPr>
          <w:rFonts w:cs="Times New Roman"/>
          <w:sz w:val="23"/>
          <w:szCs w:val="23"/>
        </w:rPr>
        <w:t>(далее - «Договор»)</w:t>
      </w:r>
      <w:r w:rsidRPr="001444DA">
        <w:rPr>
          <w:rFonts w:eastAsia="Times New Roman" w:cs="Times New Roman"/>
          <w:sz w:val="23"/>
          <w:szCs w:val="23"/>
        </w:rPr>
        <w:t xml:space="preserve"> </w:t>
      </w:r>
      <w:r w:rsidRPr="001444DA">
        <w:rPr>
          <w:rFonts w:cs="Times New Roman"/>
          <w:sz w:val="23"/>
          <w:szCs w:val="23"/>
        </w:rPr>
        <w:t>о</w:t>
      </w:r>
      <w:r w:rsidR="001677F4" w:rsidRPr="001444DA">
        <w:rPr>
          <w:rFonts w:cs="Times New Roman"/>
          <w:sz w:val="23"/>
          <w:szCs w:val="23"/>
        </w:rPr>
        <w:t xml:space="preserve"> нижеследующем:</w:t>
      </w:r>
    </w:p>
    <w:p w:rsidR="00783B41" w:rsidRPr="001444DA" w:rsidRDefault="00710F00" w:rsidP="0090338F">
      <w:pPr>
        <w:spacing w:line="276" w:lineRule="auto"/>
        <w:ind w:firstLine="284"/>
        <w:jc w:val="center"/>
        <w:rPr>
          <w:b/>
          <w:bCs/>
          <w:sz w:val="23"/>
          <w:szCs w:val="23"/>
        </w:rPr>
      </w:pPr>
      <w:r w:rsidRPr="001444DA">
        <w:rPr>
          <w:b/>
          <w:bCs/>
          <w:sz w:val="23"/>
          <w:szCs w:val="23"/>
        </w:rPr>
        <w:t>1.ПРЕДМЕТ ДОГОВОРА</w:t>
      </w:r>
    </w:p>
    <w:p w:rsidR="00297B65" w:rsidRPr="001444DA" w:rsidRDefault="00297B65" w:rsidP="00297B65">
      <w:pPr>
        <w:pStyle w:val="afa"/>
        <w:tabs>
          <w:tab w:val="left" w:pos="10440"/>
        </w:tabs>
        <w:spacing w:line="276" w:lineRule="auto"/>
        <w:rPr>
          <w:sz w:val="23"/>
          <w:szCs w:val="23"/>
        </w:rPr>
      </w:pPr>
      <w:r w:rsidRPr="001444DA">
        <w:rPr>
          <w:sz w:val="23"/>
          <w:szCs w:val="23"/>
        </w:rPr>
        <w:t>1.1. Периодическое проведение гарантийного планового технического обслуживания или ремонта, легкового автомобиля, в соответствии с требованиями, изложенными в руководстве по эксплуатации, сервисной книжке, а так же в соответствии с Положением о гарантийном обслуживании и гарантийной политикой, только у официального дилера АО «АВТОВАЗ».</w:t>
      </w:r>
    </w:p>
    <w:p w:rsidR="00297B65" w:rsidRPr="001444DA" w:rsidRDefault="00297B65" w:rsidP="00297B65">
      <w:pPr>
        <w:pStyle w:val="afa"/>
        <w:tabs>
          <w:tab w:val="left" w:pos="10440"/>
        </w:tabs>
        <w:spacing w:line="276" w:lineRule="auto"/>
        <w:rPr>
          <w:sz w:val="23"/>
          <w:szCs w:val="23"/>
        </w:rPr>
      </w:pPr>
      <w:r w:rsidRPr="001444DA">
        <w:rPr>
          <w:sz w:val="23"/>
          <w:szCs w:val="23"/>
        </w:rPr>
        <w:t xml:space="preserve">1.2. </w:t>
      </w:r>
      <w:r w:rsidR="00CF3509" w:rsidRPr="00CF3509">
        <w:rPr>
          <w:sz w:val="23"/>
          <w:szCs w:val="23"/>
        </w:rPr>
        <w:t>Подрядчик</w:t>
      </w:r>
      <w:r w:rsidRPr="001444DA">
        <w:rPr>
          <w:sz w:val="23"/>
          <w:szCs w:val="23"/>
        </w:rPr>
        <w:t xml:space="preserve"> обязан являться официальным дилерским центром в соответствии с требованиями, изложенными в руководстве по эксплуатации гарантийной политикой АО «АВТОВАЗ»</w:t>
      </w:r>
      <w:proofErr w:type="gramStart"/>
      <w:r w:rsidRPr="001444DA">
        <w:rPr>
          <w:sz w:val="23"/>
          <w:szCs w:val="23"/>
        </w:rPr>
        <w:t xml:space="preserve"> .</w:t>
      </w:r>
      <w:proofErr w:type="gramEnd"/>
    </w:p>
    <w:p w:rsidR="00830526" w:rsidRPr="001444DA" w:rsidRDefault="00297B65" w:rsidP="0090338F">
      <w:pPr>
        <w:pStyle w:val="afa"/>
        <w:tabs>
          <w:tab w:val="left" w:pos="10440"/>
        </w:tabs>
        <w:spacing w:line="276" w:lineRule="auto"/>
        <w:rPr>
          <w:sz w:val="23"/>
          <w:szCs w:val="23"/>
        </w:rPr>
      </w:pPr>
      <w:r w:rsidRPr="001444DA">
        <w:rPr>
          <w:sz w:val="23"/>
          <w:szCs w:val="23"/>
        </w:rPr>
        <w:t>1.3</w:t>
      </w:r>
      <w:r w:rsidR="00710F00" w:rsidRPr="001444DA">
        <w:rPr>
          <w:sz w:val="23"/>
          <w:szCs w:val="23"/>
        </w:rPr>
        <w:t>. Заказчик поручает, а Подрядчик принимает на себя обязательства в течение срока действия наст</w:t>
      </w:r>
      <w:r w:rsidR="00667725">
        <w:rPr>
          <w:sz w:val="23"/>
          <w:szCs w:val="23"/>
        </w:rPr>
        <w:t>оящего Д</w:t>
      </w:r>
      <w:r w:rsidR="00710F00" w:rsidRPr="001444DA">
        <w:rPr>
          <w:sz w:val="23"/>
          <w:szCs w:val="23"/>
        </w:rPr>
        <w:t>оговора, выполнять работы по техническому обслуживанию легкового автомобиля марки:</w:t>
      </w:r>
    </w:p>
    <w:p w:rsidR="00830526" w:rsidRPr="001444DA" w:rsidRDefault="00710F00" w:rsidP="0090338F">
      <w:pPr>
        <w:pStyle w:val="afa"/>
        <w:tabs>
          <w:tab w:val="left" w:pos="10440"/>
        </w:tabs>
        <w:spacing w:line="276" w:lineRule="auto"/>
        <w:rPr>
          <w:sz w:val="23"/>
          <w:szCs w:val="23"/>
        </w:rPr>
      </w:pPr>
      <w:r w:rsidRPr="001444DA">
        <w:rPr>
          <w:sz w:val="23"/>
          <w:szCs w:val="23"/>
        </w:rPr>
        <w:t xml:space="preserve">- Лада гранта (ВАЗ 21904), с государственным номером  С405РА 142 </w:t>
      </w:r>
      <w:r w:rsidRPr="001444DA">
        <w:rPr>
          <w:sz w:val="23"/>
          <w:szCs w:val="23"/>
          <w:lang w:val="en-US"/>
        </w:rPr>
        <w:t>VIN</w:t>
      </w:r>
      <w:r w:rsidRPr="001444DA">
        <w:rPr>
          <w:sz w:val="23"/>
          <w:szCs w:val="23"/>
        </w:rPr>
        <w:t xml:space="preserve"> (</w:t>
      </w:r>
      <w:r w:rsidRPr="001444DA">
        <w:rPr>
          <w:sz w:val="23"/>
          <w:szCs w:val="23"/>
          <w:lang w:val="en-US"/>
        </w:rPr>
        <w:t>XTA</w:t>
      </w:r>
      <w:r w:rsidRPr="001444DA">
        <w:rPr>
          <w:sz w:val="23"/>
          <w:szCs w:val="23"/>
        </w:rPr>
        <w:t>219040</w:t>
      </w:r>
      <w:r w:rsidRPr="001444DA">
        <w:rPr>
          <w:sz w:val="23"/>
          <w:szCs w:val="23"/>
          <w:lang w:val="en-US"/>
        </w:rPr>
        <w:t>R</w:t>
      </w:r>
      <w:r w:rsidRPr="001444DA">
        <w:rPr>
          <w:sz w:val="23"/>
          <w:szCs w:val="23"/>
        </w:rPr>
        <w:t xml:space="preserve">1047514) 2024 года выпуска </w:t>
      </w:r>
      <w:r w:rsidR="00BB6309" w:rsidRPr="001444DA">
        <w:rPr>
          <w:sz w:val="23"/>
          <w:szCs w:val="23"/>
        </w:rPr>
        <w:t>(далее по тексту - автомобиль №1</w:t>
      </w:r>
      <w:r w:rsidR="00557DE9">
        <w:rPr>
          <w:sz w:val="23"/>
          <w:szCs w:val="23"/>
        </w:rPr>
        <w:t>).</w:t>
      </w:r>
    </w:p>
    <w:p w:rsidR="00830526" w:rsidRPr="001444DA" w:rsidRDefault="00297B65" w:rsidP="0090338F">
      <w:pPr>
        <w:tabs>
          <w:tab w:val="left" w:pos="0"/>
        </w:tabs>
        <w:spacing w:line="276" w:lineRule="auto"/>
        <w:jc w:val="both"/>
        <w:rPr>
          <w:sz w:val="23"/>
          <w:szCs w:val="23"/>
        </w:rPr>
      </w:pPr>
      <w:r w:rsidRPr="001444DA">
        <w:rPr>
          <w:sz w:val="23"/>
          <w:szCs w:val="23"/>
        </w:rPr>
        <w:t xml:space="preserve">     1.4</w:t>
      </w:r>
      <w:r w:rsidR="00710F00" w:rsidRPr="001444DA">
        <w:rPr>
          <w:sz w:val="23"/>
          <w:szCs w:val="23"/>
        </w:rPr>
        <w:t>. Заказчик</w:t>
      </w:r>
      <w:r w:rsidR="00710F00" w:rsidRPr="001444DA">
        <w:rPr>
          <w:b/>
          <w:sz w:val="23"/>
          <w:szCs w:val="23"/>
        </w:rPr>
        <w:t xml:space="preserve"> </w:t>
      </w:r>
      <w:r w:rsidR="00710F00" w:rsidRPr="001444DA">
        <w:rPr>
          <w:sz w:val="23"/>
          <w:szCs w:val="23"/>
        </w:rPr>
        <w:t>обязуется принять и оплатить выполненные Подрядчиком работы.</w:t>
      </w:r>
    </w:p>
    <w:p w:rsidR="00830526" w:rsidRPr="001444DA" w:rsidRDefault="000716A9" w:rsidP="0090338F">
      <w:pPr>
        <w:spacing w:line="276" w:lineRule="auto"/>
        <w:jc w:val="both"/>
        <w:rPr>
          <w:sz w:val="23"/>
          <w:szCs w:val="23"/>
        </w:rPr>
      </w:pPr>
      <w:r w:rsidRPr="001444DA">
        <w:rPr>
          <w:sz w:val="23"/>
          <w:szCs w:val="23"/>
        </w:rPr>
        <w:t xml:space="preserve">     </w:t>
      </w:r>
      <w:r w:rsidR="00297B65" w:rsidRPr="001444DA">
        <w:rPr>
          <w:sz w:val="23"/>
          <w:szCs w:val="23"/>
        </w:rPr>
        <w:t>1.5</w:t>
      </w:r>
      <w:r w:rsidR="00710F00" w:rsidRPr="001444DA">
        <w:rPr>
          <w:sz w:val="23"/>
          <w:szCs w:val="23"/>
        </w:rPr>
        <w:t xml:space="preserve">. </w:t>
      </w:r>
      <w:proofErr w:type="gramStart"/>
      <w:r w:rsidR="00710F00" w:rsidRPr="001444DA">
        <w:rPr>
          <w:sz w:val="23"/>
          <w:szCs w:val="23"/>
        </w:rPr>
        <w:t>Цена и объем выполняемых работ</w:t>
      </w:r>
      <w:r w:rsidR="00BD60E2" w:rsidRPr="001444DA">
        <w:rPr>
          <w:sz w:val="23"/>
          <w:szCs w:val="23"/>
        </w:rPr>
        <w:t xml:space="preserve"> автомобиля №1, </w:t>
      </w:r>
      <w:r w:rsidR="00710F00" w:rsidRPr="001444DA">
        <w:rPr>
          <w:sz w:val="23"/>
          <w:szCs w:val="23"/>
        </w:rPr>
        <w:t>осуществляется в соответствии с требованиями нормативно технической документации и определен в Приложении №1, являющимся неотъемлемой част</w:t>
      </w:r>
      <w:r w:rsidR="00667725">
        <w:rPr>
          <w:sz w:val="23"/>
          <w:szCs w:val="23"/>
        </w:rPr>
        <w:t>ью настоящего Д</w:t>
      </w:r>
      <w:r w:rsidR="00710F00" w:rsidRPr="001444DA">
        <w:rPr>
          <w:sz w:val="23"/>
          <w:szCs w:val="23"/>
        </w:rPr>
        <w:t xml:space="preserve">оговора. </w:t>
      </w:r>
      <w:proofErr w:type="gramEnd"/>
    </w:p>
    <w:p w:rsidR="001444DA" w:rsidRPr="001444DA" w:rsidRDefault="00710F00" w:rsidP="0090338F">
      <w:pPr>
        <w:spacing w:line="276" w:lineRule="auto"/>
        <w:jc w:val="both"/>
        <w:rPr>
          <w:sz w:val="23"/>
          <w:szCs w:val="23"/>
        </w:rPr>
      </w:pPr>
      <w:r w:rsidRPr="001444DA">
        <w:rPr>
          <w:sz w:val="23"/>
          <w:szCs w:val="23"/>
        </w:rPr>
        <w:t xml:space="preserve">     1.4. Работа выполняется по адресу: 650040, Кемеровская область, г. Кемерово, ул. </w:t>
      </w:r>
      <w:r w:rsidR="00982465">
        <w:rPr>
          <w:sz w:val="23"/>
          <w:szCs w:val="23"/>
        </w:rPr>
        <w:t>___________</w:t>
      </w:r>
      <w:r w:rsidRPr="001444DA">
        <w:rPr>
          <w:sz w:val="23"/>
          <w:szCs w:val="23"/>
        </w:rPr>
        <w:t>, силами и средствами Подрядчика.</w:t>
      </w:r>
    </w:p>
    <w:p w:rsidR="00783B41" w:rsidRPr="001444DA" w:rsidRDefault="00710F00" w:rsidP="0090338F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444DA">
        <w:rPr>
          <w:rFonts w:ascii="Times New Roman" w:hAnsi="Times New Roman" w:cs="Times New Roman"/>
          <w:b/>
          <w:bCs/>
          <w:sz w:val="23"/>
          <w:szCs w:val="23"/>
        </w:rPr>
        <w:t>2.ПОРЯДОК СДАЧИ И ПРИЕМКИ РАБОТ.  ТЕХНИЧЕСКИЕ УСЛОВИЯ ДОГОВОРА.</w:t>
      </w:r>
    </w:p>
    <w:p w:rsidR="00830526" w:rsidRDefault="00710F00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1444DA">
        <w:rPr>
          <w:rFonts w:ascii="Times New Roman" w:hAnsi="Times New Roman" w:cs="Times New Roman"/>
          <w:sz w:val="23"/>
          <w:szCs w:val="23"/>
        </w:rPr>
        <w:t xml:space="preserve">2.1. Работы производятся по предварительной заявке. Заявка на работы подается Заказчиком в письменной форме, либо устно (по телефону). Подрядчик назначает Заказчику дату, время прибытия и предоставления автомобиля для его предварительного осмотра и составления заказ - наряда. </w:t>
      </w:r>
    </w:p>
    <w:p w:rsidR="00314D80" w:rsidRPr="001444DA" w:rsidRDefault="00314D80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2.2. </w:t>
      </w:r>
      <w:r w:rsidRPr="00314D80">
        <w:rPr>
          <w:rFonts w:ascii="Times New Roman" w:hAnsi="Times New Roman" w:cs="Times New Roman"/>
          <w:sz w:val="23"/>
          <w:szCs w:val="23"/>
        </w:rPr>
        <w:t>Срок оказания услуг: с момента заключения Договора  по 20 декабря 2026 г., с предоставлением документов на оплату оказанных услуг.</w:t>
      </w:r>
    </w:p>
    <w:p w:rsidR="00646950" w:rsidRPr="001444DA" w:rsidRDefault="00314D80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2.3</w:t>
      </w:r>
      <w:r w:rsidR="00710F00" w:rsidRPr="001444DA">
        <w:rPr>
          <w:rFonts w:ascii="Times New Roman" w:hAnsi="Times New Roman" w:cs="Times New Roman"/>
          <w:sz w:val="23"/>
          <w:szCs w:val="23"/>
        </w:rPr>
        <w:t>. Сдач</w:t>
      </w:r>
      <w:r w:rsidR="00557DE9">
        <w:rPr>
          <w:rFonts w:ascii="Times New Roman" w:hAnsi="Times New Roman" w:cs="Times New Roman"/>
          <w:sz w:val="23"/>
          <w:szCs w:val="23"/>
        </w:rPr>
        <w:t xml:space="preserve">а автомобиля №1 </w:t>
      </w:r>
      <w:r w:rsidR="00710F00" w:rsidRPr="001444DA">
        <w:rPr>
          <w:rFonts w:ascii="Times New Roman" w:hAnsi="Times New Roman" w:cs="Times New Roman"/>
          <w:sz w:val="23"/>
          <w:szCs w:val="23"/>
        </w:rPr>
        <w:t>на техническое обслуживание (далее по текст</w:t>
      </w:r>
      <w:proofErr w:type="gramStart"/>
      <w:r w:rsidR="00710F00" w:rsidRPr="001444DA">
        <w:rPr>
          <w:rFonts w:ascii="Times New Roman" w:hAnsi="Times New Roman" w:cs="Times New Roman"/>
          <w:sz w:val="23"/>
          <w:szCs w:val="23"/>
        </w:rPr>
        <w:t>у-</w:t>
      </w:r>
      <w:proofErr w:type="gramEnd"/>
      <w:r w:rsidR="00710F00" w:rsidRPr="001444DA">
        <w:rPr>
          <w:rFonts w:ascii="Times New Roman" w:hAnsi="Times New Roman" w:cs="Times New Roman"/>
          <w:sz w:val="23"/>
          <w:szCs w:val="23"/>
        </w:rPr>
        <w:t xml:space="preserve"> техобслуживание) и его приемка после техобслуживания осуществляется Заказчиком или его представителем на основании доверенности, оформленной в установленном порядке. В доверенности должно быть указано право уполномоченного представителя на сдач</w:t>
      </w:r>
      <w:r w:rsidR="00AD64A1" w:rsidRPr="001444DA">
        <w:rPr>
          <w:rFonts w:ascii="Times New Roman" w:hAnsi="Times New Roman" w:cs="Times New Roman"/>
          <w:sz w:val="23"/>
          <w:szCs w:val="23"/>
        </w:rPr>
        <w:t>у автомобиля  №1</w:t>
      </w:r>
      <w:r w:rsidR="00557DE9">
        <w:rPr>
          <w:rFonts w:ascii="Times New Roman" w:hAnsi="Times New Roman" w:cs="Times New Roman"/>
          <w:sz w:val="23"/>
          <w:szCs w:val="23"/>
        </w:rPr>
        <w:t xml:space="preserve"> </w:t>
      </w:r>
      <w:r w:rsidR="00710F00" w:rsidRPr="001444DA">
        <w:rPr>
          <w:rFonts w:ascii="Times New Roman" w:hAnsi="Times New Roman" w:cs="Times New Roman"/>
          <w:sz w:val="23"/>
          <w:szCs w:val="23"/>
        </w:rPr>
        <w:t>в техобслуживание, его приемку после техобслуживания, а также право на подписание и получение соответствующих документов, а именно: заказ</w:t>
      </w:r>
      <w:r w:rsidR="000716A9" w:rsidRPr="001444DA">
        <w:rPr>
          <w:rFonts w:ascii="Times New Roman" w:hAnsi="Times New Roman" w:cs="Times New Roman"/>
          <w:sz w:val="23"/>
          <w:szCs w:val="23"/>
        </w:rPr>
        <w:t xml:space="preserve"> </w:t>
      </w:r>
      <w:r w:rsidR="00710F00" w:rsidRPr="001444DA">
        <w:rPr>
          <w:rFonts w:ascii="Times New Roman" w:hAnsi="Times New Roman" w:cs="Times New Roman"/>
          <w:sz w:val="23"/>
          <w:szCs w:val="23"/>
        </w:rPr>
        <w:t>- наряда, акта приема -  передач</w:t>
      </w:r>
      <w:r w:rsidR="00AF2320" w:rsidRPr="001444DA">
        <w:rPr>
          <w:rFonts w:ascii="Times New Roman" w:hAnsi="Times New Roman" w:cs="Times New Roman"/>
          <w:sz w:val="23"/>
          <w:szCs w:val="23"/>
        </w:rPr>
        <w:t>и автомобиля №1</w:t>
      </w:r>
      <w:r w:rsidR="00BB6309" w:rsidRPr="001444DA">
        <w:rPr>
          <w:rFonts w:ascii="Times New Roman" w:hAnsi="Times New Roman" w:cs="Times New Roman"/>
          <w:sz w:val="23"/>
          <w:szCs w:val="23"/>
        </w:rPr>
        <w:t>.</w:t>
      </w:r>
      <w:r w:rsidR="00AD64A1" w:rsidRPr="001444DA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30526" w:rsidRPr="001444DA" w:rsidRDefault="00314D80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  <w:r>
        <w:rPr>
          <w:rFonts w:ascii="Times New Roman" w:hAnsi="Times New Roman" w:cs="Times New Roman"/>
          <w:sz w:val="23"/>
          <w:szCs w:val="23"/>
        </w:rPr>
        <w:t>2.4</w:t>
      </w:r>
      <w:r w:rsidR="00710F00" w:rsidRPr="001444DA">
        <w:rPr>
          <w:rFonts w:ascii="Times New Roman" w:hAnsi="Times New Roman" w:cs="Times New Roman"/>
          <w:sz w:val="23"/>
          <w:szCs w:val="23"/>
        </w:rPr>
        <w:t xml:space="preserve">. Прием заявки Заказчика к исполнению оформляется заказ - нарядом, являющимся </w:t>
      </w:r>
      <w:r w:rsidR="00667725">
        <w:rPr>
          <w:rFonts w:ascii="Times New Roman" w:hAnsi="Times New Roman" w:cs="Times New Roman"/>
          <w:sz w:val="23"/>
          <w:szCs w:val="23"/>
        </w:rPr>
        <w:t>неотъемлемой частью настоящего Д</w:t>
      </w:r>
      <w:r w:rsidR="00710F00" w:rsidRPr="001444DA">
        <w:rPr>
          <w:rFonts w:ascii="Times New Roman" w:hAnsi="Times New Roman" w:cs="Times New Roman"/>
          <w:sz w:val="23"/>
          <w:szCs w:val="23"/>
        </w:rPr>
        <w:t xml:space="preserve">оговора, где указывается согласованный с Заказчиком объем работ, необходимые запасные части и материалы, стоимость и срок выполнения работ. </w:t>
      </w:r>
    </w:p>
    <w:p w:rsidR="00830526" w:rsidRPr="001444DA" w:rsidRDefault="00314D80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2.5</w:t>
      </w:r>
      <w:r w:rsidR="00710F00" w:rsidRPr="001444DA">
        <w:rPr>
          <w:rFonts w:ascii="Times New Roman" w:hAnsi="Times New Roman" w:cs="Times New Roman"/>
          <w:sz w:val="23"/>
          <w:szCs w:val="23"/>
        </w:rPr>
        <w:t>. Заказчик подает заявку в письменной форме или устно (по телефону) с целью согласования даты и время прибытия и предоставления автомобиля №1</w:t>
      </w:r>
      <w:r w:rsidR="00557DE9">
        <w:rPr>
          <w:rFonts w:ascii="Times New Roman" w:hAnsi="Times New Roman" w:cs="Times New Roman"/>
          <w:sz w:val="23"/>
          <w:szCs w:val="23"/>
        </w:rPr>
        <w:t xml:space="preserve"> </w:t>
      </w:r>
      <w:r w:rsidR="00710F00" w:rsidRPr="001444DA">
        <w:rPr>
          <w:rFonts w:ascii="Times New Roman" w:hAnsi="Times New Roman" w:cs="Times New Roman"/>
          <w:sz w:val="23"/>
          <w:szCs w:val="23"/>
        </w:rPr>
        <w:t xml:space="preserve">для выполнения работ. Если Заказчик в </w:t>
      </w:r>
      <w:r w:rsidR="00710F00" w:rsidRPr="001444DA">
        <w:rPr>
          <w:rFonts w:ascii="Times New Roman" w:hAnsi="Times New Roman" w:cs="Times New Roman"/>
          <w:sz w:val="23"/>
          <w:szCs w:val="23"/>
        </w:rPr>
        <w:lastRenderedPageBreak/>
        <w:t>назначенное время не прибыл к месту проведения работ, то его обслуживание осуществляется в порядке общей очереди.</w:t>
      </w:r>
    </w:p>
    <w:p w:rsidR="00830526" w:rsidRPr="001444DA" w:rsidRDefault="00314D80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2.6</w:t>
      </w:r>
      <w:r w:rsidR="00710F00" w:rsidRPr="001444DA">
        <w:rPr>
          <w:rFonts w:ascii="Times New Roman" w:hAnsi="Times New Roman" w:cs="Times New Roman"/>
          <w:sz w:val="23"/>
          <w:szCs w:val="23"/>
        </w:rPr>
        <w:t xml:space="preserve">. По прибытию Заказчика на СТО Подрядчика составляется акт приема – передачи автомобиля, являющийся </w:t>
      </w:r>
      <w:r w:rsidR="00667725">
        <w:rPr>
          <w:rFonts w:ascii="Times New Roman" w:hAnsi="Times New Roman" w:cs="Times New Roman"/>
          <w:sz w:val="23"/>
          <w:szCs w:val="23"/>
        </w:rPr>
        <w:t>неотъемлемой частью настоящего Д</w:t>
      </w:r>
      <w:r w:rsidR="00710F00" w:rsidRPr="001444DA">
        <w:rPr>
          <w:rFonts w:ascii="Times New Roman" w:hAnsi="Times New Roman" w:cs="Times New Roman"/>
          <w:sz w:val="23"/>
          <w:szCs w:val="23"/>
        </w:rPr>
        <w:t>оговора, в котором указывается комплектность, видимые наружные повреждения и дефекты</w:t>
      </w:r>
      <w:r w:rsidR="00AF2320" w:rsidRPr="001444DA">
        <w:rPr>
          <w:rFonts w:ascii="Times New Roman" w:hAnsi="Times New Roman" w:cs="Times New Roman"/>
          <w:sz w:val="23"/>
          <w:szCs w:val="23"/>
        </w:rPr>
        <w:t xml:space="preserve"> автомобиля №1</w:t>
      </w:r>
      <w:r w:rsidR="00557DE9">
        <w:rPr>
          <w:rFonts w:ascii="Times New Roman" w:hAnsi="Times New Roman" w:cs="Times New Roman"/>
          <w:sz w:val="23"/>
          <w:szCs w:val="23"/>
        </w:rPr>
        <w:t xml:space="preserve"> </w:t>
      </w:r>
      <w:r w:rsidR="00710F00" w:rsidRPr="001444DA">
        <w:rPr>
          <w:rFonts w:ascii="Times New Roman" w:hAnsi="Times New Roman" w:cs="Times New Roman"/>
          <w:sz w:val="23"/>
          <w:szCs w:val="23"/>
        </w:rPr>
        <w:t>также переданные Заказчиком запасные части и материалы (если таковых не имеется у Подрядчика).</w:t>
      </w:r>
    </w:p>
    <w:p w:rsidR="00830526" w:rsidRPr="001444DA" w:rsidRDefault="00314D80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2.7</w:t>
      </w:r>
      <w:r w:rsidR="00710F00" w:rsidRPr="001444DA">
        <w:rPr>
          <w:rFonts w:ascii="Times New Roman" w:hAnsi="Times New Roman" w:cs="Times New Roman"/>
          <w:sz w:val="23"/>
          <w:szCs w:val="23"/>
        </w:rPr>
        <w:t>. При завершении работ Подрядчик</w:t>
      </w:r>
      <w:r w:rsidR="00AD64A1" w:rsidRPr="001444DA">
        <w:rPr>
          <w:rFonts w:ascii="Times New Roman" w:hAnsi="Times New Roman" w:cs="Times New Roman"/>
          <w:sz w:val="23"/>
          <w:szCs w:val="23"/>
        </w:rPr>
        <w:t xml:space="preserve"> передает </w:t>
      </w:r>
      <w:r w:rsidR="00AF2320" w:rsidRPr="001444DA">
        <w:rPr>
          <w:rFonts w:ascii="Times New Roman" w:hAnsi="Times New Roman" w:cs="Times New Roman"/>
          <w:sz w:val="23"/>
          <w:szCs w:val="23"/>
        </w:rPr>
        <w:t>автомобиль №1</w:t>
      </w:r>
      <w:r w:rsidR="00557DE9">
        <w:rPr>
          <w:rFonts w:ascii="Times New Roman" w:hAnsi="Times New Roman" w:cs="Times New Roman"/>
          <w:sz w:val="23"/>
          <w:szCs w:val="23"/>
        </w:rPr>
        <w:t xml:space="preserve"> </w:t>
      </w:r>
      <w:r w:rsidR="00710F00" w:rsidRPr="001444DA">
        <w:rPr>
          <w:rFonts w:ascii="Times New Roman" w:hAnsi="Times New Roman" w:cs="Times New Roman"/>
          <w:sz w:val="23"/>
          <w:szCs w:val="23"/>
        </w:rPr>
        <w:t xml:space="preserve">Заказчику или его представителю по акту выполненных работ, который составляется в соответствии с заказ - нарядом.  </w:t>
      </w:r>
    </w:p>
    <w:p w:rsidR="00830526" w:rsidRPr="001444DA" w:rsidRDefault="00314D80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2.8</w:t>
      </w:r>
      <w:r w:rsidR="00710F00" w:rsidRPr="001444DA">
        <w:rPr>
          <w:rFonts w:ascii="Times New Roman" w:hAnsi="Times New Roman" w:cs="Times New Roman"/>
          <w:sz w:val="23"/>
          <w:szCs w:val="23"/>
        </w:rPr>
        <w:t>. Заказчик или его уполномоченный представитель при получении автомобилей обязан подписать акт выполненных работ, либо предоставить мотивированный отказ от подписания данного акта.</w:t>
      </w:r>
    </w:p>
    <w:p w:rsidR="00830526" w:rsidRPr="001444DA" w:rsidRDefault="00314D80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2.9</w:t>
      </w:r>
      <w:r w:rsidR="00710F00" w:rsidRPr="001444DA">
        <w:rPr>
          <w:rFonts w:ascii="Times New Roman" w:hAnsi="Times New Roman" w:cs="Times New Roman"/>
          <w:sz w:val="23"/>
          <w:szCs w:val="23"/>
        </w:rPr>
        <w:t>. В случае не подписании акта выполненных работ и непредставления мотивированного отказа о приемке работ, работа считается принятой Заказчиком.</w:t>
      </w:r>
    </w:p>
    <w:p w:rsidR="00830526" w:rsidRPr="001444DA" w:rsidRDefault="00314D80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2.10</w:t>
      </w:r>
      <w:r w:rsidR="00710F00" w:rsidRPr="001444DA">
        <w:rPr>
          <w:rFonts w:ascii="Times New Roman" w:hAnsi="Times New Roman" w:cs="Times New Roman"/>
          <w:sz w:val="23"/>
          <w:szCs w:val="23"/>
        </w:rPr>
        <w:t xml:space="preserve">. </w:t>
      </w:r>
      <w:proofErr w:type="gramStart"/>
      <w:r w:rsidR="00710F00" w:rsidRPr="001444DA">
        <w:rPr>
          <w:rFonts w:ascii="Times New Roman" w:hAnsi="Times New Roman" w:cs="Times New Roman"/>
          <w:sz w:val="23"/>
          <w:szCs w:val="23"/>
        </w:rPr>
        <w:t xml:space="preserve">При возникновении необходимости в проведении дополнительных работ, не предусмотренных в первоначальном заказ–наряде, Подрядчик уведомляет об этом Заказчика и согласовывает с ним возможность их проведения. </w:t>
      </w:r>
      <w:proofErr w:type="gramEnd"/>
    </w:p>
    <w:p w:rsidR="00830526" w:rsidRPr="001444DA" w:rsidRDefault="00314D80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2.11</w:t>
      </w:r>
      <w:r w:rsidR="00710F00" w:rsidRPr="001444DA">
        <w:rPr>
          <w:rFonts w:ascii="Times New Roman" w:hAnsi="Times New Roman" w:cs="Times New Roman"/>
          <w:sz w:val="23"/>
          <w:szCs w:val="23"/>
        </w:rPr>
        <w:t>. В случае отказа Заказчика устранить дополнительно выявленные в ходе техобслуживания дефекты, Подрядчик не несет ответственности за работоспособность узлов и агрегатов, исправность которых непосредственно зависит от выявленного дефекта, о чем делается соответствующая запись в заказ - наряде.</w:t>
      </w:r>
    </w:p>
    <w:p w:rsidR="00830526" w:rsidRPr="001444DA" w:rsidRDefault="00314D80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2.12</w:t>
      </w:r>
      <w:r w:rsidR="00710F00" w:rsidRPr="001444DA">
        <w:rPr>
          <w:rFonts w:ascii="Times New Roman" w:hAnsi="Times New Roman" w:cs="Times New Roman"/>
          <w:sz w:val="23"/>
          <w:szCs w:val="23"/>
        </w:rPr>
        <w:t>.В случае согласия Заказчика на проведение дополнительных работ, стороны составляют дополнительный заказ – наряд, где устанавливается объем и стоимость дополнительных работ, а также новый срок выполнения работ. После оформления дополнительного заказ - наряда Заказчику или его представителю выдается под роспись счет на оплату.</w:t>
      </w:r>
    </w:p>
    <w:p w:rsidR="00830526" w:rsidRPr="001444DA" w:rsidRDefault="00314D80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2.13</w:t>
      </w:r>
      <w:r w:rsidR="00710F00" w:rsidRPr="001444DA">
        <w:rPr>
          <w:rFonts w:ascii="Times New Roman" w:hAnsi="Times New Roman" w:cs="Times New Roman"/>
          <w:sz w:val="23"/>
          <w:szCs w:val="23"/>
        </w:rPr>
        <w:t xml:space="preserve">. Заказчик обеспечивает своими силами и средствами </w:t>
      </w:r>
      <w:r w:rsidR="00AF2320" w:rsidRPr="001444DA">
        <w:rPr>
          <w:rFonts w:ascii="Times New Roman" w:hAnsi="Times New Roman" w:cs="Times New Roman"/>
          <w:sz w:val="23"/>
          <w:szCs w:val="23"/>
        </w:rPr>
        <w:t>доставку автомобилей №1</w:t>
      </w:r>
      <w:r w:rsidR="00557DE9">
        <w:rPr>
          <w:rFonts w:ascii="Times New Roman" w:hAnsi="Times New Roman" w:cs="Times New Roman"/>
          <w:sz w:val="23"/>
          <w:szCs w:val="23"/>
        </w:rPr>
        <w:t xml:space="preserve"> </w:t>
      </w:r>
      <w:r w:rsidR="00710F00" w:rsidRPr="001444DA">
        <w:rPr>
          <w:rFonts w:ascii="Times New Roman" w:hAnsi="Times New Roman" w:cs="Times New Roman"/>
          <w:sz w:val="23"/>
          <w:szCs w:val="23"/>
        </w:rPr>
        <w:t>на станцию технического обслуживания Подрядчика.</w:t>
      </w:r>
    </w:p>
    <w:p w:rsidR="00830526" w:rsidRPr="001444DA" w:rsidRDefault="00314D80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2.14</w:t>
      </w:r>
      <w:r w:rsidR="00710F00" w:rsidRPr="001444DA">
        <w:rPr>
          <w:rFonts w:ascii="Times New Roman" w:hAnsi="Times New Roman" w:cs="Times New Roman"/>
          <w:sz w:val="23"/>
          <w:szCs w:val="23"/>
        </w:rPr>
        <w:t>. Техническое обслужив</w:t>
      </w:r>
      <w:r w:rsidR="00AD64A1" w:rsidRPr="001444DA">
        <w:rPr>
          <w:rFonts w:ascii="Times New Roman" w:hAnsi="Times New Roman" w:cs="Times New Roman"/>
          <w:sz w:val="23"/>
          <w:szCs w:val="23"/>
        </w:rPr>
        <w:t>ание автомобилей №1</w:t>
      </w:r>
      <w:r w:rsidR="00557DE9">
        <w:rPr>
          <w:rFonts w:ascii="Times New Roman" w:hAnsi="Times New Roman" w:cs="Times New Roman"/>
          <w:sz w:val="23"/>
          <w:szCs w:val="23"/>
        </w:rPr>
        <w:t xml:space="preserve">  </w:t>
      </w:r>
      <w:r w:rsidR="00710F00" w:rsidRPr="001444DA">
        <w:rPr>
          <w:rFonts w:ascii="Times New Roman" w:hAnsi="Times New Roman" w:cs="Times New Roman"/>
          <w:sz w:val="23"/>
          <w:szCs w:val="23"/>
        </w:rPr>
        <w:t xml:space="preserve">выполняется согласно регламенту сервисной книжки, либо не позднее одного месяца с окончанием года эксплуатации с момента проведения предыдущего ТО в зависимости от того, что наступит ранее. </w:t>
      </w:r>
    </w:p>
    <w:p w:rsidR="00830526" w:rsidRPr="001444DA" w:rsidRDefault="00314D80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2.15</w:t>
      </w:r>
      <w:r w:rsidR="00710F00" w:rsidRPr="001444DA">
        <w:rPr>
          <w:rFonts w:ascii="Times New Roman" w:hAnsi="Times New Roman" w:cs="Times New Roman"/>
          <w:sz w:val="23"/>
          <w:szCs w:val="23"/>
        </w:rPr>
        <w:t xml:space="preserve">. </w:t>
      </w:r>
      <w:r w:rsidR="00BB6309" w:rsidRPr="001444DA">
        <w:rPr>
          <w:rFonts w:ascii="Times New Roman" w:hAnsi="Times New Roman" w:cs="Times New Roman"/>
          <w:sz w:val="23"/>
          <w:szCs w:val="23"/>
        </w:rPr>
        <w:t>Техническое обслуживание №3</w:t>
      </w:r>
      <w:r w:rsidR="00710F00" w:rsidRPr="001444DA">
        <w:rPr>
          <w:rFonts w:ascii="Times New Roman" w:hAnsi="Times New Roman" w:cs="Times New Roman"/>
          <w:sz w:val="23"/>
          <w:szCs w:val="23"/>
        </w:rPr>
        <w:t xml:space="preserve"> </w:t>
      </w:r>
      <w:r w:rsidR="00BB6309" w:rsidRPr="001444DA">
        <w:rPr>
          <w:rFonts w:ascii="Times New Roman" w:hAnsi="Times New Roman" w:cs="Times New Roman"/>
          <w:sz w:val="23"/>
          <w:szCs w:val="23"/>
        </w:rPr>
        <w:t>(ТО-3</w:t>
      </w:r>
      <w:r w:rsidR="00B703FC" w:rsidRPr="001444DA">
        <w:rPr>
          <w:rFonts w:ascii="Times New Roman" w:hAnsi="Times New Roman" w:cs="Times New Roman"/>
          <w:sz w:val="23"/>
          <w:szCs w:val="23"/>
        </w:rPr>
        <w:t>) автомобиля №1</w:t>
      </w:r>
      <w:r w:rsidR="00BB6309" w:rsidRPr="001444DA">
        <w:rPr>
          <w:rFonts w:ascii="Times New Roman" w:hAnsi="Times New Roman" w:cs="Times New Roman"/>
          <w:sz w:val="23"/>
          <w:szCs w:val="23"/>
        </w:rPr>
        <w:t xml:space="preserve">выполняется до 45 </w:t>
      </w:r>
      <w:r w:rsidR="00710F00" w:rsidRPr="001444DA">
        <w:rPr>
          <w:rFonts w:ascii="Times New Roman" w:hAnsi="Times New Roman" w:cs="Times New Roman"/>
          <w:sz w:val="23"/>
          <w:szCs w:val="23"/>
        </w:rPr>
        <w:t xml:space="preserve">000 км, либо не позднее одного месяца с окончанием года эксплуатации в зависимости от того, что наступит ранее. </w:t>
      </w:r>
    </w:p>
    <w:p w:rsidR="00783B41" w:rsidRPr="001444DA" w:rsidRDefault="00710F00" w:rsidP="0090338F">
      <w:pPr>
        <w:pStyle w:val="ConsNormal"/>
        <w:widowControl/>
        <w:spacing w:line="276" w:lineRule="auto"/>
        <w:ind w:right="0" w:firstLine="36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444DA">
        <w:rPr>
          <w:rFonts w:ascii="Times New Roman" w:hAnsi="Times New Roman" w:cs="Times New Roman"/>
          <w:b/>
          <w:bCs/>
          <w:sz w:val="23"/>
          <w:szCs w:val="23"/>
        </w:rPr>
        <w:t>3.ГАРАНТИЙНЫЕ ОБЯЗАТЕЛЬСТВА</w:t>
      </w:r>
    </w:p>
    <w:p w:rsidR="00830526" w:rsidRPr="001444DA" w:rsidRDefault="00710F00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1444DA">
        <w:rPr>
          <w:rFonts w:ascii="Times New Roman" w:hAnsi="Times New Roman" w:cs="Times New Roman"/>
          <w:sz w:val="23"/>
          <w:szCs w:val="23"/>
        </w:rPr>
        <w:t>3.1. Гарантийный срок на выполненные работы составляет 6 (шесть) месяцев, либо 10 000 (десять тысяч) км пробега, что наступит ранее, при условии надлежащей эксплуатации и исчисляется с момента приемки работ Заказчиком.</w:t>
      </w:r>
    </w:p>
    <w:p w:rsidR="00830526" w:rsidRPr="001444DA" w:rsidRDefault="00710F00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1444DA">
        <w:rPr>
          <w:rFonts w:ascii="Times New Roman" w:hAnsi="Times New Roman" w:cs="Times New Roman"/>
          <w:sz w:val="23"/>
          <w:szCs w:val="23"/>
        </w:rPr>
        <w:t>3.2. Гарантийный срок на установленные запасные части, использованные при выполнении работ и приобретенные у Подрядчика, составляет 30 (тридцать) дней либо 5 000 (пять тысяч) км пробега, что наступит ранее, при условии надлежащей эксплуатации и исчисляется с момента приемки работ Заказчиком.</w:t>
      </w:r>
    </w:p>
    <w:p w:rsidR="00830526" w:rsidRPr="001444DA" w:rsidRDefault="00710F00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1444DA">
        <w:rPr>
          <w:rFonts w:ascii="Times New Roman" w:hAnsi="Times New Roman" w:cs="Times New Roman"/>
          <w:sz w:val="23"/>
          <w:szCs w:val="23"/>
        </w:rPr>
        <w:t xml:space="preserve">3.3. Гарантийный срок на используемые запасные части и расходные материалы Заказчика, а также на выполненные работы по их замене не предоставляется. </w:t>
      </w:r>
    </w:p>
    <w:p w:rsidR="001444DA" w:rsidRPr="001444DA" w:rsidRDefault="00710F00" w:rsidP="001444DA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1444DA">
        <w:rPr>
          <w:rFonts w:ascii="Times New Roman" w:hAnsi="Times New Roman" w:cs="Times New Roman"/>
          <w:sz w:val="23"/>
          <w:szCs w:val="23"/>
        </w:rPr>
        <w:t>3.4. Гарантийный срок не распространяется на диагностические и регулировочные работы.</w:t>
      </w:r>
    </w:p>
    <w:p w:rsidR="001677F4" w:rsidRPr="001444DA" w:rsidRDefault="00783B41" w:rsidP="0090338F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444DA">
        <w:rPr>
          <w:rFonts w:ascii="Times New Roman" w:hAnsi="Times New Roman" w:cs="Times New Roman"/>
          <w:b/>
          <w:bCs/>
          <w:sz w:val="23"/>
          <w:szCs w:val="23"/>
        </w:rPr>
        <w:t>4.ПРАВА И ОБЯЗАННОСТИ СТОРОН</w:t>
      </w:r>
    </w:p>
    <w:p w:rsidR="00830526" w:rsidRPr="001444DA" w:rsidRDefault="00710F00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1444DA">
        <w:rPr>
          <w:rFonts w:ascii="Times New Roman" w:hAnsi="Times New Roman" w:cs="Times New Roman"/>
          <w:b/>
          <w:bCs/>
          <w:sz w:val="23"/>
          <w:szCs w:val="23"/>
        </w:rPr>
        <w:t>4.1. Заказчик обязан:</w:t>
      </w:r>
    </w:p>
    <w:p w:rsidR="00AD53E7" w:rsidRPr="001444DA" w:rsidRDefault="00AD53E7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1444DA">
        <w:rPr>
          <w:rFonts w:ascii="Times New Roman" w:hAnsi="Times New Roman" w:cs="Times New Roman"/>
          <w:sz w:val="23"/>
          <w:szCs w:val="23"/>
        </w:rPr>
        <w:t xml:space="preserve">4.1.1. В соответствии с </w:t>
      </w:r>
      <w:proofErr w:type="gramStart"/>
      <w:r w:rsidRPr="001444DA">
        <w:rPr>
          <w:rFonts w:ascii="Times New Roman" w:hAnsi="Times New Roman" w:cs="Times New Roman"/>
          <w:sz w:val="23"/>
          <w:szCs w:val="23"/>
        </w:rPr>
        <w:t>требованиями</w:t>
      </w:r>
      <w:proofErr w:type="gramEnd"/>
      <w:r w:rsidRPr="001444DA">
        <w:rPr>
          <w:rFonts w:ascii="Times New Roman" w:hAnsi="Times New Roman" w:cs="Times New Roman"/>
          <w:sz w:val="23"/>
          <w:szCs w:val="23"/>
        </w:rPr>
        <w:t xml:space="preserve"> изложенными в руководстве по эксплуатации  и сервисной книжке «Периодическое техническое обслуживание у официального дилера АО «АВТОВАЗ» является обязательным требованием условий гарантии и должно выполняться строго в соответствии с графиком, определенным заводом-изготовителем.», и в соответствии с Положением о гарантийном обслуживании и гарантийной политикой АО «АВТОВАЗ» только у официального дилера АО «АВТОВАЗ».</w:t>
      </w:r>
    </w:p>
    <w:p w:rsidR="00830526" w:rsidRPr="001444DA" w:rsidRDefault="00AD53E7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1444DA">
        <w:rPr>
          <w:rFonts w:ascii="Times New Roman" w:hAnsi="Times New Roman" w:cs="Times New Roman"/>
          <w:sz w:val="23"/>
          <w:szCs w:val="23"/>
        </w:rPr>
        <w:t>4.1.2</w:t>
      </w:r>
      <w:r w:rsidR="00710F00" w:rsidRPr="001444DA">
        <w:rPr>
          <w:rFonts w:ascii="Times New Roman" w:hAnsi="Times New Roman" w:cs="Times New Roman"/>
          <w:sz w:val="23"/>
          <w:szCs w:val="23"/>
        </w:rPr>
        <w:t>. Обеспечить своего представителя доверенностью на право представления интересов Заказчик</w:t>
      </w:r>
      <w:r w:rsidR="00667725">
        <w:rPr>
          <w:rFonts w:ascii="Times New Roman" w:hAnsi="Times New Roman" w:cs="Times New Roman"/>
          <w:sz w:val="23"/>
          <w:szCs w:val="23"/>
        </w:rPr>
        <w:t>а в рамках действия настоящего Д</w:t>
      </w:r>
      <w:r w:rsidR="00710F00" w:rsidRPr="001444DA">
        <w:rPr>
          <w:rFonts w:ascii="Times New Roman" w:hAnsi="Times New Roman" w:cs="Times New Roman"/>
          <w:sz w:val="23"/>
          <w:szCs w:val="23"/>
        </w:rPr>
        <w:t>оговора.</w:t>
      </w:r>
    </w:p>
    <w:p w:rsidR="00830526" w:rsidRPr="001444DA" w:rsidRDefault="00AD53E7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1444DA">
        <w:rPr>
          <w:rFonts w:ascii="Times New Roman" w:hAnsi="Times New Roman" w:cs="Times New Roman"/>
          <w:sz w:val="23"/>
          <w:szCs w:val="23"/>
        </w:rPr>
        <w:lastRenderedPageBreak/>
        <w:t>4.1.3</w:t>
      </w:r>
      <w:r w:rsidR="00710F00" w:rsidRPr="001444DA">
        <w:rPr>
          <w:rFonts w:ascii="Times New Roman" w:hAnsi="Times New Roman" w:cs="Times New Roman"/>
          <w:sz w:val="23"/>
          <w:szCs w:val="23"/>
        </w:rPr>
        <w:t>. Совместно с представителем Подрядчика заполнить все необходимые до</w:t>
      </w:r>
      <w:r w:rsidR="00667725">
        <w:rPr>
          <w:rFonts w:ascii="Times New Roman" w:hAnsi="Times New Roman" w:cs="Times New Roman"/>
          <w:sz w:val="23"/>
          <w:szCs w:val="23"/>
        </w:rPr>
        <w:t>кументы, указанные в настоящем Д</w:t>
      </w:r>
      <w:r w:rsidR="00710F00" w:rsidRPr="001444DA">
        <w:rPr>
          <w:rFonts w:ascii="Times New Roman" w:hAnsi="Times New Roman" w:cs="Times New Roman"/>
          <w:sz w:val="23"/>
          <w:szCs w:val="23"/>
        </w:rPr>
        <w:t>оговоре, с указанием номерных данных автомобиля, перечня дефектов, требующих технического обслуживания.</w:t>
      </w:r>
    </w:p>
    <w:p w:rsidR="00830526" w:rsidRPr="001444DA" w:rsidRDefault="00AD53E7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1444DA">
        <w:rPr>
          <w:rFonts w:ascii="Times New Roman" w:hAnsi="Times New Roman" w:cs="Times New Roman"/>
          <w:sz w:val="23"/>
          <w:szCs w:val="23"/>
        </w:rPr>
        <w:t>4.1.4</w:t>
      </w:r>
      <w:r w:rsidR="00710F00" w:rsidRPr="001444DA">
        <w:rPr>
          <w:rFonts w:ascii="Times New Roman" w:hAnsi="Times New Roman" w:cs="Times New Roman"/>
          <w:sz w:val="23"/>
          <w:szCs w:val="23"/>
        </w:rPr>
        <w:t>. Ознакомиться с утвержденным Подрядчиком прейскурантом цен на выполняемые работы, а также со стоимостью запасных частей и расходных материалов.</w:t>
      </w:r>
    </w:p>
    <w:p w:rsidR="00830526" w:rsidRPr="001444DA" w:rsidRDefault="00AD53E7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1444DA">
        <w:rPr>
          <w:rFonts w:ascii="Times New Roman" w:hAnsi="Times New Roman" w:cs="Times New Roman"/>
          <w:sz w:val="23"/>
          <w:szCs w:val="23"/>
        </w:rPr>
        <w:t>4.1.5</w:t>
      </w:r>
      <w:r w:rsidR="00710F00" w:rsidRPr="001444DA">
        <w:rPr>
          <w:rFonts w:ascii="Times New Roman" w:hAnsi="Times New Roman" w:cs="Times New Roman"/>
          <w:sz w:val="23"/>
          <w:szCs w:val="23"/>
        </w:rPr>
        <w:t xml:space="preserve">. </w:t>
      </w:r>
      <w:r w:rsidR="00B703FC" w:rsidRPr="001444DA">
        <w:rPr>
          <w:rFonts w:ascii="Times New Roman" w:hAnsi="Times New Roman" w:cs="Times New Roman"/>
          <w:sz w:val="23"/>
          <w:szCs w:val="23"/>
        </w:rPr>
        <w:t>Сдать автомобиль №1</w:t>
      </w:r>
      <w:r w:rsidR="00557DE9">
        <w:rPr>
          <w:rFonts w:ascii="Times New Roman" w:hAnsi="Times New Roman" w:cs="Times New Roman"/>
          <w:sz w:val="23"/>
          <w:szCs w:val="23"/>
        </w:rPr>
        <w:t xml:space="preserve"> </w:t>
      </w:r>
      <w:r w:rsidR="00710F00" w:rsidRPr="001444DA">
        <w:rPr>
          <w:rFonts w:ascii="Times New Roman" w:hAnsi="Times New Roman" w:cs="Times New Roman"/>
          <w:sz w:val="23"/>
          <w:szCs w:val="23"/>
        </w:rPr>
        <w:t>в чистом виде представителю Подрядчика. В случае если автомобиль предоставляется в грязном виде, Заказчик лишается права предъявлять требования Подрядчику, касающихся дефектов кузова автомобиля.</w:t>
      </w:r>
    </w:p>
    <w:p w:rsidR="00830526" w:rsidRPr="001444DA" w:rsidRDefault="00AD53E7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1444DA">
        <w:rPr>
          <w:rFonts w:ascii="Times New Roman" w:hAnsi="Times New Roman" w:cs="Times New Roman"/>
          <w:sz w:val="23"/>
          <w:szCs w:val="23"/>
        </w:rPr>
        <w:t>4.1.6</w:t>
      </w:r>
      <w:r w:rsidR="00710F00" w:rsidRPr="001444DA">
        <w:rPr>
          <w:rFonts w:ascii="Times New Roman" w:hAnsi="Times New Roman" w:cs="Times New Roman"/>
          <w:sz w:val="23"/>
          <w:szCs w:val="23"/>
        </w:rPr>
        <w:t>. Своевременно и в полном объеме производить оплату работ, расходных материалов и</w:t>
      </w:r>
      <w:r w:rsidR="00667725">
        <w:rPr>
          <w:rFonts w:ascii="Times New Roman" w:hAnsi="Times New Roman" w:cs="Times New Roman"/>
          <w:sz w:val="23"/>
          <w:szCs w:val="23"/>
        </w:rPr>
        <w:t xml:space="preserve"> запасных частей по настоящему Д</w:t>
      </w:r>
      <w:r w:rsidR="00710F00" w:rsidRPr="001444DA">
        <w:rPr>
          <w:rFonts w:ascii="Times New Roman" w:hAnsi="Times New Roman" w:cs="Times New Roman"/>
          <w:sz w:val="23"/>
          <w:szCs w:val="23"/>
        </w:rPr>
        <w:t>оговору.</w:t>
      </w:r>
    </w:p>
    <w:p w:rsidR="00830526" w:rsidRPr="001444DA" w:rsidRDefault="00AD53E7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1444DA">
        <w:rPr>
          <w:rFonts w:ascii="Times New Roman" w:hAnsi="Times New Roman" w:cs="Times New Roman"/>
          <w:sz w:val="23"/>
          <w:szCs w:val="23"/>
        </w:rPr>
        <w:t>4.1.7</w:t>
      </w:r>
      <w:r w:rsidR="00710F00" w:rsidRPr="001444DA">
        <w:rPr>
          <w:rFonts w:ascii="Times New Roman" w:hAnsi="Times New Roman" w:cs="Times New Roman"/>
          <w:sz w:val="23"/>
          <w:szCs w:val="23"/>
        </w:rPr>
        <w:t xml:space="preserve">. После окончания работ, при </w:t>
      </w:r>
      <w:r w:rsidR="00B703FC" w:rsidRPr="001444DA">
        <w:rPr>
          <w:rFonts w:ascii="Times New Roman" w:hAnsi="Times New Roman" w:cs="Times New Roman"/>
          <w:sz w:val="23"/>
          <w:szCs w:val="23"/>
        </w:rPr>
        <w:t>получении автомобиля №1</w:t>
      </w:r>
      <w:r w:rsidR="00557DE9">
        <w:rPr>
          <w:rFonts w:ascii="Times New Roman" w:hAnsi="Times New Roman" w:cs="Times New Roman"/>
          <w:sz w:val="23"/>
          <w:szCs w:val="23"/>
        </w:rPr>
        <w:t xml:space="preserve"> </w:t>
      </w:r>
      <w:r w:rsidR="00710F00" w:rsidRPr="001444DA">
        <w:rPr>
          <w:rFonts w:ascii="Times New Roman" w:hAnsi="Times New Roman" w:cs="Times New Roman"/>
          <w:sz w:val="23"/>
          <w:szCs w:val="23"/>
        </w:rPr>
        <w:t>из техобслуживания, проверить его комплектность, объем выполненных работ, исправность узлов и агрегатов, подвергшихся техобслуживания, при обнаружении дефектов или других недостатков в работе немедленно заявить об этом Подрядчику или указать о них в акте выполненных работ.</w:t>
      </w:r>
    </w:p>
    <w:p w:rsidR="00830526" w:rsidRPr="001444DA" w:rsidRDefault="00710F00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1444DA">
        <w:rPr>
          <w:rFonts w:ascii="Times New Roman" w:hAnsi="Times New Roman" w:cs="Times New Roman"/>
          <w:b/>
          <w:bCs/>
          <w:sz w:val="23"/>
          <w:szCs w:val="23"/>
        </w:rPr>
        <w:t>4.2. Заказчик имеет право:</w:t>
      </w:r>
    </w:p>
    <w:p w:rsidR="00297B65" w:rsidRPr="001444DA" w:rsidRDefault="00AD53E7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1444DA">
        <w:rPr>
          <w:rFonts w:ascii="Times New Roman" w:hAnsi="Times New Roman" w:cs="Times New Roman"/>
          <w:bCs/>
          <w:sz w:val="23"/>
          <w:szCs w:val="23"/>
        </w:rPr>
        <w:t>4.2.1. Для подтверждения полномочий «</w:t>
      </w:r>
      <w:r w:rsidR="00667725" w:rsidRPr="00667725">
        <w:rPr>
          <w:rFonts w:ascii="Times New Roman" w:hAnsi="Times New Roman" w:cs="Times New Roman"/>
          <w:bCs/>
          <w:sz w:val="23"/>
          <w:szCs w:val="23"/>
        </w:rPr>
        <w:t>Подрядчик</w:t>
      </w:r>
      <w:r w:rsidR="00667725">
        <w:rPr>
          <w:rFonts w:ascii="Times New Roman" w:hAnsi="Times New Roman" w:cs="Times New Roman"/>
          <w:bCs/>
          <w:sz w:val="23"/>
          <w:szCs w:val="23"/>
        </w:rPr>
        <w:t>а</w:t>
      </w:r>
      <w:r w:rsidRPr="001444DA">
        <w:rPr>
          <w:rFonts w:ascii="Times New Roman" w:hAnsi="Times New Roman" w:cs="Times New Roman"/>
          <w:bCs/>
          <w:sz w:val="23"/>
          <w:szCs w:val="23"/>
        </w:rPr>
        <w:t>» требовать предъявить действующий «Сертификат офици</w:t>
      </w:r>
      <w:r w:rsidR="00667725">
        <w:rPr>
          <w:rFonts w:ascii="Times New Roman" w:hAnsi="Times New Roman" w:cs="Times New Roman"/>
          <w:bCs/>
          <w:sz w:val="23"/>
          <w:szCs w:val="23"/>
        </w:rPr>
        <w:t>ального дилера» или «Дилерский Д</w:t>
      </w:r>
      <w:r w:rsidRPr="001444DA">
        <w:rPr>
          <w:rFonts w:ascii="Times New Roman" w:hAnsi="Times New Roman" w:cs="Times New Roman"/>
          <w:bCs/>
          <w:sz w:val="23"/>
          <w:szCs w:val="23"/>
        </w:rPr>
        <w:t>оговор».</w:t>
      </w:r>
    </w:p>
    <w:p w:rsidR="00830526" w:rsidRPr="001444DA" w:rsidRDefault="00AD53E7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1444DA">
        <w:rPr>
          <w:rFonts w:ascii="Times New Roman" w:hAnsi="Times New Roman" w:cs="Times New Roman"/>
          <w:sz w:val="23"/>
          <w:szCs w:val="23"/>
        </w:rPr>
        <w:t>4.2.2</w:t>
      </w:r>
      <w:r w:rsidR="00710F00" w:rsidRPr="001444DA">
        <w:rPr>
          <w:rFonts w:ascii="Times New Roman" w:hAnsi="Times New Roman" w:cs="Times New Roman"/>
          <w:sz w:val="23"/>
          <w:szCs w:val="23"/>
        </w:rPr>
        <w:t>. Потребовать возврата оборудования и узлов, удаленн</w:t>
      </w:r>
      <w:r w:rsidR="00B703FC" w:rsidRPr="001444DA">
        <w:rPr>
          <w:rFonts w:ascii="Times New Roman" w:hAnsi="Times New Roman" w:cs="Times New Roman"/>
          <w:sz w:val="23"/>
          <w:szCs w:val="23"/>
        </w:rPr>
        <w:t>ых с автомобиля №1</w:t>
      </w:r>
      <w:r w:rsidR="00557DE9">
        <w:rPr>
          <w:rFonts w:ascii="Times New Roman" w:hAnsi="Times New Roman" w:cs="Times New Roman"/>
          <w:sz w:val="23"/>
          <w:szCs w:val="23"/>
        </w:rPr>
        <w:t xml:space="preserve"> </w:t>
      </w:r>
      <w:r w:rsidR="00710F00" w:rsidRPr="001444DA">
        <w:rPr>
          <w:rFonts w:ascii="Times New Roman" w:hAnsi="Times New Roman" w:cs="Times New Roman"/>
          <w:sz w:val="23"/>
          <w:szCs w:val="23"/>
        </w:rPr>
        <w:t>во время техобслуживания.</w:t>
      </w:r>
    </w:p>
    <w:p w:rsidR="00830526" w:rsidRPr="001444DA" w:rsidRDefault="00AD53E7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1444DA">
        <w:rPr>
          <w:rFonts w:ascii="Times New Roman" w:hAnsi="Times New Roman" w:cs="Times New Roman"/>
          <w:sz w:val="23"/>
          <w:szCs w:val="23"/>
        </w:rPr>
        <w:t>4.2.3.</w:t>
      </w:r>
      <w:r w:rsidR="00710F00" w:rsidRPr="001444DA">
        <w:rPr>
          <w:rFonts w:ascii="Times New Roman" w:hAnsi="Times New Roman" w:cs="Times New Roman"/>
          <w:sz w:val="23"/>
          <w:szCs w:val="23"/>
        </w:rPr>
        <w:t xml:space="preserve">.В любое время проверять ход и качество работ, не вмешиваясь в деятельность Подрядчика. </w:t>
      </w:r>
    </w:p>
    <w:p w:rsidR="00830526" w:rsidRPr="001444DA" w:rsidRDefault="00710F00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1444DA">
        <w:rPr>
          <w:rFonts w:ascii="Times New Roman" w:hAnsi="Times New Roman" w:cs="Times New Roman"/>
          <w:b/>
          <w:bCs/>
          <w:sz w:val="23"/>
          <w:szCs w:val="23"/>
        </w:rPr>
        <w:t>4.3. Подрядчик обязан:</w:t>
      </w:r>
    </w:p>
    <w:p w:rsidR="00297B65" w:rsidRPr="001444DA" w:rsidRDefault="00297B65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1444DA">
        <w:rPr>
          <w:rFonts w:ascii="Times New Roman" w:hAnsi="Times New Roman" w:cs="Times New Roman"/>
          <w:bCs/>
          <w:sz w:val="23"/>
          <w:szCs w:val="23"/>
        </w:rPr>
        <w:t xml:space="preserve">4.3.1. </w:t>
      </w:r>
      <w:r w:rsidR="00667725" w:rsidRPr="00667725">
        <w:rPr>
          <w:rFonts w:ascii="Times New Roman" w:hAnsi="Times New Roman" w:cs="Times New Roman"/>
          <w:bCs/>
          <w:sz w:val="23"/>
          <w:szCs w:val="23"/>
        </w:rPr>
        <w:t>Подрядчик</w:t>
      </w:r>
      <w:r w:rsidRPr="001444DA">
        <w:rPr>
          <w:rFonts w:ascii="Times New Roman" w:hAnsi="Times New Roman" w:cs="Times New Roman"/>
          <w:bCs/>
          <w:sz w:val="23"/>
          <w:szCs w:val="23"/>
        </w:rPr>
        <w:t xml:space="preserve"> обязан являться официальным дилерским центром АО «АВТОВАЗ» в соответствии с требованиями, изложенными в руководстве по эксплуатации гарантийной политикой АО «АВТОВАЗ»</w:t>
      </w:r>
      <w:r w:rsidR="00BD60E2" w:rsidRPr="001444DA">
        <w:rPr>
          <w:rFonts w:ascii="Times New Roman" w:hAnsi="Times New Roman" w:cs="Times New Roman"/>
          <w:bCs/>
          <w:sz w:val="23"/>
          <w:szCs w:val="23"/>
        </w:rPr>
        <w:t>.</w:t>
      </w:r>
    </w:p>
    <w:p w:rsidR="00830526" w:rsidRPr="001444DA" w:rsidRDefault="00297B65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1444DA">
        <w:rPr>
          <w:rFonts w:ascii="Times New Roman" w:hAnsi="Times New Roman" w:cs="Times New Roman"/>
          <w:sz w:val="23"/>
          <w:szCs w:val="23"/>
        </w:rPr>
        <w:t>4.3.2</w:t>
      </w:r>
      <w:r w:rsidR="00710F00" w:rsidRPr="001444DA">
        <w:rPr>
          <w:rFonts w:ascii="Times New Roman" w:hAnsi="Times New Roman" w:cs="Times New Roman"/>
          <w:sz w:val="23"/>
          <w:szCs w:val="23"/>
        </w:rPr>
        <w:t xml:space="preserve">. Выполнить работы, указанные в </w:t>
      </w:r>
      <w:proofErr w:type="gramStart"/>
      <w:r w:rsidR="00710F00" w:rsidRPr="001444DA">
        <w:rPr>
          <w:rFonts w:ascii="Times New Roman" w:hAnsi="Times New Roman" w:cs="Times New Roman"/>
          <w:sz w:val="23"/>
          <w:szCs w:val="23"/>
        </w:rPr>
        <w:t>заказ–наряде</w:t>
      </w:r>
      <w:proofErr w:type="gramEnd"/>
      <w:r w:rsidR="00710F00" w:rsidRPr="001444DA">
        <w:rPr>
          <w:rFonts w:ascii="Times New Roman" w:hAnsi="Times New Roman" w:cs="Times New Roman"/>
          <w:sz w:val="23"/>
          <w:szCs w:val="23"/>
        </w:rPr>
        <w:t>, согласно установленному регламенту норма – часов и сложности техобслуживания.</w:t>
      </w:r>
    </w:p>
    <w:p w:rsidR="00830526" w:rsidRPr="001444DA" w:rsidRDefault="00297B65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1444DA">
        <w:rPr>
          <w:rFonts w:ascii="Times New Roman" w:hAnsi="Times New Roman" w:cs="Times New Roman"/>
          <w:sz w:val="23"/>
          <w:szCs w:val="23"/>
        </w:rPr>
        <w:t>4.3.3</w:t>
      </w:r>
      <w:r w:rsidR="00710F00" w:rsidRPr="001444DA">
        <w:rPr>
          <w:rFonts w:ascii="Times New Roman" w:hAnsi="Times New Roman" w:cs="Times New Roman"/>
          <w:sz w:val="23"/>
          <w:szCs w:val="23"/>
        </w:rPr>
        <w:t>. Обеспечить сохранность переданного Заказ</w:t>
      </w:r>
      <w:r w:rsidR="00B703FC" w:rsidRPr="001444DA">
        <w:rPr>
          <w:rFonts w:ascii="Times New Roman" w:hAnsi="Times New Roman" w:cs="Times New Roman"/>
          <w:sz w:val="23"/>
          <w:szCs w:val="23"/>
        </w:rPr>
        <w:t>чиком автомобиля №1</w:t>
      </w:r>
      <w:r w:rsidR="00BB6309" w:rsidRPr="001444DA">
        <w:rPr>
          <w:rFonts w:ascii="Times New Roman" w:hAnsi="Times New Roman" w:cs="Times New Roman"/>
          <w:sz w:val="23"/>
          <w:szCs w:val="23"/>
        </w:rPr>
        <w:t>.</w:t>
      </w:r>
      <w:r w:rsidR="00B703FC" w:rsidRPr="001444DA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30526" w:rsidRPr="001444DA" w:rsidRDefault="00297B65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1444DA">
        <w:rPr>
          <w:rFonts w:ascii="Times New Roman" w:hAnsi="Times New Roman" w:cs="Times New Roman"/>
          <w:sz w:val="23"/>
          <w:szCs w:val="23"/>
        </w:rPr>
        <w:t>4.3.4</w:t>
      </w:r>
      <w:r w:rsidR="00710F00" w:rsidRPr="001444DA">
        <w:rPr>
          <w:rFonts w:ascii="Times New Roman" w:hAnsi="Times New Roman" w:cs="Times New Roman"/>
          <w:sz w:val="23"/>
          <w:szCs w:val="23"/>
        </w:rPr>
        <w:t xml:space="preserve">. Обеспечить свободный проезд и проход на территорию Подрядчика уполномоченного представителя Заказчика. </w:t>
      </w:r>
    </w:p>
    <w:p w:rsidR="00830526" w:rsidRPr="001444DA" w:rsidRDefault="00297B65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1444DA">
        <w:rPr>
          <w:rFonts w:ascii="Times New Roman" w:hAnsi="Times New Roman" w:cs="Times New Roman"/>
          <w:sz w:val="23"/>
          <w:szCs w:val="23"/>
        </w:rPr>
        <w:t>4.3.5</w:t>
      </w:r>
      <w:r w:rsidR="00710F00" w:rsidRPr="001444DA">
        <w:rPr>
          <w:rFonts w:ascii="Times New Roman" w:hAnsi="Times New Roman" w:cs="Times New Roman"/>
          <w:sz w:val="23"/>
          <w:szCs w:val="23"/>
        </w:rPr>
        <w:t>. Предупредить Заказчика и до получения от него указаний приостановить работы, в случае:</w:t>
      </w:r>
    </w:p>
    <w:p w:rsidR="00830526" w:rsidRPr="001444DA" w:rsidRDefault="00710F00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1444DA">
        <w:rPr>
          <w:rFonts w:ascii="Times New Roman" w:hAnsi="Times New Roman" w:cs="Times New Roman"/>
          <w:sz w:val="23"/>
          <w:szCs w:val="23"/>
        </w:rPr>
        <w:t>а) обнаружения непригодности или дефектов запасных частей и материалов, полученных от Заказчика.</w:t>
      </w:r>
    </w:p>
    <w:p w:rsidR="00830526" w:rsidRPr="001444DA" w:rsidRDefault="00297B65" w:rsidP="0090338F">
      <w:pPr>
        <w:tabs>
          <w:tab w:val="left" w:pos="284"/>
        </w:tabs>
        <w:spacing w:line="276" w:lineRule="auto"/>
        <w:jc w:val="both"/>
        <w:rPr>
          <w:sz w:val="23"/>
          <w:szCs w:val="23"/>
          <w:lang w:eastAsia="ar-SA"/>
        </w:rPr>
      </w:pPr>
      <w:r w:rsidRPr="001444DA">
        <w:rPr>
          <w:sz w:val="23"/>
          <w:szCs w:val="23"/>
          <w:lang w:eastAsia="ar-SA"/>
        </w:rPr>
        <w:t xml:space="preserve">        4.3.6</w:t>
      </w:r>
      <w:r w:rsidR="00710F00" w:rsidRPr="001444DA">
        <w:rPr>
          <w:sz w:val="23"/>
          <w:szCs w:val="23"/>
          <w:lang w:eastAsia="ar-SA"/>
        </w:rPr>
        <w:t>. Услуги по техни</w:t>
      </w:r>
      <w:r w:rsidR="00557DE9">
        <w:rPr>
          <w:sz w:val="23"/>
          <w:szCs w:val="23"/>
          <w:lang w:eastAsia="ar-SA"/>
        </w:rPr>
        <w:t>ческому обслуживанию автомобиля</w:t>
      </w:r>
      <w:r w:rsidR="00710F00" w:rsidRPr="001444DA">
        <w:rPr>
          <w:sz w:val="23"/>
          <w:szCs w:val="23"/>
          <w:lang w:eastAsia="ar-SA"/>
        </w:rPr>
        <w:t xml:space="preserve"> №1</w:t>
      </w:r>
      <w:r w:rsidR="00557DE9">
        <w:rPr>
          <w:sz w:val="23"/>
          <w:szCs w:val="23"/>
          <w:lang w:eastAsia="ar-SA"/>
        </w:rPr>
        <w:t xml:space="preserve"> </w:t>
      </w:r>
      <w:r w:rsidR="00710F00" w:rsidRPr="001444DA">
        <w:rPr>
          <w:sz w:val="23"/>
          <w:szCs w:val="23"/>
          <w:lang w:eastAsia="ar-SA"/>
        </w:rPr>
        <w:t>должны соответствовать требованиям, установленным статьей 18 Федерального закона от 10.12.1995 № 196-ФЗ «О безопасности дорожного движения», Правилами оказания услуг (выполнения работ) по техническому обслуживанию и ремонту автомототранспортных средств, утвержденными постановлением Правительства РФ от 11.04.2001 № 290.</w:t>
      </w:r>
    </w:p>
    <w:p w:rsidR="00830526" w:rsidRPr="001444DA" w:rsidRDefault="00297B65" w:rsidP="0090338F">
      <w:pPr>
        <w:tabs>
          <w:tab w:val="left" w:pos="284"/>
        </w:tabs>
        <w:spacing w:line="276" w:lineRule="auto"/>
        <w:jc w:val="both"/>
        <w:rPr>
          <w:sz w:val="23"/>
          <w:szCs w:val="23"/>
          <w:lang w:eastAsia="ar-SA"/>
        </w:rPr>
      </w:pPr>
      <w:r w:rsidRPr="001444DA">
        <w:rPr>
          <w:sz w:val="23"/>
          <w:szCs w:val="23"/>
          <w:lang w:eastAsia="ar-SA"/>
        </w:rPr>
        <w:t xml:space="preserve">        4.3.7</w:t>
      </w:r>
      <w:r w:rsidR="00710F00" w:rsidRPr="001444DA">
        <w:rPr>
          <w:sz w:val="23"/>
          <w:szCs w:val="23"/>
          <w:lang w:eastAsia="ar-SA"/>
        </w:rPr>
        <w:t>.  Требования к качеству, техническим характеристикам услуг, требования к их безопасности, требования к результатам: услуги должны быть оказаны в полном объеме, в соответствии с требованиями нормативно-правовых документов (в том числе ГОСТов), при строгом соблюдении санитарных норм, требований техники безопасности, охраны труда, охраны окружающей среды и пожарной безопасности.</w:t>
      </w:r>
    </w:p>
    <w:p w:rsidR="00830526" w:rsidRPr="001444DA" w:rsidRDefault="00710F00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1444DA">
        <w:rPr>
          <w:rFonts w:ascii="Times New Roman" w:hAnsi="Times New Roman" w:cs="Times New Roman"/>
          <w:b/>
          <w:bCs/>
          <w:sz w:val="23"/>
          <w:szCs w:val="23"/>
        </w:rPr>
        <w:t>4.4. Подрядчик имеет право:</w:t>
      </w:r>
    </w:p>
    <w:p w:rsidR="00830526" w:rsidRPr="001444DA" w:rsidRDefault="00710F00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1444DA">
        <w:rPr>
          <w:rFonts w:ascii="Times New Roman" w:hAnsi="Times New Roman" w:cs="Times New Roman"/>
          <w:sz w:val="23"/>
          <w:szCs w:val="23"/>
        </w:rPr>
        <w:t>4.4.1.В случае неоплаты Заказчиком дополнительных работ, выполненных Подрядчиком, в обеспечение исполнения обязательств по оплате, удерживать находящийся у Подря</w:t>
      </w:r>
      <w:r w:rsidR="00B703FC" w:rsidRPr="001444DA">
        <w:rPr>
          <w:rFonts w:ascii="Times New Roman" w:hAnsi="Times New Roman" w:cs="Times New Roman"/>
          <w:sz w:val="23"/>
          <w:szCs w:val="23"/>
        </w:rPr>
        <w:t>дчика автомобиль №1</w:t>
      </w:r>
      <w:r w:rsidR="00557DE9">
        <w:rPr>
          <w:rFonts w:ascii="Times New Roman" w:hAnsi="Times New Roman" w:cs="Times New Roman"/>
          <w:sz w:val="23"/>
          <w:szCs w:val="23"/>
        </w:rPr>
        <w:t xml:space="preserve"> </w:t>
      </w:r>
      <w:r w:rsidRPr="001444DA">
        <w:rPr>
          <w:rFonts w:ascii="Times New Roman" w:hAnsi="Times New Roman" w:cs="Times New Roman"/>
          <w:sz w:val="23"/>
          <w:szCs w:val="23"/>
        </w:rPr>
        <w:t>с последующим перемещением на свою охраняемую территорию до полной оплаты выполненных работ.</w:t>
      </w:r>
    </w:p>
    <w:p w:rsidR="001444DA" w:rsidRPr="001444DA" w:rsidRDefault="00710F00" w:rsidP="001444DA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1444DA">
        <w:rPr>
          <w:rFonts w:ascii="Times New Roman" w:hAnsi="Times New Roman" w:cs="Times New Roman"/>
          <w:sz w:val="23"/>
          <w:szCs w:val="23"/>
        </w:rPr>
        <w:t>4.4.2. Н</w:t>
      </w:r>
      <w:r w:rsidR="00B703FC" w:rsidRPr="001444DA">
        <w:rPr>
          <w:rFonts w:ascii="Times New Roman" w:hAnsi="Times New Roman" w:cs="Times New Roman"/>
          <w:sz w:val="23"/>
          <w:szCs w:val="23"/>
        </w:rPr>
        <w:t>аправить автомобиль №1</w:t>
      </w:r>
      <w:r w:rsidR="00557DE9">
        <w:rPr>
          <w:rFonts w:ascii="Times New Roman" w:hAnsi="Times New Roman" w:cs="Times New Roman"/>
          <w:sz w:val="23"/>
          <w:szCs w:val="23"/>
        </w:rPr>
        <w:t xml:space="preserve"> </w:t>
      </w:r>
      <w:r w:rsidRPr="001444DA">
        <w:rPr>
          <w:rFonts w:ascii="Times New Roman" w:hAnsi="Times New Roman" w:cs="Times New Roman"/>
          <w:sz w:val="23"/>
          <w:szCs w:val="23"/>
        </w:rPr>
        <w:t>на свою охраняемую территорию, в случае, если Заказчик не забирает у По</w:t>
      </w:r>
      <w:r w:rsidR="00B703FC" w:rsidRPr="001444DA">
        <w:rPr>
          <w:rFonts w:ascii="Times New Roman" w:hAnsi="Times New Roman" w:cs="Times New Roman"/>
          <w:sz w:val="23"/>
          <w:szCs w:val="23"/>
        </w:rPr>
        <w:t>дрядчика автомобиль №1</w:t>
      </w:r>
      <w:r w:rsidR="00557DE9">
        <w:rPr>
          <w:rFonts w:ascii="Times New Roman" w:hAnsi="Times New Roman" w:cs="Times New Roman"/>
          <w:sz w:val="23"/>
          <w:szCs w:val="23"/>
        </w:rPr>
        <w:t xml:space="preserve"> </w:t>
      </w:r>
      <w:r w:rsidRPr="001444DA">
        <w:rPr>
          <w:rFonts w:ascii="Times New Roman" w:hAnsi="Times New Roman" w:cs="Times New Roman"/>
          <w:sz w:val="23"/>
          <w:szCs w:val="23"/>
        </w:rPr>
        <w:t xml:space="preserve">в течение восьми часов после сообщения о выполнении работ, либо не даст мотивированного ответа в течение двух часов с момента получения уведомления (письменного или устного) </w:t>
      </w:r>
      <w:r w:rsidR="005D7283" w:rsidRPr="001444DA">
        <w:rPr>
          <w:rFonts w:ascii="Times New Roman" w:hAnsi="Times New Roman" w:cs="Times New Roman"/>
          <w:sz w:val="23"/>
          <w:szCs w:val="23"/>
        </w:rPr>
        <w:t>по случаям, указанным в п. 4.3.5</w:t>
      </w:r>
      <w:r w:rsidRPr="001444DA">
        <w:rPr>
          <w:rFonts w:ascii="Times New Roman" w:hAnsi="Times New Roman" w:cs="Times New Roman"/>
          <w:sz w:val="23"/>
          <w:szCs w:val="23"/>
        </w:rPr>
        <w:t xml:space="preserve">. </w:t>
      </w:r>
      <w:r w:rsidR="00667725">
        <w:rPr>
          <w:rFonts w:ascii="Times New Roman" w:hAnsi="Times New Roman" w:cs="Times New Roman"/>
          <w:sz w:val="23"/>
          <w:szCs w:val="23"/>
        </w:rPr>
        <w:t>настоящего Д</w:t>
      </w:r>
      <w:r w:rsidRPr="001444DA">
        <w:rPr>
          <w:rFonts w:ascii="Times New Roman" w:hAnsi="Times New Roman" w:cs="Times New Roman"/>
          <w:sz w:val="23"/>
          <w:szCs w:val="23"/>
        </w:rPr>
        <w:t>оговора.</w:t>
      </w:r>
    </w:p>
    <w:p w:rsidR="00783B41" w:rsidRPr="001444DA" w:rsidRDefault="00710F00" w:rsidP="0090338F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444DA">
        <w:rPr>
          <w:rFonts w:ascii="Times New Roman" w:hAnsi="Times New Roman" w:cs="Times New Roman"/>
          <w:b/>
          <w:bCs/>
          <w:sz w:val="23"/>
          <w:szCs w:val="23"/>
        </w:rPr>
        <w:lastRenderedPageBreak/>
        <w:t>5.ОТВЕТСТВЕННОСТЬ СТОРОН</w:t>
      </w:r>
    </w:p>
    <w:p w:rsidR="00830526" w:rsidRPr="001444DA" w:rsidRDefault="00710F00" w:rsidP="0090338F">
      <w:pPr>
        <w:spacing w:line="276" w:lineRule="auto"/>
        <w:jc w:val="both"/>
        <w:rPr>
          <w:spacing w:val="-2"/>
          <w:sz w:val="23"/>
          <w:szCs w:val="23"/>
        </w:rPr>
      </w:pPr>
      <w:r w:rsidRPr="001444DA">
        <w:rPr>
          <w:spacing w:val="-2"/>
          <w:sz w:val="23"/>
          <w:szCs w:val="23"/>
        </w:rPr>
        <w:t xml:space="preserve">       5.1.</w:t>
      </w:r>
      <w:r w:rsidRPr="001444DA">
        <w:rPr>
          <w:sz w:val="23"/>
          <w:szCs w:val="23"/>
        </w:rPr>
        <w:t xml:space="preserve"> </w:t>
      </w:r>
      <w:r w:rsidRPr="001444DA">
        <w:rPr>
          <w:spacing w:val="-2"/>
          <w:sz w:val="23"/>
          <w:szCs w:val="23"/>
        </w:rPr>
        <w:t>За невыполнение или ненадлежащее выполнение своих обязанностей по настоящему Договору стороны несут ответственность в соответствии с настоящим Договором и действующим законодательством Российской Федерации.</w:t>
      </w:r>
    </w:p>
    <w:p w:rsidR="00830526" w:rsidRPr="001444DA" w:rsidRDefault="00710F00" w:rsidP="0090338F">
      <w:pPr>
        <w:spacing w:line="276" w:lineRule="auto"/>
        <w:jc w:val="both"/>
        <w:rPr>
          <w:rFonts w:eastAsia="Droid Sans Fallback"/>
          <w:sz w:val="23"/>
          <w:szCs w:val="23"/>
          <w:lang w:eastAsia="zh-CN" w:bidi="hi-IN"/>
        </w:rPr>
      </w:pPr>
      <w:r w:rsidRPr="001444DA">
        <w:rPr>
          <w:iCs/>
          <w:sz w:val="23"/>
          <w:szCs w:val="23"/>
          <w:lang w:eastAsia="zh-CN" w:bidi="hi-IN"/>
        </w:rPr>
        <w:t xml:space="preserve">       5.2. Стороны по взаимному соглашению, руководствуясь пунктом 15 статьи 34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 установили ответственность за просрочку исполнения обязательств, предусмотренных настоящим Договором для каждой из сторон:</w:t>
      </w:r>
    </w:p>
    <w:p w:rsidR="00830526" w:rsidRPr="001444DA" w:rsidRDefault="00710F00" w:rsidP="0090338F">
      <w:pPr>
        <w:spacing w:line="276" w:lineRule="auto"/>
        <w:jc w:val="both"/>
        <w:rPr>
          <w:rFonts w:eastAsia="Droid Sans Fallback"/>
          <w:bCs/>
          <w:sz w:val="23"/>
          <w:szCs w:val="23"/>
          <w:lang w:eastAsia="ar-SA" w:bidi="hi-IN"/>
        </w:rPr>
      </w:pPr>
      <w:r w:rsidRPr="001444DA">
        <w:rPr>
          <w:rFonts w:eastAsia="Droid Sans Fallback"/>
          <w:bCs/>
          <w:sz w:val="23"/>
          <w:szCs w:val="23"/>
          <w:lang w:eastAsia="ar-SA" w:bidi="hi-IN"/>
        </w:rPr>
        <w:t xml:space="preserve">       5.2.1.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</w:t>
      </w:r>
      <w:r w:rsidR="00667725" w:rsidRPr="00667725">
        <w:rPr>
          <w:rFonts w:eastAsia="Droid Sans Fallback"/>
          <w:bCs/>
          <w:sz w:val="23"/>
          <w:szCs w:val="23"/>
          <w:lang w:eastAsia="ar-SA" w:bidi="hi-IN"/>
        </w:rPr>
        <w:t>Подрядчик</w:t>
      </w:r>
      <w:r w:rsidRPr="001444DA">
        <w:rPr>
          <w:rFonts w:eastAsia="Droid Sans Fallback"/>
          <w:bCs/>
          <w:sz w:val="23"/>
          <w:szCs w:val="23"/>
          <w:lang w:eastAsia="ar-SA" w:bidi="hi-IN"/>
        </w:rPr>
        <w:t xml:space="preserve"> вправе потребовать уплаты неустойки (штрафов, пеней).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одной трехсотой действующей на дату уплаты пеней </w:t>
      </w:r>
      <w:r w:rsidRPr="001444DA">
        <w:rPr>
          <w:rFonts w:eastAsia="Droid Sans Fallback"/>
          <w:sz w:val="23"/>
          <w:szCs w:val="23"/>
          <w:lang w:eastAsia="zh-CN" w:bidi="hi-IN"/>
        </w:rPr>
        <w:t>ключевой ставки центрального банка</w:t>
      </w:r>
      <w:r w:rsidRPr="001444DA">
        <w:rPr>
          <w:rFonts w:eastAsia="Droid Sans Fallback"/>
          <w:bCs/>
          <w:sz w:val="23"/>
          <w:szCs w:val="23"/>
          <w:lang w:eastAsia="ar-SA" w:bidi="hi-IN"/>
        </w:rPr>
        <w:t xml:space="preserve"> от не уплаченной в срок суммы. </w:t>
      </w:r>
    </w:p>
    <w:p w:rsidR="00830526" w:rsidRPr="001444DA" w:rsidRDefault="00710F00" w:rsidP="0090338F">
      <w:pPr>
        <w:spacing w:line="276" w:lineRule="auto"/>
        <w:jc w:val="both"/>
        <w:rPr>
          <w:rFonts w:eastAsia="Droid Sans Fallback"/>
          <w:bCs/>
          <w:sz w:val="23"/>
          <w:szCs w:val="23"/>
          <w:lang w:eastAsia="ar-SA" w:bidi="hi-IN"/>
        </w:rPr>
      </w:pPr>
      <w:r w:rsidRPr="001444DA">
        <w:rPr>
          <w:rFonts w:eastAsia="Droid Sans Fallback"/>
          <w:bCs/>
          <w:sz w:val="23"/>
          <w:szCs w:val="23"/>
          <w:lang w:eastAsia="ar-SA" w:bidi="hi-IN"/>
        </w:rPr>
        <w:t xml:space="preserve">       5.2.2.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830526" w:rsidRPr="001444DA" w:rsidRDefault="00710F00" w:rsidP="0090338F">
      <w:pPr>
        <w:spacing w:line="276" w:lineRule="auto"/>
        <w:jc w:val="both"/>
        <w:rPr>
          <w:rFonts w:eastAsia="Droid Sans Fallback"/>
          <w:bCs/>
          <w:sz w:val="23"/>
          <w:szCs w:val="23"/>
          <w:lang w:eastAsia="ar-SA" w:bidi="hi-IN"/>
        </w:rPr>
      </w:pPr>
      <w:r w:rsidRPr="001444DA">
        <w:rPr>
          <w:rFonts w:eastAsia="Droid Sans Fallback"/>
          <w:bCs/>
          <w:sz w:val="23"/>
          <w:szCs w:val="23"/>
          <w:lang w:eastAsia="ar-SA" w:bidi="hi-IN"/>
        </w:rPr>
        <w:t xml:space="preserve">      5.2.3. В случае просрочки исполнения Подрядчиком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Подрядчиком обязательств, предусмотренных Договором, Заказчик направляет Подрядчику требование об уплате неустоек (штрафов, пеней).</w:t>
      </w:r>
      <w:r w:rsidR="002A4F36" w:rsidRPr="001444DA">
        <w:rPr>
          <w:rFonts w:eastAsia="Droid Sans Fallback"/>
          <w:bCs/>
          <w:sz w:val="23"/>
          <w:szCs w:val="23"/>
          <w:lang w:eastAsia="ar-SA" w:bidi="hi-IN"/>
        </w:rPr>
        <w:t xml:space="preserve"> </w:t>
      </w:r>
      <w:r w:rsidRPr="001444DA">
        <w:rPr>
          <w:rFonts w:eastAsia="Droid Sans Fallback"/>
          <w:bCs/>
          <w:sz w:val="23"/>
          <w:szCs w:val="23"/>
          <w:lang w:eastAsia="ar-SA" w:bidi="hi-IN"/>
        </w:rPr>
        <w:t>Пеня начисляется за каждый день просрочки исполнения Подрядчиком обязательства, предусмотренного Договором, в размере одной трехсотой действующей на дату уплаты пени ключевой ставки центрального банка от цены Договора, уменьшенной на сумму, пропорциональную объему обязательств, предусмотренных Договором и фактически исполненных Подрядчиком.</w:t>
      </w:r>
    </w:p>
    <w:p w:rsidR="00830526" w:rsidRPr="001444DA" w:rsidRDefault="00710F00" w:rsidP="0090338F">
      <w:pPr>
        <w:spacing w:line="276" w:lineRule="auto"/>
        <w:jc w:val="both"/>
        <w:rPr>
          <w:rFonts w:eastAsia="Droid Sans Fallback"/>
          <w:bCs/>
          <w:sz w:val="23"/>
          <w:szCs w:val="23"/>
          <w:lang w:eastAsia="ar-SA" w:bidi="hi-IN"/>
        </w:rPr>
      </w:pPr>
      <w:r w:rsidRPr="001444DA">
        <w:rPr>
          <w:rFonts w:eastAsia="Droid Sans Fallback"/>
          <w:bCs/>
          <w:sz w:val="23"/>
          <w:szCs w:val="23"/>
          <w:lang w:eastAsia="ar-SA" w:bidi="hi-IN"/>
        </w:rPr>
        <w:t xml:space="preserve">      5.3. Общая сумма начисленной неустойки (штрафов, пени) за неисполнение или ненадлежащее исполнение Подрядчиком обязательств, предусмотренных Договором, не может превышать цену Договора.</w:t>
      </w:r>
    </w:p>
    <w:p w:rsidR="00830526" w:rsidRPr="001444DA" w:rsidRDefault="00710F00" w:rsidP="0090338F">
      <w:pPr>
        <w:spacing w:line="276" w:lineRule="auto"/>
        <w:jc w:val="both"/>
        <w:rPr>
          <w:rFonts w:eastAsia="Droid Sans Fallback"/>
          <w:bCs/>
          <w:sz w:val="23"/>
          <w:szCs w:val="23"/>
          <w:lang w:eastAsia="ar-SA" w:bidi="hi-IN"/>
        </w:rPr>
      </w:pPr>
      <w:r w:rsidRPr="001444DA">
        <w:rPr>
          <w:rFonts w:eastAsia="Droid Sans Fallback"/>
          <w:bCs/>
          <w:sz w:val="23"/>
          <w:szCs w:val="23"/>
          <w:lang w:eastAsia="ar-SA" w:bidi="hi-IN"/>
        </w:rPr>
        <w:t xml:space="preserve">      5.4. </w:t>
      </w:r>
      <w:proofErr w:type="gramStart"/>
      <w:r w:rsidRPr="001444DA">
        <w:rPr>
          <w:rFonts w:eastAsia="Droid Sans Fallback"/>
          <w:bCs/>
          <w:sz w:val="23"/>
          <w:szCs w:val="23"/>
          <w:lang w:eastAsia="ar-SA" w:bidi="hi-IN"/>
        </w:rPr>
        <w:t xml:space="preserve">В случае начисления Заказчиком Подрядчику неустойки (штрафа, пени) и (или) убытков, Заказчик принимает на себя исполнение обязательства Подрядчиком по Договору по перечислению неустойки в доход бюджета Российской Федерации, в связи с чем, в случае нарушения </w:t>
      </w:r>
      <w:r w:rsidR="00667725" w:rsidRPr="00667725">
        <w:rPr>
          <w:rFonts w:eastAsia="Droid Sans Fallback"/>
          <w:bCs/>
          <w:sz w:val="23"/>
          <w:szCs w:val="23"/>
          <w:lang w:eastAsia="ar-SA" w:bidi="hi-IN"/>
        </w:rPr>
        <w:t>Подрядчик</w:t>
      </w:r>
      <w:r w:rsidR="00667725">
        <w:rPr>
          <w:rFonts w:eastAsia="Droid Sans Fallback"/>
          <w:bCs/>
          <w:sz w:val="23"/>
          <w:szCs w:val="23"/>
          <w:lang w:eastAsia="ar-SA" w:bidi="hi-IN"/>
        </w:rPr>
        <w:t>ом</w:t>
      </w:r>
      <w:r w:rsidRPr="001444DA">
        <w:rPr>
          <w:rFonts w:eastAsia="Droid Sans Fallback"/>
          <w:bCs/>
          <w:sz w:val="23"/>
          <w:szCs w:val="23"/>
          <w:lang w:eastAsia="ar-SA" w:bidi="hi-IN"/>
        </w:rPr>
        <w:t xml:space="preserve"> условий настоящего Договора, Заказчик оплатит Подрядчику сумму, указанную в п. 6.1 настоящего Договора, за вычетом неустойки, выплаченной в доход бюджета Российской Федерации.</w:t>
      </w:r>
      <w:proofErr w:type="gramEnd"/>
    </w:p>
    <w:p w:rsidR="00830526" w:rsidRPr="001444DA" w:rsidRDefault="00710F00" w:rsidP="0090338F">
      <w:pPr>
        <w:spacing w:line="276" w:lineRule="auto"/>
        <w:jc w:val="both"/>
        <w:rPr>
          <w:rFonts w:eastAsia="Droid Sans Fallback"/>
          <w:bCs/>
          <w:sz w:val="23"/>
          <w:szCs w:val="23"/>
          <w:lang w:eastAsia="ar-SA" w:bidi="hi-IN"/>
        </w:rPr>
      </w:pPr>
      <w:r w:rsidRPr="001444DA">
        <w:rPr>
          <w:rFonts w:eastAsia="Droid Sans Fallback"/>
          <w:bCs/>
          <w:sz w:val="23"/>
          <w:szCs w:val="23"/>
          <w:lang w:eastAsia="ar-SA" w:bidi="hi-IN"/>
        </w:rPr>
        <w:t xml:space="preserve">      5.5. Уплата неустойки не освобождает Стороны от выполнения возложенных на них обязательств или устранения нарушений.</w:t>
      </w:r>
    </w:p>
    <w:p w:rsidR="00830526" w:rsidRPr="001444DA" w:rsidRDefault="00710F00" w:rsidP="0090338F">
      <w:pPr>
        <w:tabs>
          <w:tab w:val="left" w:pos="1134"/>
        </w:tabs>
        <w:spacing w:line="276" w:lineRule="auto"/>
        <w:contextualSpacing/>
        <w:jc w:val="both"/>
        <w:rPr>
          <w:sz w:val="23"/>
          <w:szCs w:val="23"/>
          <w:lang w:eastAsia="en-US"/>
        </w:rPr>
      </w:pPr>
      <w:r w:rsidRPr="001444DA">
        <w:rPr>
          <w:spacing w:val="-1"/>
          <w:sz w:val="23"/>
          <w:szCs w:val="23"/>
          <w:lang w:eastAsia="en-US"/>
        </w:rPr>
        <w:t xml:space="preserve">      </w:t>
      </w:r>
      <w:r w:rsidRPr="001444DA">
        <w:rPr>
          <w:sz w:val="23"/>
          <w:szCs w:val="23"/>
          <w:lang w:eastAsia="en-US"/>
        </w:rPr>
        <w:t>5.6. Стороны освобождаются от уплаты неустойки (пени), если докажут, что просрочка исполнения указанного о</w:t>
      </w:r>
      <w:r w:rsidR="00667725">
        <w:rPr>
          <w:sz w:val="23"/>
          <w:szCs w:val="23"/>
          <w:lang w:eastAsia="en-US"/>
        </w:rPr>
        <w:t>бязательства, предусмотренного Д</w:t>
      </w:r>
      <w:r w:rsidRPr="001444DA">
        <w:rPr>
          <w:sz w:val="23"/>
          <w:szCs w:val="23"/>
          <w:lang w:eastAsia="en-US"/>
        </w:rPr>
        <w:t>оговора произошла вследствие непреодолимой силы или по вине другой стороны.</w:t>
      </w:r>
    </w:p>
    <w:p w:rsidR="00830526" w:rsidRPr="001444DA" w:rsidRDefault="00710F00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1444DA">
        <w:rPr>
          <w:rFonts w:ascii="Times New Roman" w:hAnsi="Times New Roman" w:cs="Times New Roman"/>
          <w:sz w:val="23"/>
          <w:szCs w:val="23"/>
        </w:rPr>
        <w:t>5.7. Подрядчик несет материальную ответственность за сохранность автомобиля в пределах его остаточной стоимости.</w:t>
      </w:r>
    </w:p>
    <w:p w:rsidR="00830526" w:rsidRPr="001444DA" w:rsidRDefault="00710F00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1444DA">
        <w:rPr>
          <w:rFonts w:ascii="Times New Roman" w:hAnsi="Times New Roman" w:cs="Times New Roman"/>
          <w:sz w:val="23"/>
          <w:szCs w:val="23"/>
        </w:rPr>
        <w:t>5.8. В случае некачественного технического обслуживания автомобиля Подрядчик устраняет выявленные недостатки за свой счет.</w:t>
      </w:r>
    </w:p>
    <w:p w:rsidR="00830526" w:rsidRPr="001444DA" w:rsidRDefault="00710F00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1444DA">
        <w:rPr>
          <w:rFonts w:ascii="Times New Roman" w:hAnsi="Times New Roman" w:cs="Times New Roman"/>
          <w:sz w:val="23"/>
          <w:szCs w:val="23"/>
        </w:rPr>
        <w:t>5.9. Стороны освобождаются от ответственности за частичное или полное н</w:t>
      </w:r>
      <w:r w:rsidR="00667725">
        <w:rPr>
          <w:rFonts w:ascii="Times New Roman" w:hAnsi="Times New Roman" w:cs="Times New Roman"/>
          <w:sz w:val="23"/>
          <w:szCs w:val="23"/>
        </w:rPr>
        <w:t>еисполнение условий настоящего Д</w:t>
      </w:r>
      <w:r w:rsidRPr="001444DA">
        <w:rPr>
          <w:rFonts w:ascii="Times New Roman" w:hAnsi="Times New Roman" w:cs="Times New Roman"/>
          <w:sz w:val="23"/>
          <w:szCs w:val="23"/>
        </w:rPr>
        <w:t>оговора, если оно явилось следствием форс-мажорных обстоятельств.</w:t>
      </w:r>
    </w:p>
    <w:p w:rsidR="00710F00" w:rsidRPr="001444DA" w:rsidRDefault="00710F00" w:rsidP="0090338F">
      <w:pPr>
        <w:shd w:val="clear" w:color="auto" w:fill="FFFFFF"/>
        <w:tabs>
          <w:tab w:val="left" w:pos="806"/>
        </w:tabs>
        <w:spacing w:line="276" w:lineRule="auto"/>
        <w:jc w:val="both"/>
        <w:rPr>
          <w:rFonts w:eastAsia="Droid Sans Fallback"/>
          <w:sz w:val="23"/>
          <w:szCs w:val="23"/>
          <w:lang w:eastAsia="zh-CN" w:bidi="hi-IN"/>
        </w:rPr>
      </w:pPr>
      <w:r w:rsidRPr="001444DA">
        <w:rPr>
          <w:spacing w:val="-1"/>
          <w:sz w:val="23"/>
          <w:szCs w:val="23"/>
        </w:rPr>
        <w:t xml:space="preserve">      5.10. С</w:t>
      </w:r>
      <w:r w:rsidRPr="001444DA">
        <w:rPr>
          <w:rFonts w:eastAsia="Droid Sans Fallback"/>
          <w:sz w:val="23"/>
          <w:szCs w:val="23"/>
          <w:lang w:eastAsia="zh-CN" w:bidi="hi-IN"/>
        </w:rPr>
        <w:t xml:space="preserve">поры, возникшие между сторонами при исполнении настоящего Договора, разрешаются сторонами путем переговоров. Претензионный порядок урегулирования споров обязателен. В случае не урегулирования спора в досудебном порядке, стороны обращаются в Арбитражный суд Кемеровской области. </w:t>
      </w:r>
    </w:p>
    <w:p w:rsidR="00783B41" w:rsidRPr="001444DA" w:rsidRDefault="00710F00" w:rsidP="0090338F">
      <w:pPr>
        <w:pStyle w:val="afa"/>
        <w:spacing w:line="276" w:lineRule="auto"/>
        <w:jc w:val="center"/>
        <w:rPr>
          <w:b/>
          <w:bCs/>
          <w:sz w:val="23"/>
          <w:szCs w:val="23"/>
        </w:rPr>
      </w:pPr>
      <w:r w:rsidRPr="001444DA">
        <w:rPr>
          <w:b/>
          <w:bCs/>
          <w:sz w:val="23"/>
          <w:szCs w:val="23"/>
        </w:rPr>
        <w:t>6.СТОИМОСТЬ РАБОТ И ПОРЯДОК РАСЧЕТОВ</w:t>
      </w:r>
    </w:p>
    <w:p w:rsidR="00830526" w:rsidRPr="00A80552" w:rsidRDefault="00710F00" w:rsidP="0090338F">
      <w:pPr>
        <w:spacing w:line="276" w:lineRule="auto"/>
        <w:jc w:val="both"/>
        <w:rPr>
          <w:rFonts w:eastAsia="Droid Sans Fallback"/>
          <w:sz w:val="23"/>
          <w:szCs w:val="23"/>
        </w:rPr>
      </w:pPr>
      <w:r w:rsidRPr="001444DA">
        <w:rPr>
          <w:sz w:val="23"/>
          <w:szCs w:val="23"/>
        </w:rPr>
        <w:t xml:space="preserve">        6.</w:t>
      </w:r>
      <w:r w:rsidR="00B7762A" w:rsidRPr="001444DA">
        <w:rPr>
          <w:sz w:val="23"/>
          <w:szCs w:val="23"/>
        </w:rPr>
        <w:t xml:space="preserve">1. </w:t>
      </w:r>
      <w:r w:rsidR="00667725">
        <w:rPr>
          <w:b/>
          <w:sz w:val="23"/>
          <w:szCs w:val="23"/>
        </w:rPr>
        <w:t>Цена Д</w:t>
      </w:r>
      <w:r w:rsidR="00B7762A" w:rsidRPr="00A80552">
        <w:rPr>
          <w:b/>
          <w:sz w:val="23"/>
          <w:szCs w:val="23"/>
        </w:rPr>
        <w:t>оговора составляет</w:t>
      </w:r>
      <w:r w:rsidR="00982465">
        <w:rPr>
          <w:b/>
          <w:sz w:val="23"/>
          <w:szCs w:val="23"/>
        </w:rPr>
        <w:t xml:space="preserve"> </w:t>
      </w:r>
      <w:proofErr w:type="gramStart"/>
      <w:r w:rsidR="00982465" w:rsidRPr="00982465">
        <w:rPr>
          <w:sz w:val="23"/>
          <w:szCs w:val="23"/>
        </w:rPr>
        <w:t>составляет</w:t>
      </w:r>
      <w:proofErr w:type="gramEnd"/>
      <w:r w:rsidR="00982465" w:rsidRPr="00982465">
        <w:rPr>
          <w:sz w:val="23"/>
          <w:szCs w:val="23"/>
        </w:rPr>
        <w:t xml:space="preserve">_____(_______) рубля(ей) ____ коп., в </w:t>
      </w:r>
      <w:proofErr w:type="spellStart"/>
      <w:r w:rsidR="00982465" w:rsidRPr="00982465">
        <w:rPr>
          <w:sz w:val="23"/>
          <w:szCs w:val="23"/>
        </w:rPr>
        <w:t>т.ч</w:t>
      </w:r>
      <w:proofErr w:type="spellEnd"/>
      <w:r w:rsidR="00982465" w:rsidRPr="00982465">
        <w:rPr>
          <w:sz w:val="23"/>
          <w:szCs w:val="23"/>
        </w:rPr>
        <w:t>. без НДС/НДС ____(____) рубля(ей) __ коп. из них</w:t>
      </w:r>
      <w:r w:rsidR="00ED723A" w:rsidRPr="00A80552">
        <w:rPr>
          <w:sz w:val="23"/>
          <w:szCs w:val="23"/>
        </w:rPr>
        <w:t xml:space="preserve"> </w:t>
      </w:r>
      <w:r w:rsidR="000C70EC" w:rsidRPr="00A80552">
        <w:rPr>
          <w:rFonts w:eastAsia="Droid Sans Fallback"/>
          <w:sz w:val="23"/>
          <w:szCs w:val="23"/>
          <w:lang w:eastAsia="zh-CN" w:bidi="hi-IN"/>
        </w:rPr>
        <w:t>из них:</w:t>
      </w:r>
    </w:p>
    <w:p w:rsidR="00830526" w:rsidRPr="00A80552" w:rsidRDefault="00710F00" w:rsidP="0090338F">
      <w:pPr>
        <w:spacing w:line="276" w:lineRule="auto"/>
        <w:jc w:val="both"/>
        <w:rPr>
          <w:rFonts w:eastAsia="Droid Sans Fallback"/>
          <w:sz w:val="23"/>
          <w:szCs w:val="23"/>
        </w:rPr>
      </w:pPr>
      <w:r w:rsidRPr="00A80552">
        <w:rPr>
          <w:sz w:val="23"/>
          <w:szCs w:val="23"/>
          <w:lang w:eastAsia="ar-SA"/>
        </w:rPr>
        <w:lastRenderedPageBreak/>
        <w:t xml:space="preserve">- </w:t>
      </w:r>
      <w:r w:rsidR="00BB6309" w:rsidRPr="00A80552">
        <w:rPr>
          <w:rFonts w:eastAsia="Droid Sans Fallback"/>
          <w:sz w:val="23"/>
          <w:szCs w:val="23"/>
          <w:lang w:eastAsia="zh-CN" w:bidi="hi-IN"/>
        </w:rPr>
        <w:t>ТО-3</w:t>
      </w:r>
      <w:r w:rsidRPr="00A80552">
        <w:rPr>
          <w:rFonts w:eastAsia="Droid Sans Fallback"/>
          <w:sz w:val="23"/>
          <w:szCs w:val="23"/>
          <w:lang w:eastAsia="zh-CN" w:bidi="hi-IN"/>
        </w:rPr>
        <w:t xml:space="preserve"> автомобиля №1 на сумму </w:t>
      </w:r>
      <w:r w:rsidR="00982465" w:rsidRPr="00982465">
        <w:rPr>
          <w:rFonts w:eastAsia="Droid Sans Fallback"/>
          <w:sz w:val="23"/>
          <w:szCs w:val="23"/>
          <w:lang w:eastAsia="zh-CN" w:bidi="hi-IN"/>
        </w:rPr>
        <w:t>_____(_______) рубл</w:t>
      </w:r>
      <w:proofErr w:type="gramStart"/>
      <w:r w:rsidR="00982465" w:rsidRPr="00982465">
        <w:rPr>
          <w:rFonts w:eastAsia="Droid Sans Fallback"/>
          <w:sz w:val="23"/>
          <w:szCs w:val="23"/>
          <w:lang w:eastAsia="zh-CN" w:bidi="hi-IN"/>
        </w:rPr>
        <w:t>я(</w:t>
      </w:r>
      <w:proofErr w:type="gramEnd"/>
      <w:r w:rsidR="00982465" w:rsidRPr="00982465">
        <w:rPr>
          <w:rFonts w:eastAsia="Droid Sans Fallback"/>
          <w:sz w:val="23"/>
          <w:szCs w:val="23"/>
          <w:lang w:eastAsia="zh-CN" w:bidi="hi-IN"/>
        </w:rPr>
        <w:t>ей) ____ коп.,</w:t>
      </w:r>
      <w:r w:rsidRPr="00A80552">
        <w:rPr>
          <w:sz w:val="23"/>
          <w:szCs w:val="23"/>
        </w:rPr>
        <w:t>.</w:t>
      </w:r>
    </w:p>
    <w:p w:rsidR="00830526" w:rsidRPr="001444DA" w:rsidRDefault="00710F00" w:rsidP="0090338F">
      <w:pPr>
        <w:spacing w:line="276" w:lineRule="auto"/>
        <w:jc w:val="both"/>
        <w:rPr>
          <w:sz w:val="23"/>
          <w:szCs w:val="23"/>
        </w:rPr>
      </w:pPr>
      <w:r w:rsidRPr="001444DA">
        <w:rPr>
          <w:sz w:val="23"/>
          <w:szCs w:val="23"/>
        </w:rPr>
        <w:t xml:space="preserve">        6.2. </w:t>
      </w:r>
      <w:proofErr w:type="gramStart"/>
      <w:r w:rsidR="00982465">
        <w:rPr>
          <w:sz w:val="23"/>
          <w:szCs w:val="23"/>
          <w:lang w:eastAsia="ar-SA"/>
        </w:rPr>
        <w:t>Цена Д</w:t>
      </w:r>
      <w:r w:rsidRPr="001444DA">
        <w:rPr>
          <w:sz w:val="23"/>
          <w:szCs w:val="23"/>
          <w:lang w:eastAsia="ar-SA"/>
        </w:rPr>
        <w:t>оговора указана с учетом стоимости услуг по техническому обслуживанию автомобилей, стоимости запасных частей и материалов, используемых при проведении технического обслуживания, с</w:t>
      </w:r>
      <w:r w:rsidRPr="001444DA">
        <w:rPr>
          <w:rFonts w:eastAsia="Calibri"/>
          <w:sz w:val="23"/>
          <w:szCs w:val="23"/>
          <w:lang w:eastAsia="en-US"/>
        </w:rPr>
        <w:t xml:space="preserve">тоимости одного ежегодного технического осмотра,  </w:t>
      </w:r>
      <w:r w:rsidRPr="001444DA">
        <w:rPr>
          <w:sz w:val="23"/>
          <w:szCs w:val="23"/>
          <w:lang w:eastAsia="ar-SA"/>
        </w:rPr>
        <w:t>расходов по оформлению необходимой документации, расходов по утилизации или уничтожению отходов, образующихся в ходе технического обслуживания автомобилей Заказчика, налогов, сборов и других всех обязательных платежей.</w:t>
      </w:r>
      <w:r w:rsidRPr="001444DA">
        <w:rPr>
          <w:sz w:val="23"/>
          <w:szCs w:val="23"/>
        </w:rPr>
        <w:t xml:space="preserve"> </w:t>
      </w:r>
      <w:proofErr w:type="gramEnd"/>
    </w:p>
    <w:p w:rsidR="00830526" w:rsidRPr="001444DA" w:rsidRDefault="00982465" w:rsidP="0090338F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6.3. Цена Д</w:t>
      </w:r>
      <w:r w:rsidR="00710F00" w:rsidRPr="001444DA">
        <w:rPr>
          <w:sz w:val="23"/>
          <w:szCs w:val="23"/>
        </w:rPr>
        <w:t>оговора является твердой и оп</w:t>
      </w:r>
      <w:r w:rsidR="00667725">
        <w:rPr>
          <w:sz w:val="23"/>
          <w:szCs w:val="23"/>
        </w:rPr>
        <w:t>ределена на весь срок действия Д</w:t>
      </w:r>
      <w:r w:rsidR="00710F00" w:rsidRPr="001444DA">
        <w:rPr>
          <w:sz w:val="23"/>
          <w:szCs w:val="23"/>
        </w:rPr>
        <w:t>оговора,</w:t>
      </w:r>
      <w:r w:rsidR="00710F00" w:rsidRPr="001444DA">
        <w:rPr>
          <w:color w:val="FF0000"/>
          <w:sz w:val="23"/>
          <w:szCs w:val="23"/>
        </w:rPr>
        <w:t xml:space="preserve"> </w:t>
      </w:r>
      <w:r w:rsidR="00710F00" w:rsidRPr="001444DA">
        <w:rPr>
          <w:sz w:val="23"/>
          <w:szCs w:val="23"/>
        </w:rPr>
        <w:t>за исключением случаев, предусмотренных действующим законодательством Российской Федерации.</w:t>
      </w:r>
    </w:p>
    <w:p w:rsidR="00830526" w:rsidRPr="001444DA" w:rsidRDefault="00710F00" w:rsidP="0090338F">
      <w:pPr>
        <w:spacing w:line="276" w:lineRule="auto"/>
        <w:jc w:val="both"/>
        <w:rPr>
          <w:sz w:val="23"/>
          <w:szCs w:val="23"/>
        </w:rPr>
      </w:pPr>
      <w:r w:rsidRPr="001444DA">
        <w:rPr>
          <w:sz w:val="23"/>
          <w:szCs w:val="23"/>
        </w:rPr>
        <w:t xml:space="preserve">        </w:t>
      </w:r>
      <w:r w:rsidR="002A4F36" w:rsidRPr="001444DA">
        <w:rPr>
          <w:sz w:val="23"/>
          <w:szCs w:val="23"/>
        </w:rPr>
        <w:t xml:space="preserve">6.4. </w:t>
      </w:r>
      <w:r w:rsidR="00667725">
        <w:rPr>
          <w:sz w:val="23"/>
          <w:szCs w:val="23"/>
        </w:rPr>
        <w:t>В случае увеличения цены Д</w:t>
      </w:r>
      <w:r w:rsidRPr="001444DA">
        <w:rPr>
          <w:sz w:val="23"/>
          <w:szCs w:val="23"/>
        </w:rPr>
        <w:t>оговора по причинам независящим от Подрядчика (возрастания цены запасных частей в результате увеличения отпускной цены заводо</w:t>
      </w:r>
      <w:proofErr w:type="gramStart"/>
      <w:r w:rsidRPr="001444DA">
        <w:rPr>
          <w:sz w:val="23"/>
          <w:szCs w:val="23"/>
        </w:rPr>
        <w:t>м-</w:t>
      </w:r>
      <w:proofErr w:type="gramEnd"/>
      <w:r w:rsidRPr="001444DA">
        <w:rPr>
          <w:sz w:val="23"/>
          <w:szCs w:val="23"/>
        </w:rPr>
        <w:t xml:space="preserve"> изготовителем/импортером (в т. ч. в связи с изменением курса валют), изменения цены в результате издания государственными органами страны завода - изготовителя или РФ соответствующих актов, устанавливающих или изменяющих обязательные к уплате в период между датой подписания Договора и моментом выполнения работ по техническому обслуживанию легкового автомобиля</w:t>
      </w:r>
      <w:r w:rsidR="002F4DB9" w:rsidRPr="001444DA">
        <w:rPr>
          <w:sz w:val="23"/>
          <w:szCs w:val="23"/>
        </w:rPr>
        <w:t xml:space="preserve"> </w:t>
      </w:r>
      <w:r w:rsidRPr="001444DA">
        <w:rPr>
          <w:sz w:val="23"/>
          <w:szCs w:val="23"/>
        </w:rPr>
        <w:t xml:space="preserve">платежи (налогов, сборов, пошлин и т.д.), </w:t>
      </w:r>
      <w:r w:rsidR="00982465">
        <w:rPr>
          <w:sz w:val="23"/>
          <w:szCs w:val="23"/>
        </w:rPr>
        <w:t>Д</w:t>
      </w:r>
      <w:r w:rsidR="00F70D12" w:rsidRPr="001444DA">
        <w:rPr>
          <w:sz w:val="23"/>
          <w:szCs w:val="23"/>
        </w:rPr>
        <w:t>оговор,</w:t>
      </w:r>
      <w:r w:rsidRPr="001444DA">
        <w:rPr>
          <w:sz w:val="23"/>
          <w:szCs w:val="23"/>
        </w:rPr>
        <w:t xml:space="preserve"> может </w:t>
      </w:r>
      <w:proofErr w:type="gramStart"/>
      <w:r w:rsidRPr="001444DA">
        <w:rPr>
          <w:sz w:val="23"/>
          <w:szCs w:val="23"/>
        </w:rPr>
        <w:t>быть</w:t>
      </w:r>
      <w:proofErr w:type="gramEnd"/>
      <w:r w:rsidRPr="001444DA">
        <w:rPr>
          <w:sz w:val="23"/>
          <w:szCs w:val="23"/>
        </w:rPr>
        <w:t xml:space="preserve"> расторгнут в одностороннем порядке.</w:t>
      </w:r>
    </w:p>
    <w:p w:rsidR="00830526" w:rsidRPr="001444DA" w:rsidRDefault="00710F00" w:rsidP="0090338F">
      <w:pPr>
        <w:spacing w:line="276" w:lineRule="auto"/>
        <w:jc w:val="both"/>
        <w:rPr>
          <w:sz w:val="23"/>
          <w:szCs w:val="23"/>
        </w:rPr>
      </w:pPr>
      <w:r w:rsidRPr="001444DA">
        <w:rPr>
          <w:sz w:val="23"/>
          <w:szCs w:val="23"/>
        </w:rPr>
        <w:t xml:space="preserve">        </w:t>
      </w:r>
      <w:r w:rsidR="002A4F36" w:rsidRPr="001444DA">
        <w:rPr>
          <w:sz w:val="23"/>
          <w:szCs w:val="23"/>
        </w:rPr>
        <w:t>6.5</w:t>
      </w:r>
      <w:r w:rsidR="00667725">
        <w:rPr>
          <w:sz w:val="23"/>
          <w:szCs w:val="23"/>
        </w:rPr>
        <w:t>. Оплата по настоящему Д</w:t>
      </w:r>
      <w:r w:rsidRPr="001444DA">
        <w:rPr>
          <w:sz w:val="23"/>
          <w:szCs w:val="23"/>
        </w:rPr>
        <w:t xml:space="preserve">оговору осуществляется за счет средств федерального бюджета в пределах лимитов бюджетных обязательств </w:t>
      </w:r>
      <w:r w:rsidR="00E106A8" w:rsidRPr="001444DA">
        <w:rPr>
          <w:sz w:val="23"/>
          <w:szCs w:val="23"/>
        </w:rPr>
        <w:t>2026</w:t>
      </w:r>
      <w:r w:rsidR="00B7762A" w:rsidRPr="001444DA">
        <w:rPr>
          <w:sz w:val="23"/>
          <w:szCs w:val="23"/>
        </w:rPr>
        <w:t xml:space="preserve"> года</w:t>
      </w:r>
      <w:r w:rsidRPr="001444DA">
        <w:rPr>
          <w:sz w:val="23"/>
          <w:szCs w:val="23"/>
        </w:rPr>
        <w:t>.</w:t>
      </w:r>
      <w:r w:rsidR="008A423A" w:rsidRPr="001444DA">
        <w:rPr>
          <w:sz w:val="23"/>
          <w:szCs w:val="23"/>
        </w:rPr>
        <w:t xml:space="preserve"> </w:t>
      </w:r>
      <w:r w:rsidR="008A423A" w:rsidRPr="001444DA">
        <w:rPr>
          <w:b/>
          <w:sz w:val="23"/>
          <w:szCs w:val="23"/>
        </w:rPr>
        <w:t>КБК 498 0401 10 4 03 90019 244</w:t>
      </w:r>
    </w:p>
    <w:p w:rsidR="00830526" w:rsidRPr="001444DA" w:rsidRDefault="002A4F36" w:rsidP="0090338F">
      <w:pPr>
        <w:pStyle w:val="ConsNormal"/>
        <w:widowControl/>
        <w:spacing w:line="276" w:lineRule="auto"/>
        <w:ind w:right="0" w:firstLine="360"/>
        <w:jc w:val="both"/>
        <w:rPr>
          <w:rFonts w:ascii="Times New Roman" w:eastAsia="Droid Sans Fallback" w:hAnsi="Times New Roman" w:cs="Times New Roman"/>
          <w:sz w:val="23"/>
          <w:szCs w:val="23"/>
          <w:lang w:eastAsia="zh-CN" w:bidi="hi-IN"/>
        </w:rPr>
      </w:pPr>
      <w:r w:rsidRPr="001444DA">
        <w:rPr>
          <w:rFonts w:ascii="Times New Roman" w:eastAsia="Droid Sans Fallback" w:hAnsi="Times New Roman" w:cs="Times New Roman"/>
          <w:sz w:val="23"/>
          <w:szCs w:val="23"/>
          <w:lang w:eastAsia="zh-CN" w:bidi="hi-IN"/>
        </w:rPr>
        <w:t xml:space="preserve"> 6.6</w:t>
      </w:r>
      <w:r w:rsidR="00710F00" w:rsidRPr="001444DA">
        <w:rPr>
          <w:rFonts w:ascii="Times New Roman" w:eastAsia="Droid Sans Fallback" w:hAnsi="Times New Roman" w:cs="Times New Roman"/>
          <w:sz w:val="23"/>
          <w:szCs w:val="23"/>
          <w:lang w:eastAsia="zh-CN" w:bidi="hi-IN"/>
        </w:rPr>
        <w:t xml:space="preserve">. Оплата Заказчиком работ производится путем безналичного перечисления денежных средств, платежным поручением на расчетный счет Подрядчика не позднее 10 (десяти) рабочих дней с момента предоставления Подрядчиком </w:t>
      </w:r>
      <w:r w:rsidR="00710F00" w:rsidRPr="001444DA">
        <w:rPr>
          <w:rFonts w:ascii="Times New Roman" w:hAnsi="Times New Roman" w:cs="Times New Roman"/>
          <w:sz w:val="23"/>
          <w:szCs w:val="23"/>
        </w:rPr>
        <w:t xml:space="preserve">счета или счет - фактуры и </w:t>
      </w:r>
      <w:r w:rsidR="00710F00" w:rsidRPr="001444DA">
        <w:rPr>
          <w:rFonts w:ascii="Times New Roman" w:eastAsia="Droid Sans Fallback" w:hAnsi="Times New Roman" w:cs="Times New Roman"/>
          <w:sz w:val="23"/>
          <w:szCs w:val="23"/>
          <w:lang w:eastAsia="zh-CN" w:bidi="hi-IN"/>
        </w:rPr>
        <w:t xml:space="preserve">подписанного Сторонами </w:t>
      </w:r>
      <w:r w:rsidR="00710F00" w:rsidRPr="001444DA">
        <w:rPr>
          <w:rFonts w:ascii="Times New Roman" w:hAnsi="Times New Roman" w:cs="Times New Roman"/>
          <w:sz w:val="23"/>
          <w:szCs w:val="23"/>
        </w:rPr>
        <w:t xml:space="preserve">акта выполненных работ.  </w:t>
      </w:r>
    </w:p>
    <w:p w:rsidR="00830526" w:rsidRPr="001444DA" w:rsidRDefault="00710F00" w:rsidP="0090338F">
      <w:pPr>
        <w:spacing w:line="276" w:lineRule="auto"/>
        <w:jc w:val="both"/>
        <w:rPr>
          <w:rFonts w:eastAsia="Droid Sans Fallback"/>
          <w:sz w:val="23"/>
          <w:szCs w:val="23"/>
          <w:lang w:eastAsia="zh-CN" w:bidi="hi-IN"/>
        </w:rPr>
      </w:pPr>
      <w:r w:rsidRPr="001444DA">
        <w:rPr>
          <w:sz w:val="23"/>
          <w:szCs w:val="23"/>
          <w:lang w:eastAsia="zh-CN" w:bidi="hi-IN"/>
        </w:rPr>
        <w:t xml:space="preserve">        </w:t>
      </w:r>
      <w:r w:rsidR="002A4F36" w:rsidRPr="001444DA">
        <w:rPr>
          <w:sz w:val="23"/>
          <w:szCs w:val="23"/>
          <w:lang w:eastAsia="zh-CN" w:bidi="hi-IN"/>
        </w:rPr>
        <w:t>6.7</w:t>
      </w:r>
      <w:r w:rsidRPr="001444DA">
        <w:rPr>
          <w:sz w:val="23"/>
          <w:szCs w:val="23"/>
          <w:lang w:eastAsia="zh-CN" w:bidi="hi-IN"/>
        </w:rPr>
        <w:t xml:space="preserve">. </w:t>
      </w:r>
      <w:r w:rsidRPr="001444DA">
        <w:rPr>
          <w:rFonts w:eastAsia="Droid Sans Fallback"/>
          <w:sz w:val="23"/>
          <w:szCs w:val="23"/>
          <w:lang w:eastAsia="zh-CN" w:bidi="hi-IN"/>
        </w:rPr>
        <w:t>Обязательство Заказчика по оплате работ считается исполненным надлежащим образом с момента поступления денежных средств на расчетный счет Подрядчика.</w:t>
      </w:r>
    </w:p>
    <w:p w:rsidR="001444DA" w:rsidRPr="001444DA" w:rsidRDefault="002A4F36" w:rsidP="001444DA">
      <w:pPr>
        <w:spacing w:line="276" w:lineRule="auto"/>
        <w:ind w:firstLine="284"/>
        <w:jc w:val="both"/>
        <w:rPr>
          <w:sz w:val="23"/>
          <w:szCs w:val="23"/>
        </w:rPr>
      </w:pPr>
      <w:r w:rsidRPr="001444DA">
        <w:rPr>
          <w:sz w:val="23"/>
          <w:szCs w:val="23"/>
        </w:rPr>
        <w:t xml:space="preserve">  6.8</w:t>
      </w:r>
      <w:r w:rsidR="00710F00" w:rsidRPr="001444DA">
        <w:rPr>
          <w:sz w:val="23"/>
          <w:szCs w:val="23"/>
        </w:rPr>
        <w:t xml:space="preserve">. Расчет производится в рублях Российской Федерации. </w:t>
      </w:r>
    </w:p>
    <w:p w:rsidR="0090338F" w:rsidRPr="001444DA" w:rsidRDefault="00137F96" w:rsidP="0090338F">
      <w:pPr>
        <w:spacing w:line="276" w:lineRule="auto"/>
        <w:ind w:firstLine="284"/>
        <w:jc w:val="center"/>
        <w:rPr>
          <w:b/>
          <w:sz w:val="23"/>
          <w:szCs w:val="23"/>
        </w:rPr>
      </w:pPr>
      <w:r w:rsidRPr="001444DA">
        <w:rPr>
          <w:b/>
          <w:sz w:val="23"/>
          <w:szCs w:val="23"/>
        </w:rPr>
        <w:t>7</w:t>
      </w:r>
      <w:r w:rsidR="002A4F36" w:rsidRPr="001444DA">
        <w:rPr>
          <w:b/>
          <w:sz w:val="23"/>
          <w:szCs w:val="23"/>
        </w:rPr>
        <w:t>.</w:t>
      </w:r>
      <w:r w:rsidR="00783B41" w:rsidRPr="001444DA">
        <w:rPr>
          <w:b/>
          <w:sz w:val="23"/>
          <w:szCs w:val="23"/>
        </w:rPr>
        <w:t xml:space="preserve">ФОРС-МАЖОР </w:t>
      </w:r>
    </w:p>
    <w:p w:rsidR="00137F96" w:rsidRPr="001444DA" w:rsidRDefault="00137F96" w:rsidP="0090338F">
      <w:pPr>
        <w:spacing w:line="276" w:lineRule="auto"/>
        <w:ind w:firstLine="284"/>
        <w:jc w:val="both"/>
        <w:rPr>
          <w:sz w:val="23"/>
          <w:szCs w:val="23"/>
        </w:rPr>
      </w:pPr>
      <w:r w:rsidRPr="001444DA">
        <w:rPr>
          <w:sz w:val="23"/>
          <w:szCs w:val="23"/>
        </w:rPr>
        <w:t>7.1. Сторона, не исполнившая или не надлежащим образом исполнившая свои обязательства по настоящему Договору при выполнении его условий, несет ответственность, если не докажет, что надлежащее выполнение оказалось невозможным вследствие непреодолимой силы (форс-мажор).</w:t>
      </w:r>
    </w:p>
    <w:p w:rsidR="00137F96" w:rsidRPr="001444DA" w:rsidRDefault="00137F96" w:rsidP="0090338F">
      <w:pPr>
        <w:spacing w:line="276" w:lineRule="auto"/>
        <w:ind w:firstLine="284"/>
        <w:jc w:val="both"/>
        <w:rPr>
          <w:sz w:val="23"/>
          <w:szCs w:val="23"/>
        </w:rPr>
      </w:pPr>
      <w:r w:rsidRPr="001444DA">
        <w:rPr>
          <w:sz w:val="23"/>
          <w:szCs w:val="23"/>
        </w:rPr>
        <w:t>7.2. Сторона, попавшая под влияние форс-мажорных обстоятельств, обязана уведомить об этом другую сторону не позднее 15 дней со дня наступления таких обстоятельств.</w:t>
      </w:r>
    </w:p>
    <w:p w:rsidR="001444DA" w:rsidRPr="001444DA" w:rsidRDefault="00137F96" w:rsidP="001444DA">
      <w:pPr>
        <w:spacing w:line="276" w:lineRule="auto"/>
        <w:ind w:firstLine="284"/>
        <w:jc w:val="both"/>
        <w:rPr>
          <w:sz w:val="23"/>
          <w:szCs w:val="23"/>
        </w:rPr>
      </w:pPr>
      <w:r w:rsidRPr="001444DA">
        <w:rPr>
          <w:sz w:val="23"/>
          <w:szCs w:val="23"/>
        </w:rPr>
        <w:t>7.3. Факт возникновения обстоятельств непреодолимой силы и срок их действия должен подтверждаться актом компетентного государственного органа.</w:t>
      </w:r>
    </w:p>
    <w:p w:rsidR="00783B41" w:rsidRPr="001444DA" w:rsidRDefault="00783B41" w:rsidP="0090338F">
      <w:pPr>
        <w:pStyle w:val="a3"/>
        <w:spacing w:line="276" w:lineRule="auto"/>
        <w:ind w:left="4245"/>
        <w:rPr>
          <w:b/>
          <w:bCs/>
          <w:sz w:val="23"/>
          <w:szCs w:val="23"/>
        </w:rPr>
      </w:pPr>
      <w:r w:rsidRPr="001444DA">
        <w:rPr>
          <w:b/>
          <w:bCs/>
          <w:sz w:val="23"/>
          <w:szCs w:val="23"/>
        </w:rPr>
        <w:t>8.СРОК ДЕЙСТВИЯ ДОГОВОРА</w:t>
      </w:r>
    </w:p>
    <w:p w:rsidR="002A4F36" w:rsidRPr="001444DA" w:rsidRDefault="002A4F36" w:rsidP="0090338F">
      <w:pPr>
        <w:spacing w:line="276" w:lineRule="auto"/>
        <w:ind w:firstLine="284"/>
        <w:jc w:val="both"/>
        <w:rPr>
          <w:sz w:val="23"/>
          <w:szCs w:val="23"/>
        </w:rPr>
      </w:pPr>
      <w:r w:rsidRPr="001444DA">
        <w:rPr>
          <w:bCs/>
          <w:sz w:val="23"/>
          <w:szCs w:val="23"/>
        </w:rPr>
        <w:t>8.1.</w:t>
      </w:r>
      <w:r w:rsidRPr="001444DA">
        <w:rPr>
          <w:sz w:val="23"/>
          <w:szCs w:val="23"/>
        </w:rPr>
        <w:t xml:space="preserve"> Настоящий Договор вступает в силу</w:t>
      </w:r>
      <w:r w:rsidR="00101232" w:rsidRPr="001444DA">
        <w:rPr>
          <w:sz w:val="23"/>
          <w:szCs w:val="23"/>
        </w:rPr>
        <w:t xml:space="preserve"> с </w:t>
      </w:r>
      <w:r w:rsidR="00904D84" w:rsidRPr="001444DA">
        <w:rPr>
          <w:sz w:val="23"/>
          <w:szCs w:val="23"/>
        </w:rPr>
        <w:t>момента подписания.</w:t>
      </w:r>
    </w:p>
    <w:p w:rsidR="002A4F36" w:rsidRPr="001444DA" w:rsidRDefault="002A4F36" w:rsidP="0090338F">
      <w:pPr>
        <w:spacing w:line="276" w:lineRule="auto"/>
        <w:ind w:firstLine="284"/>
        <w:jc w:val="both"/>
        <w:rPr>
          <w:sz w:val="23"/>
          <w:szCs w:val="23"/>
        </w:rPr>
      </w:pPr>
      <w:r w:rsidRPr="001444DA">
        <w:rPr>
          <w:bCs/>
          <w:sz w:val="23"/>
          <w:szCs w:val="23"/>
        </w:rPr>
        <w:t>8.2.</w:t>
      </w:r>
      <w:r w:rsidR="00667725">
        <w:rPr>
          <w:sz w:val="23"/>
          <w:szCs w:val="23"/>
        </w:rPr>
        <w:t xml:space="preserve"> Настоящий Д</w:t>
      </w:r>
      <w:r w:rsidR="00FA4F16">
        <w:rPr>
          <w:sz w:val="23"/>
          <w:szCs w:val="23"/>
        </w:rPr>
        <w:t>оговор заключен на срок до 20</w:t>
      </w:r>
      <w:r w:rsidR="00557DE9">
        <w:rPr>
          <w:sz w:val="23"/>
          <w:szCs w:val="23"/>
        </w:rPr>
        <w:t>.12</w:t>
      </w:r>
      <w:r w:rsidRPr="001444DA">
        <w:rPr>
          <w:sz w:val="23"/>
          <w:szCs w:val="23"/>
        </w:rPr>
        <w:t>.</w:t>
      </w:r>
      <w:r w:rsidRPr="001444DA">
        <w:rPr>
          <w:bCs/>
          <w:sz w:val="23"/>
          <w:szCs w:val="23"/>
        </w:rPr>
        <w:t>2026 г</w:t>
      </w:r>
      <w:r w:rsidRPr="001444DA">
        <w:rPr>
          <w:sz w:val="23"/>
          <w:szCs w:val="23"/>
        </w:rPr>
        <w:t>., а в части взаиморасчетов – до полного выполнения сторонами своих финансовых обязательств</w:t>
      </w:r>
      <w:r w:rsidR="001677F4" w:rsidRPr="001444DA">
        <w:rPr>
          <w:sz w:val="23"/>
          <w:szCs w:val="23"/>
        </w:rPr>
        <w:t>.</w:t>
      </w:r>
    </w:p>
    <w:p w:rsidR="001444DA" w:rsidRPr="001444DA" w:rsidRDefault="002A4F36" w:rsidP="001444DA">
      <w:pPr>
        <w:spacing w:line="276" w:lineRule="auto"/>
        <w:ind w:firstLine="284"/>
        <w:jc w:val="both"/>
        <w:rPr>
          <w:sz w:val="23"/>
          <w:szCs w:val="23"/>
        </w:rPr>
      </w:pPr>
      <w:r w:rsidRPr="001444DA">
        <w:rPr>
          <w:bCs/>
          <w:sz w:val="23"/>
          <w:szCs w:val="23"/>
        </w:rPr>
        <w:t>8.3.</w:t>
      </w:r>
      <w:r w:rsidRPr="001444DA">
        <w:rPr>
          <w:sz w:val="23"/>
          <w:szCs w:val="23"/>
        </w:rPr>
        <w:t xml:space="preserve"> Расторжение настоящего Договора влечет за собой прекращение обязательств по нему, но не освобождает Стороны Договора от ответственности за его нарушения, а также от исполнения возникших до даты прекращения действия Договора обязательств, в том числе по оплате фактически выполненных работ.</w:t>
      </w:r>
    </w:p>
    <w:p w:rsidR="00783B41" w:rsidRPr="001444DA" w:rsidRDefault="002A4F36" w:rsidP="0090338F">
      <w:pPr>
        <w:spacing w:line="276" w:lineRule="auto"/>
        <w:ind w:firstLine="284"/>
        <w:jc w:val="center"/>
        <w:rPr>
          <w:b/>
          <w:sz w:val="23"/>
          <w:szCs w:val="23"/>
        </w:rPr>
      </w:pPr>
      <w:r w:rsidRPr="001444DA">
        <w:rPr>
          <w:b/>
          <w:sz w:val="23"/>
          <w:szCs w:val="23"/>
        </w:rPr>
        <w:t>9. АНТИКОРУПЦИОННА</w:t>
      </w:r>
      <w:r w:rsidR="00783B41" w:rsidRPr="001444DA">
        <w:rPr>
          <w:b/>
          <w:sz w:val="23"/>
          <w:szCs w:val="23"/>
        </w:rPr>
        <w:t>Я ОГОВОРКА</w:t>
      </w:r>
    </w:p>
    <w:p w:rsidR="002A4F36" w:rsidRPr="001444DA" w:rsidRDefault="00636F3A" w:rsidP="0090338F">
      <w:pPr>
        <w:spacing w:line="276" w:lineRule="auto"/>
        <w:ind w:firstLine="284"/>
        <w:jc w:val="both"/>
        <w:rPr>
          <w:sz w:val="23"/>
          <w:szCs w:val="23"/>
        </w:rPr>
      </w:pPr>
      <w:r w:rsidRPr="001444DA">
        <w:rPr>
          <w:sz w:val="23"/>
          <w:szCs w:val="23"/>
        </w:rPr>
        <w:t>9</w:t>
      </w:r>
      <w:r w:rsidR="002A4F36" w:rsidRPr="001444DA">
        <w:rPr>
          <w:sz w:val="23"/>
          <w:szCs w:val="23"/>
        </w:rPr>
        <w:t xml:space="preserve">.1. </w:t>
      </w:r>
      <w:proofErr w:type="gramStart"/>
      <w:r w:rsidR="002A4F36" w:rsidRPr="001444DA">
        <w:rPr>
          <w:sz w:val="23"/>
          <w:szCs w:val="23"/>
        </w:rPr>
        <w:t>При исполнении св</w:t>
      </w:r>
      <w:r w:rsidR="00667725">
        <w:rPr>
          <w:sz w:val="23"/>
          <w:szCs w:val="23"/>
        </w:rPr>
        <w:t>оих обязательств по настоящему Д</w:t>
      </w:r>
      <w:r w:rsidR="002A4F36" w:rsidRPr="001444DA">
        <w:rPr>
          <w:sz w:val="23"/>
          <w:szCs w:val="23"/>
        </w:rPr>
        <w:t>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2A4F36" w:rsidRPr="001444DA" w:rsidRDefault="00636F3A" w:rsidP="0090338F">
      <w:pPr>
        <w:spacing w:line="276" w:lineRule="auto"/>
        <w:ind w:firstLine="284"/>
        <w:jc w:val="both"/>
        <w:rPr>
          <w:sz w:val="23"/>
          <w:szCs w:val="23"/>
        </w:rPr>
      </w:pPr>
      <w:r w:rsidRPr="001444DA">
        <w:rPr>
          <w:sz w:val="23"/>
          <w:szCs w:val="23"/>
        </w:rPr>
        <w:t>9</w:t>
      </w:r>
      <w:r w:rsidR="002A4F36" w:rsidRPr="001444DA">
        <w:rPr>
          <w:sz w:val="23"/>
          <w:szCs w:val="23"/>
        </w:rPr>
        <w:t xml:space="preserve">.2. </w:t>
      </w:r>
      <w:proofErr w:type="gramStart"/>
      <w:r w:rsidR="002A4F36" w:rsidRPr="001444DA">
        <w:rPr>
          <w:sz w:val="23"/>
          <w:szCs w:val="23"/>
        </w:rPr>
        <w:t>При исполнении св</w:t>
      </w:r>
      <w:r w:rsidR="00667725">
        <w:rPr>
          <w:sz w:val="23"/>
          <w:szCs w:val="23"/>
        </w:rPr>
        <w:t>оих обязательств по настоящему Д</w:t>
      </w:r>
      <w:r w:rsidR="002A4F36" w:rsidRPr="001444DA">
        <w:rPr>
          <w:sz w:val="23"/>
          <w:szCs w:val="23"/>
        </w:rPr>
        <w:t>оговору Стороны, их аффилированные лица, работники или посредники не осуществляют действия, квалифицируемые п</w:t>
      </w:r>
      <w:r w:rsidR="00667725">
        <w:rPr>
          <w:sz w:val="23"/>
          <w:szCs w:val="23"/>
        </w:rPr>
        <w:t>рименимым для целей настоящего Д</w:t>
      </w:r>
      <w:r w:rsidR="002A4F36" w:rsidRPr="001444DA">
        <w:rPr>
          <w:sz w:val="23"/>
          <w:szCs w:val="23"/>
        </w:rPr>
        <w:t xml:space="preserve">оговора законодательством как дача или получение взятки, коммерческий подкуп, а также </w:t>
      </w:r>
      <w:r w:rsidR="002A4F36" w:rsidRPr="001444DA">
        <w:rPr>
          <w:sz w:val="23"/>
          <w:szCs w:val="23"/>
        </w:rPr>
        <w:lastRenderedPageBreak/>
        <w:t>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2A4F36" w:rsidRPr="001444DA" w:rsidRDefault="00636F3A" w:rsidP="0090338F">
      <w:pPr>
        <w:spacing w:line="276" w:lineRule="auto"/>
        <w:ind w:firstLine="284"/>
        <w:jc w:val="both"/>
        <w:rPr>
          <w:sz w:val="23"/>
          <w:szCs w:val="23"/>
        </w:rPr>
      </w:pPr>
      <w:r w:rsidRPr="001444DA">
        <w:rPr>
          <w:sz w:val="23"/>
          <w:szCs w:val="23"/>
        </w:rPr>
        <w:t>9</w:t>
      </w:r>
      <w:r w:rsidR="002A4F36" w:rsidRPr="001444DA">
        <w:rPr>
          <w:sz w:val="23"/>
          <w:szCs w:val="23"/>
        </w:rPr>
        <w:t xml:space="preserve">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</w:t>
      </w:r>
      <w:proofErr w:type="gramStart"/>
      <w:r w:rsidR="002A4F36" w:rsidRPr="001444DA">
        <w:rPr>
          <w:sz w:val="23"/>
          <w:szCs w:val="23"/>
        </w:rPr>
        <w:t>с даты направления</w:t>
      </w:r>
      <w:proofErr w:type="gramEnd"/>
      <w:r w:rsidR="002A4F36" w:rsidRPr="001444DA">
        <w:rPr>
          <w:sz w:val="23"/>
          <w:szCs w:val="23"/>
        </w:rPr>
        <w:t xml:space="preserve"> письменного уведомления.</w:t>
      </w:r>
    </w:p>
    <w:p w:rsidR="002A4F36" w:rsidRPr="001444DA" w:rsidRDefault="00636F3A" w:rsidP="0090338F">
      <w:pPr>
        <w:spacing w:line="276" w:lineRule="auto"/>
        <w:ind w:firstLine="284"/>
        <w:jc w:val="both"/>
        <w:rPr>
          <w:sz w:val="23"/>
          <w:szCs w:val="23"/>
        </w:rPr>
      </w:pPr>
      <w:r w:rsidRPr="001444DA">
        <w:rPr>
          <w:sz w:val="23"/>
          <w:szCs w:val="23"/>
        </w:rPr>
        <w:t>9</w:t>
      </w:r>
      <w:r w:rsidR="002A4F36" w:rsidRPr="001444DA">
        <w:rPr>
          <w:sz w:val="23"/>
          <w:szCs w:val="23"/>
        </w:rPr>
        <w:t xml:space="preserve">.4. </w:t>
      </w:r>
      <w:proofErr w:type="gramStart"/>
      <w:r w:rsidR="002A4F36" w:rsidRPr="001444DA">
        <w:rPr>
          <w:sz w:val="23"/>
          <w:szCs w:val="23"/>
        </w:rPr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</w:t>
      </w:r>
      <w:proofErr w:type="gramEnd"/>
      <w:r w:rsidR="002A4F36" w:rsidRPr="001444DA">
        <w:rPr>
          <w:sz w:val="23"/>
          <w:szCs w:val="23"/>
        </w:rPr>
        <w:t xml:space="preserve"> легализации (отмыванию) доходов, полученных преступным путем.</w:t>
      </w:r>
    </w:p>
    <w:p w:rsidR="001444DA" w:rsidRPr="001444DA" w:rsidRDefault="00636F3A" w:rsidP="001444DA">
      <w:pPr>
        <w:spacing w:line="276" w:lineRule="auto"/>
        <w:ind w:firstLine="284"/>
        <w:jc w:val="both"/>
        <w:rPr>
          <w:sz w:val="23"/>
          <w:szCs w:val="23"/>
        </w:rPr>
      </w:pPr>
      <w:r w:rsidRPr="001444DA">
        <w:rPr>
          <w:sz w:val="23"/>
          <w:szCs w:val="23"/>
        </w:rPr>
        <w:t xml:space="preserve"> 9</w:t>
      </w:r>
      <w:r w:rsidR="002A4F36" w:rsidRPr="001444DA">
        <w:rPr>
          <w:sz w:val="23"/>
          <w:szCs w:val="23"/>
        </w:rPr>
        <w:t>.5. В случае нарушения одной Стороной обязательств воздерживаться от зап</w:t>
      </w:r>
      <w:r w:rsidR="00667725">
        <w:rPr>
          <w:sz w:val="23"/>
          <w:szCs w:val="23"/>
        </w:rPr>
        <w:t>рещенных в разделах настоящего Д</w:t>
      </w:r>
      <w:r w:rsidR="002A4F36" w:rsidRPr="001444DA">
        <w:rPr>
          <w:sz w:val="23"/>
          <w:szCs w:val="23"/>
        </w:rPr>
        <w:t>оговора действий и (или) неполучения другой Стор</w:t>
      </w:r>
      <w:r w:rsidR="00667725">
        <w:rPr>
          <w:sz w:val="23"/>
          <w:szCs w:val="23"/>
        </w:rPr>
        <w:t>оной в установленный настоящим Д</w:t>
      </w:r>
      <w:r w:rsidR="002A4F36" w:rsidRPr="001444DA">
        <w:rPr>
          <w:sz w:val="23"/>
          <w:szCs w:val="23"/>
        </w:rPr>
        <w:t>оговором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:rsidR="00783B41" w:rsidRPr="001444DA" w:rsidRDefault="00710F00" w:rsidP="0090338F">
      <w:pPr>
        <w:spacing w:line="276" w:lineRule="auto"/>
        <w:ind w:firstLine="426"/>
        <w:jc w:val="center"/>
        <w:outlineLvl w:val="0"/>
        <w:rPr>
          <w:b/>
          <w:bCs/>
          <w:sz w:val="23"/>
          <w:szCs w:val="23"/>
        </w:rPr>
      </w:pPr>
      <w:r w:rsidRPr="001444DA">
        <w:rPr>
          <w:b/>
          <w:bCs/>
          <w:sz w:val="23"/>
          <w:szCs w:val="23"/>
        </w:rPr>
        <w:t xml:space="preserve"> </w:t>
      </w:r>
      <w:r w:rsidR="00636F3A" w:rsidRPr="001444DA">
        <w:rPr>
          <w:b/>
          <w:bCs/>
          <w:sz w:val="23"/>
          <w:szCs w:val="23"/>
        </w:rPr>
        <w:t>10</w:t>
      </w:r>
      <w:r w:rsidRPr="001444DA">
        <w:rPr>
          <w:b/>
          <w:bCs/>
          <w:sz w:val="23"/>
          <w:szCs w:val="23"/>
        </w:rPr>
        <w:t>. ЗАКЛЮЧИТЕЛЬНЫЕ ПОЛОЖЕНИЯ</w:t>
      </w:r>
    </w:p>
    <w:p w:rsidR="00636F3A" w:rsidRPr="001444DA" w:rsidRDefault="00667725" w:rsidP="0090338F">
      <w:pPr>
        <w:spacing w:line="276" w:lineRule="auto"/>
        <w:ind w:firstLine="426"/>
        <w:jc w:val="both"/>
        <w:outlineLvl w:val="0"/>
        <w:rPr>
          <w:bCs/>
          <w:sz w:val="23"/>
          <w:szCs w:val="23"/>
        </w:rPr>
      </w:pPr>
      <w:r>
        <w:rPr>
          <w:bCs/>
          <w:sz w:val="23"/>
          <w:szCs w:val="23"/>
        </w:rPr>
        <w:t>10.1. Настоящий Д</w:t>
      </w:r>
      <w:r w:rsidR="00636F3A" w:rsidRPr="001444DA">
        <w:rPr>
          <w:bCs/>
          <w:sz w:val="23"/>
          <w:szCs w:val="23"/>
        </w:rPr>
        <w:t>оговор составлен в 2-х экземплярах, по одному для каждой из Сторон. В случае изменения перечня лиц, Заказчик обязуется незамедлительно уведомить об этом Подрядчика в письменной форме.</w:t>
      </w:r>
    </w:p>
    <w:p w:rsidR="00636F3A" w:rsidRPr="001444DA" w:rsidRDefault="00636F3A" w:rsidP="0090338F">
      <w:pPr>
        <w:spacing w:line="276" w:lineRule="auto"/>
        <w:ind w:firstLine="426"/>
        <w:jc w:val="both"/>
        <w:outlineLvl w:val="0"/>
        <w:rPr>
          <w:bCs/>
          <w:sz w:val="23"/>
          <w:szCs w:val="23"/>
        </w:rPr>
      </w:pPr>
      <w:r w:rsidRPr="001444DA">
        <w:rPr>
          <w:bCs/>
          <w:sz w:val="23"/>
          <w:szCs w:val="23"/>
        </w:rPr>
        <w:t>10.2. Все измен</w:t>
      </w:r>
      <w:r w:rsidR="00667725">
        <w:rPr>
          <w:bCs/>
          <w:sz w:val="23"/>
          <w:szCs w:val="23"/>
        </w:rPr>
        <w:t>ения и дополнения к настоящему Д</w:t>
      </w:r>
      <w:r w:rsidRPr="001444DA">
        <w:rPr>
          <w:bCs/>
          <w:sz w:val="23"/>
          <w:szCs w:val="23"/>
        </w:rPr>
        <w:t xml:space="preserve">оговору оформляются в письменном виде, подписываются Сторонами </w:t>
      </w:r>
      <w:r w:rsidR="00667725">
        <w:rPr>
          <w:bCs/>
          <w:sz w:val="23"/>
          <w:szCs w:val="23"/>
        </w:rPr>
        <w:t>и являются неотъемлемой частью Д</w:t>
      </w:r>
      <w:r w:rsidRPr="001444DA">
        <w:rPr>
          <w:bCs/>
          <w:sz w:val="23"/>
          <w:szCs w:val="23"/>
        </w:rPr>
        <w:t>оговора.</w:t>
      </w:r>
    </w:p>
    <w:p w:rsidR="00636F3A" w:rsidRPr="001444DA" w:rsidRDefault="00636F3A" w:rsidP="0090338F">
      <w:pPr>
        <w:spacing w:line="276" w:lineRule="auto"/>
        <w:ind w:firstLine="426"/>
        <w:jc w:val="both"/>
        <w:outlineLvl w:val="0"/>
        <w:rPr>
          <w:bCs/>
          <w:sz w:val="23"/>
          <w:szCs w:val="23"/>
        </w:rPr>
      </w:pPr>
      <w:r w:rsidRPr="001444DA">
        <w:rPr>
          <w:bCs/>
          <w:sz w:val="23"/>
          <w:szCs w:val="23"/>
        </w:rPr>
        <w:t>10.3. В случае</w:t>
      </w:r>
      <w:r w:rsidR="00CF3509">
        <w:rPr>
          <w:bCs/>
          <w:sz w:val="23"/>
          <w:szCs w:val="23"/>
        </w:rPr>
        <w:t>,</w:t>
      </w:r>
      <w:r w:rsidRPr="001444DA">
        <w:rPr>
          <w:bCs/>
          <w:sz w:val="23"/>
          <w:szCs w:val="23"/>
        </w:rPr>
        <w:t xml:space="preserve"> изменения у какой - либо из Сторон юридического адреса, названия, банковских реквизитов и прочего, она обязана в течение 10 (десяти) дней письменно известить об этом другую Сторону.   </w:t>
      </w:r>
    </w:p>
    <w:p w:rsidR="00830526" w:rsidRPr="001444DA" w:rsidRDefault="00636F3A" w:rsidP="0090338F">
      <w:pPr>
        <w:spacing w:line="276" w:lineRule="auto"/>
        <w:ind w:firstLine="360"/>
        <w:jc w:val="both"/>
        <w:rPr>
          <w:sz w:val="23"/>
          <w:szCs w:val="23"/>
        </w:rPr>
      </w:pPr>
      <w:r w:rsidRPr="001444DA">
        <w:rPr>
          <w:sz w:val="23"/>
          <w:szCs w:val="23"/>
        </w:rPr>
        <w:t>10</w:t>
      </w:r>
      <w:r w:rsidR="002A4F36" w:rsidRPr="001444DA">
        <w:rPr>
          <w:sz w:val="23"/>
          <w:szCs w:val="23"/>
        </w:rPr>
        <w:t>.</w:t>
      </w:r>
      <w:r w:rsidRPr="001444DA">
        <w:rPr>
          <w:sz w:val="23"/>
          <w:szCs w:val="23"/>
        </w:rPr>
        <w:t>4</w:t>
      </w:r>
      <w:r w:rsidR="00710F00" w:rsidRPr="001444DA">
        <w:rPr>
          <w:sz w:val="23"/>
          <w:szCs w:val="23"/>
        </w:rPr>
        <w:t>.</w:t>
      </w:r>
      <w:r w:rsidRPr="001444DA">
        <w:rPr>
          <w:sz w:val="23"/>
          <w:szCs w:val="23"/>
        </w:rPr>
        <w:t xml:space="preserve"> </w:t>
      </w:r>
      <w:r w:rsidR="00710F00" w:rsidRPr="001444DA">
        <w:rPr>
          <w:sz w:val="23"/>
          <w:szCs w:val="23"/>
        </w:rPr>
        <w:t>Если по истеч</w:t>
      </w:r>
      <w:r w:rsidR="00667725">
        <w:rPr>
          <w:sz w:val="23"/>
          <w:szCs w:val="23"/>
        </w:rPr>
        <w:t>ении срока действия настоящего Д</w:t>
      </w:r>
      <w:r w:rsidR="00710F00" w:rsidRPr="001444DA">
        <w:rPr>
          <w:sz w:val="23"/>
          <w:szCs w:val="23"/>
        </w:rPr>
        <w:t xml:space="preserve">оговора, ни одна из Сторон  не </w:t>
      </w:r>
      <w:r w:rsidR="00982465">
        <w:rPr>
          <w:sz w:val="23"/>
          <w:szCs w:val="23"/>
        </w:rPr>
        <w:t xml:space="preserve"> предложит прекратить действие Д</w:t>
      </w:r>
      <w:r w:rsidR="00710F00" w:rsidRPr="001444DA">
        <w:rPr>
          <w:sz w:val="23"/>
          <w:szCs w:val="23"/>
        </w:rPr>
        <w:t>оговора, он автоматически  пролонгируется на неопределенное время.</w:t>
      </w:r>
    </w:p>
    <w:p w:rsidR="00830526" w:rsidRPr="001444DA" w:rsidRDefault="00636F3A" w:rsidP="0090338F">
      <w:pPr>
        <w:pStyle w:val="afc"/>
        <w:spacing w:line="276" w:lineRule="auto"/>
        <w:ind w:firstLine="360"/>
        <w:rPr>
          <w:rFonts w:ascii="Times New Roman" w:hAnsi="Times New Roman" w:cs="Times New Roman"/>
          <w:sz w:val="23"/>
          <w:szCs w:val="23"/>
        </w:rPr>
      </w:pPr>
      <w:r w:rsidRPr="001444DA">
        <w:rPr>
          <w:rFonts w:ascii="Times New Roman" w:hAnsi="Times New Roman" w:cs="Times New Roman"/>
          <w:sz w:val="23"/>
          <w:szCs w:val="23"/>
        </w:rPr>
        <w:t>10.5</w:t>
      </w:r>
      <w:r w:rsidR="00710F00" w:rsidRPr="001444DA">
        <w:rPr>
          <w:rFonts w:ascii="Times New Roman" w:hAnsi="Times New Roman" w:cs="Times New Roman"/>
          <w:sz w:val="23"/>
          <w:szCs w:val="23"/>
        </w:rPr>
        <w:t>. Стороны обязуются все возникающие разногласия решать путем переговоров. Претензии рассматриваются в течение 3 (трех) дней с момента их поступления. При не урегулировании Сторонами возникших разногласий, спор будет разрешаться в судебном порядке согласно действующему законодательству РФ.</w:t>
      </w:r>
    </w:p>
    <w:p w:rsidR="00830526" w:rsidRPr="001444DA" w:rsidRDefault="00636F3A" w:rsidP="0090338F">
      <w:pPr>
        <w:spacing w:line="276" w:lineRule="auto"/>
        <w:ind w:firstLine="360"/>
        <w:jc w:val="both"/>
        <w:rPr>
          <w:sz w:val="23"/>
          <w:szCs w:val="23"/>
        </w:rPr>
      </w:pPr>
      <w:r w:rsidRPr="001444DA">
        <w:rPr>
          <w:sz w:val="23"/>
          <w:szCs w:val="23"/>
        </w:rPr>
        <w:t>10.6</w:t>
      </w:r>
      <w:r w:rsidR="00710F00" w:rsidRPr="001444DA">
        <w:rPr>
          <w:sz w:val="23"/>
          <w:szCs w:val="23"/>
        </w:rPr>
        <w:t>. Все претензии, касающиеся комплектности или подмены отдельных составных частей автомобиля, Заказчик обязан предъявить Подрядчику непосредственно при получении его из техобслуживания. В противном случае Заказчик теряет право впоследствии ссылаться на эти недостатки.</w:t>
      </w:r>
    </w:p>
    <w:p w:rsidR="00830526" w:rsidRPr="001444DA" w:rsidRDefault="00636F3A" w:rsidP="0090338F">
      <w:pPr>
        <w:spacing w:line="276" w:lineRule="auto"/>
        <w:ind w:firstLine="360"/>
        <w:jc w:val="both"/>
        <w:rPr>
          <w:sz w:val="23"/>
          <w:szCs w:val="23"/>
        </w:rPr>
      </w:pPr>
      <w:r w:rsidRPr="001444DA">
        <w:rPr>
          <w:sz w:val="23"/>
          <w:szCs w:val="23"/>
        </w:rPr>
        <w:t>10.7</w:t>
      </w:r>
      <w:r w:rsidR="00710F00" w:rsidRPr="001444DA">
        <w:rPr>
          <w:sz w:val="23"/>
          <w:szCs w:val="23"/>
        </w:rPr>
        <w:t>. Все претензии, касающиеся качества выполненных работ, Заказчик обязан предъявить в течение гарантийного срока.</w:t>
      </w:r>
    </w:p>
    <w:p w:rsidR="00830526" w:rsidRPr="001444DA" w:rsidRDefault="00636F3A" w:rsidP="0090338F">
      <w:pPr>
        <w:spacing w:line="276" w:lineRule="auto"/>
        <w:ind w:firstLine="360"/>
        <w:jc w:val="both"/>
        <w:rPr>
          <w:sz w:val="23"/>
          <w:szCs w:val="23"/>
        </w:rPr>
      </w:pPr>
      <w:r w:rsidRPr="001444DA">
        <w:rPr>
          <w:sz w:val="23"/>
          <w:szCs w:val="23"/>
        </w:rPr>
        <w:t>10.8</w:t>
      </w:r>
      <w:r w:rsidR="00710F00" w:rsidRPr="001444DA">
        <w:rPr>
          <w:sz w:val="23"/>
          <w:szCs w:val="23"/>
        </w:rPr>
        <w:t xml:space="preserve">. При возникновении разногласий по поводу качества и недостатков выполненных работ, Заказчик за свой счет и по своей инициативе, либо по требованию Подрядчика обязан направить автомобиль на экспертизу, расходы по проведению экспертизы возмещаются проигравшей стороной.  </w:t>
      </w:r>
    </w:p>
    <w:p w:rsidR="00830526" w:rsidRPr="001444DA" w:rsidRDefault="00636F3A" w:rsidP="0090338F">
      <w:pPr>
        <w:spacing w:line="276" w:lineRule="auto"/>
        <w:ind w:firstLine="360"/>
        <w:jc w:val="both"/>
        <w:rPr>
          <w:sz w:val="23"/>
          <w:szCs w:val="23"/>
        </w:rPr>
      </w:pPr>
      <w:r w:rsidRPr="001444DA">
        <w:rPr>
          <w:sz w:val="23"/>
          <w:szCs w:val="23"/>
        </w:rPr>
        <w:t>10.9</w:t>
      </w:r>
      <w:r w:rsidR="00710F00" w:rsidRPr="001444DA">
        <w:rPr>
          <w:sz w:val="23"/>
          <w:szCs w:val="23"/>
        </w:rPr>
        <w:t>. Претензии не принимаются в случае несоблюдения Заказчиком правил технической эксплуатации, дорожно-транспортного происшествия, при техобслуживании (устранении недостатков) без предъявления автомобиля Подрядчику, а также в случае предъявления претензий после установленного гарантийного срока.</w:t>
      </w:r>
      <w:r w:rsidR="00BD60E2" w:rsidRPr="001444DA">
        <w:rPr>
          <w:sz w:val="23"/>
          <w:szCs w:val="23"/>
        </w:rPr>
        <w:t xml:space="preserve">                                                </w:t>
      </w:r>
    </w:p>
    <w:p w:rsidR="00830526" w:rsidRPr="001444DA" w:rsidRDefault="00636F3A" w:rsidP="0090338F">
      <w:pPr>
        <w:pStyle w:val="32"/>
        <w:spacing w:line="276" w:lineRule="auto"/>
        <w:rPr>
          <w:sz w:val="23"/>
          <w:szCs w:val="23"/>
        </w:rPr>
      </w:pPr>
      <w:r w:rsidRPr="001444DA">
        <w:rPr>
          <w:sz w:val="23"/>
          <w:szCs w:val="23"/>
        </w:rPr>
        <w:t>10.10</w:t>
      </w:r>
      <w:r w:rsidR="00710F00" w:rsidRPr="001444DA">
        <w:rPr>
          <w:sz w:val="23"/>
          <w:szCs w:val="23"/>
        </w:rPr>
        <w:t>. Заказчик, принявший автомобиль без проверки, лишается права ссылаться на дефекты, которые могли быть обнаружены при обычном способе приемки (явные недостатки).</w:t>
      </w:r>
    </w:p>
    <w:p w:rsidR="006D2D61" w:rsidRPr="001444DA" w:rsidRDefault="00636F3A" w:rsidP="0090338F">
      <w:pPr>
        <w:spacing w:line="276" w:lineRule="auto"/>
        <w:ind w:firstLine="360"/>
        <w:jc w:val="both"/>
        <w:rPr>
          <w:sz w:val="23"/>
          <w:szCs w:val="23"/>
        </w:rPr>
      </w:pPr>
      <w:r w:rsidRPr="001444DA">
        <w:rPr>
          <w:sz w:val="23"/>
          <w:szCs w:val="23"/>
        </w:rPr>
        <w:lastRenderedPageBreak/>
        <w:t>10.11</w:t>
      </w:r>
      <w:r w:rsidR="00710F00" w:rsidRPr="001444DA">
        <w:rPr>
          <w:sz w:val="23"/>
          <w:szCs w:val="23"/>
        </w:rPr>
        <w:t>. Перечень лиц (с указанием ФИО, должности и паспортных данных), уполномоченных Заказчик</w:t>
      </w:r>
      <w:r w:rsidR="00C67AA1">
        <w:rPr>
          <w:sz w:val="23"/>
          <w:szCs w:val="23"/>
        </w:rPr>
        <w:t>ом согласно п. 2.3</w:t>
      </w:r>
      <w:bookmarkStart w:id="0" w:name="_GoBack"/>
      <w:bookmarkEnd w:id="0"/>
      <w:r w:rsidR="00667725">
        <w:rPr>
          <w:sz w:val="23"/>
          <w:szCs w:val="23"/>
        </w:rPr>
        <w:t>. настоящего Д</w:t>
      </w:r>
      <w:r w:rsidR="00710F00" w:rsidRPr="001444DA">
        <w:rPr>
          <w:sz w:val="23"/>
          <w:szCs w:val="23"/>
        </w:rPr>
        <w:t xml:space="preserve">оговора на сдачу и приемку автомобиля в техническое обслуживание с правом подписи </w:t>
      </w:r>
      <w:proofErr w:type="gramStart"/>
      <w:r w:rsidR="00710F00" w:rsidRPr="001444DA">
        <w:rPr>
          <w:sz w:val="23"/>
          <w:szCs w:val="23"/>
        </w:rPr>
        <w:t>заказ-наряда</w:t>
      </w:r>
      <w:proofErr w:type="gramEnd"/>
      <w:r w:rsidR="00710F00" w:rsidRPr="001444DA">
        <w:rPr>
          <w:sz w:val="23"/>
          <w:szCs w:val="23"/>
        </w:rPr>
        <w:t>, акта</w:t>
      </w:r>
      <w:r w:rsidR="006D2D61" w:rsidRPr="001444DA">
        <w:rPr>
          <w:sz w:val="23"/>
          <w:szCs w:val="23"/>
        </w:rPr>
        <w:t xml:space="preserve"> приема -  передачи автомобиля.</w:t>
      </w:r>
    </w:p>
    <w:p w:rsidR="00830526" w:rsidRPr="001444DA" w:rsidRDefault="00636F3A" w:rsidP="0090338F">
      <w:pPr>
        <w:spacing w:line="276" w:lineRule="auto"/>
        <w:ind w:firstLine="360"/>
        <w:jc w:val="both"/>
        <w:rPr>
          <w:sz w:val="23"/>
          <w:szCs w:val="23"/>
          <w:highlight w:val="yellow"/>
        </w:rPr>
      </w:pPr>
      <w:r w:rsidRPr="001444DA">
        <w:rPr>
          <w:sz w:val="23"/>
          <w:szCs w:val="23"/>
        </w:rPr>
        <w:t>10.12</w:t>
      </w:r>
      <w:r w:rsidR="00667725">
        <w:rPr>
          <w:sz w:val="23"/>
          <w:szCs w:val="23"/>
        </w:rPr>
        <w:t>. При подписании настоящего Д</w:t>
      </w:r>
      <w:r w:rsidR="00710F00" w:rsidRPr="001444DA">
        <w:rPr>
          <w:sz w:val="23"/>
          <w:szCs w:val="23"/>
        </w:rPr>
        <w:t>оговора Заказчик подтверждает, что любое лицо, предо</w:t>
      </w:r>
      <w:r w:rsidR="00AD64A1" w:rsidRPr="001444DA">
        <w:rPr>
          <w:sz w:val="23"/>
          <w:szCs w:val="23"/>
        </w:rPr>
        <w:t>ставившее автомобиль №1</w:t>
      </w:r>
      <w:r w:rsidR="00557DE9">
        <w:rPr>
          <w:sz w:val="23"/>
          <w:szCs w:val="23"/>
        </w:rPr>
        <w:t xml:space="preserve"> </w:t>
      </w:r>
      <w:r w:rsidR="00710F00" w:rsidRPr="001444DA">
        <w:rPr>
          <w:sz w:val="23"/>
          <w:szCs w:val="23"/>
        </w:rPr>
        <w:t>на СТО Подрядчика, уполномоченное Заказчиком на сдачу и прие</w:t>
      </w:r>
      <w:r w:rsidR="00AD64A1" w:rsidRPr="001444DA">
        <w:rPr>
          <w:sz w:val="23"/>
          <w:szCs w:val="23"/>
        </w:rPr>
        <w:t>мку автомобиля №1</w:t>
      </w:r>
      <w:r w:rsidR="00557DE9">
        <w:rPr>
          <w:sz w:val="23"/>
          <w:szCs w:val="23"/>
        </w:rPr>
        <w:t xml:space="preserve"> </w:t>
      </w:r>
      <w:r w:rsidR="00710F00" w:rsidRPr="001444DA">
        <w:rPr>
          <w:sz w:val="23"/>
          <w:szCs w:val="23"/>
        </w:rPr>
        <w:t xml:space="preserve">в техническое обслуживание с правом подписи </w:t>
      </w:r>
      <w:proofErr w:type="gramStart"/>
      <w:r w:rsidR="00710F00" w:rsidRPr="001444DA">
        <w:rPr>
          <w:sz w:val="23"/>
          <w:szCs w:val="23"/>
        </w:rPr>
        <w:t>заказ-наряда</w:t>
      </w:r>
      <w:proofErr w:type="gramEnd"/>
      <w:r w:rsidR="00710F00" w:rsidRPr="001444DA">
        <w:rPr>
          <w:sz w:val="23"/>
          <w:szCs w:val="23"/>
        </w:rPr>
        <w:t>, акта приема - передачи автомобиля</w:t>
      </w:r>
      <w:r w:rsidR="006D2D61" w:rsidRPr="001444DA">
        <w:rPr>
          <w:sz w:val="23"/>
          <w:szCs w:val="23"/>
        </w:rPr>
        <w:t xml:space="preserve">. </w:t>
      </w:r>
    </w:p>
    <w:p w:rsidR="00830526" w:rsidRPr="001444DA" w:rsidRDefault="00636F3A" w:rsidP="0090338F">
      <w:pPr>
        <w:spacing w:line="276" w:lineRule="auto"/>
        <w:ind w:right="-1" w:firstLine="360"/>
        <w:jc w:val="both"/>
        <w:rPr>
          <w:sz w:val="23"/>
          <w:szCs w:val="23"/>
        </w:rPr>
      </w:pPr>
      <w:r w:rsidRPr="001444DA">
        <w:rPr>
          <w:sz w:val="23"/>
          <w:szCs w:val="23"/>
        </w:rPr>
        <w:t>10.13</w:t>
      </w:r>
      <w:r w:rsidR="00710F00" w:rsidRPr="001444DA">
        <w:rPr>
          <w:sz w:val="23"/>
          <w:szCs w:val="23"/>
        </w:rPr>
        <w:t>. Стороны настоящим заверяют друг друга, что на момент заключения настоящего Договора:</w:t>
      </w:r>
    </w:p>
    <w:p w:rsidR="00830526" w:rsidRPr="001444DA" w:rsidRDefault="00636F3A" w:rsidP="0090338F">
      <w:pPr>
        <w:spacing w:line="276" w:lineRule="auto"/>
        <w:ind w:right="-1" w:firstLine="360"/>
        <w:jc w:val="both"/>
        <w:rPr>
          <w:sz w:val="23"/>
          <w:szCs w:val="23"/>
        </w:rPr>
      </w:pPr>
      <w:r w:rsidRPr="001444DA">
        <w:rPr>
          <w:sz w:val="23"/>
          <w:szCs w:val="23"/>
        </w:rPr>
        <w:t>10.13</w:t>
      </w:r>
      <w:r w:rsidR="00710F00" w:rsidRPr="001444DA">
        <w:rPr>
          <w:sz w:val="23"/>
          <w:szCs w:val="23"/>
        </w:rPr>
        <w:t>.1. вправе заключить настоящий Договор, и не существует никаких обстоятельств, включая, в том числе, обязательства Сторон перед третьими лицами, препятствующих исполнению Сторон своих обязательств по настоящему Договору;</w:t>
      </w:r>
    </w:p>
    <w:p w:rsidR="00830526" w:rsidRPr="001444DA" w:rsidRDefault="00636F3A" w:rsidP="00A14756">
      <w:pPr>
        <w:tabs>
          <w:tab w:val="left" w:pos="1134"/>
          <w:tab w:val="left" w:pos="1276"/>
        </w:tabs>
        <w:spacing w:line="276" w:lineRule="auto"/>
        <w:ind w:right="-1" w:firstLine="360"/>
        <w:jc w:val="both"/>
        <w:rPr>
          <w:sz w:val="23"/>
          <w:szCs w:val="23"/>
        </w:rPr>
      </w:pPr>
      <w:r w:rsidRPr="001444DA">
        <w:rPr>
          <w:sz w:val="23"/>
          <w:szCs w:val="23"/>
        </w:rPr>
        <w:t>10.13</w:t>
      </w:r>
      <w:r w:rsidR="00A14756">
        <w:rPr>
          <w:sz w:val="23"/>
          <w:szCs w:val="23"/>
        </w:rPr>
        <w:t>.2. С</w:t>
      </w:r>
      <w:r w:rsidR="00710F00" w:rsidRPr="001444DA">
        <w:rPr>
          <w:sz w:val="23"/>
          <w:szCs w:val="23"/>
        </w:rPr>
        <w:t>остоят на учете в налоговых органах Российской Федерации в качестве налогоплательщиков и оплатят все налоги и сборы, подлежащие уплате в связи с исполнением Сторонами своих обязательств по настоящему Договору, в соответствии с требованиями действующего законодательства Российской Федерации.</w:t>
      </w:r>
    </w:p>
    <w:p w:rsidR="00830526" w:rsidRPr="001444DA" w:rsidRDefault="00636F3A" w:rsidP="0090338F">
      <w:pPr>
        <w:spacing w:line="276" w:lineRule="auto"/>
        <w:ind w:right="-1" w:firstLine="360"/>
        <w:jc w:val="both"/>
        <w:rPr>
          <w:sz w:val="23"/>
          <w:szCs w:val="23"/>
        </w:rPr>
      </w:pPr>
      <w:r w:rsidRPr="001444DA">
        <w:rPr>
          <w:sz w:val="23"/>
          <w:szCs w:val="23"/>
        </w:rPr>
        <w:t>10.14</w:t>
      </w:r>
      <w:r w:rsidR="00710F00" w:rsidRPr="001444DA">
        <w:rPr>
          <w:sz w:val="23"/>
          <w:szCs w:val="23"/>
        </w:rPr>
        <w:t>. Стороны гарантирует, что:</w:t>
      </w:r>
    </w:p>
    <w:p w:rsidR="00830526" w:rsidRPr="001444DA" w:rsidRDefault="00710F00" w:rsidP="0090338F">
      <w:pPr>
        <w:spacing w:line="276" w:lineRule="auto"/>
        <w:ind w:right="-1" w:firstLine="360"/>
        <w:jc w:val="both"/>
        <w:rPr>
          <w:sz w:val="23"/>
          <w:szCs w:val="23"/>
        </w:rPr>
      </w:pPr>
      <w:r w:rsidRPr="001444DA">
        <w:rPr>
          <w:sz w:val="23"/>
          <w:szCs w:val="23"/>
        </w:rPr>
        <w:t>- зарегистрированы в соответствии с законодательством Российской Федерации, о чем имеются сведения в ЕГРЮЛ/ЕГРИП;</w:t>
      </w:r>
    </w:p>
    <w:p w:rsidR="00830526" w:rsidRPr="001444DA" w:rsidRDefault="00710F00" w:rsidP="0090338F">
      <w:pPr>
        <w:spacing w:line="276" w:lineRule="auto"/>
        <w:ind w:right="-1" w:firstLine="360"/>
        <w:jc w:val="both"/>
        <w:rPr>
          <w:sz w:val="23"/>
          <w:szCs w:val="23"/>
        </w:rPr>
      </w:pPr>
      <w:r w:rsidRPr="001444DA">
        <w:rPr>
          <w:sz w:val="23"/>
          <w:szCs w:val="23"/>
        </w:rPr>
        <w:t>- исполнительные органы не дисквалифицированы, находятся и осуществляют функции управления по месту регистрации юридического лица/индивидуального предпринимателя;</w:t>
      </w:r>
    </w:p>
    <w:p w:rsidR="00830526" w:rsidRPr="001444DA" w:rsidRDefault="00710F00" w:rsidP="0090338F">
      <w:pPr>
        <w:spacing w:line="276" w:lineRule="auto"/>
        <w:ind w:right="-1" w:firstLine="360"/>
        <w:jc w:val="both"/>
        <w:rPr>
          <w:sz w:val="23"/>
          <w:szCs w:val="23"/>
        </w:rPr>
      </w:pPr>
      <w:r w:rsidRPr="001444DA">
        <w:rPr>
          <w:sz w:val="23"/>
          <w:szCs w:val="23"/>
        </w:rPr>
        <w:t>- своевременно и в полном объеме исполняют все установленные налоговым законодательством РФ обязанности налогоплательщика;</w:t>
      </w:r>
    </w:p>
    <w:p w:rsidR="00830526" w:rsidRPr="001444DA" w:rsidRDefault="00710F00" w:rsidP="0090338F">
      <w:pPr>
        <w:spacing w:line="276" w:lineRule="auto"/>
        <w:ind w:right="-1" w:firstLine="360"/>
        <w:jc w:val="both"/>
        <w:rPr>
          <w:sz w:val="23"/>
          <w:szCs w:val="23"/>
        </w:rPr>
      </w:pPr>
      <w:r w:rsidRPr="001444DA">
        <w:rPr>
          <w:sz w:val="23"/>
          <w:szCs w:val="23"/>
        </w:rPr>
        <w:t>- не находятся в стадии ликвидации/банкротства;</w:t>
      </w:r>
    </w:p>
    <w:p w:rsidR="00830526" w:rsidRPr="001444DA" w:rsidRDefault="00710F00" w:rsidP="0090338F">
      <w:pPr>
        <w:spacing w:line="276" w:lineRule="auto"/>
        <w:ind w:right="-1" w:firstLine="360"/>
        <w:jc w:val="both"/>
        <w:rPr>
          <w:sz w:val="23"/>
          <w:szCs w:val="23"/>
        </w:rPr>
      </w:pPr>
      <w:r w:rsidRPr="001444DA">
        <w:rPr>
          <w:sz w:val="23"/>
          <w:szCs w:val="23"/>
        </w:rPr>
        <w:t>- располагают полномочиями, денежными средствами, материальными и трудовыми ресурсами, необходимыми для исполнения обязательств по Договору.</w:t>
      </w:r>
    </w:p>
    <w:p w:rsidR="00971E8B" w:rsidRPr="001444DA" w:rsidRDefault="00636F3A" w:rsidP="001444DA">
      <w:pPr>
        <w:spacing w:line="276" w:lineRule="auto"/>
        <w:ind w:right="-1" w:firstLine="360"/>
        <w:jc w:val="both"/>
        <w:rPr>
          <w:sz w:val="23"/>
          <w:szCs w:val="23"/>
        </w:rPr>
      </w:pPr>
      <w:r w:rsidRPr="001444DA">
        <w:rPr>
          <w:sz w:val="23"/>
          <w:szCs w:val="23"/>
        </w:rPr>
        <w:t>10.15</w:t>
      </w:r>
      <w:r w:rsidR="00667725">
        <w:rPr>
          <w:sz w:val="23"/>
          <w:szCs w:val="23"/>
        </w:rPr>
        <w:t>. Приложениями к настоящему Д</w:t>
      </w:r>
      <w:r w:rsidR="00710F00" w:rsidRPr="001444DA">
        <w:rPr>
          <w:sz w:val="23"/>
          <w:szCs w:val="23"/>
        </w:rPr>
        <w:t>оговору являются: Приложение №1.</w:t>
      </w:r>
    </w:p>
    <w:p w:rsidR="00830526" w:rsidRPr="001444DA" w:rsidRDefault="00D90839" w:rsidP="0090338F">
      <w:pPr>
        <w:pStyle w:val="ConsNormal"/>
        <w:widowControl/>
        <w:ind w:right="0" w:firstLine="0"/>
        <w:jc w:val="center"/>
        <w:outlineLvl w:val="0"/>
        <w:rPr>
          <w:rFonts w:ascii="Times New Roman" w:hAnsi="Times New Roman" w:cs="Times New Roman"/>
          <w:b/>
          <w:bCs/>
          <w:sz w:val="23"/>
          <w:szCs w:val="23"/>
        </w:rPr>
      </w:pPr>
      <w:r w:rsidRPr="001444DA">
        <w:rPr>
          <w:rFonts w:ascii="Times New Roman" w:hAnsi="Times New Roman" w:cs="Times New Roman"/>
          <w:b/>
          <w:bCs/>
          <w:sz w:val="23"/>
          <w:szCs w:val="23"/>
        </w:rPr>
        <w:t>11</w:t>
      </w:r>
      <w:r w:rsidR="00710F00" w:rsidRPr="001444DA">
        <w:rPr>
          <w:rFonts w:ascii="Times New Roman" w:hAnsi="Times New Roman" w:cs="Times New Roman"/>
          <w:b/>
          <w:bCs/>
          <w:sz w:val="23"/>
          <w:szCs w:val="23"/>
        </w:rPr>
        <w:t>. ЮРИДИЧЕСКИЙ АДРЕС И БАНКОВСКИЕ РЕКВИЗИТЫ СТОРОН</w:t>
      </w:r>
    </w:p>
    <w:tbl>
      <w:tblPr>
        <w:tblW w:w="10814" w:type="dxa"/>
        <w:tblInd w:w="108" w:type="dxa"/>
        <w:tblLook w:val="04A0" w:firstRow="1" w:lastRow="0" w:firstColumn="1" w:lastColumn="0" w:noHBand="0" w:noVBand="1"/>
      </w:tblPr>
      <w:tblGrid>
        <w:gridCol w:w="4990"/>
        <w:gridCol w:w="5824"/>
      </w:tblGrid>
      <w:tr w:rsidR="00830526" w:rsidRPr="001444DA" w:rsidTr="001444DA">
        <w:trPr>
          <w:trHeight w:val="84"/>
        </w:trPr>
        <w:tc>
          <w:tcPr>
            <w:tcW w:w="4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30526" w:rsidRPr="001444DA" w:rsidRDefault="00710F00">
            <w:pPr>
              <w:ind w:right="283"/>
              <w:jc w:val="both"/>
              <w:rPr>
                <w:b/>
                <w:sz w:val="23"/>
                <w:szCs w:val="23"/>
              </w:rPr>
            </w:pPr>
            <w:r w:rsidRPr="001444DA">
              <w:rPr>
                <w:b/>
                <w:bCs/>
                <w:sz w:val="23"/>
                <w:szCs w:val="23"/>
              </w:rPr>
              <w:t>Подрядчик</w:t>
            </w:r>
            <w:r w:rsidRPr="001444DA">
              <w:rPr>
                <w:b/>
                <w:sz w:val="23"/>
                <w:szCs w:val="23"/>
              </w:rPr>
              <w:t>:</w:t>
            </w:r>
          </w:p>
          <w:p w:rsidR="00830526" w:rsidRPr="001444DA" w:rsidRDefault="00830526">
            <w:pPr>
              <w:jc w:val="both"/>
              <w:rPr>
                <w:sz w:val="23"/>
                <w:szCs w:val="23"/>
              </w:rPr>
            </w:pPr>
          </w:p>
          <w:p w:rsidR="00830526" w:rsidRPr="001444DA" w:rsidRDefault="00830526">
            <w:pPr>
              <w:jc w:val="both"/>
              <w:rPr>
                <w:sz w:val="23"/>
                <w:szCs w:val="23"/>
              </w:rPr>
            </w:pPr>
          </w:p>
          <w:p w:rsidR="0059457E" w:rsidRPr="001444DA" w:rsidRDefault="0059457E">
            <w:pPr>
              <w:jc w:val="both"/>
              <w:rPr>
                <w:sz w:val="23"/>
                <w:szCs w:val="23"/>
              </w:rPr>
            </w:pPr>
          </w:p>
          <w:p w:rsidR="0059457E" w:rsidRPr="001444DA" w:rsidRDefault="0059457E">
            <w:pPr>
              <w:jc w:val="both"/>
              <w:rPr>
                <w:sz w:val="23"/>
                <w:szCs w:val="23"/>
              </w:rPr>
            </w:pPr>
          </w:p>
          <w:p w:rsidR="0059457E" w:rsidRPr="001444DA" w:rsidRDefault="0059457E">
            <w:pPr>
              <w:jc w:val="both"/>
              <w:rPr>
                <w:sz w:val="23"/>
                <w:szCs w:val="23"/>
              </w:rPr>
            </w:pPr>
          </w:p>
          <w:p w:rsidR="0059457E" w:rsidRPr="001444DA" w:rsidRDefault="0059457E">
            <w:pPr>
              <w:jc w:val="both"/>
              <w:rPr>
                <w:sz w:val="23"/>
                <w:szCs w:val="23"/>
              </w:rPr>
            </w:pPr>
          </w:p>
          <w:p w:rsidR="0059457E" w:rsidRPr="001444DA" w:rsidRDefault="0059457E">
            <w:pPr>
              <w:jc w:val="both"/>
              <w:rPr>
                <w:sz w:val="23"/>
                <w:szCs w:val="23"/>
              </w:rPr>
            </w:pPr>
          </w:p>
          <w:p w:rsidR="0090338F" w:rsidRDefault="0090338F">
            <w:pPr>
              <w:jc w:val="both"/>
              <w:rPr>
                <w:sz w:val="23"/>
                <w:szCs w:val="23"/>
              </w:rPr>
            </w:pPr>
          </w:p>
          <w:p w:rsidR="00982465" w:rsidRDefault="00982465">
            <w:pPr>
              <w:jc w:val="both"/>
              <w:rPr>
                <w:sz w:val="23"/>
                <w:szCs w:val="23"/>
              </w:rPr>
            </w:pPr>
          </w:p>
          <w:p w:rsidR="00982465" w:rsidRDefault="00982465">
            <w:pPr>
              <w:jc w:val="both"/>
              <w:rPr>
                <w:sz w:val="23"/>
                <w:szCs w:val="23"/>
              </w:rPr>
            </w:pPr>
          </w:p>
          <w:p w:rsidR="00982465" w:rsidRDefault="00982465">
            <w:pPr>
              <w:jc w:val="both"/>
              <w:rPr>
                <w:sz w:val="23"/>
                <w:szCs w:val="23"/>
              </w:rPr>
            </w:pPr>
          </w:p>
          <w:p w:rsidR="00982465" w:rsidRDefault="00982465">
            <w:pPr>
              <w:jc w:val="both"/>
              <w:rPr>
                <w:sz w:val="23"/>
                <w:szCs w:val="23"/>
              </w:rPr>
            </w:pPr>
          </w:p>
          <w:p w:rsidR="00982465" w:rsidRDefault="00982465">
            <w:pPr>
              <w:jc w:val="both"/>
              <w:rPr>
                <w:sz w:val="23"/>
                <w:szCs w:val="23"/>
              </w:rPr>
            </w:pPr>
          </w:p>
          <w:p w:rsidR="00982465" w:rsidRDefault="00982465">
            <w:pPr>
              <w:jc w:val="both"/>
              <w:rPr>
                <w:sz w:val="23"/>
                <w:szCs w:val="23"/>
              </w:rPr>
            </w:pPr>
          </w:p>
          <w:p w:rsidR="00982465" w:rsidRDefault="00982465">
            <w:pPr>
              <w:jc w:val="both"/>
              <w:rPr>
                <w:sz w:val="23"/>
                <w:szCs w:val="23"/>
              </w:rPr>
            </w:pPr>
          </w:p>
          <w:p w:rsidR="00982465" w:rsidRDefault="00982465">
            <w:pPr>
              <w:jc w:val="both"/>
              <w:rPr>
                <w:sz w:val="23"/>
                <w:szCs w:val="23"/>
              </w:rPr>
            </w:pPr>
          </w:p>
          <w:p w:rsidR="00982465" w:rsidRPr="001444DA" w:rsidRDefault="00982465">
            <w:pPr>
              <w:jc w:val="both"/>
              <w:rPr>
                <w:sz w:val="23"/>
                <w:szCs w:val="23"/>
              </w:rPr>
            </w:pPr>
          </w:p>
          <w:p w:rsidR="0090338F" w:rsidRPr="001444DA" w:rsidRDefault="0090338F">
            <w:pPr>
              <w:jc w:val="both"/>
              <w:rPr>
                <w:sz w:val="23"/>
                <w:szCs w:val="23"/>
              </w:rPr>
            </w:pPr>
          </w:p>
          <w:p w:rsidR="001444DA" w:rsidRPr="001444DA" w:rsidRDefault="001444DA" w:rsidP="0090338F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:rsidR="00971E8B" w:rsidRPr="001444DA" w:rsidRDefault="00971E8B" w:rsidP="0090338F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:rsidR="00830526" w:rsidRPr="001444DA" w:rsidRDefault="00710F00" w:rsidP="0090338F">
            <w:pPr>
              <w:spacing w:line="276" w:lineRule="auto"/>
              <w:jc w:val="both"/>
              <w:rPr>
                <w:b/>
                <w:bCs/>
                <w:sz w:val="23"/>
                <w:szCs w:val="23"/>
              </w:rPr>
            </w:pPr>
            <w:r w:rsidRPr="001444DA">
              <w:rPr>
                <w:b/>
                <w:bCs/>
                <w:sz w:val="23"/>
                <w:szCs w:val="23"/>
              </w:rPr>
              <w:t>Подрядчик:</w:t>
            </w:r>
          </w:p>
          <w:p w:rsidR="001444DA" w:rsidRDefault="001444DA" w:rsidP="0090338F">
            <w:pPr>
              <w:spacing w:line="276" w:lineRule="auto"/>
              <w:jc w:val="both"/>
              <w:rPr>
                <w:b/>
                <w:bCs/>
                <w:sz w:val="23"/>
                <w:szCs w:val="23"/>
              </w:rPr>
            </w:pPr>
          </w:p>
          <w:p w:rsidR="00A80552" w:rsidRPr="001444DA" w:rsidRDefault="00A80552" w:rsidP="0090338F">
            <w:pPr>
              <w:spacing w:line="276" w:lineRule="auto"/>
              <w:jc w:val="both"/>
              <w:rPr>
                <w:b/>
                <w:bCs/>
                <w:sz w:val="23"/>
                <w:szCs w:val="23"/>
              </w:rPr>
            </w:pPr>
          </w:p>
          <w:p w:rsidR="00830526" w:rsidRPr="001444DA" w:rsidRDefault="00710F00" w:rsidP="0090338F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1444DA">
              <w:rPr>
                <w:sz w:val="23"/>
                <w:szCs w:val="23"/>
              </w:rPr>
              <w:t>_______________________</w:t>
            </w:r>
            <w:r w:rsidR="00982465">
              <w:rPr>
                <w:sz w:val="23"/>
                <w:szCs w:val="23"/>
              </w:rPr>
              <w:t>/ ______________</w:t>
            </w:r>
            <w:r w:rsidR="00A80552">
              <w:rPr>
                <w:sz w:val="23"/>
                <w:szCs w:val="23"/>
              </w:rPr>
              <w:t>/</w:t>
            </w:r>
            <w:r w:rsidR="00971E8B" w:rsidRPr="001444DA">
              <w:rPr>
                <w:sz w:val="23"/>
                <w:szCs w:val="23"/>
              </w:rPr>
              <w:t xml:space="preserve"> </w:t>
            </w:r>
          </w:p>
          <w:p w:rsidR="00830526" w:rsidRPr="001444DA" w:rsidRDefault="00710F00" w:rsidP="001444DA">
            <w:pPr>
              <w:spacing w:line="276" w:lineRule="auto"/>
              <w:rPr>
                <w:i/>
                <w:sz w:val="23"/>
                <w:szCs w:val="23"/>
              </w:rPr>
            </w:pPr>
            <w:proofErr w:type="spellStart"/>
            <w:r w:rsidRPr="001444DA">
              <w:rPr>
                <w:i/>
                <w:sz w:val="23"/>
                <w:szCs w:val="23"/>
              </w:rPr>
              <w:t>м.п</w:t>
            </w:r>
            <w:proofErr w:type="spellEnd"/>
            <w:r w:rsidRPr="001444DA">
              <w:rPr>
                <w:i/>
                <w:sz w:val="23"/>
                <w:szCs w:val="23"/>
              </w:rPr>
              <w:t>.</w:t>
            </w:r>
          </w:p>
        </w:tc>
        <w:tc>
          <w:tcPr>
            <w:tcW w:w="58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30526" w:rsidRPr="001444DA" w:rsidRDefault="00710F00">
            <w:pPr>
              <w:ind w:right="283"/>
              <w:rPr>
                <w:sz w:val="23"/>
                <w:szCs w:val="23"/>
              </w:rPr>
            </w:pPr>
            <w:r w:rsidRPr="001444DA">
              <w:rPr>
                <w:b/>
                <w:bCs/>
                <w:sz w:val="23"/>
                <w:szCs w:val="23"/>
              </w:rPr>
              <w:t>Заказчик</w:t>
            </w:r>
            <w:r w:rsidRPr="001444DA">
              <w:rPr>
                <w:sz w:val="23"/>
                <w:szCs w:val="23"/>
              </w:rPr>
              <w:t>:</w:t>
            </w:r>
          </w:p>
          <w:p w:rsidR="0059457E" w:rsidRPr="00CF3509" w:rsidRDefault="0059457E" w:rsidP="0059457E">
            <w:pPr>
              <w:shd w:val="clear" w:color="auto" w:fill="FFFFFF"/>
              <w:rPr>
                <w:sz w:val="23"/>
                <w:szCs w:val="23"/>
              </w:rPr>
            </w:pPr>
            <w:r w:rsidRPr="001444DA">
              <w:rPr>
                <w:rFonts w:ascii="TimesNewRoman" w:hAnsi="TimesNewRoman"/>
                <w:b/>
                <w:bCs/>
                <w:color w:val="000000"/>
                <w:sz w:val="23"/>
                <w:szCs w:val="23"/>
              </w:rPr>
              <w:t>Полное наименование:</w:t>
            </w:r>
            <w:r w:rsidR="00CF3509">
              <w:rPr>
                <w:rFonts w:ascii="TimesNewRoman" w:hAnsi="TimesNewRoman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CF3509">
              <w:rPr>
                <w:rFonts w:ascii="TimesNewRoman" w:hAnsi="TimesNewRoman"/>
                <w:bCs/>
                <w:color w:val="000000"/>
                <w:sz w:val="23"/>
                <w:szCs w:val="23"/>
              </w:rPr>
              <w:t xml:space="preserve">Сибирское управление </w:t>
            </w:r>
          </w:p>
          <w:p w:rsidR="0059457E" w:rsidRPr="00CF3509" w:rsidRDefault="0059457E" w:rsidP="0059457E">
            <w:pPr>
              <w:shd w:val="clear" w:color="auto" w:fill="FFFFFF"/>
              <w:rPr>
                <w:sz w:val="23"/>
                <w:szCs w:val="23"/>
              </w:rPr>
            </w:pPr>
            <w:r w:rsidRPr="00CF3509">
              <w:rPr>
                <w:rFonts w:ascii="TimesNewRoman" w:hAnsi="TimesNewRoman"/>
                <w:bCs/>
                <w:color w:val="000000"/>
                <w:sz w:val="23"/>
                <w:szCs w:val="23"/>
              </w:rPr>
              <w:t>Федеральной службы по экологическому, технологическому и атомному надзору.</w:t>
            </w:r>
          </w:p>
          <w:p w:rsidR="0059457E" w:rsidRPr="00CF3509" w:rsidRDefault="0059457E" w:rsidP="0059457E">
            <w:pPr>
              <w:shd w:val="clear" w:color="auto" w:fill="FFFFFF"/>
              <w:rPr>
                <w:sz w:val="23"/>
                <w:szCs w:val="23"/>
              </w:rPr>
            </w:pPr>
            <w:r w:rsidRPr="001444DA">
              <w:rPr>
                <w:rFonts w:ascii="TimesNewRoman" w:hAnsi="TimesNewRoman"/>
                <w:b/>
                <w:bCs/>
                <w:color w:val="000000"/>
                <w:sz w:val="23"/>
                <w:szCs w:val="23"/>
              </w:rPr>
              <w:t>Сокращенное наименование:</w:t>
            </w:r>
            <w:r w:rsidR="00CF3509">
              <w:rPr>
                <w:rFonts w:ascii="TimesNewRoman" w:hAnsi="TimesNewRoman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CF3509">
              <w:rPr>
                <w:rFonts w:ascii="TimesNewRoman" w:hAnsi="TimesNewRoman"/>
                <w:bCs/>
                <w:color w:val="000000"/>
                <w:sz w:val="23"/>
                <w:szCs w:val="23"/>
              </w:rPr>
              <w:t xml:space="preserve">Сибирское управление </w:t>
            </w:r>
            <w:proofErr w:type="spellStart"/>
            <w:r w:rsidRPr="00CF3509">
              <w:rPr>
                <w:rFonts w:ascii="TimesNewRoman" w:hAnsi="TimesNewRoman"/>
                <w:bCs/>
                <w:color w:val="000000"/>
                <w:sz w:val="23"/>
                <w:szCs w:val="23"/>
              </w:rPr>
              <w:t>Ростехнадзора</w:t>
            </w:r>
            <w:proofErr w:type="spellEnd"/>
            <w:r w:rsidRPr="00CF3509">
              <w:rPr>
                <w:rFonts w:ascii="TimesNewRoman" w:hAnsi="TimesNewRoman"/>
                <w:bCs/>
                <w:color w:val="000000"/>
                <w:sz w:val="23"/>
                <w:szCs w:val="23"/>
              </w:rPr>
              <w:t>.</w:t>
            </w:r>
          </w:p>
          <w:p w:rsidR="0059457E" w:rsidRPr="001444DA" w:rsidRDefault="0059457E" w:rsidP="0090338F">
            <w:pPr>
              <w:ind w:left="34"/>
              <w:rPr>
                <w:rFonts w:ascii="TimesNewRoman" w:hAnsi="TimesNewRoman"/>
                <w:color w:val="000000"/>
                <w:sz w:val="23"/>
                <w:szCs w:val="23"/>
              </w:rPr>
            </w:pPr>
            <w:r w:rsidRPr="001444DA">
              <w:rPr>
                <w:rFonts w:ascii="TimesNewRoman" w:hAnsi="TimesNewRoman"/>
                <w:color w:val="000000"/>
                <w:sz w:val="23"/>
                <w:szCs w:val="23"/>
              </w:rPr>
              <w:t xml:space="preserve">Юридический адрес: 650002, </w:t>
            </w:r>
            <w:r w:rsidR="0090338F" w:rsidRPr="001444DA">
              <w:rPr>
                <w:rFonts w:ascii="TimesNewRoman" w:hAnsi="TimesNewRoman"/>
                <w:color w:val="000000"/>
                <w:sz w:val="23"/>
                <w:szCs w:val="23"/>
              </w:rPr>
              <w:t xml:space="preserve"> </w:t>
            </w:r>
            <w:r w:rsidRPr="001444DA">
              <w:rPr>
                <w:rFonts w:ascii="TimesNewRoman" w:hAnsi="TimesNewRoman"/>
                <w:color w:val="000000"/>
                <w:sz w:val="23"/>
                <w:szCs w:val="23"/>
              </w:rPr>
              <w:t xml:space="preserve">Кемеровская область-Кузбасс, г. Кемерово, </w:t>
            </w:r>
            <w:r w:rsidR="0090338F" w:rsidRPr="001444DA">
              <w:rPr>
                <w:rFonts w:ascii="TimesNewRoman" w:hAnsi="TimesNewRoman"/>
                <w:color w:val="000000"/>
                <w:sz w:val="23"/>
                <w:szCs w:val="23"/>
              </w:rPr>
              <w:t xml:space="preserve"> </w:t>
            </w:r>
            <w:r w:rsidRPr="001444DA">
              <w:rPr>
                <w:rFonts w:ascii="TimesNewRoman" w:hAnsi="TimesNewRoman"/>
                <w:color w:val="000000"/>
                <w:sz w:val="23"/>
                <w:szCs w:val="23"/>
              </w:rPr>
              <w:t xml:space="preserve">ул. Институтская, </w:t>
            </w:r>
            <w:proofErr w:type="spellStart"/>
            <w:r w:rsidRPr="001444DA">
              <w:rPr>
                <w:rFonts w:ascii="TimesNewRoman" w:hAnsi="TimesNewRoman"/>
                <w:color w:val="000000"/>
                <w:sz w:val="23"/>
                <w:szCs w:val="23"/>
              </w:rPr>
              <w:t>зд</w:t>
            </w:r>
            <w:proofErr w:type="spellEnd"/>
            <w:r w:rsidRPr="001444DA">
              <w:rPr>
                <w:rFonts w:ascii="TimesNewRoman" w:hAnsi="TimesNewRoman"/>
                <w:color w:val="000000"/>
                <w:sz w:val="23"/>
                <w:szCs w:val="23"/>
              </w:rPr>
              <w:t xml:space="preserve">. 3, </w:t>
            </w:r>
            <w:proofErr w:type="spellStart"/>
            <w:r w:rsidRPr="001444DA">
              <w:rPr>
                <w:rFonts w:ascii="TimesNewRoman" w:hAnsi="TimesNewRoman"/>
                <w:color w:val="000000"/>
                <w:sz w:val="23"/>
                <w:szCs w:val="23"/>
              </w:rPr>
              <w:t>помещ</w:t>
            </w:r>
            <w:proofErr w:type="spellEnd"/>
            <w:r w:rsidRPr="001444DA">
              <w:rPr>
                <w:rFonts w:ascii="TimesNewRoman" w:hAnsi="TimesNewRoman"/>
                <w:color w:val="000000"/>
                <w:sz w:val="23"/>
                <w:szCs w:val="23"/>
              </w:rPr>
              <w:t>. 1</w:t>
            </w:r>
          </w:p>
          <w:p w:rsidR="0090338F" w:rsidRPr="001444DA" w:rsidRDefault="0059457E" w:rsidP="0090338F">
            <w:pPr>
              <w:ind w:left="34"/>
              <w:rPr>
                <w:rFonts w:ascii="TimesNewRoman" w:hAnsi="TimesNewRoman"/>
                <w:color w:val="000000"/>
                <w:sz w:val="23"/>
                <w:szCs w:val="23"/>
              </w:rPr>
            </w:pPr>
            <w:r w:rsidRPr="001444DA">
              <w:rPr>
                <w:rFonts w:ascii="TimesNewRoman" w:hAnsi="TimesNewRoman"/>
                <w:color w:val="000000"/>
                <w:sz w:val="23"/>
                <w:szCs w:val="23"/>
              </w:rPr>
              <w:t xml:space="preserve">Почтовый адрес: 650002, </w:t>
            </w:r>
            <w:r w:rsidR="0090338F" w:rsidRPr="001444DA">
              <w:rPr>
                <w:rFonts w:ascii="TimesNewRoman" w:hAnsi="TimesNewRoman"/>
                <w:color w:val="000000"/>
                <w:sz w:val="23"/>
                <w:szCs w:val="23"/>
              </w:rPr>
              <w:t xml:space="preserve"> </w:t>
            </w:r>
            <w:r w:rsidRPr="001444DA">
              <w:rPr>
                <w:rFonts w:ascii="TimesNewRoman" w:hAnsi="TimesNewRoman"/>
                <w:color w:val="000000"/>
                <w:sz w:val="23"/>
                <w:szCs w:val="23"/>
              </w:rPr>
              <w:t xml:space="preserve">Кемеровская область-Кузбасс, </w:t>
            </w:r>
          </w:p>
          <w:p w:rsidR="0059457E" w:rsidRPr="001444DA" w:rsidRDefault="0059457E" w:rsidP="0090338F">
            <w:pPr>
              <w:ind w:left="34"/>
              <w:rPr>
                <w:rFonts w:ascii="TimesNewRoman" w:hAnsi="TimesNewRoman"/>
                <w:color w:val="000000"/>
                <w:sz w:val="23"/>
                <w:szCs w:val="23"/>
              </w:rPr>
            </w:pPr>
            <w:r w:rsidRPr="001444DA">
              <w:rPr>
                <w:rFonts w:ascii="TimesNewRoman" w:hAnsi="TimesNewRoman"/>
                <w:color w:val="000000"/>
                <w:sz w:val="23"/>
                <w:szCs w:val="23"/>
              </w:rPr>
              <w:t xml:space="preserve">г. Кемерово, </w:t>
            </w:r>
            <w:r w:rsidR="0090338F" w:rsidRPr="001444DA">
              <w:rPr>
                <w:rFonts w:ascii="TimesNewRoman" w:hAnsi="TimesNewRoman"/>
                <w:color w:val="000000"/>
                <w:sz w:val="23"/>
                <w:szCs w:val="23"/>
              </w:rPr>
              <w:t xml:space="preserve"> </w:t>
            </w:r>
            <w:r w:rsidRPr="001444DA">
              <w:rPr>
                <w:rFonts w:ascii="TimesNewRoman" w:hAnsi="TimesNewRoman"/>
                <w:color w:val="000000"/>
                <w:sz w:val="23"/>
                <w:szCs w:val="23"/>
              </w:rPr>
              <w:t xml:space="preserve">ул. </w:t>
            </w:r>
            <w:proofErr w:type="gramStart"/>
            <w:r w:rsidRPr="001444DA">
              <w:rPr>
                <w:rFonts w:ascii="TimesNewRoman" w:hAnsi="TimesNewRoman"/>
                <w:color w:val="000000"/>
                <w:sz w:val="23"/>
                <w:szCs w:val="23"/>
              </w:rPr>
              <w:t>Институтская</w:t>
            </w:r>
            <w:proofErr w:type="gramEnd"/>
            <w:r w:rsidRPr="001444DA">
              <w:rPr>
                <w:rFonts w:ascii="TimesNewRoman" w:hAnsi="TimesNew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1444DA">
              <w:rPr>
                <w:rFonts w:ascii="TimesNewRoman" w:hAnsi="TimesNewRoman"/>
                <w:color w:val="000000"/>
                <w:sz w:val="23"/>
                <w:szCs w:val="23"/>
              </w:rPr>
              <w:t>зд</w:t>
            </w:r>
            <w:proofErr w:type="spellEnd"/>
            <w:r w:rsidRPr="001444DA">
              <w:rPr>
                <w:rFonts w:ascii="TimesNewRoman" w:hAnsi="TimesNewRoman"/>
                <w:color w:val="000000"/>
                <w:sz w:val="23"/>
                <w:szCs w:val="23"/>
              </w:rPr>
              <w:t xml:space="preserve">. 3, </w:t>
            </w:r>
            <w:proofErr w:type="spellStart"/>
            <w:r w:rsidRPr="001444DA">
              <w:rPr>
                <w:rFonts w:ascii="TimesNewRoman" w:hAnsi="TimesNewRoman"/>
                <w:color w:val="000000"/>
                <w:sz w:val="23"/>
                <w:szCs w:val="23"/>
              </w:rPr>
              <w:t>помещ</w:t>
            </w:r>
            <w:proofErr w:type="spellEnd"/>
            <w:r w:rsidRPr="001444DA">
              <w:rPr>
                <w:rFonts w:ascii="TimesNewRoman" w:hAnsi="TimesNewRoman"/>
                <w:color w:val="000000"/>
                <w:sz w:val="23"/>
                <w:szCs w:val="23"/>
              </w:rPr>
              <w:t>. 1</w:t>
            </w:r>
          </w:p>
          <w:p w:rsidR="0059457E" w:rsidRPr="001444DA" w:rsidRDefault="0059457E" w:rsidP="0059457E">
            <w:pPr>
              <w:shd w:val="clear" w:color="auto" w:fill="FFFFFF"/>
              <w:rPr>
                <w:sz w:val="23"/>
                <w:szCs w:val="23"/>
              </w:rPr>
            </w:pPr>
            <w:r w:rsidRPr="001444DA">
              <w:rPr>
                <w:rFonts w:ascii="TimesNewRoman" w:hAnsi="TimesNewRoman"/>
                <w:color w:val="000000"/>
                <w:sz w:val="23"/>
                <w:szCs w:val="23"/>
              </w:rPr>
              <w:t xml:space="preserve">ИНН 4200000206 </w:t>
            </w:r>
            <w:r w:rsidR="0090338F" w:rsidRPr="001444DA">
              <w:rPr>
                <w:rFonts w:ascii="TimesNewRoman" w:hAnsi="TimesNewRoman"/>
                <w:color w:val="000000"/>
                <w:sz w:val="23"/>
                <w:szCs w:val="23"/>
              </w:rPr>
              <w:t xml:space="preserve"> </w:t>
            </w:r>
            <w:r w:rsidRPr="001444DA">
              <w:rPr>
                <w:rFonts w:ascii="TimesNewRoman" w:hAnsi="TimesNewRoman"/>
                <w:color w:val="000000"/>
                <w:sz w:val="23"/>
                <w:szCs w:val="23"/>
              </w:rPr>
              <w:t>КПП 420501001</w:t>
            </w:r>
          </w:p>
          <w:p w:rsidR="0059457E" w:rsidRPr="001444DA" w:rsidRDefault="0059457E" w:rsidP="0059457E">
            <w:pPr>
              <w:shd w:val="clear" w:color="auto" w:fill="FFFFFF"/>
              <w:rPr>
                <w:sz w:val="23"/>
                <w:szCs w:val="23"/>
              </w:rPr>
            </w:pPr>
            <w:r w:rsidRPr="001444DA">
              <w:rPr>
                <w:rFonts w:ascii="TimesNewRoman" w:hAnsi="TimesNewRoman"/>
                <w:color w:val="000000"/>
                <w:sz w:val="23"/>
                <w:szCs w:val="23"/>
              </w:rPr>
              <w:t>ОГРН 1034205004525</w:t>
            </w:r>
            <w:r w:rsidR="0090338F" w:rsidRPr="001444DA">
              <w:rPr>
                <w:sz w:val="23"/>
                <w:szCs w:val="23"/>
              </w:rPr>
              <w:t xml:space="preserve"> </w:t>
            </w:r>
            <w:r w:rsidRPr="001444DA">
              <w:rPr>
                <w:rFonts w:ascii="TimesNewRoman" w:hAnsi="TimesNewRoman"/>
                <w:color w:val="000000"/>
                <w:sz w:val="23"/>
                <w:szCs w:val="23"/>
              </w:rPr>
              <w:t xml:space="preserve">БИК банка получателя 015004950 </w:t>
            </w:r>
          </w:p>
          <w:p w:rsidR="0059457E" w:rsidRPr="001444DA" w:rsidRDefault="0059457E" w:rsidP="0059457E">
            <w:pPr>
              <w:shd w:val="clear" w:color="auto" w:fill="FFFFFF"/>
              <w:rPr>
                <w:sz w:val="23"/>
                <w:szCs w:val="23"/>
              </w:rPr>
            </w:pPr>
            <w:r w:rsidRPr="001444DA">
              <w:rPr>
                <w:rFonts w:ascii="TimesNewRoman" w:hAnsi="TimesNewRoman"/>
                <w:color w:val="000000"/>
                <w:sz w:val="23"/>
                <w:szCs w:val="23"/>
                <w:shd w:val="clear" w:color="auto" w:fill="FFFFFF"/>
              </w:rPr>
              <w:t xml:space="preserve">Наименование Банка ОКЦ №1 </w:t>
            </w:r>
            <w:proofErr w:type="spellStart"/>
            <w:r w:rsidRPr="001444DA">
              <w:rPr>
                <w:rFonts w:ascii="TimesNewRoman" w:hAnsi="TimesNewRoman"/>
                <w:color w:val="000000"/>
                <w:sz w:val="23"/>
                <w:szCs w:val="23"/>
                <w:shd w:val="clear" w:color="auto" w:fill="FFFFFF"/>
              </w:rPr>
              <w:t>СибГУ</w:t>
            </w:r>
            <w:proofErr w:type="spellEnd"/>
            <w:r w:rsidRPr="001444DA">
              <w:rPr>
                <w:rFonts w:ascii="TimesNewRoman" w:hAnsi="TimesNewRoman"/>
                <w:color w:val="000000"/>
                <w:sz w:val="23"/>
                <w:szCs w:val="23"/>
                <w:shd w:val="clear" w:color="auto" w:fill="FFFFFF"/>
              </w:rPr>
              <w:t xml:space="preserve"> Банка России // УФК по Новосибирской области, г. Новосибирск</w:t>
            </w:r>
          </w:p>
          <w:p w:rsidR="0059457E" w:rsidRPr="001444DA" w:rsidRDefault="0059457E" w:rsidP="0059457E">
            <w:pPr>
              <w:shd w:val="clear" w:color="auto" w:fill="FFFFFF"/>
              <w:rPr>
                <w:sz w:val="23"/>
                <w:szCs w:val="23"/>
              </w:rPr>
            </w:pPr>
            <w:r w:rsidRPr="001444DA">
              <w:rPr>
                <w:rFonts w:ascii="TimesNewRoman" w:hAnsi="TimesNewRoman"/>
                <w:color w:val="000000"/>
                <w:sz w:val="23"/>
                <w:szCs w:val="23"/>
                <w:shd w:val="clear" w:color="auto" w:fill="FFFFFF"/>
              </w:rPr>
              <w:t>Номер корреспондентского счета  40102810445370000043</w:t>
            </w:r>
          </w:p>
          <w:p w:rsidR="0059457E" w:rsidRPr="001444DA" w:rsidRDefault="0059457E" w:rsidP="0059457E">
            <w:pPr>
              <w:shd w:val="clear" w:color="auto" w:fill="FFFFFF"/>
              <w:rPr>
                <w:sz w:val="23"/>
                <w:szCs w:val="23"/>
              </w:rPr>
            </w:pPr>
            <w:r w:rsidRPr="001444DA">
              <w:rPr>
                <w:rFonts w:ascii="TimesNewRoman" w:hAnsi="TimesNewRoman"/>
                <w:color w:val="000000"/>
                <w:sz w:val="23"/>
                <w:szCs w:val="23"/>
                <w:shd w:val="clear" w:color="auto" w:fill="FFFFFF"/>
              </w:rPr>
              <w:t xml:space="preserve">Номер казначейского счета 03211643000000015106 </w:t>
            </w:r>
          </w:p>
          <w:p w:rsidR="00830526" w:rsidRPr="001444DA" w:rsidRDefault="0059457E" w:rsidP="0090338F">
            <w:pPr>
              <w:rPr>
                <w:rFonts w:ascii="TimesNewRoman" w:hAnsi="TimesNewRoman"/>
                <w:color w:val="000000"/>
                <w:sz w:val="23"/>
                <w:szCs w:val="23"/>
                <w:shd w:val="clear" w:color="auto" w:fill="FFFFFF"/>
              </w:rPr>
            </w:pPr>
            <w:r w:rsidRPr="001444DA">
              <w:rPr>
                <w:rFonts w:ascii="TimesNewRoman" w:hAnsi="TimesNewRoman"/>
                <w:color w:val="000000"/>
                <w:sz w:val="23"/>
                <w:szCs w:val="23"/>
                <w:shd w:val="clear" w:color="auto" w:fill="FFFFFF"/>
              </w:rPr>
              <w:t>Номер лицевого счета 03391055300</w:t>
            </w:r>
          </w:p>
          <w:p w:rsidR="00971E8B" w:rsidRPr="001444DA" w:rsidRDefault="00971E8B" w:rsidP="0090338F">
            <w:pPr>
              <w:rPr>
                <w:sz w:val="23"/>
                <w:szCs w:val="23"/>
              </w:rPr>
            </w:pPr>
          </w:p>
          <w:p w:rsidR="00971E8B" w:rsidRPr="001444DA" w:rsidRDefault="00710F00" w:rsidP="00971E8B">
            <w:pPr>
              <w:spacing w:line="276" w:lineRule="auto"/>
              <w:ind w:right="283"/>
              <w:rPr>
                <w:b/>
                <w:bCs/>
                <w:sz w:val="23"/>
                <w:szCs w:val="23"/>
              </w:rPr>
            </w:pPr>
            <w:r w:rsidRPr="001444DA">
              <w:rPr>
                <w:b/>
                <w:bCs/>
                <w:sz w:val="23"/>
                <w:szCs w:val="23"/>
              </w:rPr>
              <w:t>Заказчик:</w:t>
            </w:r>
          </w:p>
          <w:p w:rsidR="00A80552" w:rsidRPr="00A80552" w:rsidRDefault="00A80552" w:rsidP="00A80552">
            <w:pPr>
              <w:spacing w:line="276" w:lineRule="auto"/>
              <w:ind w:right="283"/>
              <w:rPr>
                <w:b/>
                <w:bCs/>
                <w:sz w:val="23"/>
                <w:szCs w:val="23"/>
              </w:rPr>
            </w:pPr>
            <w:proofErr w:type="gramStart"/>
            <w:r w:rsidRPr="00A80552">
              <w:rPr>
                <w:b/>
                <w:bCs/>
                <w:sz w:val="23"/>
                <w:szCs w:val="23"/>
              </w:rPr>
              <w:t>Исполняющий</w:t>
            </w:r>
            <w:proofErr w:type="gramEnd"/>
            <w:r w:rsidRPr="00A80552">
              <w:rPr>
                <w:b/>
                <w:bCs/>
                <w:sz w:val="23"/>
                <w:szCs w:val="23"/>
              </w:rPr>
              <w:t xml:space="preserve"> обязанности </w:t>
            </w:r>
          </w:p>
          <w:p w:rsidR="00A80552" w:rsidRPr="00A80552" w:rsidRDefault="00A80552" w:rsidP="00A80552">
            <w:pPr>
              <w:spacing w:line="276" w:lineRule="auto"/>
              <w:ind w:right="283"/>
              <w:rPr>
                <w:b/>
                <w:bCs/>
                <w:sz w:val="23"/>
                <w:szCs w:val="23"/>
              </w:rPr>
            </w:pPr>
            <w:r w:rsidRPr="00A80552">
              <w:rPr>
                <w:b/>
                <w:bCs/>
                <w:sz w:val="23"/>
                <w:szCs w:val="23"/>
              </w:rPr>
              <w:t xml:space="preserve">заместителя руководителя </w:t>
            </w:r>
          </w:p>
          <w:p w:rsidR="00A80552" w:rsidRPr="00A80552" w:rsidRDefault="00A80552" w:rsidP="00A80552">
            <w:pPr>
              <w:spacing w:line="276" w:lineRule="auto"/>
              <w:ind w:right="283"/>
              <w:rPr>
                <w:b/>
                <w:bCs/>
                <w:sz w:val="23"/>
                <w:szCs w:val="23"/>
              </w:rPr>
            </w:pPr>
            <w:r w:rsidRPr="00A80552">
              <w:rPr>
                <w:b/>
                <w:bCs/>
                <w:sz w:val="23"/>
                <w:szCs w:val="23"/>
              </w:rPr>
              <w:t xml:space="preserve">Сибирского управления </w:t>
            </w:r>
            <w:proofErr w:type="spellStart"/>
            <w:r w:rsidRPr="00A80552">
              <w:rPr>
                <w:b/>
                <w:bCs/>
                <w:sz w:val="23"/>
                <w:szCs w:val="23"/>
              </w:rPr>
              <w:t>Ростехнадзора</w:t>
            </w:r>
            <w:proofErr w:type="spellEnd"/>
          </w:p>
          <w:p w:rsidR="001444DA" w:rsidRPr="001444DA" w:rsidRDefault="001444DA" w:rsidP="0090338F">
            <w:pPr>
              <w:spacing w:line="276" w:lineRule="auto"/>
              <w:ind w:right="283"/>
              <w:rPr>
                <w:b/>
                <w:bCs/>
                <w:sz w:val="23"/>
                <w:szCs w:val="23"/>
              </w:rPr>
            </w:pPr>
          </w:p>
          <w:p w:rsidR="00830526" w:rsidRPr="001444DA" w:rsidRDefault="00710F00" w:rsidP="0090338F">
            <w:pPr>
              <w:spacing w:line="276" w:lineRule="auto"/>
              <w:ind w:right="283"/>
              <w:rPr>
                <w:sz w:val="23"/>
                <w:szCs w:val="23"/>
              </w:rPr>
            </w:pPr>
            <w:r w:rsidRPr="001444DA">
              <w:rPr>
                <w:sz w:val="23"/>
                <w:szCs w:val="23"/>
              </w:rPr>
              <w:t>____________________</w:t>
            </w:r>
            <w:r w:rsidR="00971E8B" w:rsidRPr="001444DA">
              <w:rPr>
                <w:sz w:val="23"/>
                <w:szCs w:val="23"/>
              </w:rPr>
              <w:t xml:space="preserve"> </w:t>
            </w:r>
            <w:r w:rsidR="00A80552">
              <w:rPr>
                <w:sz w:val="23"/>
                <w:szCs w:val="23"/>
              </w:rPr>
              <w:t xml:space="preserve">/ </w:t>
            </w:r>
            <w:r w:rsidR="00A80552" w:rsidRPr="00A80552">
              <w:rPr>
                <w:sz w:val="23"/>
                <w:szCs w:val="23"/>
              </w:rPr>
              <w:t>Е.А. Рябухин</w:t>
            </w:r>
            <w:r w:rsidR="00A80552">
              <w:rPr>
                <w:sz w:val="23"/>
                <w:szCs w:val="23"/>
              </w:rPr>
              <w:t xml:space="preserve"> /</w:t>
            </w:r>
          </w:p>
          <w:p w:rsidR="00830526" w:rsidRPr="001444DA" w:rsidRDefault="00710F00" w:rsidP="0090338F">
            <w:pPr>
              <w:tabs>
                <w:tab w:val="left" w:pos="780"/>
              </w:tabs>
              <w:spacing w:line="276" w:lineRule="auto"/>
              <w:ind w:right="283"/>
              <w:rPr>
                <w:i/>
                <w:sz w:val="23"/>
                <w:szCs w:val="23"/>
              </w:rPr>
            </w:pPr>
            <w:proofErr w:type="spellStart"/>
            <w:r w:rsidRPr="001444DA">
              <w:rPr>
                <w:i/>
                <w:sz w:val="23"/>
                <w:szCs w:val="23"/>
              </w:rPr>
              <w:t>м.п</w:t>
            </w:r>
            <w:proofErr w:type="spellEnd"/>
            <w:r w:rsidRPr="001444DA">
              <w:rPr>
                <w:i/>
                <w:sz w:val="23"/>
                <w:szCs w:val="23"/>
              </w:rPr>
              <w:t>.</w:t>
            </w:r>
            <w:r w:rsidR="0090338F" w:rsidRPr="001444DA">
              <w:rPr>
                <w:i/>
                <w:sz w:val="23"/>
                <w:szCs w:val="23"/>
              </w:rPr>
              <w:tab/>
            </w:r>
          </w:p>
        </w:tc>
      </w:tr>
    </w:tbl>
    <w:p w:rsidR="00A80552" w:rsidRPr="00BD60E2" w:rsidRDefault="00A80552" w:rsidP="0090338F">
      <w:pPr>
        <w:spacing w:after="60" w:line="276" w:lineRule="auto"/>
        <w:ind w:right="235"/>
        <w:rPr>
          <w:sz w:val="22"/>
          <w:szCs w:val="22"/>
        </w:rPr>
      </w:pPr>
    </w:p>
    <w:p w:rsidR="00830526" w:rsidRPr="00BD60E2" w:rsidRDefault="00710F00" w:rsidP="00174C19">
      <w:pPr>
        <w:spacing w:after="60"/>
        <w:ind w:right="235"/>
        <w:jc w:val="right"/>
        <w:rPr>
          <w:sz w:val="22"/>
          <w:szCs w:val="22"/>
        </w:rPr>
      </w:pPr>
      <w:r w:rsidRPr="00BD60E2">
        <w:rPr>
          <w:sz w:val="22"/>
          <w:szCs w:val="22"/>
        </w:rPr>
        <w:lastRenderedPageBreak/>
        <w:t>Приложение №1</w:t>
      </w:r>
    </w:p>
    <w:p w:rsidR="000716A9" w:rsidRPr="00BD60E2" w:rsidRDefault="000716A9" w:rsidP="00174C19">
      <w:pPr>
        <w:spacing w:after="60"/>
        <w:ind w:right="235"/>
        <w:jc w:val="right"/>
        <w:rPr>
          <w:sz w:val="22"/>
          <w:szCs w:val="22"/>
        </w:rPr>
      </w:pPr>
      <w:r w:rsidRPr="00BD60E2">
        <w:rPr>
          <w:sz w:val="22"/>
          <w:szCs w:val="22"/>
        </w:rPr>
        <w:t>к Догов</w:t>
      </w:r>
      <w:r w:rsidR="00174C19" w:rsidRPr="00BD60E2">
        <w:rPr>
          <w:sz w:val="22"/>
          <w:szCs w:val="22"/>
        </w:rPr>
        <w:t xml:space="preserve">ору на техническое обслуживание </w:t>
      </w:r>
      <w:r w:rsidR="00A80552">
        <w:rPr>
          <w:sz w:val="22"/>
          <w:szCs w:val="22"/>
        </w:rPr>
        <w:t xml:space="preserve"> и ремонт автотранспортного</w:t>
      </w:r>
      <w:r w:rsidRPr="00BD60E2">
        <w:rPr>
          <w:sz w:val="22"/>
          <w:szCs w:val="22"/>
        </w:rPr>
        <w:t xml:space="preserve"> средств</w:t>
      </w:r>
      <w:r w:rsidR="00A80552">
        <w:rPr>
          <w:sz w:val="22"/>
          <w:szCs w:val="22"/>
        </w:rPr>
        <w:t>а</w:t>
      </w:r>
      <w:r w:rsidRPr="00BD60E2">
        <w:rPr>
          <w:sz w:val="22"/>
          <w:szCs w:val="22"/>
        </w:rPr>
        <w:t xml:space="preserve">                                                                     </w:t>
      </w:r>
    </w:p>
    <w:p w:rsidR="008E5AB1" w:rsidRPr="00BD60E2" w:rsidRDefault="000716A9" w:rsidP="00174C19">
      <w:pPr>
        <w:spacing w:after="60"/>
        <w:ind w:right="235"/>
        <w:jc w:val="right"/>
        <w:rPr>
          <w:sz w:val="22"/>
          <w:szCs w:val="22"/>
        </w:rPr>
      </w:pPr>
      <w:r w:rsidRPr="00BD60E2">
        <w:rPr>
          <w:sz w:val="22"/>
          <w:szCs w:val="22"/>
        </w:rPr>
        <w:t>№  __________________ «___»________2026 г.</w:t>
      </w:r>
    </w:p>
    <w:p w:rsidR="008C60AD" w:rsidRPr="00BD60E2" w:rsidRDefault="008C60AD" w:rsidP="00174C19">
      <w:pPr>
        <w:spacing w:after="60"/>
        <w:ind w:right="235"/>
        <w:jc w:val="right"/>
        <w:rPr>
          <w:sz w:val="22"/>
          <w:szCs w:val="22"/>
        </w:rPr>
      </w:pPr>
    </w:p>
    <w:p w:rsidR="006D29D3" w:rsidRPr="00BD60E2" w:rsidRDefault="006D29D3" w:rsidP="00174C19">
      <w:pPr>
        <w:spacing w:after="60"/>
        <w:ind w:right="92"/>
        <w:jc w:val="center"/>
        <w:rPr>
          <w:b/>
          <w:sz w:val="22"/>
          <w:szCs w:val="22"/>
        </w:rPr>
      </w:pPr>
      <w:r w:rsidRPr="00BD60E2">
        <w:rPr>
          <w:b/>
          <w:sz w:val="22"/>
          <w:szCs w:val="22"/>
        </w:rPr>
        <w:t>Перечень запасных частей, расходных материалов и работ по техническому обслуживанию ав</w:t>
      </w:r>
      <w:r w:rsidR="00BB6309" w:rsidRPr="00BD60E2">
        <w:rPr>
          <w:b/>
          <w:sz w:val="22"/>
          <w:szCs w:val="22"/>
        </w:rPr>
        <w:t>тотранспортного средства, ТО № 3</w:t>
      </w:r>
      <w:r w:rsidRPr="00BD60E2">
        <w:rPr>
          <w:b/>
          <w:sz w:val="22"/>
          <w:szCs w:val="22"/>
        </w:rPr>
        <w:t xml:space="preserve"> на автомобиле №</w:t>
      </w:r>
      <w:r w:rsidR="008E5AB1" w:rsidRPr="00BD60E2">
        <w:rPr>
          <w:b/>
          <w:sz w:val="22"/>
          <w:szCs w:val="22"/>
        </w:rPr>
        <w:t xml:space="preserve">1 </w:t>
      </w:r>
    </w:p>
    <w:p w:rsidR="008C60AD" w:rsidRPr="00BD60E2" w:rsidRDefault="008C60AD" w:rsidP="00174C19">
      <w:pPr>
        <w:spacing w:after="60"/>
        <w:ind w:right="92"/>
        <w:jc w:val="center"/>
        <w:rPr>
          <w:b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709"/>
        <w:gridCol w:w="851"/>
        <w:gridCol w:w="1842"/>
        <w:gridCol w:w="993"/>
        <w:gridCol w:w="1559"/>
      </w:tblGrid>
      <w:tr w:rsidR="006D29D3" w:rsidRPr="00BD60E2" w:rsidTr="00D90839">
        <w:trPr>
          <w:trHeight w:val="581"/>
        </w:trPr>
        <w:tc>
          <w:tcPr>
            <w:tcW w:w="534" w:type="dxa"/>
          </w:tcPr>
          <w:p w:rsidR="006D29D3" w:rsidRPr="00BD60E2" w:rsidRDefault="006D29D3" w:rsidP="00DE5E18">
            <w:pPr>
              <w:widowControl w:val="0"/>
              <w:suppressAutoHyphens/>
              <w:jc w:val="center"/>
              <w:rPr>
                <w:rFonts w:eastAsia="Andale Sans UI"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kern w:val="1"/>
                <w:sz w:val="22"/>
                <w:szCs w:val="22"/>
                <w:lang w:eastAsia="zh-CN"/>
              </w:rPr>
              <w:t>№</w:t>
            </w:r>
          </w:p>
          <w:p w:rsidR="006D29D3" w:rsidRPr="00BD60E2" w:rsidRDefault="006D29D3" w:rsidP="00DE5E18">
            <w:pPr>
              <w:widowControl w:val="0"/>
              <w:suppressAutoHyphens/>
              <w:jc w:val="center"/>
              <w:rPr>
                <w:rFonts w:eastAsia="Andale Sans UI"/>
                <w:kern w:val="1"/>
                <w:sz w:val="22"/>
                <w:szCs w:val="22"/>
                <w:lang w:eastAsia="zh-CN"/>
              </w:rPr>
            </w:pPr>
            <w:proofErr w:type="gramStart"/>
            <w:r w:rsidRPr="00BD60E2">
              <w:rPr>
                <w:rFonts w:eastAsia="Andale Sans UI"/>
                <w:kern w:val="1"/>
                <w:sz w:val="22"/>
                <w:szCs w:val="22"/>
                <w:lang w:eastAsia="zh-CN"/>
              </w:rPr>
              <w:t>п</w:t>
            </w:r>
            <w:proofErr w:type="gramEnd"/>
            <w:r w:rsidRPr="00BD60E2">
              <w:rPr>
                <w:rFonts w:eastAsia="Andale Sans UI"/>
                <w:kern w:val="1"/>
                <w:sz w:val="22"/>
                <w:szCs w:val="22"/>
                <w:lang w:eastAsia="zh-CN"/>
              </w:rPr>
              <w:t>/п</w:t>
            </w:r>
          </w:p>
        </w:tc>
        <w:tc>
          <w:tcPr>
            <w:tcW w:w="4110" w:type="dxa"/>
          </w:tcPr>
          <w:p w:rsidR="006D29D3" w:rsidRPr="00BD60E2" w:rsidRDefault="006D29D3" w:rsidP="00DE5E18">
            <w:pPr>
              <w:widowControl w:val="0"/>
              <w:suppressAutoHyphens/>
              <w:jc w:val="center"/>
              <w:rPr>
                <w:rFonts w:eastAsia="Andale Sans UI"/>
                <w:b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b/>
                <w:kern w:val="1"/>
                <w:sz w:val="22"/>
                <w:szCs w:val="22"/>
                <w:lang w:eastAsia="zh-CN"/>
              </w:rPr>
              <w:t xml:space="preserve">Наименование работы </w:t>
            </w:r>
          </w:p>
        </w:tc>
        <w:tc>
          <w:tcPr>
            <w:tcW w:w="709" w:type="dxa"/>
          </w:tcPr>
          <w:p w:rsidR="006D29D3" w:rsidRPr="00BD60E2" w:rsidRDefault="006D29D3" w:rsidP="00DE5E18">
            <w:pPr>
              <w:widowControl w:val="0"/>
              <w:suppressAutoHyphens/>
              <w:jc w:val="center"/>
              <w:rPr>
                <w:rFonts w:eastAsia="Andale Sans UI"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kern w:val="1"/>
                <w:sz w:val="22"/>
                <w:szCs w:val="22"/>
                <w:lang w:eastAsia="zh-CN"/>
              </w:rPr>
              <w:t>Ед.</w:t>
            </w:r>
            <w:r w:rsidR="00D90839" w:rsidRPr="00BD60E2">
              <w:rPr>
                <w:rFonts w:eastAsia="Andale Sans UI"/>
                <w:kern w:val="1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BD60E2">
              <w:rPr>
                <w:rFonts w:eastAsia="Andale Sans UI"/>
                <w:kern w:val="1"/>
                <w:sz w:val="22"/>
                <w:szCs w:val="22"/>
                <w:lang w:eastAsia="zh-CN"/>
              </w:rPr>
              <w:t>изм</w:t>
            </w:r>
            <w:proofErr w:type="spellEnd"/>
          </w:p>
        </w:tc>
        <w:tc>
          <w:tcPr>
            <w:tcW w:w="851" w:type="dxa"/>
          </w:tcPr>
          <w:p w:rsidR="006D29D3" w:rsidRPr="00BD60E2" w:rsidRDefault="006D29D3" w:rsidP="00DE5E18">
            <w:pPr>
              <w:widowControl w:val="0"/>
              <w:suppressAutoHyphens/>
              <w:jc w:val="center"/>
              <w:rPr>
                <w:rFonts w:eastAsia="Andale Sans UI"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kern w:val="1"/>
                <w:sz w:val="22"/>
                <w:szCs w:val="22"/>
                <w:lang w:eastAsia="zh-CN"/>
              </w:rPr>
              <w:t>Кол-во</w:t>
            </w:r>
          </w:p>
        </w:tc>
        <w:tc>
          <w:tcPr>
            <w:tcW w:w="1842" w:type="dxa"/>
          </w:tcPr>
          <w:p w:rsidR="006D29D3" w:rsidRPr="00BD60E2" w:rsidRDefault="006D29D3" w:rsidP="00982465">
            <w:pPr>
              <w:widowControl w:val="0"/>
              <w:suppressAutoHyphens/>
              <w:jc w:val="center"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  <w:proofErr w:type="gramStart"/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 xml:space="preserve">Цена за единицу, руб. </w:t>
            </w:r>
            <w:r w:rsidR="00982465" w:rsidRPr="00982465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 xml:space="preserve">(в </w:t>
            </w:r>
            <w:proofErr w:type="spellStart"/>
            <w:r w:rsidR="00982465" w:rsidRPr="00982465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т.ч</w:t>
            </w:r>
            <w:proofErr w:type="spellEnd"/>
            <w:r w:rsidR="00982465" w:rsidRPr="00982465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 xml:space="preserve">. без НДС/НДС </w:t>
            </w:r>
            <w:proofErr w:type="gramEnd"/>
          </w:p>
        </w:tc>
        <w:tc>
          <w:tcPr>
            <w:tcW w:w="993" w:type="dxa"/>
          </w:tcPr>
          <w:p w:rsidR="006D29D3" w:rsidRPr="00BD60E2" w:rsidRDefault="00982465" w:rsidP="00982465">
            <w:pPr>
              <w:widowControl w:val="0"/>
              <w:suppressAutoHyphens/>
              <w:jc w:val="center"/>
              <w:rPr>
                <w:rFonts w:eastAsia="Andale Sans UI"/>
                <w:kern w:val="1"/>
                <w:sz w:val="22"/>
                <w:szCs w:val="22"/>
                <w:lang w:eastAsia="zh-CN"/>
              </w:rPr>
            </w:pPr>
            <w:r w:rsidRPr="00982465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 xml:space="preserve">НДС/ </w:t>
            </w:r>
            <w:r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 xml:space="preserve">без </w:t>
            </w:r>
            <w:r w:rsidRPr="00982465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 xml:space="preserve">НДС </w:t>
            </w:r>
          </w:p>
        </w:tc>
        <w:tc>
          <w:tcPr>
            <w:tcW w:w="1559" w:type="dxa"/>
          </w:tcPr>
          <w:p w:rsidR="006D29D3" w:rsidRPr="00BD60E2" w:rsidRDefault="006D29D3" w:rsidP="00DE5E18">
            <w:pPr>
              <w:widowControl w:val="0"/>
              <w:suppressAutoHyphens/>
              <w:jc w:val="center"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kern w:val="1"/>
                <w:sz w:val="22"/>
                <w:szCs w:val="22"/>
                <w:lang w:eastAsia="zh-CN"/>
              </w:rPr>
              <w:t xml:space="preserve">Всего </w:t>
            </w:r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 xml:space="preserve">руб. </w:t>
            </w:r>
          </w:p>
          <w:p w:rsidR="006D29D3" w:rsidRPr="00BD60E2" w:rsidRDefault="00982465" w:rsidP="00982465">
            <w:pPr>
              <w:widowControl w:val="0"/>
              <w:suppressAutoHyphens/>
              <w:jc w:val="center"/>
              <w:rPr>
                <w:rFonts w:eastAsia="Andale Sans UI"/>
                <w:kern w:val="1"/>
                <w:sz w:val="22"/>
                <w:szCs w:val="22"/>
                <w:lang w:eastAsia="zh-CN"/>
              </w:rPr>
            </w:pPr>
            <w:r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 xml:space="preserve">(в </w:t>
            </w:r>
            <w:proofErr w:type="spellStart"/>
            <w:r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т.ч</w:t>
            </w:r>
            <w:proofErr w:type="spellEnd"/>
            <w:r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. без НДС/НДС)</w:t>
            </w:r>
          </w:p>
        </w:tc>
      </w:tr>
      <w:tr w:rsidR="006D29D3" w:rsidRPr="00BD60E2" w:rsidTr="00D90839">
        <w:trPr>
          <w:trHeight w:val="185"/>
        </w:trPr>
        <w:tc>
          <w:tcPr>
            <w:tcW w:w="534" w:type="dxa"/>
          </w:tcPr>
          <w:p w:rsidR="006D29D3" w:rsidRPr="00BD60E2" w:rsidRDefault="006D29D3" w:rsidP="00DE5E18">
            <w:pPr>
              <w:widowControl w:val="0"/>
              <w:suppressAutoHyphens/>
              <w:jc w:val="center"/>
              <w:rPr>
                <w:rFonts w:eastAsia="Andale Sans UI"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kern w:val="1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4110" w:type="dxa"/>
          </w:tcPr>
          <w:p w:rsidR="006D29D3" w:rsidRPr="00BD60E2" w:rsidRDefault="00461CFC" w:rsidP="00DE5E18">
            <w:pPr>
              <w:widowControl w:val="0"/>
              <w:suppressAutoHyphens/>
              <w:rPr>
                <w:rFonts w:eastAsia="Andale Sans UI"/>
                <w:kern w:val="1"/>
                <w:sz w:val="22"/>
                <w:szCs w:val="22"/>
                <w:lang w:eastAsia="zh-CN"/>
              </w:rPr>
            </w:pPr>
            <w:r>
              <w:rPr>
                <w:rFonts w:eastAsia="Andale Sans UI"/>
                <w:kern w:val="1"/>
                <w:sz w:val="22"/>
                <w:szCs w:val="22"/>
                <w:lang w:eastAsia="zh-CN"/>
              </w:rPr>
              <w:t>ТО-3</w:t>
            </w:r>
            <w:r w:rsidR="006D29D3" w:rsidRPr="00BD60E2">
              <w:rPr>
                <w:rFonts w:eastAsia="Andale Sans UI"/>
                <w:kern w:val="1"/>
                <w:sz w:val="22"/>
                <w:szCs w:val="22"/>
                <w:lang w:eastAsia="zh-CN"/>
              </w:rPr>
              <w:t xml:space="preserve"> по регламенту сервисной книжки</w:t>
            </w:r>
          </w:p>
        </w:tc>
        <w:tc>
          <w:tcPr>
            <w:tcW w:w="709" w:type="dxa"/>
          </w:tcPr>
          <w:p w:rsidR="006D29D3" w:rsidRPr="00BD60E2" w:rsidRDefault="00F942FB" w:rsidP="00DE5E18">
            <w:pPr>
              <w:widowControl w:val="0"/>
              <w:suppressAutoHyphens/>
              <w:rPr>
                <w:rFonts w:eastAsia="Andale Sans UI"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kern w:val="1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851" w:type="dxa"/>
          </w:tcPr>
          <w:p w:rsidR="006D29D3" w:rsidRPr="00BD60E2" w:rsidRDefault="004641C5" w:rsidP="00DE5E18">
            <w:pPr>
              <w:widowControl w:val="0"/>
              <w:suppressAutoHyphens/>
              <w:rPr>
                <w:rFonts w:eastAsia="Andale Sans UI"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kern w:val="1"/>
                <w:sz w:val="22"/>
                <w:szCs w:val="22"/>
                <w:lang w:eastAsia="zh-CN"/>
              </w:rPr>
              <w:t>2,230</w:t>
            </w:r>
          </w:p>
        </w:tc>
        <w:tc>
          <w:tcPr>
            <w:tcW w:w="1842" w:type="dxa"/>
          </w:tcPr>
          <w:p w:rsidR="006D29D3" w:rsidRPr="00BD60E2" w:rsidRDefault="006D29D3" w:rsidP="00DE5E18">
            <w:pPr>
              <w:widowControl w:val="0"/>
              <w:suppressAutoHyphens/>
              <w:rPr>
                <w:rFonts w:eastAsia="Andale Sans U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3" w:type="dxa"/>
          </w:tcPr>
          <w:p w:rsidR="006D29D3" w:rsidRPr="00BD60E2" w:rsidRDefault="006D29D3" w:rsidP="00DE5E18">
            <w:pPr>
              <w:widowControl w:val="0"/>
              <w:suppressAutoHyphens/>
              <w:rPr>
                <w:rFonts w:eastAsia="Andale Sans U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:rsidR="006D29D3" w:rsidRPr="00BD60E2" w:rsidRDefault="006D29D3" w:rsidP="00DE5E18">
            <w:pPr>
              <w:widowControl w:val="0"/>
              <w:suppressAutoHyphens/>
              <w:rPr>
                <w:rFonts w:eastAsia="Andale Sans UI"/>
                <w:kern w:val="1"/>
                <w:sz w:val="22"/>
                <w:szCs w:val="22"/>
                <w:lang w:eastAsia="zh-CN"/>
              </w:rPr>
            </w:pPr>
          </w:p>
        </w:tc>
      </w:tr>
      <w:tr w:rsidR="006D29D3" w:rsidRPr="00BD60E2" w:rsidTr="00D90839">
        <w:trPr>
          <w:trHeight w:val="231"/>
        </w:trPr>
        <w:tc>
          <w:tcPr>
            <w:tcW w:w="534" w:type="dxa"/>
          </w:tcPr>
          <w:p w:rsidR="006D29D3" w:rsidRPr="00BD60E2" w:rsidRDefault="006D29D3" w:rsidP="00DE5E18">
            <w:pPr>
              <w:widowControl w:val="0"/>
              <w:suppressAutoHyphens/>
              <w:jc w:val="center"/>
              <w:rPr>
                <w:rFonts w:eastAsia="Andale Sans UI"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kern w:val="1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4110" w:type="dxa"/>
          </w:tcPr>
          <w:p w:rsidR="006D29D3" w:rsidRPr="00BD60E2" w:rsidRDefault="00F942FB" w:rsidP="00DE5E18">
            <w:pPr>
              <w:widowControl w:val="0"/>
              <w:suppressAutoHyphens/>
              <w:rPr>
                <w:rFonts w:eastAsia="Andale Sans UI"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kern w:val="1"/>
                <w:sz w:val="22"/>
                <w:szCs w:val="22"/>
                <w:lang w:eastAsia="zh-CN"/>
              </w:rPr>
              <w:t>Считывание кодов ошибок</w:t>
            </w:r>
          </w:p>
        </w:tc>
        <w:tc>
          <w:tcPr>
            <w:tcW w:w="709" w:type="dxa"/>
          </w:tcPr>
          <w:p w:rsidR="006D29D3" w:rsidRPr="00BD60E2" w:rsidRDefault="00F942FB" w:rsidP="00DE5E18">
            <w:pPr>
              <w:widowControl w:val="0"/>
              <w:suppressAutoHyphens/>
              <w:rPr>
                <w:rFonts w:eastAsia="Andale Sans UI"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kern w:val="1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851" w:type="dxa"/>
          </w:tcPr>
          <w:p w:rsidR="006D29D3" w:rsidRPr="00BD60E2" w:rsidRDefault="00F942FB" w:rsidP="00DE5E18">
            <w:pPr>
              <w:widowControl w:val="0"/>
              <w:suppressAutoHyphens/>
              <w:rPr>
                <w:rFonts w:eastAsia="Andale Sans UI"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kern w:val="1"/>
                <w:sz w:val="22"/>
                <w:szCs w:val="22"/>
                <w:lang w:eastAsia="zh-CN"/>
              </w:rPr>
              <w:t>0,2</w:t>
            </w:r>
            <w:r w:rsidR="006D29D3" w:rsidRPr="00BD60E2">
              <w:rPr>
                <w:rFonts w:eastAsia="Andale Sans UI"/>
                <w:kern w:val="1"/>
                <w:sz w:val="22"/>
                <w:szCs w:val="22"/>
                <w:lang w:eastAsia="zh-CN"/>
              </w:rPr>
              <w:t>00</w:t>
            </w:r>
          </w:p>
        </w:tc>
        <w:tc>
          <w:tcPr>
            <w:tcW w:w="1842" w:type="dxa"/>
          </w:tcPr>
          <w:p w:rsidR="006D29D3" w:rsidRPr="00BD60E2" w:rsidRDefault="006D29D3" w:rsidP="00DE5E18">
            <w:pPr>
              <w:widowControl w:val="0"/>
              <w:suppressAutoHyphens/>
              <w:rPr>
                <w:rFonts w:eastAsia="Andale Sans U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3" w:type="dxa"/>
          </w:tcPr>
          <w:p w:rsidR="006D29D3" w:rsidRPr="00BD60E2" w:rsidRDefault="006D29D3" w:rsidP="00DE5E18">
            <w:pPr>
              <w:widowControl w:val="0"/>
              <w:suppressAutoHyphens/>
              <w:rPr>
                <w:rFonts w:eastAsia="Andale Sans U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:rsidR="006D29D3" w:rsidRPr="00BD60E2" w:rsidRDefault="006D29D3" w:rsidP="00DE5E18">
            <w:pPr>
              <w:widowControl w:val="0"/>
              <w:suppressAutoHyphens/>
              <w:rPr>
                <w:rFonts w:eastAsia="Andale Sans UI"/>
                <w:kern w:val="1"/>
                <w:sz w:val="22"/>
                <w:szCs w:val="22"/>
                <w:lang w:eastAsia="zh-CN"/>
              </w:rPr>
            </w:pPr>
          </w:p>
        </w:tc>
      </w:tr>
      <w:tr w:rsidR="007F3180" w:rsidRPr="00BD60E2" w:rsidTr="00D90839">
        <w:trPr>
          <w:trHeight w:val="237"/>
        </w:trPr>
        <w:tc>
          <w:tcPr>
            <w:tcW w:w="534" w:type="dxa"/>
          </w:tcPr>
          <w:p w:rsidR="007F3180" w:rsidRPr="00BD60E2" w:rsidRDefault="006409FE" w:rsidP="00DE5E18">
            <w:pPr>
              <w:widowControl w:val="0"/>
              <w:suppressAutoHyphens/>
              <w:jc w:val="center"/>
              <w:rPr>
                <w:rFonts w:eastAsia="Andale Sans UI"/>
                <w:kern w:val="1"/>
                <w:sz w:val="22"/>
                <w:szCs w:val="22"/>
                <w:lang w:eastAsia="zh-CN"/>
              </w:rPr>
            </w:pPr>
            <w:r>
              <w:rPr>
                <w:rFonts w:eastAsia="Andale Sans UI"/>
                <w:kern w:val="1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4110" w:type="dxa"/>
          </w:tcPr>
          <w:p w:rsidR="007F3180" w:rsidRPr="00BD60E2" w:rsidRDefault="007F3180" w:rsidP="00DE5E18">
            <w:pPr>
              <w:widowControl w:val="0"/>
              <w:suppressAutoHyphens/>
              <w:rPr>
                <w:rFonts w:eastAsia="Andale Sans UI"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kern w:val="1"/>
                <w:sz w:val="22"/>
                <w:szCs w:val="22"/>
                <w:lang w:eastAsia="zh-CN"/>
              </w:rPr>
              <w:t>Тех мойка, кузова</w:t>
            </w:r>
          </w:p>
        </w:tc>
        <w:tc>
          <w:tcPr>
            <w:tcW w:w="709" w:type="dxa"/>
          </w:tcPr>
          <w:p w:rsidR="007F3180" w:rsidRPr="00BD60E2" w:rsidRDefault="007F3180" w:rsidP="00DE5E18">
            <w:pPr>
              <w:widowControl w:val="0"/>
              <w:suppressAutoHyphens/>
              <w:rPr>
                <w:rFonts w:eastAsia="Andale Sans UI"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kern w:val="1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851" w:type="dxa"/>
          </w:tcPr>
          <w:p w:rsidR="007F3180" w:rsidRPr="00BD60E2" w:rsidRDefault="007F3180" w:rsidP="00DE5E18">
            <w:pPr>
              <w:widowControl w:val="0"/>
              <w:suppressAutoHyphens/>
              <w:rPr>
                <w:rFonts w:eastAsia="Andale Sans UI"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kern w:val="1"/>
                <w:sz w:val="22"/>
                <w:szCs w:val="22"/>
                <w:lang w:eastAsia="zh-CN"/>
              </w:rPr>
              <w:t>0,350</w:t>
            </w:r>
          </w:p>
        </w:tc>
        <w:tc>
          <w:tcPr>
            <w:tcW w:w="1842" w:type="dxa"/>
          </w:tcPr>
          <w:p w:rsidR="007F3180" w:rsidRPr="00BD60E2" w:rsidRDefault="007F3180" w:rsidP="00DE5E18">
            <w:pPr>
              <w:widowControl w:val="0"/>
              <w:suppressAutoHyphens/>
              <w:rPr>
                <w:rFonts w:eastAsia="Andale Sans U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3" w:type="dxa"/>
          </w:tcPr>
          <w:p w:rsidR="007F3180" w:rsidRPr="00BD60E2" w:rsidRDefault="007F3180" w:rsidP="00DE5E18">
            <w:pPr>
              <w:widowControl w:val="0"/>
              <w:suppressAutoHyphens/>
              <w:rPr>
                <w:rFonts w:eastAsia="Andale Sans U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:rsidR="007F3180" w:rsidRPr="00BD60E2" w:rsidRDefault="007F3180" w:rsidP="00DE5E18">
            <w:pPr>
              <w:widowControl w:val="0"/>
              <w:suppressAutoHyphens/>
              <w:rPr>
                <w:rFonts w:eastAsia="Andale Sans UI"/>
                <w:kern w:val="1"/>
                <w:sz w:val="22"/>
                <w:szCs w:val="22"/>
                <w:lang w:eastAsia="zh-CN"/>
              </w:rPr>
            </w:pPr>
          </w:p>
        </w:tc>
      </w:tr>
      <w:tr w:rsidR="006D29D3" w:rsidRPr="00BD60E2" w:rsidTr="00D90839">
        <w:trPr>
          <w:trHeight w:val="237"/>
        </w:trPr>
        <w:tc>
          <w:tcPr>
            <w:tcW w:w="8046" w:type="dxa"/>
            <w:gridSpan w:val="5"/>
          </w:tcPr>
          <w:p w:rsidR="006D29D3" w:rsidRPr="00BD60E2" w:rsidRDefault="006D29D3" w:rsidP="006D29D3">
            <w:pPr>
              <w:widowControl w:val="0"/>
              <w:suppressAutoHyphens/>
              <w:jc w:val="right"/>
              <w:rPr>
                <w:rFonts w:eastAsia="Andale Sans UI"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b/>
                <w:bCs/>
                <w:kern w:val="1"/>
                <w:sz w:val="22"/>
                <w:szCs w:val="22"/>
                <w:lang w:eastAsia="zh-CN"/>
              </w:rPr>
              <w:t>Итого по работам руб.:</w:t>
            </w:r>
          </w:p>
        </w:tc>
        <w:tc>
          <w:tcPr>
            <w:tcW w:w="993" w:type="dxa"/>
          </w:tcPr>
          <w:p w:rsidR="006D29D3" w:rsidRPr="00BD60E2" w:rsidRDefault="006D29D3" w:rsidP="00DE5E18">
            <w:pPr>
              <w:widowControl w:val="0"/>
              <w:suppressAutoHyphens/>
              <w:rPr>
                <w:rFonts w:eastAsia="Andale Sans UI"/>
                <w:b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:rsidR="006D29D3" w:rsidRPr="00BD60E2" w:rsidRDefault="006D29D3" w:rsidP="00DE5E18">
            <w:pPr>
              <w:widowControl w:val="0"/>
              <w:suppressAutoHyphens/>
              <w:rPr>
                <w:rFonts w:eastAsia="Andale Sans UI"/>
                <w:b/>
                <w:kern w:val="1"/>
                <w:sz w:val="22"/>
                <w:szCs w:val="22"/>
                <w:lang w:eastAsia="zh-CN"/>
              </w:rPr>
            </w:pPr>
          </w:p>
        </w:tc>
      </w:tr>
    </w:tbl>
    <w:p w:rsidR="006D29D3" w:rsidRPr="00BD60E2" w:rsidRDefault="006D29D3" w:rsidP="006D29D3">
      <w:pPr>
        <w:widowControl w:val="0"/>
        <w:suppressAutoHyphens/>
        <w:rPr>
          <w:rFonts w:eastAsia="Andale Sans UI"/>
          <w:b/>
          <w:bCs/>
          <w:kern w:val="1"/>
          <w:sz w:val="22"/>
          <w:szCs w:val="22"/>
          <w:lang w:eastAsia="zh-C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4100"/>
        <w:gridCol w:w="709"/>
        <w:gridCol w:w="851"/>
        <w:gridCol w:w="1842"/>
        <w:gridCol w:w="993"/>
        <w:gridCol w:w="1559"/>
      </w:tblGrid>
      <w:tr w:rsidR="006D29D3" w:rsidRPr="00BD60E2" w:rsidTr="00D90839">
        <w:trPr>
          <w:trHeight w:val="581"/>
        </w:trPr>
        <w:tc>
          <w:tcPr>
            <w:tcW w:w="544" w:type="dxa"/>
          </w:tcPr>
          <w:p w:rsidR="006D29D3" w:rsidRPr="00BD60E2" w:rsidRDefault="006D29D3" w:rsidP="00DE5E18">
            <w:pPr>
              <w:widowControl w:val="0"/>
              <w:suppressAutoHyphens/>
              <w:jc w:val="center"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№</w:t>
            </w:r>
          </w:p>
          <w:p w:rsidR="006D29D3" w:rsidRPr="00BD60E2" w:rsidRDefault="006D29D3" w:rsidP="00DE5E18">
            <w:pPr>
              <w:widowControl w:val="0"/>
              <w:suppressAutoHyphens/>
              <w:jc w:val="center"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  <w:proofErr w:type="gramStart"/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п</w:t>
            </w:r>
            <w:proofErr w:type="gramEnd"/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/п</w:t>
            </w:r>
          </w:p>
        </w:tc>
        <w:tc>
          <w:tcPr>
            <w:tcW w:w="4100" w:type="dxa"/>
          </w:tcPr>
          <w:p w:rsidR="006D29D3" w:rsidRPr="00BD60E2" w:rsidRDefault="006D29D3" w:rsidP="00DE5E18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b/>
                <w:bCs/>
                <w:kern w:val="1"/>
                <w:sz w:val="22"/>
                <w:szCs w:val="22"/>
                <w:lang w:eastAsia="zh-CN"/>
              </w:rPr>
              <w:t xml:space="preserve">Наименование – запасные части </w:t>
            </w:r>
          </w:p>
        </w:tc>
        <w:tc>
          <w:tcPr>
            <w:tcW w:w="709" w:type="dxa"/>
          </w:tcPr>
          <w:p w:rsidR="006D29D3" w:rsidRPr="00BD60E2" w:rsidRDefault="006D29D3" w:rsidP="00DE5E18">
            <w:pPr>
              <w:widowControl w:val="0"/>
              <w:suppressAutoHyphens/>
              <w:jc w:val="center"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Ед.</w:t>
            </w:r>
            <w:r w:rsidR="00D90839"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 xml:space="preserve"> </w:t>
            </w:r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изм.</w:t>
            </w:r>
          </w:p>
        </w:tc>
        <w:tc>
          <w:tcPr>
            <w:tcW w:w="851" w:type="dxa"/>
          </w:tcPr>
          <w:p w:rsidR="006D29D3" w:rsidRPr="00BD60E2" w:rsidRDefault="006D29D3" w:rsidP="00DE5E18">
            <w:pPr>
              <w:widowControl w:val="0"/>
              <w:suppressAutoHyphens/>
              <w:jc w:val="center"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Кол-во</w:t>
            </w:r>
          </w:p>
        </w:tc>
        <w:tc>
          <w:tcPr>
            <w:tcW w:w="1842" w:type="dxa"/>
          </w:tcPr>
          <w:p w:rsidR="006D29D3" w:rsidRPr="00BD60E2" w:rsidRDefault="006D29D3" w:rsidP="008E5AB1">
            <w:pPr>
              <w:widowControl w:val="0"/>
              <w:suppressAutoHyphens/>
              <w:jc w:val="center"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 xml:space="preserve">Цена за единицу, руб. </w:t>
            </w:r>
            <w:r w:rsidR="008E5AB1"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 xml:space="preserve">(в </w:t>
            </w:r>
            <w:proofErr w:type="spellStart"/>
            <w:r w:rsidR="008E5AB1"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т.ч</w:t>
            </w:r>
            <w:proofErr w:type="spellEnd"/>
            <w:r w:rsidR="008E5AB1"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. НДС 22%)</w:t>
            </w:r>
          </w:p>
        </w:tc>
        <w:tc>
          <w:tcPr>
            <w:tcW w:w="993" w:type="dxa"/>
          </w:tcPr>
          <w:p w:rsidR="006D29D3" w:rsidRPr="00BD60E2" w:rsidRDefault="006D29D3" w:rsidP="00DE5E18">
            <w:pPr>
              <w:widowControl w:val="0"/>
              <w:suppressAutoHyphens/>
              <w:jc w:val="center"/>
              <w:rPr>
                <w:rFonts w:eastAsia="Andale Sans UI"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НДС 22%</w:t>
            </w:r>
          </w:p>
        </w:tc>
        <w:tc>
          <w:tcPr>
            <w:tcW w:w="1559" w:type="dxa"/>
          </w:tcPr>
          <w:p w:rsidR="006D29D3" w:rsidRPr="00BD60E2" w:rsidRDefault="006D29D3" w:rsidP="00DE5E18">
            <w:pPr>
              <w:widowControl w:val="0"/>
              <w:suppressAutoHyphens/>
              <w:jc w:val="center"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kern w:val="1"/>
                <w:sz w:val="22"/>
                <w:szCs w:val="22"/>
                <w:lang w:eastAsia="zh-CN"/>
              </w:rPr>
              <w:t xml:space="preserve">Всего </w:t>
            </w:r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 xml:space="preserve">руб. </w:t>
            </w:r>
          </w:p>
          <w:p w:rsidR="006D29D3" w:rsidRPr="00BD60E2" w:rsidRDefault="006D29D3" w:rsidP="00DE5E18">
            <w:pPr>
              <w:widowControl w:val="0"/>
              <w:suppressAutoHyphens/>
              <w:jc w:val="center"/>
              <w:rPr>
                <w:rFonts w:eastAsia="Andale Sans UI"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 xml:space="preserve">(в </w:t>
            </w:r>
            <w:proofErr w:type="spellStart"/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т.ч</w:t>
            </w:r>
            <w:proofErr w:type="spellEnd"/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. НДС 22%)</w:t>
            </w:r>
          </w:p>
        </w:tc>
      </w:tr>
      <w:tr w:rsidR="006D29D3" w:rsidRPr="00BD60E2" w:rsidTr="00D90839">
        <w:trPr>
          <w:trHeight w:val="256"/>
        </w:trPr>
        <w:tc>
          <w:tcPr>
            <w:tcW w:w="544" w:type="dxa"/>
          </w:tcPr>
          <w:p w:rsidR="006D29D3" w:rsidRPr="00BD60E2" w:rsidRDefault="006D29D3" w:rsidP="00DE5E18">
            <w:pPr>
              <w:widowControl w:val="0"/>
              <w:suppressAutoHyphens/>
              <w:jc w:val="center"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4100" w:type="dxa"/>
          </w:tcPr>
          <w:p w:rsidR="006D29D3" w:rsidRPr="00BD60E2" w:rsidRDefault="007F3180" w:rsidP="00DE5E18">
            <w:pPr>
              <w:widowControl w:val="0"/>
              <w:suppressAutoHyphens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Масло моторное LADA ULTRA 5w40 (4л) (</w:t>
            </w:r>
            <w:proofErr w:type="spellStart"/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синт</w:t>
            </w:r>
            <w:proofErr w:type="spellEnd"/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709" w:type="dxa"/>
          </w:tcPr>
          <w:p w:rsidR="006D29D3" w:rsidRPr="00BD60E2" w:rsidRDefault="006D29D3" w:rsidP="00DE5E18">
            <w:pPr>
              <w:widowControl w:val="0"/>
              <w:suppressAutoHyphens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шт.</w:t>
            </w:r>
          </w:p>
        </w:tc>
        <w:tc>
          <w:tcPr>
            <w:tcW w:w="851" w:type="dxa"/>
          </w:tcPr>
          <w:p w:rsidR="006D29D3" w:rsidRPr="00BD60E2" w:rsidRDefault="006D29D3" w:rsidP="00DE5E18">
            <w:pPr>
              <w:widowControl w:val="0"/>
              <w:suppressAutoHyphens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842" w:type="dxa"/>
          </w:tcPr>
          <w:p w:rsidR="006D29D3" w:rsidRPr="00BD60E2" w:rsidRDefault="006D29D3" w:rsidP="00DE5E18">
            <w:pPr>
              <w:widowControl w:val="0"/>
              <w:suppressAutoHyphens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3" w:type="dxa"/>
          </w:tcPr>
          <w:p w:rsidR="006D29D3" w:rsidRPr="00BD60E2" w:rsidRDefault="006D29D3" w:rsidP="00DE5E18">
            <w:pPr>
              <w:widowControl w:val="0"/>
              <w:suppressAutoHyphens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:rsidR="006D29D3" w:rsidRPr="00BD60E2" w:rsidRDefault="006D29D3" w:rsidP="00DE5E18">
            <w:pPr>
              <w:widowControl w:val="0"/>
              <w:suppressAutoHyphens/>
              <w:jc w:val="center"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</w:p>
        </w:tc>
      </w:tr>
      <w:tr w:rsidR="006D29D3" w:rsidRPr="00BD60E2" w:rsidTr="00D90839">
        <w:trPr>
          <w:trHeight w:val="294"/>
        </w:trPr>
        <w:tc>
          <w:tcPr>
            <w:tcW w:w="544" w:type="dxa"/>
          </w:tcPr>
          <w:p w:rsidR="006D29D3" w:rsidRPr="00BD60E2" w:rsidRDefault="006409FE" w:rsidP="00DE5E18">
            <w:pPr>
              <w:widowControl w:val="0"/>
              <w:suppressAutoHyphens/>
              <w:jc w:val="center"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  <w:r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4100" w:type="dxa"/>
          </w:tcPr>
          <w:p w:rsidR="006D29D3" w:rsidRPr="00BD60E2" w:rsidRDefault="007F3180" w:rsidP="00DE5E18">
            <w:pPr>
              <w:widowControl w:val="0"/>
              <w:suppressAutoHyphens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Фильтр масляный 2108 LADA Ливны</w:t>
            </w:r>
          </w:p>
        </w:tc>
        <w:tc>
          <w:tcPr>
            <w:tcW w:w="709" w:type="dxa"/>
          </w:tcPr>
          <w:p w:rsidR="006D29D3" w:rsidRPr="00BD60E2" w:rsidRDefault="006D29D3" w:rsidP="00DE5E18">
            <w:pPr>
              <w:widowControl w:val="0"/>
              <w:suppressAutoHyphens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шт.</w:t>
            </w:r>
          </w:p>
        </w:tc>
        <w:tc>
          <w:tcPr>
            <w:tcW w:w="851" w:type="dxa"/>
          </w:tcPr>
          <w:p w:rsidR="006D29D3" w:rsidRPr="00BD60E2" w:rsidRDefault="006D29D3" w:rsidP="00DE5E18">
            <w:pPr>
              <w:widowControl w:val="0"/>
              <w:suppressAutoHyphens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842" w:type="dxa"/>
          </w:tcPr>
          <w:p w:rsidR="006D29D3" w:rsidRPr="00BD60E2" w:rsidRDefault="006D29D3" w:rsidP="00DE5E18">
            <w:pPr>
              <w:widowControl w:val="0"/>
              <w:suppressAutoHyphens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3" w:type="dxa"/>
          </w:tcPr>
          <w:p w:rsidR="006D29D3" w:rsidRPr="00BD60E2" w:rsidRDefault="006D29D3" w:rsidP="00DE5E18">
            <w:pPr>
              <w:widowControl w:val="0"/>
              <w:suppressAutoHyphens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:rsidR="006D29D3" w:rsidRPr="00BD60E2" w:rsidRDefault="006D29D3" w:rsidP="00982465">
            <w:pPr>
              <w:widowControl w:val="0"/>
              <w:suppressAutoHyphens/>
              <w:jc w:val="center"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</w:p>
        </w:tc>
      </w:tr>
      <w:tr w:rsidR="006D29D3" w:rsidRPr="00BD60E2" w:rsidTr="00D90839">
        <w:trPr>
          <w:trHeight w:val="331"/>
        </w:trPr>
        <w:tc>
          <w:tcPr>
            <w:tcW w:w="544" w:type="dxa"/>
          </w:tcPr>
          <w:p w:rsidR="006D29D3" w:rsidRPr="00BD60E2" w:rsidRDefault="006409FE" w:rsidP="00DE5E18">
            <w:pPr>
              <w:widowControl w:val="0"/>
              <w:suppressAutoHyphens/>
              <w:jc w:val="center"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  <w:r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4100" w:type="dxa"/>
          </w:tcPr>
          <w:p w:rsidR="006D29D3" w:rsidRPr="00BD60E2" w:rsidRDefault="007F3180" w:rsidP="007F3180">
            <w:pPr>
              <w:widowControl w:val="0"/>
              <w:suppressAutoHyphens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Фильтр салонный 1118 в корпусе</w:t>
            </w:r>
          </w:p>
        </w:tc>
        <w:tc>
          <w:tcPr>
            <w:tcW w:w="709" w:type="dxa"/>
          </w:tcPr>
          <w:p w:rsidR="006D29D3" w:rsidRPr="00BD60E2" w:rsidRDefault="006D29D3" w:rsidP="00DE5E18">
            <w:pPr>
              <w:widowControl w:val="0"/>
              <w:suppressAutoHyphens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шт.</w:t>
            </w:r>
          </w:p>
        </w:tc>
        <w:tc>
          <w:tcPr>
            <w:tcW w:w="851" w:type="dxa"/>
          </w:tcPr>
          <w:p w:rsidR="006D29D3" w:rsidRPr="00BD60E2" w:rsidRDefault="006D29D3" w:rsidP="00DE5E18">
            <w:pPr>
              <w:widowControl w:val="0"/>
              <w:suppressAutoHyphens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842" w:type="dxa"/>
          </w:tcPr>
          <w:p w:rsidR="006D29D3" w:rsidRPr="00BD60E2" w:rsidRDefault="006D29D3" w:rsidP="006409FE">
            <w:pPr>
              <w:widowControl w:val="0"/>
              <w:suppressAutoHyphens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3" w:type="dxa"/>
          </w:tcPr>
          <w:p w:rsidR="006D29D3" w:rsidRPr="00BD60E2" w:rsidRDefault="006D29D3" w:rsidP="00DE5E18">
            <w:pPr>
              <w:widowControl w:val="0"/>
              <w:suppressAutoHyphens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:rsidR="006D29D3" w:rsidRPr="00BD60E2" w:rsidRDefault="006D29D3" w:rsidP="006409FE">
            <w:pPr>
              <w:widowControl w:val="0"/>
              <w:suppressAutoHyphens/>
              <w:jc w:val="center"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</w:p>
        </w:tc>
      </w:tr>
      <w:tr w:rsidR="006D29D3" w:rsidRPr="00BD60E2" w:rsidTr="00D90839">
        <w:trPr>
          <w:trHeight w:val="202"/>
        </w:trPr>
        <w:tc>
          <w:tcPr>
            <w:tcW w:w="544" w:type="dxa"/>
          </w:tcPr>
          <w:p w:rsidR="006D29D3" w:rsidRPr="00BD60E2" w:rsidRDefault="006409FE" w:rsidP="00DE5E18">
            <w:pPr>
              <w:widowControl w:val="0"/>
              <w:suppressAutoHyphens/>
              <w:jc w:val="center"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  <w:r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4100" w:type="dxa"/>
          </w:tcPr>
          <w:p w:rsidR="006D29D3" w:rsidRPr="00BD60E2" w:rsidRDefault="00180B7A" w:rsidP="004641C5">
            <w:pPr>
              <w:widowControl w:val="0"/>
              <w:suppressAutoHyphens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 xml:space="preserve">Элемент воздушного фильтра 2112 LADA </w:t>
            </w:r>
          </w:p>
        </w:tc>
        <w:tc>
          <w:tcPr>
            <w:tcW w:w="709" w:type="dxa"/>
          </w:tcPr>
          <w:p w:rsidR="006D29D3" w:rsidRPr="00BD60E2" w:rsidRDefault="006D29D3" w:rsidP="00DE5E18">
            <w:pPr>
              <w:widowControl w:val="0"/>
              <w:suppressAutoHyphens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шт.</w:t>
            </w:r>
          </w:p>
        </w:tc>
        <w:tc>
          <w:tcPr>
            <w:tcW w:w="851" w:type="dxa"/>
          </w:tcPr>
          <w:p w:rsidR="006D29D3" w:rsidRPr="00BD60E2" w:rsidRDefault="006D29D3" w:rsidP="00DE5E18">
            <w:pPr>
              <w:widowControl w:val="0"/>
              <w:suppressAutoHyphens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842" w:type="dxa"/>
          </w:tcPr>
          <w:p w:rsidR="006D29D3" w:rsidRPr="00BD60E2" w:rsidRDefault="006D29D3" w:rsidP="00DE5E18">
            <w:pPr>
              <w:widowControl w:val="0"/>
              <w:suppressAutoHyphens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3" w:type="dxa"/>
          </w:tcPr>
          <w:p w:rsidR="006D29D3" w:rsidRPr="00BD60E2" w:rsidRDefault="006D29D3" w:rsidP="00DE5E18">
            <w:pPr>
              <w:widowControl w:val="0"/>
              <w:suppressAutoHyphens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:rsidR="006D29D3" w:rsidRPr="00BD60E2" w:rsidRDefault="006D29D3" w:rsidP="00DE5E18">
            <w:pPr>
              <w:widowControl w:val="0"/>
              <w:suppressAutoHyphens/>
              <w:jc w:val="center"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</w:p>
        </w:tc>
      </w:tr>
      <w:tr w:rsidR="00133C02" w:rsidRPr="00BD60E2" w:rsidTr="00D90839">
        <w:trPr>
          <w:trHeight w:val="202"/>
        </w:trPr>
        <w:tc>
          <w:tcPr>
            <w:tcW w:w="544" w:type="dxa"/>
          </w:tcPr>
          <w:p w:rsidR="00133C02" w:rsidRPr="00BD60E2" w:rsidRDefault="006409FE" w:rsidP="00DE5E18">
            <w:pPr>
              <w:widowControl w:val="0"/>
              <w:suppressAutoHyphens/>
              <w:jc w:val="center"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  <w:r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4100" w:type="dxa"/>
          </w:tcPr>
          <w:p w:rsidR="00133C02" w:rsidRPr="00BD60E2" w:rsidRDefault="00133C02" w:rsidP="004641C5">
            <w:pPr>
              <w:widowControl w:val="0"/>
              <w:suppressAutoHyphens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  <w:proofErr w:type="spellStart"/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Житкость</w:t>
            </w:r>
            <w:proofErr w:type="spellEnd"/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 xml:space="preserve"> </w:t>
            </w:r>
            <w:proofErr w:type="gramStart"/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тормозная</w:t>
            </w:r>
            <w:proofErr w:type="gramEnd"/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 xml:space="preserve"> </w:t>
            </w:r>
            <w:r w:rsidRPr="00BD60E2">
              <w:rPr>
                <w:rFonts w:eastAsia="Andale Sans UI"/>
                <w:bCs/>
                <w:kern w:val="1"/>
                <w:sz w:val="22"/>
                <w:szCs w:val="22"/>
                <w:lang w:val="en-US" w:eastAsia="zh-CN"/>
              </w:rPr>
              <w:t>LADA</w:t>
            </w:r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 xml:space="preserve"> </w:t>
            </w:r>
            <w:r w:rsidRPr="00BD60E2">
              <w:rPr>
                <w:rFonts w:eastAsia="Andale Sans UI"/>
                <w:bCs/>
                <w:kern w:val="1"/>
                <w:sz w:val="22"/>
                <w:szCs w:val="22"/>
                <w:lang w:val="en-US" w:eastAsia="zh-CN"/>
              </w:rPr>
              <w:t>Super</w:t>
            </w:r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 xml:space="preserve"> </w:t>
            </w:r>
            <w:r w:rsidRPr="00BD60E2">
              <w:rPr>
                <w:rFonts w:eastAsia="Andale Sans UI"/>
                <w:bCs/>
                <w:kern w:val="1"/>
                <w:sz w:val="22"/>
                <w:szCs w:val="22"/>
                <w:lang w:val="en-US" w:eastAsia="zh-CN"/>
              </w:rPr>
              <w:t>DOT</w:t>
            </w:r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-4 0,5 л</w:t>
            </w:r>
          </w:p>
        </w:tc>
        <w:tc>
          <w:tcPr>
            <w:tcW w:w="709" w:type="dxa"/>
          </w:tcPr>
          <w:p w:rsidR="00133C02" w:rsidRPr="00BD60E2" w:rsidRDefault="00133C02" w:rsidP="00DE5E18">
            <w:pPr>
              <w:widowControl w:val="0"/>
              <w:suppressAutoHyphens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шт.</w:t>
            </w:r>
          </w:p>
        </w:tc>
        <w:tc>
          <w:tcPr>
            <w:tcW w:w="851" w:type="dxa"/>
          </w:tcPr>
          <w:p w:rsidR="00133C02" w:rsidRPr="00BD60E2" w:rsidRDefault="006409FE" w:rsidP="00DE5E18">
            <w:pPr>
              <w:widowControl w:val="0"/>
              <w:suppressAutoHyphens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  <w:r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842" w:type="dxa"/>
          </w:tcPr>
          <w:p w:rsidR="00133C02" w:rsidRPr="00BD60E2" w:rsidRDefault="00133C02" w:rsidP="00DE5E18">
            <w:pPr>
              <w:widowControl w:val="0"/>
              <w:suppressAutoHyphens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3" w:type="dxa"/>
          </w:tcPr>
          <w:p w:rsidR="00133C02" w:rsidRPr="00BD60E2" w:rsidRDefault="00133C02" w:rsidP="00DE5E18">
            <w:pPr>
              <w:widowControl w:val="0"/>
              <w:suppressAutoHyphens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:rsidR="00133C02" w:rsidRPr="00BD60E2" w:rsidRDefault="00133C02" w:rsidP="006409FE">
            <w:pPr>
              <w:widowControl w:val="0"/>
              <w:suppressAutoHyphens/>
              <w:jc w:val="center"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</w:p>
        </w:tc>
      </w:tr>
      <w:tr w:rsidR="006D29D3" w:rsidRPr="00BD60E2" w:rsidTr="00D90839">
        <w:trPr>
          <w:trHeight w:val="257"/>
        </w:trPr>
        <w:tc>
          <w:tcPr>
            <w:tcW w:w="544" w:type="dxa"/>
          </w:tcPr>
          <w:p w:rsidR="006D29D3" w:rsidRPr="00BD60E2" w:rsidRDefault="006409FE" w:rsidP="00DE5E18">
            <w:pPr>
              <w:widowControl w:val="0"/>
              <w:suppressAutoHyphens/>
              <w:jc w:val="center"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  <w:r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4100" w:type="dxa"/>
          </w:tcPr>
          <w:p w:rsidR="006D29D3" w:rsidRPr="00BD60E2" w:rsidRDefault="00180B7A" w:rsidP="006409FE">
            <w:pPr>
              <w:widowControl w:val="0"/>
              <w:suppressAutoHyphens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 xml:space="preserve">Смазка </w:t>
            </w:r>
            <w:r w:rsidR="006409FE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 xml:space="preserve">LD-40 </w:t>
            </w:r>
            <w:r w:rsidR="006409FE" w:rsidRPr="006409FE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LECAR</w:t>
            </w:r>
            <w:r w:rsidR="006409FE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 xml:space="preserve"> проникающая</w:t>
            </w:r>
          </w:p>
        </w:tc>
        <w:tc>
          <w:tcPr>
            <w:tcW w:w="709" w:type="dxa"/>
          </w:tcPr>
          <w:p w:rsidR="006D29D3" w:rsidRPr="00BD60E2" w:rsidRDefault="006D29D3" w:rsidP="00DE5E18">
            <w:pPr>
              <w:widowControl w:val="0"/>
              <w:suppressAutoHyphens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шт.</w:t>
            </w:r>
          </w:p>
        </w:tc>
        <w:tc>
          <w:tcPr>
            <w:tcW w:w="851" w:type="dxa"/>
          </w:tcPr>
          <w:p w:rsidR="006D29D3" w:rsidRPr="00BD60E2" w:rsidRDefault="006D29D3" w:rsidP="00DE5E18">
            <w:pPr>
              <w:widowControl w:val="0"/>
              <w:suppressAutoHyphens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842" w:type="dxa"/>
          </w:tcPr>
          <w:p w:rsidR="006D29D3" w:rsidRPr="00BD60E2" w:rsidRDefault="006D29D3" w:rsidP="00DE5E18">
            <w:pPr>
              <w:widowControl w:val="0"/>
              <w:suppressAutoHyphens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3" w:type="dxa"/>
          </w:tcPr>
          <w:p w:rsidR="006D29D3" w:rsidRPr="00BD60E2" w:rsidRDefault="006D29D3" w:rsidP="00DE5E18">
            <w:pPr>
              <w:widowControl w:val="0"/>
              <w:suppressAutoHyphens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:rsidR="006D29D3" w:rsidRPr="00BD60E2" w:rsidRDefault="006D29D3" w:rsidP="00DE5E18">
            <w:pPr>
              <w:widowControl w:val="0"/>
              <w:suppressAutoHyphens/>
              <w:jc w:val="center"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</w:p>
        </w:tc>
      </w:tr>
      <w:tr w:rsidR="006D29D3" w:rsidRPr="00BD60E2" w:rsidTr="00D90839">
        <w:trPr>
          <w:trHeight w:val="237"/>
        </w:trPr>
        <w:tc>
          <w:tcPr>
            <w:tcW w:w="544" w:type="dxa"/>
          </w:tcPr>
          <w:p w:rsidR="006D29D3" w:rsidRPr="00BD60E2" w:rsidRDefault="006409FE" w:rsidP="00DE5E18">
            <w:pPr>
              <w:widowControl w:val="0"/>
              <w:suppressAutoHyphens/>
              <w:jc w:val="center"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  <w:r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4100" w:type="dxa"/>
          </w:tcPr>
          <w:p w:rsidR="006D29D3" w:rsidRPr="00BD60E2" w:rsidRDefault="00180B7A" w:rsidP="00DE5E18">
            <w:pPr>
              <w:widowControl w:val="0"/>
              <w:suppressAutoHyphens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Очиститель тормозов LECAR 520 мл.</w:t>
            </w:r>
          </w:p>
        </w:tc>
        <w:tc>
          <w:tcPr>
            <w:tcW w:w="709" w:type="dxa"/>
          </w:tcPr>
          <w:p w:rsidR="006D29D3" w:rsidRPr="00BD60E2" w:rsidRDefault="001224D8" w:rsidP="00DE5E18">
            <w:pPr>
              <w:widowControl w:val="0"/>
              <w:suppressAutoHyphens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шт.</w:t>
            </w:r>
          </w:p>
        </w:tc>
        <w:tc>
          <w:tcPr>
            <w:tcW w:w="851" w:type="dxa"/>
          </w:tcPr>
          <w:p w:rsidR="006D29D3" w:rsidRPr="00BD60E2" w:rsidRDefault="001224D8" w:rsidP="00DE5E18">
            <w:pPr>
              <w:widowControl w:val="0"/>
              <w:suppressAutoHyphens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842" w:type="dxa"/>
          </w:tcPr>
          <w:p w:rsidR="006D29D3" w:rsidRPr="00BD60E2" w:rsidRDefault="006D29D3" w:rsidP="00DE5E18">
            <w:pPr>
              <w:widowControl w:val="0"/>
              <w:suppressAutoHyphens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3" w:type="dxa"/>
          </w:tcPr>
          <w:p w:rsidR="006D29D3" w:rsidRPr="00BD60E2" w:rsidRDefault="006D29D3" w:rsidP="00DE5E18">
            <w:pPr>
              <w:widowControl w:val="0"/>
              <w:suppressAutoHyphens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:rsidR="006D29D3" w:rsidRPr="00BD60E2" w:rsidRDefault="006D29D3" w:rsidP="00DE5E18">
            <w:pPr>
              <w:widowControl w:val="0"/>
              <w:suppressAutoHyphens/>
              <w:jc w:val="center"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</w:p>
        </w:tc>
      </w:tr>
      <w:tr w:rsidR="00133C02" w:rsidRPr="00BD60E2" w:rsidTr="00D90839">
        <w:trPr>
          <w:trHeight w:val="237"/>
        </w:trPr>
        <w:tc>
          <w:tcPr>
            <w:tcW w:w="544" w:type="dxa"/>
          </w:tcPr>
          <w:p w:rsidR="00133C02" w:rsidRPr="00BD60E2" w:rsidRDefault="00A80552" w:rsidP="00DE5E18">
            <w:pPr>
              <w:widowControl w:val="0"/>
              <w:suppressAutoHyphens/>
              <w:jc w:val="center"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  <w:r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4100" w:type="dxa"/>
          </w:tcPr>
          <w:p w:rsidR="00133C02" w:rsidRPr="006409FE" w:rsidRDefault="00133C02" w:rsidP="00DE5E18">
            <w:pPr>
              <w:widowControl w:val="0"/>
              <w:suppressAutoHyphens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 xml:space="preserve">Ремень ГРМ </w:t>
            </w:r>
            <w:r w:rsidR="006409FE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 xml:space="preserve"> с роликом </w:t>
            </w:r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21116</w:t>
            </w:r>
            <w:r w:rsidR="006409FE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-86</w:t>
            </w:r>
            <w:r w:rsidRPr="006409FE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 xml:space="preserve"> </w:t>
            </w:r>
            <w:r w:rsidR="006409FE" w:rsidRPr="006409FE">
              <w:rPr>
                <w:rFonts w:eastAsia="Andale Sans UI"/>
                <w:bCs/>
                <w:kern w:val="1"/>
                <w:sz w:val="22"/>
                <w:szCs w:val="22"/>
                <w:lang w:val="en-US" w:eastAsia="zh-CN"/>
              </w:rPr>
              <w:t>LADA</w:t>
            </w:r>
          </w:p>
        </w:tc>
        <w:tc>
          <w:tcPr>
            <w:tcW w:w="709" w:type="dxa"/>
          </w:tcPr>
          <w:p w:rsidR="00133C02" w:rsidRPr="00BD60E2" w:rsidRDefault="00133C02" w:rsidP="00DE5E18">
            <w:pPr>
              <w:widowControl w:val="0"/>
              <w:suppressAutoHyphens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шт.</w:t>
            </w:r>
          </w:p>
        </w:tc>
        <w:tc>
          <w:tcPr>
            <w:tcW w:w="851" w:type="dxa"/>
          </w:tcPr>
          <w:p w:rsidR="00133C02" w:rsidRPr="00BD60E2" w:rsidRDefault="00133C02" w:rsidP="00DE5E18">
            <w:pPr>
              <w:widowControl w:val="0"/>
              <w:suppressAutoHyphens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842" w:type="dxa"/>
          </w:tcPr>
          <w:p w:rsidR="00133C02" w:rsidRPr="00BD60E2" w:rsidRDefault="00133C02" w:rsidP="00DE5E18">
            <w:pPr>
              <w:widowControl w:val="0"/>
              <w:suppressAutoHyphens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3" w:type="dxa"/>
          </w:tcPr>
          <w:p w:rsidR="00133C02" w:rsidRPr="00BD60E2" w:rsidRDefault="00133C02" w:rsidP="00DE5E18">
            <w:pPr>
              <w:widowControl w:val="0"/>
              <w:suppressAutoHyphens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:rsidR="00133C02" w:rsidRPr="00BD60E2" w:rsidRDefault="00133C02" w:rsidP="00DE5E18">
            <w:pPr>
              <w:widowControl w:val="0"/>
              <w:suppressAutoHyphens/>
              <w:jc w:val="center"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</w:p>
        </w:tc>
      </w:tr>
      <w:tr w:rsidR="00180B7A" w:rsidRPr="00BD60E2" w:rsidTr="00D90839">
        <w:trPr>
          <w:trHeight w:val="313"/>
        </w:trPr>
        <w:tc>
          <w:tcPr>
            <w:tcW w:w="544" w:type="dxa"/>
          </w:tcPr>
          <w:p w:rsidR="00180B7A" w:rsidRPr="00BD60E2" w:rsidRDefault="00180B7A" w:rsidP="00DE5E18">
            <w:pPr>
              <w:widowControl w:val="0"/>
              <w:suppressAutoHyphens/>
              <w:jc w:val="center"/>
              <w:rPr>
                <w:rFonts w:eastAsia="Andale Sans UI"/>
                <w:bCs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7502" w:type="dxa"/>
            <w:gridSpan w:val="4"/>
          </w:tcPr>
          <w:p w:rsidR="00180B7A" w:rsidRPr="00BD60E2" w:rsidRDefault="00180B7A" w:rsidP="00180B7A">
            <w:pPr>
              <w:widowControl w:val="0"/>
              <w:suppressAutoHyphens/>
              <w:jc w:val="right"/>
              <w:rPr>
                <w:rFonts w:eastAsia="Andale Sans UI"/>
                <w:b/>
                <w:bCs/>
                <w:kern w:val="1"/>
                <w:sz w:val="22"/>
                <w:szCs w:val="22"/>
                <w:lang w:eastAsia="zh-CN"/>
              </w:rPr>
            </w:pPr>
            <w:r w:rsidRPr="00BD60E2">
              <w:rPr>
                <w:rFonts w:eastAsia="Andale Sans UI"/>
                <w:b/>
                <w:bCs/>
                <w:kern w:val="1"/>
                <w:sz w:val="22"/>
                <w:szCs w:val="22"/>
                <w:lang w:eastAsia="zh-CN"/>
              </w:rPr>
              <w:t>Итого по запасным частям  руб.:</w:t>
            </w:r>
          </w:p>
        </w:tc>
        <w:tc>
          <w:tcPr>
            <w:tcW w:w="993" w:type="dxa"/>
          </w:tcPr>
          <w:p w:rsidR="00180B7A" w:rsidRPr="00BD60E2" w:rsidRDefault="00180B7A" w:rsidP="00DE5E18">
            <w:pPr>
              <w:widowControl w:val="0"/>
              <w:suppressAutoHyphens/>
              <w:rPr>
                <w:rFonts w:eastAsia="Andale Sans UI"/>
                <w:b/>
                <w:bCs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:rsidR="00180B7A" w:rsidRPr="00BD60E2" w:rsidRDefault="00180B7A" w:rsidP="00DE5E18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kern w:val="1"/>
                <w:sz w:val="22"/>
                <w:szCs w:val="22"/>
                <w:lang w:eastAsia="zh-CN"/>
              </w:rPr>
            </w:pPr>
          </w:p>
        </w:tc>
      </w:tr>
    </w:tbl>
    <w:p w:rsidR="00C11359" w:rsidRPr="00BD60E2" w:rsidRDefault="00C11359" w:rsidP="00174C19">
      <w:pPr>
        <w:spacing w:after="60"/>
        <w:ind w:right="235"/>
        <w:jc w:val="both"/>
        <w:rPr>
          <w:b/>
          <w:sz w:val="22"/>
          <w:szCs w:val="22"/>
        </w:rPr>
      </w:pPr>
    </w:p>
    <w:p w:rsidR="00640588" w:rsidRPr="00BD60E2" w:rsidRDefault="008E5AB1" w:rsidP="00174C19">
      <w:pPr>
        <w:spacing w:after="60"/>
        <w:ind w:right="235"/>
        <w:jc w:val="both"/>
        <w:rPr>
          <w:sz w:val="22"/>
          <w:szCs w:val="22"/>
        </w:rPr>
      </w:pPr>
      <w:r w:rsidRPr="00BD60E2">
        <w:rPr>
          <w:b/>
          <w:sz w:val="22"/>
          <w:szCs w:val="22"/>
        </w:rPr>
        <w:t xml:space="preserve">Итого: </w:t>
      </w:r>
      <w:r w:rsidR="00982465" w:rsidRPr="00982465">
        <w:rPr>
          <w:sz w:val="22"/>
          <w:szCs w:val="22"/>
        </w:rPr>
        <w:t>_____(_____) рубл</w:t>
      </w:r>
      <w:proofErr w:type="gramStart"/>
      <w:r w:rsidR="00982465" w:rsidRPr="00982465">
        <w:rPr>
          <w:sz w:val="22"/>
          <w:szCs w:val="22"/>
        </w:rPr>
        <w:t>я(</w:t>
      </w:r>
      <w:proofErr w:type="gramEnd"/>
      <w:r w:rsidR="00982465" w:rsidRPr="00982465">
        <w:rPr>
          <w:sz w:val="22"/>
          <w:szCs w:val="22"/>
        </w:rPr>
        <w:t>ей) _</w:t>
      </w:r>
      <w:r w:rsidR="00982465">
        <w:rPr>
          <w:sz w:val="22"/>
          <w:szCs w:val="22"/>
        </w:rPr>
        <w:t xml:space="preserve">___ коп., в </w:t>
      </w:r>
      <w:proofErr w:type="spellStart"/>
      <w:r w:rsidR="00982465">
        <w:rPr>
          <w:sz w:val="22"/>
          <w:szCs w:val="22"/>
        </w:rPr>
        <w:t>т.ч</w:t>
      </w:r>
      <w:proofErr w:type="spellEnd"/>
      <w:r w:rsidR="00982465">
        <w:rPr>
          <w:sz w:val="22"/>
          <w:szCs w:val="22"/>
        </w:rPr>
        <w:t xml:space="preserve">. без НДС/НДС </w:t>
      </w:r>
      <w:r w:rsidR="00982465" w:rsidRPr="00982465">
        <w:rPr>
          <w:sz w:val="22"/>
          <w:szCs w:val="22"/>
        </w:rPr>
        <w:t xml:space="preserve"> ____(____) рубля(ей) __ коп.</w:t>
      </w:r>
      <w:r w:rsidRPr="00BD60E2">
        <w:rPr>
          <w:sz w:val="22"/>
          <w:szCs w:val="22"/>
        </w:rPr>
        <w:t>.</w:t>
      </w:r>
      <w:r w:rsidR="00000C6B" w:rsidRPr="00BD60E2">
        <w:rPr>
          <w:sz w:val="22"/>
          <w:szCs w:val="22"/>
        </w:rPr>
        <w:t xml:space="preserve"> </w:t>
      </w:r>
    </w:p>
    <w:p w:rsidR="008C60AD" w:rsidRPr="00BD60E2" w:rsidRDefault="008C60AD" w:rsidP="00174C19">
      <w:pPr>
        <w:spacing w:after="60"/>
        <w:ind w:right="235"/>
        <w:jc w:val="both"/>
        <w:rPr>
          <w:sz w:val="22"/>
          <w:szCs w:val="22"/>
        </w:rPr>
      </w:pPr>
    </w:p>
    <w:p w:rsidR="0059457E" w:rsidRPr="00BD60E2" w:rsidRDefault="0059457E" w:rsidP="00174C19">
      <w:pPr>
        <w:spacing w:after="60" w:line="276" w:lineRule="auto"/>
        <w:jc w:val="both"/>
        <w:rPr>
          <w:b/>
          <w:sz w:val="22"/>
          <w:szCs w:val="22"/>
        </w:rPr>
      </w:pPr>
    </w:p>
    <w:p w:rsidR="00830526" w:rsidRPr="00BD60E2" w:rsidRDefault="00710F00">
      <w:pPr>
        <w:spacing w:after="60"/>
        <w:jc w:val="both"/>
        <w:rPr>
          <w:b/>
          <w:sz w:val="22"/>
          <w:szCs w:val="22"/>
        </w:rPr>
      </w:pPr>
      <w:r w:rsidRPr="00BD60E2">
        <w:rPr>
          <w:b/>
          <w:sz w:val="22"/>
          <w:szCs w:val="22"/>
        </w:rPr>
        <w:t>Подрядчик:</w:t>
      </w:r>
      <w:r w:rsidRPr="00BD60E2">
        <w:rPr>
          <w:b/>
          <w:sz w:val="22"/>
          <w:szCs w:val="22"/>
        </w:rPr>
        <w:tab/>
      </w:r>
      <w:r w:rsidRPr="00BD60E2">
        <w:rPr>
          <w:b/>
          <w:sz w:val="22"/>
          <w:szCs w:val="22"/>
        </w:rPr>
        <w:tab/>
      </w:r>
      <w:r w:rsidRPr="00BD60E2">
        <w:rPr>
          <w:b/>
          <w:sz w:val="22"/>
          <w:szCs w:val="22"/>
        </w:rPr>
        <w:tab/>
      </w:r>
      <w:r w:rsidRPr="00BD60E2">
        <w:rPr>
          <w:b/>
          <w:sz w:val="22"/>
          <w:szCs w:val="22"/>
        </w:rPr>
        <w:tab/>
      </w:r>
      <w:r w:rsidRPr="00BD60E2">
        <w:rPr>
          <w:b/>
          <w:sz w:val="22"/>
          <w:szCs w:val="22"/>
        </w:rPr>
        <w:tab/>
        <w:t xml:space="preserve">           </w:t>
      </w:r>
      <w:r w:rsidR="00C11359" w:rsidRPr="00BD60E2">
        <w:rPr>
          <w:b/>
          <w:sz w:val="22"/>
          <w:szCs w:val="22"/>
        </w:rPr>
        <w:t xml:space="preserve">        </w:t>
      </w:r>
      <w:r w:rsidRPr="00BD60E2">
        <w:rPr>
          <w:b/>
          <w:sz w:val="22"/>
          <w:szCs w:val="22"/>
        </w:rPr>
        <w:t>Заказчик:</w:t>
      </w:r>
    </w:p>
    <w:tbl>
      <w:tblPr>
        <w:tblW w:w="982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842"/>
        <w:gridCol w:w="4983"/>
      </w:tblGrid>
      <w:tr w:rsidR="00830526" w:rsidRPr="00BD60E2">
        <w:trPr>
          <w:trHeight w:val="1797"/>
        </w:trPr>
        <w:tc>
          <w:tcPr>
            <w:tcW w:w="4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30526" w:rsidRPr="00BD60E2" w:rsidRDefault="00830526">
            <w:pPr>
              <w:rPr>
                <w:bCs/>
                <w:sz w:val="22"/>
                <w:szCs w:val="22"/>
                <w:lang w:eastAsia="en-US"/>
              </w:rPr>
            </w:pPr>
          </w:p>
          <w:p w:rsidR="00982465" w:rsidRDefault="00982465">
            <w:pPr>
              <w:ind w:left="-108"/>
              <w:rPr>
                <w:bCs/>
                <w:sz w:val="22"/>
                <w:szCs w:val="22"/>
                <w:lang w:eastAsia="en-US"/>
              </w:rPr>
            </w:pPr>
          </w:p>
          <w:p w:rsidR="00982465" w:rsidRDefault="00982465">
            <w:pPr>
              <w:ind w:left="-108"/>
              <w:rPr>
                <w:bCs/>
                <w:sz w:val="22"/>
                <w:szCs w:val="22"/>
                <w:lang w:eastAsia="en-US"/>
              </w:rPr>
            </w:pPr>
          </w:p>
          <w:p w:rsidR="00982465" w:rsidRDefault="00982465">
            <w:pPr>
              <w:ind w:left="-108"/>
              <w:rPr>
                <w:bCs/>
                <w:sz w:val="22"/>
                <w:szCs w:val="22"/>
                <w:lang w:eastAsia="en-US"/>
              </w:rPr>
            </w:pPr>
          </w:p>
          <w:p w:rsidR="00830526" w:rsidRPr="00BD60E2" w:rsidRDefault="00710F00">
            <w:pPr>
              <w:ind w:left="-108"/>
              <w:rPr>
                <w:bCs/>
                <w:sz w:val="22"/>
                <w:szCs w:val="22"/>
                <w:lang w:eastAsia="en-US"/>
              </w:rPr>
            </w:pPr>
            <w:r w:rsidRPr="00BD60E2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  <w:p w:rsidR="00830526" w:rsidRPr="00BD60E2" w:rsidRDefault="00830526" w:rsidP="00174C19">
            <w:pPr>
              <w:rPr>
                <w:bCs/>
                <w:sz w:val="22"/>
                <w:szCs w:val="22"/>
                <w:lang w:eastAsia="en-US"/>
              </w:rPr>
            </w:pPr>
          </w:p>
          <w:p w:rsidR="00830526" w:rsidRPr="00BD60E2" w:rsidRDefault="00830526">
            <w:pPr>
              <w:ind w:left="-108"/>
              <w:rPr>
                <w:bCs/>
                <w:sz w:val="22"/>
                <w:szCs w:val="22"/>
                <w:lang w:eastAsia="en-US"/>
              </w:rPr>
            </w:pPr>
          </w:p>
          <w:p w:rsidR="00830526" w:rsidRPr="00BD60E2" w:rsidRDefault="00710F00">
            <w:pPr>
              <w:ind w:left="-108"/>
              <w:rPr>
                <w:bCs/>
                <w:sz w:val="22"/>
                <w:szCs w:val="22"/>
                <w:lang w:eastAsia="en-US"/>
              </w:rPr>
            </w:pPr>
            <w:r w:rsidRPr="00BD60E2">
              <w:rPr>
                <w:bCs/>
                <w:sz w:val="22"/>
                <w:szCs w:val="22"/>
                <w:lang w:eastAsia="en-US"/>
              </w:rPr>
              <w:t>______________________ /</w:t>
            </w:r>
            <w:r w:rsidR="00982465">
              <w:rPr>
                <w:bCs/>
                <w:sz w:val="22"/>
                <w:szCs w:val="22"/>
                <w:lang w:eastAsia="en-US"/>
              </w:rPr>
              <w:t>_________________</w:t>
            </w:r>
            <w:r w:rsidRPr="00BD60E2">
              <w:rPr>
                <w:bCs/>
                <w:sz w:val="22"/>
                <w:szCs w:val="22"/>
                <w:lang w:eastAsia="en-US"/>
              </w:rPr>
              <w:t xml:space="preserve"> /</w:t>
            </w:r>
          </w:p>
          <w:p w:rsidR="00830526" w:rsidRPr="00BD60E2" w:rsidRDefault="00710F00">
            <w:pPr>
              <w:ind w:left="720" w:hanging="720"/>
              <w:rPr>
                <w:sz w:val="22"/>
                <w:szCs w:val="22"/>
                <w:lang w:eastAsia="ar-SA"/>
              </w:rPr>
            </w:pPr>
            <w:r w:rsidRPr="00BD60E2">
              <w:rPr>
                <w:sz w:val="22"/>
                <w:szCs w:val="22"/>
                <w:lang w:eastAsia="ar-SA"/>
              </w:rPr>
              <w:t xml:space="preserve">                  М.П.</w:t>
            </w:r>
          </w:p>
          <w:p w:rsidR="00830526" w:rsidRPr="00BD60E2" w:rsidRDefault="00830526">
            <w:pPr>
              <w:tabs>
                <w:tab w:val="left" w:pos="696"/>
              </w:tabs>
              <w:spacing w:line="264" w:lineRule="exact"/>
              <w:rPr>
                <w:bCs/>
                <w:spacing w:val="-11"/>
                <w:sz w:val="22"/>
                <w:szCs w:val="22"/>
                <w:lang w:eastAsia="ar-SA"/>
              </w:rPr>
            </w:pPr>
          </w:p>
        </w:tc>
        <w:tc>
          <w:tcPr>
            <w:tcW w:w="4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30526" w:rsidRPr="00BD60E2" w:rsidRDefault="00710F00" w:rsidP="00C11359">
            <w:pPr>
              <w:suppressLineNumbers/>
              <w:ind w:firstLine="437"/>
              <w:rPr>
                <w:rFonts w:eastAsia="Droid Sans Fallback" w:cs="Droid Sans Devanagari"/>
                <w:bCs/>
                <w:sz w:val="22"/>
                <w:szCs w:val="22"/>
                <w:lang w:eastAsia="en-US" w:bidi="hi-IN"/>
              </w:rPr>
            </w:pPr>
            <w:r w:rsidRPr="00BD60E2">
              <w:rPr>
                <w:rFonts w:eastAsia="Droid Sans Fallback" w:cs="Droid Sans Devanagari"/>
                <w:bCs/>
                <w:sz w:val="22"/>
                <w:szCs w:val="22"/>
                <w:lang w:eastAsia="en-US" w:bidi="hi-IN"/>
              </w:rPr>
              <w:t xml:space="preserve">  </w:t>
            </w:r>
          </w:p>
          <w:p w:rsidR="00A80552" w:rsidRPr="00A80552" w:rsidRDefault="00A80552" w:rsidP="00A80552">
            <w:pPr>
              <w:suppressLineNumbers/>
              <w:ind w:firstLine="437"/>
              <w:rPr>
                <w:rFonts w:eastAsia="Droid Sans Fallback" w:cs="Droid Sans Devanagari"/>
                <w:bCs/>
                <w:sz w:val="22"/>
                <w:szCs w:val="22"/>
                <w:lang w:eastAsia="en-US" w:bidi="hi-IN"/>
              </w:rPr>
            </w:pPr>
            <w:proofErr w:type="gramStart"/>
            <w:r w:rsidRPr="00A80552">
              <w:rPr>
                <w:rFonts w:eastAsia="Droid Sans Fallback" w:cs="Droid Sans Devanagari"/>
                <w:bCs/>
                <w:sz w:val="22"/>
                <w:szCs w:val="22"/>
                <w:lang w:eastAsia="en-US" w:bidi="hi-IN"/>
              </w:rPr>
              <w:t>Исполняющий</w:t>
            </w:r>
            <w:proofErr w:type="gramEnd"/>
            <w:r w:rsidRPr="00A80552">
              <w:rPr>
                <w:rFonts w:eastAsia="Droid Sans Fallback" w:cs="Droid Sans Devanagari"/>
                <w:bCs/>
                <w:sz w:val="22"/>
                <w:szCs w:val="22"/>
                <w:lang w:eastAsia="en-US" w:bidi="hi-IN"/>
              </w:rPr>
              <w:t xml:space="preserve"> обязанности </w:t>
            </w:r>
          </w:p>
          <w:p w:rsidR="00A80552" w:rsidRPr="00A80552" w:rsidRDefault="00A80552" w:rsidP="00A80552">
            <w:pPr>
              <w:suppressLineNumbers/>
              <w:ind w:firstLine="437"/>
              <w:rPr>
                <w:rFonts w:eastAsia="Droid Sans Fallback" w:cs="Droid Sans Devanagari"/>
                <w:bCs/>
                <w:sz w:val="22"/>
                <w:szCs w:val="22"/>
                <w:lang w:eastAsia="en-US" w:bidi="hi-IN"/>
              </w:rPr>
            </w:pPr>
            <w:r w:rsidRPr="00A80552">
              <w:rPr>
                <w:rFonts w:eastAsia="Droid Sans Fallback" w:cs="Droid Sans Devanagari"/>
                <w:bCs/>
                <w:sz w:val="22"/>
                <w:szCs w:val="22"/>
                <w:lang w:eastAsia="en-US" w:bidi="hi-IN"/>
              </w:rPr>
              <w:t xml:space="preserve">заместителя руководителя </w:t>
            </w:r>
          </w:p>
          <w:p w:rsidR="00A80552" w:rsidRPr="00A80552" w:rsidRDefault="00A80552" w:rsidP="00A80552">
            <w:pPr>
              <w:suppressLineNumbers/>
              <w:ind w:firstLine="437"/>
              <w:rPr>
                <w:rFonts w:eastAsia="Droid Sans Fallback" w:cs="Droid Sans Devanagari"/>
                <w:bCs/>
                <w:sz w:val="22"/>
                <w:szCs w:val="22"/>
                <w:lang w:eastAsia="en-US" w:bidi="hi-IN"/>
              </w:rPr>
            </w:pPr>
            <w:r w:rsidRPr="00A80552">
              <w:rPr>
                <w:rFonts w:eastAsia="Droid Sans Fallback" w:cs="Droid Sans Devanagari"/>
                <w:bCs/>
                <w:sz w:val="22"/>
                <w:szCs w:val="22"/>
                <w:lang w:eastAsia="en-US" w:bidi="hi-IN"/>
              </w:rPr>
              <w:t xml:space="preserve">Сибирского управления </w:t>
            </w:r>
            <w:proofErr w:type="spellStart"/>
            <w:r w:rsidRPr="00A80552">
              <w:rPr>
                <w:rFonts w:eastAsia="Droid Sans Fallback" w:cs="Droid Sans Devanagari"/>
                <w:bCs/>
                <w:sz w:val="22"/>
                <w:szCs w:val="22"/>
                <w:lang w:eastAsia="en-US" w:bidi="hi-IN"/>
              </w:rPr>
              <w:t>Ростехнадзора</w:t>
            </w:r>
            <w:proofErr w:type="spellEnd"/>
          </w:p>
          <w:p w:rsidR="00830526" w:rsidRPr="00BD60E2" w:rsidRDefault="00830526" w:rsidP="00C11359">
            <w:pPr>
              <w:ind w:firstLine="437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830526" w:rsidRPr="00BD60E2" w:rsidRDefault="00830526" w:rsidP="00C11359">
            <w:pPr>
              <w:ind w:firstLine="437"/>
              <w:rPr>
                <w:sz w:val="22"/>
                <w:szCs w:val="22"/>
                <w:lang w:eastAsia="en-US"/>
              </w:rPr>
            </w:pPr>
          </w:p>
          <w:p w:rsidR="00830526" w:rsidRPr="00BD60E2" w:rsidRDefault="00830526" w:rsidP="00C11359">
            <w:pPr>
              <w:ind w:firstLine="437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830526" w:rsidRPr="00BD60E2" w:rsidRDefault="00710F00" w:rsidP="00C11359">
            <w:pPr>
              <w:ind w:firstLine="437"/>
              <w:jc w:val="both"/>
              <w:rPr>
                <w:bCs/>
                <w:sz w:val="22"/>
                <w:szCs w:val="22"/>
                <w:lang w:eastAsia="en-US"/>
              </w:rPr>
            </w:pPr>
            <w:r w:rsidRPr="00BD60E2">
              <w:rPr>
                <w:bCs/>
                <w:sz w:val="22"/>
                <w:szCs w:val="22"/>
                <w:lang w:eastAsia="en-US"/>
              </w:rPr>
              <w:t>______________________ /</w:t>
            </w:r>
            <w:r w:rsidR="00A80552">
              <w:t xml:space="preserve"> </w:t>
            </w:r>
            <w:r w:rsidR="00A80552" w:rsidRPr="00A80552">
              <w:rPr>
                <w:rFonts w:eastAsia="Courier New"/>
                <w:sz w:val="22"/>
                <w:szCs w:val="22"/>
              </w:rPr>
              <w:t xml:space="preserve">Е.А. Рябухин </w:t>
            </w:r>
            <w:r w:rsidRPr="00BD60E2">
              <w:rPr>
                <w:sz w:val="22"/>
                <w:szCs w:val="22"/>
              </w:rPr>
              <w:t>/</w:t>
            </w:r>
          </w:p>
          <w:p w:rsidR="00830526" w:rsidRPr="00BD60E2" w:rsidRDefault="00710F00" w:rsidP="00C11359">
            <w:pPr>
              <w:ind w:left="720" w:firstLine="437"/>
              <w:jc w:val="both"/>
              <w:rPr>
                <w:sz w:val="22"/>
                <w:szCs w:val="22"/>
              </w:rPr>
            </w:pPr>
            <w:r w:rsidRPr="00BD60E2">
              <w:rPr>
                <w:sz w:val="22"/>
                <w:szCs w:val="22"/>
                <w:lang w:eastAsia="ar-SA"/>
              </w:rPr>
              <w:t xml:space="preserve">                М.П.</w:t>
            </w:r>
          </w:p>
        </w:tc>
      </w:tr>
    </w:tbl>
    <w:p w:rsidR="00830526" w:rsidRPr="00BD60E2" w:rsidRDefault="00830526">
      <w:pPr>
        <w:rPr>
          <w:sz w:val="22"/>
          <w:szCs w:val="22"/>
        </w:rPr>
      </w:pPr>
    </w:p>
    <w:sectPr w:rsidR="00830526" w:rsidRPr="00BD60E2" w:rsidSect="001444DA">
      <w:footerReference w:type="even" r:id="rId8"/>
      <w:footerReference w:type="default" r:id="rId9"/>
      <w:pgSz w:w="11906" w:h="16838"/>
      <w:pgMar w:top="568" w:right="707" w:bottom="284" w:left="851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1C5" w:rsidRDefault="004641C5">
      <w:r>
        <w:separator/>
      </w:r>
    </w:p>
  </w:endnote>
  <w:endnote w:type="continuationSeparator" w:id="0">
    <w:p w:rsidR="004641C5" w:rsidRDefault="0046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charset w:val="00"/>
    <w:family w:val="auto"/>
    <w:pitch w:val="default"/>
  </w:font>
  <w:font w:name="Droid Sans Devanagar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ndale Sans UI">
    <w:altName w:val="Malgun Gothic Semilight"/>
    <w:charset w:val="8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1C5" w:rsidRDefault="004641C5">
    <w:pPr>
      <w:pStyle w:val="ad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4641C5" w:rsidRDefault="004641C5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1C5" w:rsidRDefault="004641C5">
    <w:pPr>
      <w:pStyle w:val="ad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separate"/>
    </w:r>
    <w:r w:rsidR="00C67AA1">
      <w:rPr>
        <w:rStyle w:val="afd"/>
        <w:noProof/>
      </w:rPr>
      <w:t>7</w:t>
    </w:r>
    <w:r>
      <w:rPr>
        <w:rStyle w:val="afd"/>
      </w:rPr>
      <w:fldChar w:fldCharType="end"/>
    </w:r>
  </w:p>
  <w:p w:rsidR="004641C5" w:rsidRDefault="004641C5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1C5" w:rsidRDefault="004641C5">
      <w:r>
        <w:separator/>
      </w:r>
    </w:p>
  </w:footnote>
  <w:footnote w:type="continuationSeparator" w:id="0">
    <w:p w:rsidR="004641C5" w:rsidRDefault="00464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514C"/>
    <w:multiLevelType w:val="hybridMultilevel"/>
    <w:tmpl w:val="3914106A"/>
    <w:lvl w:ilvl="0" w:tplc="2BEEA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8DC76">
      <w:numFmt w:val="decimal"/>
      <w:lvlText w:val=""/>
      <w:lvlJc w:val="left"/>
      <w:pPr>
        <w:tabs>
          <w:tab w:val="num" w:pos="360"/>
        </w:tabs>
      </w:pPr>
    </w:lvl>
    <w:lvl w:ilvl="2" w:tplc="2FDC6FBE">
      <w:numFmt w:val="decimal"/>
      <w:lvlText w:val=""/>
      <w:lvlJc w:val="left"/>
      <w:pPr>
        <w:tabs>
          <w:tab w:val="num" w:pos="360"/>
        </w:tabs>
      </w:pPr>
    </w:lvl>
    <w:lvl w:ilvl="3" w:tplc="6B74C722">
      <w:numFmt w:val="decimal"/>
      <w:lvlText w:val=""/>
      <w:lvlJc w:val="left"/>
      <w:pPr>
        <w:tabs>
          <w:tab w:val="num" w:pos="360"/>
        </w:tabs>
      </w:pPr>
    </w:lvl>
    <w:lvl w:ilvl="4" w:tplc="D87EE95E">
      <w:numFmt w:val="decimal"/>
      <w:lvlText w:val=""/>
      <w:lvlJc w:val="left"/>
      <w:pPr>
        <w:tabs>
          <w:tab w:val="num" w:pos="360"/>
        </w:tabs>
      </w:pPr>
    </w:lvl>
    <w:lvl w:ilvl="5" w:tplc="4AE24852">
      <w:numFmt w:val="decimal"/>
      <w:lvlText w:val=""/>
      <w:lvlJc w:val="left"/>
      <w:pPr>
        <w:tabs>
          <w:tab w:val="num" w:pos="360"/>
        </w:tabs>
      </w:pPr>
    </w:lvl>
    <w:lvl w:ilvl="6" w:tplc="DB68BC16">
      <w:numFmt w:val="decimal"/>
      <w:lvlText w:val=""/>
      <w:lvlJc w:val="left"/>
      <w:pPr>
        <w:tabs>
          <w:tab w:val="num" w:pos="360"/>
        </w:tabs>
      </w:pPr>
    </w:lvl>
    <w:lvl w:ilvl="7" w:tplc="47EC882A">
      <w:numFmt w:val="decimal"/>
      <w:lvlText w:val=""/>
      <w:lvlJc w:val="left"/>
      <w:pPr>
        <w:tabs>
          <w:tab w:val="num" w:pos="360"/>
        </w:tabs>
      </w:pPr>
    </w:lvl>
    <w:lvl w:ilvl="8" w:tplc="5D5C1DEA">
      <w:numFmt w:val="decimal"/>
      <w:lvlText w:val=""/>
      <w:lvlJc w:val="left"/>
      <w:pPr>
        <w:tabs>
          <w:tab w:val="num" w:pos="360"/>
        </w:tabs>
      </w:pPr>
    </w:lvl>
  </w:abstractNum>
  <w:abstractNum w:abstractNumId="1">
    <w:nsid w:val="092D2C8C"/>
    <w:multiLevelType w:val="hybridMultilevel"/>
    <w:tmpl w:val="5E461C1C"/>
    <w:lvl w:ilvl="0" w:tplc="B83078E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918237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CCAB26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C96508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ED2102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220BED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0B43A4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A2A0B9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5AEFF8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10ED746B"/>
    <w:multiLevelType w:val="hybridMultilevel"/>
    <w:tmpl w:val="FFB09754"/>
    <w:lvl w:ilvl="0" w:tplc="08EC998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3A6926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FC06D1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DCA506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A44E35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D38D8A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F8A38B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31EBB3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CA4E03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126C6DB7"/>
    <w:multiLevelType w:val="hybridMultilevel"/>
    <w:tmpl w:val="B352FECA"/>
    <w:lvl w:ilvl="0" w:tplc="3CEED1D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A7EFA7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614355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E3622E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5242DD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6AC65E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A18B48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90A953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8AC7DF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1C1925EB"/>
    <w:multiLevelType w:val="hybridMultilevel"/>
    <w:tmpl w:val="0E229138"/>
    <w:lvl w:ilvl="0" w:tplc="2FBCA42E">
      <w:start w:val="8"/>
      <w:numFmt w:val="decimal"/>
      <w:lvlText w:val="%1."/>
      <w:lvlJc w:val="left"/>
      <w:pPr>
        <w:ind w:left="4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65" w:hanging="360"/>
      </w:pPr>
    </w:lvl>
    <w:lvl w:ilvl="2" w:tplc="0419001B" w:tentative="1">
      <w:start w:val="1"/>
      <w:numFmt w:val="lowerRoman"/>
      <w:lvlText w:val="%3."/>
      <w:lvlJc w:val="right"/>
      <w:pPr>
        <w:ind w:left="5685" w:hanging="180"/>
      </w:pPr>
    </w:lvl>
    <w:lvl w:ilvl="3" w:tplc="0419000F" w:tentative="1">
      <w:start w:val="1"/>
      <w:numFmt w:val="decimal"/>
      <w:lvlText w:val="%4."/>
      <w:lvlJc w:val="left"/>
      <w:pPr>
        <w:ind w:left="6405" w:hanging="360"/>
      </w:pPr>
    </w:lvl>
    <w:lvl w:ilvl="4" w:tplc="04190019" w:tentative="1">
      <w:start w:val="1"/>
      <w:numFmt w:val="lowerLetter"/>
      <w:lvlText w:val="%5."/>
      <w:lvlJc w:val="left"/>
      <w:pPr>
        <w:ind w:left="7125" w:hanging="360"/>
      </w:pPr>
    </w:lvl>
    <w:lvl w:ilvl="5" w:tplc="0419001B" w:tentative="1">
      <w:start w:val="1"/>
      <w:numFmt w:val="lowerRoman"/>
      <w:lvlText w:val="%6."/>
      <w:lvlJc w:val="right"/>
      <w:pPr>
        <w:ind w:left="7845" w:hanging="180"/>
      </w:pPr>
    </w:lvl>
    <w:lvl w:ilvl="6" w:tplc="0419000F" w:tentative="1">
      <w:start w:val="1"/>
      <w:numFmt w:val="decimal"/>
      <w:lvlText w:val="%7."/>
      <w:lvlJc w:val="left"/>
      <w:pPr>
        <w:ind w:left="8565" w:hanging="360"/>
      </w:pPr>
    </w:lvl>
    <w:lvl w:ilvl="7" w:tplc="04190019" w:tentative="1">
      <w:start w:val="1"/>
      <w:numFmt w:val="lowerLetter"/>
      <w:lvlText w:val="%8."/>
      <w:lvlJc w:val="left"/>
      <w:pPr>
        <w:ind w:left="9285" w:hanging="360"/>
      </w:pPr>
    </w:lvl>
    <w:lvl w:ilvl="8" w:tplc="0419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5">
    <w:nsid w:val="25D21BB4"/>
    <w:multiLevelType w:val="hybridMultilevel"/>
    <w:tmpl w:val="FFF4FB92"/>
    <w:lvl w:ilvl="0" w:tplc="AAC02AE2">
      <w:start w:val="1"/>
      <w:numFmt w:val="bullet"/>
      <w:lvlText w:val="–"/>
      <w:lvlJc w:val="left"/>
      <w:pPr>
        <w:ind w:left="850" w:hanging="360"/>
      </w:pPr>
      <w:rPr>
        <w:rFonts w:ascii="Arial" w:eastAsia="Arial" w:hAnsi="Arial" w:cs="Arial" w:hint="default"/>
      </w:rPr>
    </w:lvl>
    <w:lvl w:ilvl="1" w:tplc="93047068">
      <w:start w:val="1"/>
      <w:numFmt w:val="bullet"/>
      <w:lvlText w:val="o"/>
      <w:lvlJc w:val="left"/>
      <w:pPr>
        <w:ind w:left="1570" w:hanging="360"/>
      </w:pPr>
      <w:rPr>
        <w:rFonts w:ascii="Courier New" w:eastAsia="Courier New" w:hAnsi="Courier New" w:cs="Courier New" w:hint="default"/>
      </w:rPr>
    </w:lvl>
    <w:lvl w:ilvl="2" w:tplc="DEC01FEE">
      <w:start w:val="1"/>
      <w:numFmt w:val="bullet"/>
      <w:lvlText w:val="§"/>
      <w:lvlJc w:val="left"/>
      <w:pPr>
        <w:ind w:left="2290" w:hanging="360"/>
      </w:pPr>
      <w:rPr>
        <w:rFonts w:ascii="Wingdings" w:eastAsia="Wingdings" w:hAnsi="Wingdings" w:cs="Wingdings" w:hint="default"/>
      </w:rPr>
    </w:lvl>
    <w:lvl w:ilvl="3" w:tplc="317026F8">
      <w:start w:val="1"/>
      <w:numFmt w:val="bullet"/>
      <w:lvlText w:val="·"/>
      <w:lvlJc w:val="left"/>
      <w:pPr>
        <w:ind w:left="3010" w:hanging="360"/>
      </w:pPr>
      <w:rPr>
        <w:rFonts w:ascii="Symbol" w:eastAsia="Symbol" w:hAnsi="Symbol" w:cs="Symbol" w:hint="default"/>
      </w:rPr>
    </w:lvl>
    <w:lvl w:ilvl="4" w:tplc="63701838">
      <w:start w:val="1"/>
      <w:numFmt w:val="bullet"/>
      <w:lvlText w:val="o"/>
      <w:lvlJc w:val="left"/>
      <w:pPr>
        <w:ind w:left="3730" w:hanging="360"/>
      </w:pPr>
      <w:rPr>
        <w:rFonts w:ascii="Courier New" w:eastAsia="Courier New" w:hAnsi="Courier New" w:cs="Courier New" w:hint="default"/>
      </w:rPr>
    </w:lvl>
    <w:lvl w:ilvl="5" w:tplc="73727506">
      <w:start w:val="1"/>
      <w:numFmt w:val="bullet"/>
      <w:lvlText w:val="§"/>
      <w:lvlJc w:val="left"/>
      <w:pPr>
        <w:ind w:left="4450" w:hanging="360"/>
      </w:pPr>
      <w:rPr>
        <w:rFonts w:ascii="Wingdings" w:eastAsia="Wingdings" w:hAnsi="Wingdings" w:cs="Wingdings" w:hint="default"/>
      </w:rPr>
    </w:lvl>
    <w:lvl w:ilvl="6" w:tplc="DA14F114">
      <w:start w:val="1"/>
      <w:numFmt w:val="bullet"/>
      <w:lvlText w:val="·"/>
      <w:lvlJc w:val="left"/>
      <w:pPr>
        <w:ind w:left="5170" w:hanging="360"/>
      </w:pPr>
      <w:rPr>
        <w:rFonts w:ascii="Symbol" w:eastAsia="Symbol" w:hAnsi="Symbol" w:cs="Symbol" w:hint="default"/>
      </w:rPr>
    </w:lvl>
    <w:lvl w:ilvl="7" w:tplc="3AC2B392">
      <w:start w:val="1"/>
      <w:numFmt w:val="bullet"/>
      <w:lvlText w:val="o"/>
      <w:lvlJc w:val="left"/>
      <w:pPr>
        <w:ind w:left="5890" w:hanging="360"/>
      </w:pPr>
      <w:rPr>
        <w:rFonts w:ascii="Courier New" w:eastAsia="Courier New" w:hAnsi="Courier New" w:cs="Courier New" w:hint="default"/>
      </w:rPr>
    </w:lvl>
    <w:lvl w:ilvl="8" w:tplc="9300F6F4">
      <w:start w:val="1"/>
      <w:numFmt w:val="bullet"/>
      <w:lvlText w:val="§"/>
      <w:lvlJc w:val="left"/>
      <w:pPr>
        <w:ind w:left="6610" w:hanging="360"/>
      </w:pPr>
      <w:rPr>
        <w:rFonts w:ascii="Wingdings" w:eastAsia="Wingdings" w:hAnsi="Wingdings" w:cs="Wingdings" w:hint="default"/>
      </w:rPr>
    </w:lvl>
  </w:abstractNum>
  <w:abstractNum w:abstractNumId="6">
    <w:nsid w:val="29C63E8F"/>
    <w:multiLevelType w:val="hybridMultilevel"/>
    <w:tmpl w:val="5E7AE3FC"/>
    <w:lvl w:ilvl="0" w:tplc="F0A6A90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C6666E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8E0FAC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B5A152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9D4278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BB6379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C783C6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5AEFCE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D18B8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>
    <w:nsid w:val="37974AFE"/>
    <w:multiLevelType w:val="hybridMultilevel"/>
    <w:tmpl w:val="FC62EDEE"/>
    <w:lvl w:ilvl="0" w:tplc="0080A41A">
      <w:start w:val="7"/>
      <w:numFmt w:val="decimal"/>
      <w:lvlText w:val="%1."/>
      <w:lvlJc w:val="left"/>
      <w:pPr>
        <w:ind w:left="4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65" w:hanging="360"/>
      </w:pPr>
    </w:lvl>
    <w:lvl w:ilvl="2" w:tplc="0419001B" w:tentative="1">
      <w:start w:val="1"/>
      <w:numFmt w:val="lowerRoman"/>
      <w:lvlText w:val="%3."/>
      <w:lvlJc w:val="right"/>
      <w:pPr>
        <w:ind w:left="5685" w:hanging="180"/>
      </w:pPr>
    </w:lvl>
    <w:lvl w:ilvl="3" w:tplc="0419000F" w:tentative="1">
      <w:start w:val="1"/>
      <w:numFmt w:val="decimal"/>
      <w:lvlText w:val="%4."/>
      <w:lvlJc w:val="left"/>
      <w:pPr>
        <w:ind w:left="6405" w:hanging="360"/>
      </w:pPr>
    </w:lvl>
    <w:lvl w:ilvl="4" w:tplc="04190019" w:tentative="1">
      <w:start w:val="1"/>
      <w:numFmt w:val="lowerLetter"/>
      <w:lvlText w:val="%5."/>
      <w:lvlJc w:val="left"/>
      <w:pPr>
        <w:ind w:left="7125" w:hanging="360"/>
      </w:pPr>
    </w:lvl>
    <w:lvl w:ilvl="5" w:tplc="0419001B" w:tentative="1">
      <w:start w:val="1"/>
      <w:numFmt w:val="lowerRoman"/>
      <w:lvlText w:val="%6."/>
      <w:lvlJc w:val="right"/>
      <w:pPr>
        <w:ind w:left="7845" w:hanging="180"/>
      </w:pPr>
    </w:lvl>
    <w:lvl w:ilvl="6" w:tplc="0419000F" w:tentative="1">
      <w:start w:val="1"/>
      <w:numFmt w:val="decimal"/>
      <w:lvlText w:val="%7."/>
      <w:lvlJc w:val="left"/>
      <w:pPr>
        <w:ind w:left="8565" w:hanging="360"/>
      </w:pPr>
    </w:lvl>
    <w:lvl w:ilvl="7" w:tplc="04190019" w:tentative="1">
      <w:start w:val="1"/>
      <w:numFmt w:val="lowerLetter"/>
      <w:lvlText w:val="%8."/>
      <w:lvlJc w:val="left"/>
      <w:pPr>
        <w:ind w:left="9285" w:hanging="360"/>
      </w:pPr>
    </w:lvl>
    <w:lvl w:ilvl="8" w:tplc="0419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8">
    <w:nsid w:val="4C40796B"/>
    <w:multiLevelType w:val="hybridMultilevel"/>
    <w:tmpl w:val="9C422A66"/>
    <w:lvl w:ilvl="0" w:tplc="DA048B7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5469D2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BCC2C9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C7A14C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BF84B1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62E57F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526AEF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312BCB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2E6EDE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>
    <w:nsid w:val="56973819"/>
    <w:multiLevelType w:val="hybridMultilevel"/>
    <w:tmpl w:val="D03E65F6"/>
    <w:lvl w:ilvl="0" w:tplc="04AC8D1A">
      <w:start w:val="1"/>
      <w:numFmt w:val="bullet"/>
      <w:lvlText w:val="–"/>
      <w:lvlJc w:val="left"/>
      <w:pPr>
        <w:ind w:left="850" w:hanging="360"/>
      </w:pPr>
      <w:rPr>
        <w:rFonts w:ascii="Arial" w:eastAsia="Arial" w:hAnsi="Arial" w:cs="Arial" w:hint="default"/>
      </w:rPr>
    </w:lvl>
    <w:lvl w:ilvl="1" w:tplc="83DE44CC">
      <w:start w:val="1"/>
      <w:numFmt w:val="bullet"/>
      <w:lvlText w:val="o"/>
      <w:lvlJc w:val="left"/>
      <w:pPr>
        <w:ind w:left="1570" w:hanging="360"/>
      </w:pPr>
      <w:rPr>
        <w:rFonts w:ascii="Courier New" w:eastAsia="Courier New" w:hAnsi="Courier New" w:cs="Courier New" w:hint="default"/>
      </w:rPr>
    </w:lvl>
    <w:lvl w:ilvl="2" w:tplc="BB8EB274">
      <w:start w:val="1"/>
      <w:numFmt w:val="bullet"/>
      <w:lvlText w:val="§"/>
      <w:lvlJc w:val="left"/>
      <w:pPr>
        <w:ind w:left="2290" w:hanging="360"/>
      </w:pPr>
      <w:rPr>
        <w:rFonts w:ascii="Wingdings" w:eastAsia="Wingdings" w:hAnsi="Wingdings" w:cs="Wingdings" w:hint="default"/>
      </w:rPr>
    </w:lvl>
    <w:lvl w:ilvl="3" w:tplc="9C40F22A">
      <w:start w:val="1"/>
      <w:numFmt w:val="bullet"/>
      <w:lvlText w:val="·"/>
      <w:lvlJc w:val="left"/>
      <w:pPr>
        <w:ind w:left="3010" w:hanging="360"/>
      </w:pPr>
      <w:rPr>
        <w:rFonts w:ascii="Symbol" w:eastAsia="Symbol" w:hAnsi="Symbol" w:cs="Symbol" w:hint="default"/>
      </w:rPr>
    </w:lvl>
    <w:lvl w:ilvl="4" w:tplc="B478E65E">
      <w:start w:val="1"/>
      <w:numFmt w:val="bullet"/>
      <w:lvlText w:val="o"/>
      <w:lvlJc w:val="left"/>
      <w:pPr>
        <w:ind w:left="3730" w:hanging="360"/>
      </w:pPr>
      <w:rPr>
        <w:rFonts w:ascii="Courier New" w:eastAsia="Courier New" w:hAnsi="Courier New" w:cs="Courier New" w:hint="default"/>
      </w:rPr>
    </w:lvl>
    <w:lvl w:ilvl="5" w:tplc="21EA8716">
      <w:start w:val="1"/>
      <w:numFmt w:val="bullet"/>
      <w:lvlText w:val="§"/>
      <w:lvlJc w:val="left"/>
      <w:pPr>
        <w:ind w:left="4450" w:hanging="360"/>
      </w:pPr>
      <w:rPr>
        <w:rFonts w:ascii="Wingdings" w:eastAsia="Wingdings" w:hAnsi="Wingdings" w:cs="Wingdings" w:hint="default"/>
      </w:rPr>
    </w:lvl>
    <w:lvl w:ilvl="6" w:tplc="C100C532">
      <w:start w:val="1"/>
      <w:numFmt w:val="bullet"/>
      <w:lvlText w:val="·"/>
      <w:lvlJc w:val="left"/>
      <w:pPr>
        <w:ind w:left="5170" w:hanging="360"/>
      </w:pPr>
      <w:rPr>
        <w:rFonts w:ascii="Symbol" w:eastAsia="Symbol" w:hAnsi="Symbol" w:cs="Symbol" w:hint="default"/>
      </w:rPr>
    </w:lvl>
    <w:lvl w:ilvl="7" w:tplc="9E20AEF0">
      <w:start w:val="1"/>
      <w:numFmt w:val="bullet"/>
      <w:lvlText w:val="o"/>
      <w:lvlJc w:val="left"/>
      <w:pPr>
        <w:ind w:left="5890" w:hanging="360"/>
      </w:pPr>
      <w:rPr>
        <w:rFonts w:ascii="Courier New" w:eastAsia="Courier New" w:hAnsi="Courier New" w:cs="Courier New" w:hint="default"/>
      </w:rPr>
    </w:lvl>
    <w:lvl w:ilvl="8" w:tplc="A97ED034">
      <w:start w:val="1"/>
      <w:numFmt w:val="bullet"/>
      <w:lvlText w:val="§"/>
      <w:lvlJc w:val="left"/>
      <w:pPr>
        <w:ind w:left="661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526"/>
    <w:rsid w:val="00000C6B"/>
    <w:rsid w:val="0004156D"/>
    <w:rsid w:val="0005402D"/>
    <w:rsid w:val="000716A9"/>
    <w:rsid w:val="000B3970"/>
    <w:rsid w:val="000C70EC"/>
    <w:rsid w:val="000E5CDB"/>
    <w:rsid w:val="00101232"/>
    <w:rsid w:val="001119DA"/>
    <w:rsid w:val="001224D8"/>
    <w:rsid w:val="00124DED"/>
    <w:rsid w:val="001308BE"/>
    <w:rsid w:val="001319D8"/>
    <w:rsid w:val="00133C02"/>
    <w:rsid w:val="00137F96"/>
    <w:rsid w:val="001444DA"/>
    <w:rsid w:val="001518B2"/>
    <w:rsid w:val="001677F4"/>
    <w:rsid w:val="00174C19"/>
    <w:rsid w:val="00180B7A"/>
    <w:rsid w:val="00195A5E"/>
    <w:rsid w:val="001C0CB9"/>
    <w:rsid w:val="00207875"/>
    <w:rsid w:val="00210C5B"/>
    <w:rsid w:val="0025638C"/>
    <w:rsid w:val="00297B65"/>
    <w:rsid w:val="002A4F36"/>
    <w:rsid w:val="002B50FC"/>
    <w:rsid w:val="002B594A"/>
    <w:rsid w:val="002F4DB9"/>
    <w:rsid w:val="00306881"/>
    <w:rsid w:val="00314D80"/>
    <w:rsid w:val="00385675"/>
    <w:rsid w:val="003A049B"/>
    <w:rsid w:val="003A0A0A"/>
    <w:rsid w:val="003B1506"/>
    <w:rsid w:val="003D4115"/>
    <w:rsid w:val="00461CFC"/>
    <w:rsid w:val="004641C5"/>
    <w:rsid w:val="004A6A72"/>
    <w:rsid w:val="004B4891"/>
    <w:rsid w:val="004B711C"/>
    <w:rsid w:val="004D3D6A"/>
    <w:rsid w:val="004F43CA"/>
    <w:rsid w:val="00506FFC"/>
    <w:rsid w:val="00521110"/>
    <w:rsid w:val="0052679B"/>
    <w:rsid w:val="00557DE9"/>
    <w:rsid w:val="0056195B"/>
    <w:rsid w:val="005673CD"/>
    <w:rsid w:val="0057449F"/>
    <w:rsid w:val="0059457E"/>
    <w:rsid w:val="005B7794"/>
    <w:rsid w:val="005D7283"/>
    <w:rsid w:val="00600703"/>
    <w:rsid w:val="0061501E"/>
    <w:rsid w:val="0061523C"/>
    <w:rsid w:val="00636F3A"/>
    <w:rsid w:val="00640588"/>
    <w:rsid w:val="006409FE"/>
    <w:rsid w:val="006467AA"/>
    <w:rsid w:val="00646950"/>
    <w:rsid w:val="00667725"/>
    <w:rsid w:val="006D29D3"/>
    <w:rsid w:val="006D2D61"/>
    <w:rsid w:val="006E2685"/>
    <w:rsid w:val="006F7D8F"/>
    <w:rsid w:val="00710F00"/>
    <w:rsid w:val="007375F9"/>
    <w:rsid w:val="0075231A"/>
    <w:rsid w:val="00761CB7"/>
    <w:rsid w:val="00775AC8"/>
    <w:rsid w:val="00783B41"/>
    <w:rsid w:val="007A6156"/>
    <w:rsid w:val="007C5398"/>
    <w:rsid w:val="007D187F"/>
    <w:rsid w:val="007F3180"/>
    <w:rsid w:val="00804661"/>
    <w:rsid w:val="00830526"/>
    <w:rsid w:val="00855A34"/>
    <w:rsid w:val="008722F7"/>
    <w:rsid w:val="00877D74"/>
    <w:rsid w:val="00895625"/>
    <w:rsid w:val="008A423A"/>
    <w:rsid w:val="008B228D"/>
    <w:rsid w:val="008C60AD"/>
    <w:rsid w:val="008E57A9"/>
    <w:rsid w:val="008E5AB1"/>
    <w:rsid w:val="0090338F"/>
    <w:rsid w:val="00904D84"/>
    <w:rsid w:val="009318B6"/>
    <w:rsid w:val="00942E2E"/>
    <w:rsid w:val="0095580C"/>
    <w:rsid w:val="00971E8B"/>
    <w:rsid w:val="00982465"/>
    <w:rsid w:val="009830DC"/>
    <w:rsid w:val="00991527"/>
    <w:rsid w:val="009B11E0"/>
    <w:rsid w:val="009B2FF2"/>
    <w:rsid w:val="009B5DCC"/>
    <w:rsid w:val="009D0F39"/>
    <w:rsid w:val="009D76D7"/>
    <w:rsid w:val="009F0990"/>
    <w:rsid w:val="00A14756"/>
    <w:rsid w:val="00A32F7A"/>
    <w:rsid w:val="00A3529F"/>
    <w:rsid w:val="00A5540E"/>
    <w:rsid w:val="00A80552"/>
    <w:rsid w:val="00AA1693"/>
    <w:rsid w:val="00AA4B04"/>
    <w:rsid w:val="00AA587A"/>
    <w:rsid w:val="00AB1561"/>
    <w:rsid w:val="00AD53E7"/>
    <w:rsid w:val="00AD64A1"/>
    <w:rsid w:val="00AE7000"/>
    <w:rsid w:val="00AF2320"/>
    <w:rsid w:val="00B0690F"/>
    <w:rsid w:val="00B609D1"/>
    <w:rsid w:val="00B703FC"/>
    <w:rsid w:val="00B71FC6"/>
    <w:rsid w:val="00B7762A"/>
    <w:rsid w:val="00BB5EA0"/>
    <w:rsid w:val="00BB6309"/>
    <w:rsid w:val="00BD60E2"/>
    <w:rsid w:val="00C11359"/>
    <w:rsid w:val="00C31A9B"/>
    <w:rsid w:val="00C57F55"/>
    <w:rsid w:val="00C67AA1"/>
    <w:rsid w:val="00C91B5E"/>
    <w:rsid w:val="00C97B25"/>
    <w:rsid w:val="00CF3509"/>
    <w:rsid w:val="00D20D3D"/>
    <w:rsid w:val="00D336D4"/>
    <w:rsid w:val="00D90839"/>
    <w:rsid w:val="00D910CD"/>
    <w:rsid w:val="00DD6CB5"/>
    <w:rsid w:val="00DE5E18"/>
    <w:rsid w:val="00E106A8"/>
    <w:rsid w:val="00E437E2"/>
    <w:rsid w:val="00E73AD5"/>
    <w:rsid w:val="00E8761F"/>
    <w:rsid w:val="00ED723A"/>
    <w:rsid w:val="00EE5329"/>
    <w:rsid w:val="00F222EC"/>
    <w:rsid w:val="00F36A9E"/>
    <w:rsid w:val="00F42F83"/>
    <w:rsid w:val="00F549E7"/>
    <w:rsid w:val="00F70D12"/>
    <w:rsid w:val="00F942FB"/>
    <w:rsid w:val="00FA0805"/>
    <w:rsid w:val="00FA280C"/>
    <w:rsid w:val="00FA4F16"/>
    <w:rsid w:val="00FA64E2"/>
    <w:rsid w:val="00FA7635"/>
    <w:rsid w:val="00FB0448"/>
    <w:rsid w:val="00FD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CB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link w:val="a6"/>
    <w:qFormat/>
    <w:pPr>
      <w:jc w:val="center"/>
    </w:pPr>
    <w:rPr>
      <w:b/>
      <w:bCs/>
      <w:sz w:val="32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pPr>
      <w:ind w:firstLine="284"/>
      <w:jc w:val="both"/>
    </w:pPr>
    <w:rPr>
      <w:color w:val="000000"/>
      <w:sz w:val="22"/>
      <w:szCs w:val="22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  <w:lang w:eastAsia="ru-RU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 w:cs="Courier New"/>
      <w:lang w:eastAsia="ru-RU"/>
    </w:rPr>
  </w:style>
  <w:style w:type="paragraph" w:customStyle="1" w:styleId="afb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afc">
    <w:name w:val="Body Text"/>
    <w:basedOn w:val="a"/>
    <w:pPr>
      <w:widowControl w:val="0"/>
      <w:jc w:val="both"/>
    </w:pPr>
    <w:rPr>
      <w:rFonts w:ascii="Arial" w:hAnsi="Arial" w:cs="Arial"/>
      <w:color w:val="000000"/>
    </w:rPr>
  </w:style>
  <w:style w:type="paragraph" w:styleId="32">
    <w:name w:val="Body Text Indent 3"/>
    <w:basedOn w:val="a"/>
    <w:pPr>
      <w:ind w:firstLine="360"/>
      <w:jc w:val="both"/>
    </w:pPr>
    <w:rPr>
      <w:sz w:val="22"/>
    </w:rPr>
  </w:style>
  <w:style w:type="character" w:styleId="afd">
    <w:name w:val="page number"/>
    <w:basedOn w:val="a0"/>
  </w:style>
  <w:style w:type="paragraph" w:styleId="af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f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Содержимое таблицы"/>
    <w:basedOn w:val="a"/>
    <w:pPr>
      <w:suppressLineNumbers/>
    </w:pPr>
    <w:rPr>
      <w:rFonts w:eastAsia="Droid Sans Fallback" w:cs="Droid Sans Devanagari"/>
      <w:lang w:eastAsia="zh-CN" w:bidi="hi-IN"/>
    </w:rPr>
  </w:style>
  <w:style w:type="paragraph" w:customStyle="1" w:styleId="Default">
    <w:name w:val="Default"/>
    <w:rPr>
      <w:color w:val="000000"/>
      <w:sz w:val="24"/>
      <w:szCs w:val="24"/>
      <w:lang w:eastAsia="ru-RU"/>
    </w:rPr>
  </w:style>
  <w:style w:type="paragraph" w:styleId="aff1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CB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link w:val="a6"/>
    <w:qFormat/>
    <w:pPr>
      <w:jc w:val="center"/>
    </w:pPr>
    <w:rPr>
      <w:b/>
      <w:bCs/>
      <w:sz w:val="32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pPr>
      <w:ind w:firstLine="284"/>
      <w:jc w:val="both"/>
    </w:pPr>
    <w:rPr>
      <w:color w:val="000000"/>
      <w:sz w:val="22"/>
      <w:szCs w:val="22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  <w:lang w:eastAsia="ru-RU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 w:cs="Courier New"/>
      <w:lang w:eastAsia="ru-RU"/>
    </w:rPr>
  </w:style>
  <w:style w:type="paragraph" w:customStyle="1" w:styleId="afb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afc">
    <w:name w:val="Body Text"/>
    <w:basedOn w:val="a"/>
    <w:pPr>
      <w:widowControl w:val="0"/>
      <w:jc w:val="both"/>
    </w:pPr>
    <w:rPr>
      <w:rFonts w:ascii="Arial" w:hAnsi="Arial" w:cs="Arial"/>
      <w:color w:val="000000"/>
    </w:rPr>
  </w:style>
  <w:style w:type="paragraph" w:styleId="32">
    <w:name w:val="Body Text Indent 3"/>
    <w:basedOn w:val="a"/>
    <w:pPr>
      <w:ind w:firstLine="360"/>
      <w:jc w:val="both"/>
    </w:pPr>
    <w:rPr>
      <w:sz w:val="22"/>
    </w:rPr>
  </w:style>
  <w:style w:type="character" w:styleId="afd">
    <w:name w:val="page number"/>
    <w:basedOn w:val="a0"/>
  </w:style>
  <w:style w:type="paragraph" w:styleId="af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f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Содержимое таблицы"/>
    <w:basedOn w:val="a"/>
    <w:pPr>
      <w:suppressLineNumbers/>
    </w:pPr>
    <w:rPr>
      <w:rFonts w:eastAsia="Droid Sans Fallback" w:cs="Droid Sans Devanagari"/>
      <w:lang w:eastAsia="zh-CN" w:bidi="hi-IN"/>
    </w:rPr>
  </w:style>
  <w:style w:type="paragraph" w:customStyle="1" w:styleId="Default">
    <w:name w:val="Default"/>
    <w:rPr>
      <w:color w:val="000000"/>
      <w:sz w:val="24"/>
      <w:szCs w:val="24"/>
      <w:lang w:eastAsia="ru-RU"/>
    </w:rPr>
  </w:style>
  <w:style w:type="paragraph" w:styleId="aff1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8</Pages>
  <Words>4069</Words>
  <Characters>23195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№_____</vt:lpstr>
    </vt:vector>
  </TitlesOfParts>
  <Company>ООО " Автоцентр Дюк и К"</Company>
  <LinksUpToDate>false</LinksUpToDate>
  <CharactersWithSpaces>27210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№_____</dc:title>
  <dc:creator>Администротор СТО</dc:creator>
  <cp:lastModifiedBy>Зюрина Людмила Анатольевна</cp:lastModifiedBy>
  <cp:revision>7</cp:revision>
  <cp:lastPrinted>2026-06-25T06:11:00Z</cp:lastPrinted>
  <dcterms:created xsi:type="dcterms:W3CDTF">2026-06-20T04:56:00Z</dcterms:created>
  <dcterms:modified xsi:type="dcterms:W3CDTF">2026-06-25T06:19:00Z</dcterms:modified>
  <cp:version>917504</cp:version>
</cp:coreProperties>
</file>