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widowControl w:val="off"/>
        <w:spacing w:before="0"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Обоснование начальной (максимальной) цены контракта,</w:t>
      </w:r>
    </w:p>
    <w:p>
      <w:pPr>
        <w:pStyle w:val="Normal"/>
        <w:widowControl w:val="off"/>
        <w:spacing w:before="0"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цены контракта,заключаемого с единственным поставщиком (подрядчиком, исполнителем)</w:t>
      </w:r>
    </w:p>
    <w:p>
      <w:pPr>
        <w:pStyle w:val="Normal"/>
        <w:widowControl w:val="off"/>
        <w:spacing w:before="0"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tbl>
      <w:tblPr>
        <w:tblStyle w:val="a3"/>
        <w:tblW w:w="156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49"/>
        <w:gridCol w:w="12571"/>
      </w:tblGrid>
      <w:tr>
        <w:trPr/>
        <w:tc>
          <w:tcPr>
            <w:tcW w:w="3049" w:type="dxa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-SA"/>
              </w:rPr>
              <w:t xml:space="preserve">Характеристики объекта закупки</w:t>
            </w:r>
          </w:p>
        </w:tc>
        <w:tc>
          <w:tcPr>
            <w:tcW w:w="12571" w:type="dxa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zh-CN" w:bidi="ar-SA"/>
              </w:rPr>
              <w:t xml:space="preserve"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zh-CN" w:bidi="ar-SA"/>
              </w:rPr>
              <w:t xml:space="preserve">Используемый метод определения НМЦК:</w:t>
            </w:r>
          </w:p>
        </w:tc>
        <w:tc>
          <w:tcPr>
            <w:tcW w:w="12571" w:type="dxa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zh-CN" w:bidi="ar-SA"/>
              </w:rPr>
      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      </w:r>
          </w:p>
        </w:tc>
      </w:tr>
    </w:tbl>
    <w:p>
      <w:pPr>
        <w:pStyle w:val="Normal"/>
        <w:widowControl w:val="off"/>
        <w:spacing w:before="0" w:after="0" w:line="240" w:lineRule="auto"/>
        <w:jc w:val="center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Normal"/>
        <w:widowControl w:val="off"/>
        <w:spacing w:before="0"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sdt>
        <w:sdtPr>
          <w:alias w:val="calc-name"/>
          <w:id w:val="-1778556588"/>
          <w:placeholder>
            <w:docPart w:val="EB3CC122DC90480BAA917F70BAF74C92"/>
          </w:placeholder>
          <w:tag w:val="calc-name"/>
        </w:sdtPr>
        <w:sdtContent>
          <w:r>
            <w:rPr>
              <w:rFonts w:ascii="Times New Roman" w:hAnsi="Times New Roman" w:eastAsia="SimSun" w:cs="Times New Roman"/>
              <w:sz w:val="24"/>
              <w:szCs w:val="24"/>
              <w:lang w:eastAsia="zh-CN"/>
            </w:rPr>
          </w:r>
          <w:r>
            <w:rPr>
              <w:rFonts w:ascii="Times New Roman" w:hAnsi="Times New Roman" w:eastAsia="SimSun" w:cs="Times New Roman"/>
              <w:sz w:val="24"/>
              <w:szCs w:val="24"/>
              <w:lang w:eastAsia="zh-CN"/>
            </w:rPr>
            <w:t xml:space="preserve">Расчет НМЦК</w:t>
          </w:r>
        </w:sdtContent>
      </w:sdt>
    </w:p>
    <w:p>
      <w:pPr>
        <w:pStyle w:val="Normal"/>
        <w:widowControl w:val="off"/>
        <w:spacing w:before="0"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Расчет НМЦК (рын) произведен по формуле:</w:t>
      </w:r>
    </w:p>
    <w:p>
      <w:pPr>
        <w:pStyle w:val="Normal"/>
        <w:widowControl w:val="off"/>
        <w:spacing w:before="0"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12900" cy="619760"/>
                <wp:effectExtent l="0" t="0" r="0" b="0"/>
                <wp:docPr id="1" name="Изображение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12900" cy="619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7.00pt;height:48.80pt;mso-wrap-distance-left:0.00pt;mso-wrap-distance-top:0.00pt;mso-wrap-distance-right:0.00pt;mso-wrap-distance-bottom:0.00pt;" stroked="false">
                <v:path textboxrect="0,0,0,0"/>
                <v:imagedata r:id="rId7" o:title=""/>
              </v:shape>
            </w:pict>
          </mc:Fallback>
        </mc:AlternateContent>
      </w:r>
    </w:p>
    <w:p>
      <w:pPr>
        <w:pStyle w:val="Normal"/>
        <w:widowControl w:val="off"/>
        <w:spacing w:before="0"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V - количество (объем) закупаемого товара;</w:t>
      </w:r>
    </w:p>
    <w:p>
      <w:pPr>
        <w:pStyle w:val="Normal"/>
        <w:widowControl w:val="off"/>
        <w:spacing w:before="0"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n - количество значений, используемых в расчете;</w:t>
      </w:r>
    </w:p>
    <w:p>
      <w:pPr>
        <w:pStyle w:val="Normal"/>
        <w:widowControl w:val="off"/>
        <w:spacing w:before="0"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i - номер источника ценовой информации;</w:t>
      </w:r>
    </w:p>
    <w:p>
      <w:pPr>
        <w:pStyle w:val="Normal"/>
        <w:widowControl w:val="off"/>
        <w:spacing w:before="0"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Цi - цена единицы товара</w:t>
      </w:r>
    </w:p>
    <w:p>
      <w:pPr>
        <w:pStyle w:val="Normal"/>
        <w:widowControl w:val="off"/>
        <w:spacing w:before="0"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tbl>
      <w:tblPr>
        <w:tblStyle w:val="a3"/>
        <w:tblW w:w="1538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/>
        </w:trPr>
        <w:tc>
          <w:tcPr>
            <w:tcW w:w="406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№</w:t>
            </w:r>
          </w:p>
        </w:tc>
        <w:tc>
          <w:tcPr>
            <w:tcW w:w="1534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Наименование товара, услуги (работы)</w:t>
            </w:r>
          </w:p>
        </w:tc>
        <w:tc>
          <w:tcPr>
            <w:tcW w:w="1942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ОКПД2/КТРУ</w:t>
            </w:r>
          </w:p>
        </w:tc>
        <w:tc>
          <w:tcPr>
            <w:tcW w:w="795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Кол-во</w:t>
            </w:r>
          </w:p>
        </w:tc>
        <w:tc>
          <w:tcPr>
            <w:tcW w:w="605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Ед. изм.</w:t>
            </w:r>
          </w:p>
        </w:tc>
        <w:tc>
          <w:tcPr>
            <w:tcW w:w="2195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Источники</w:t>
            </w:r>
          </w:p>
        </w:tc>
        <w:tc>
          <w:tcPr>
            <w:tcW w:w="1095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Цена, руб</w:t>
            </w:r>
          </w:p>
        </w:tc>
        <w:tc>
          <w:tcPr>
            <w:tcW w:w="1200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sdt>
              <w:sdtPr>
                <w:alias w:val="price-type"/>
                <w:id w:val="-1340460000"/>
                <w:placeholder>
                  <w:docPart w:val="EB3CC122DC90480BAA917F70BAF74C92"/>
                </w:placeholder>
                <w:tag w:val="price-type"/>
              </w:sdtPr>
              <w:sdtContent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-SA"/>
                  </w:rPr>
                  <w:t xml:space="preserve">Минимальная цена</w:t>
                </w:r>
              </w:sdtContent>
            </w:sdt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руб.)</w:t>
            </w:r>
          </w:p>
        </w:tc>
        <w:tc>
          <w:tcPr>
            <w:tcW w:w="1687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Среднее квадратичное отклонение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5035" cy="440055"/>
                      <wp:effectExtent l="0" t="0" r="0" b="0"/>
                      <wp:docPr id="2" name="Picture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035" cy="4400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2.05pt;height:34.6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911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Коэффициент вариации (%)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389890"/>
                      <wp:effectExtent l="0" t="0" r="0" b="0"/>
                      <wp:docPr id="3" name="Picture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1" descr="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5" cy="38989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4.75pt;height:30.7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2016" w:type="dxa"/>
            <w:vAlign w:val="center"/>
          </w:tcPr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НМЦК (рын)</w:t>
            </w:r>
          </w:p>
          <w:p>
            <w:pPr>
              <w:pStyle w:val="Normal"/>
              <w:widowControl w:val="off"/>
              <w:spacing w:before="0" w:after="0" w:line="240" w:lineRule="auto"/>
              <w:jc w:val="center"/>
              <w:rPr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4270" cy="461645"/>
                      <wp:effectExtent l="0" t="0" r="0" b="0"/>
                      <wp:docPr id="4" name="Изображение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 2" descr="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4270" cy="4616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0.10pt;height:36.35pt;mso-wrap-distance-left:0.00pt;mso-wrap-distance-top:0.00pt;mso-wrap-distance-right:0.00pt;mso-wrap-distance-bottom:0.00pt;" stroked="false">
                      <v:path textboxrect="0,0,0,0"/>
                      <v:imagedata r:id="rId7" o:title=""/>
                    </v:shape>
                  </w:pict>
                </mc:Fallback>
              </mc:AlternateContent>
            </w:r>
          </w:p>
        </w:tc>
      </w:tr>
      <w:tr>
        <w:tc>
          <w:tcPr>
            <w:vMerge w:val="restart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 xml:space="preserve">стол компьютерный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 xml:space="preserve">31.01.12.110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 xml:space="preserve">шт</w:t>
            </w:r>
          </w:p>
        </w:tc>
        <w:tc>
          <w:p>
            <w:pPr>
              <w:jc w:val="left"/>
            </w:pPr>
            <w:r>
              <w:t xml:space="preserve">Поставщик 1</w:t>
              <w:cr/>
            </w:r>
          </w:p>
        </w:tc>
        <w:tc>
          <w:p>
            <w:pPr>
              <w:jc w:val="center"/>
            </w:pPr>
            <w:r>
              <w:t xml:space="preserve">9900.00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 xml:space="preserve">9388.00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 xml:space="preserve">4161.71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 xml:space="preserve">30.42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 xml:space="preserve">13679.83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p>
            <w:pPr>
              <w:jc w:val="left"/>
            </w:pPr>
            <w:r>
              <w:t xml:space="preserve">Поставщик 2</w:t>
              <w:cr/>
            </w:r>
          </w:p>
        </w:tc>
        <w:tc>
          <w:p>
            <w:pPr>
              <w:jc w:val="center"/>
            </w:pPr>
            <w:r>
              <w:t xml:space="preserve">14846.00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p>
            <w:pPr>
              <w:jc w:val="left"/>
            </w:pPr>
            <w:r>
              <w:t xml:space="preserve">Поставщик 3</w:t>
              <w:cr/>
            </w:r>
          </w:p>
        </w:tc>
        <w:tc>
          <w:p>
            <w:pPr>
              <w:jc w:val="center"/>
            </w:pPr>
            <w:r>
              <w:t xml:space="preserve">20820.00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p>
            <w:pPr>
              <w:jc w:val="left"/>
            </w:pPr>
            <w:r>
              <w:t xml:space="preserve">Поставщик 4</w:t>
              <w:cr/>
            </w:r>
          </w:p>
        </w:tc>
        <w:tc>
          <w:p>
            <w:pPr>
              <w:jc w:val="center"/>
            </w:pPr>
            <w:r>
              <w:t xml:space="preserve">9388.00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p>
            <w:pPr>
              <w:jc w:val="left"/>
            </w:pPr>
            <w:r>
              <w:t xml:space="preserve">Поставщик 5</w:t>
              <w:cr/>
            </w:r>
          </w:p>
        </w:tc>
        <w:tc>
          <w:p>
            <w:pPr>
              <w:jc w:val="center"/>
            </w:pPr>
            <w:r>
              <w:t xml:space="preserve">12690.00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p>
            <w:pPr>
              <w:jc w:val="left"/>
            </w:pPr>
            <w:r>
              <w:t xml:space="preserve">Поставщик 6</w:t>
              <w:cr/>
            </w:r>
          </w:p>
        </w:tc>
        <w:tc>
          <w:p>
            <w:pPr>
              <w:jc w:val="center"/>
            </w:pPr>
            <w:r>
              <w:t xml:space="preserve">14435.00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>
            <w:pPr>
              <w:jc w:val="center"/>
            </w:pPr>
            <w:r>
              <w:t xml:space="preserve">Итого:</w:t>
            </w:r>
          </w:p>
        </w:tc>
        <w:tc>
          <w:p>
            <w:pPr>
              <w:jc w:val="center"/>
            </w:pPr>
            <w:r>
              <w:t xml:space="preserve">13679.83</w:t>
            </w:r>
          </w:p>
        </w:tc>
      </w:tr>
      <w:tr>
        <w:tc>
          <w:tcPr>
            <w:gridSpan w:val="11"/>
          </w:tcPr>
          <w:p>
            <w:pPr>
              <w:spacing w:before="0" w:after="0"/>
              <w:jc w:val="left"/>
            </w:pPr>
            <w:r>
              <w:t xml:space="preserve">На основании проведенного анализа рынка и расчетов, НМЦК составляет: 13 679,83 ₽.</w:t>
            </w:r>
          </w:p>
        </w:tc>
      </w:tr>
    </w:tbl>
    <w:p>
      <w:pPr>
        <w:pStyle w:val="Normal"/>
        <w:widowControl w:val="off"/>
        <w:spacing w:before="0"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Normal"/>
        <w:widowControl w:val="off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tbl>
      <w:tblPr>
        <w:tblW w:w="8175" w:type="dxa"/>
        <w:jc w:val="righ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5"/>
      </w:tblGrid>
      <w:tr>
        <w:trPr>
          <w:trHeight w:val="300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  <w:t xml:space="preserve">Работник контрактной службы/контрактный управляющий:</w:t>
            </w:r>
          </w:p>
        </w:tc>
      </w:tr>
      <w:tr>
        <w:trPr>
          <w:trHeight w:val="420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sdt>
              <w:sdtPr>
                <w:alias w:val="responsible-position"/>
                <w:id w:val="685093745"/>
                <w:placeholder>
                  <w:docPart w:val="17E5B824549F4A32A8F546BFF091D168"/>
                </w:placeholder>
                <w:tag w:val="responsible-position"/>
              </w:sdtPr>
              <w:sdtContent>
                <w:r/>
                <w:r/>
              </w:sdtContent>
            </w:sdt>
            <w:bookmarkStart w:id="0" w:name="_GoBack"/>
            <w:bookmarkEnd w:id="0"/>
          </w:p>
        </w:tc>
      </w:tr>
      <w:tr>
        <w:trPr>
          <w:trHeight w:val="260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(должность)</w:t>
            </w:r>
          </w:p>
        </w:tc>
      </w:tr>
      <w:tr>
        <w:trPr>
          <w:trHeight w:val="480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/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  <w:t xml:space="preserve"> </w:t>
            </w:r>
            <w:sdt>
              <w:sdtPr>
                <w:alias w:val="responsible-person"/>
                <w:id w:val="-563569886"/>
                <w:placeholder>
                  <w:docPart w:val="EB3CC122DC90480BAA917F70BAF74C92"/>
                </w:placeholder>
                <w:tag w:val="responsible-person"/>
              </w:sdtPr>
              <w:sdtContent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eastAsia="zh-CN" w:bidi="ar-SA"/>
                  </w:rPr>
                </w:r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eastAsia="zh-CN" w:bidi="ar-SA"/>
                  </w:rPr>
                </w:r>
              </w:sdtContent>
            </w:sdt>
          </w:p>
        </w:tc>
      </w:tr>
      <w:tr>
        <w:trPr>
          <w:trHeight w:val="240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(подпись/расшифровка подписи)</w:t>
            </w:r>
          </w:p>
        </w:tc>
      </w:tr>
    </w:tbl>
    <w:p>
      <w:pPr>
        <w:pStyle w:val="Normal"/>
        <w:spacing w:before="0" w:after="0" w:line="240" w:lineRule="auto"/>
        <w:jc w:val="center"/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pPr>
      <w:r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r>
    </w:p>
    <w:p>
      <w:pPr>
        <w:pStyle w:val="Normal"/>
        <w:spacing w:before="0" w:after="160"/>
      </w:pPr>
      <w:r/>
    </w:p>
    <w:sectPr>
      <w:type w:val="nextPage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Noto Sans Devanagari">
    <w:panose1 w:val="020B0502040504020204"/>
  </w:font>
  <w:font w:name="Noto Sans CJK SC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160" w:line="259" w:lineRule="auto"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paragraph" w:styleId="Style14">
    <w:name w:val="Заголовок"/>
    <w:basedOn w:val="Normal"/>
    <w:next w:val="BodyText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Содержимое таблицы"/>
    <w:basedOn w:val="Normal"/>
    <w:qFormat/>
    <w:pPr>
      <w:widowControl w:val="off"/>
      <w:suppressLineNumbers/>
    </w:p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3">
    <w:name w:val="Table Grid"/>
    <w:basedOn w:val="a1"/>
    <w:pPr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image" Target="media/image1.png"/><Relationship Id="rId8" Type="http://schemas.openxmlformats.org/officeDocument/2006/relationships/image" Target="media/image2.wmf"/><Relationship Id="rId9" Type="http://schemas.openxmlformats.org/officeDocument/2006/relationships/image" Target="media/media1.svg"/><Relationship Id="rId10" Type="http://schemas.openxmlformats.org/officeDocument/2006/relationships/image" Target="media/image3.wmf"/><Relationship Id="rId11" Type="http://schemas.openxmlformats.org/officeDocument/2006/relationships/image" Target="media/media2.svg"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>
          <w:pPr>
            <w:pStyle w:val="EB3CC122DC90480BAA917F70BAF74C92"/>
          </w:pPr>
          <w:r>
            <w:rPr>
              <w:rStyle w:val="a3"/>
            </w:rPr>
            <w:t xml:space="preserve"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>
          <w:pPr>
            <w:pStyle w:val="2F86957B7B0F4305A3AC837449CBDC65"/>
          </w:pPr>
          <w:r>
            <w:rPr>
              <w:rStyle w:val="a3"/>
            </w:rPr>
            <w:t xml:space="preserve"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>
          <w:pPr>
            <w:pStyle w:val="17E5B824549F4A32A8F546BFF091D168"/>
          </w:pPr>
          <w:r>
            <w:rPr>
              <w:rStyle w:val="a3"/>
            </w:rPr>
            <w:t xml:space="preserve"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EB3CC122DC90480BAA917F70BAF74C92" w:customStyle="1">
    <w:name w:val="EB3CC122DC90480BAA917F70BAF74C92"/>
  </w:style>
  <w:style w:type="paragraph" w:styleId="2F86957B7B0F4305A3AC837449CBDC65" w:customStyle="1">
    <w:name w:val="2F86957B7B0F4305A3AC837449CBDC65"/>
  </w:style>
  <w:style w:type="paragraph" w:styleId="17E5B824549F4A32A8F546BFF091D168" w:customStyle="1">
    <w:name w:val="17E5B824549F4A32A8F546BFF091D168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 panose="020F0302020204030204"/>
        <a:ea typeface="Arial"/>
        <a:cs typeface="Arial"/>
      </a:majorFont>
      <a:minorFont>
        <a:latin typeface="Calibri" pitchFamily="0" charset="1" panose="020F0502020204030204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haracters>846</Characters>
  <CharactersWithSpaces>943</CharactersWithSpaces>
  <Company>SPecialiST RePack</Company>
  <Pages>1</Pages>
  <Paragraphs>30</Paragraphs>
  <Template>Normal.dotm</Template>
  <TotalTime>193</TotalTime>
  <Words>119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dc:language>ru-RU</dc:language>
  <cp:lastModifiedBy>User</cp:lastModifiedBy>
  <cp:revision>6</cp:revision>
  <dcterms:created xsi:type="dcterms:W3CDTF">2024-05-21T07:43:00Z</dcterms:created>
  <dcterms:modified xsi:type="dcterms:W3CDTF">2025-08-30T16:22:52Z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