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№1</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6"/>
        <w:pBdr/>
        <w:spacing/>
        <w:ind/>
        <w:jc w:val="center"/>
        <w:rPr>
          <w:rFonts w:ascii="Times New Roman" w:hAnsi="Times New Roman" w:cs="Times New Roman"/>
          <w:b/>
          <w:bCs/>
          <w:sz w:val="22"/>
          <w:szCs w:val="22"/>
        </w:rPr>
      </w:pPr>
      <w:r>
        <w:rPr>
          <w:rFonts w:ascii="Times New Roman" w:hAnsi="Times New Roman" w:eastAsia="Times New Roman" w:cs="Times New Roman"/>
          <w:b/>
          <w:sz w:val="22"/>
          <w:szCs w:val="22"/>
          <w:highlight w:val="none"/>
        </w:rPr>
      </w:r>
      <w:r>
        <w:rPr>
          <w:rFonts w:ascii="Times New Roman" w:hAnsi="Times New Roman" w:cs="Times New Roman"/>
          <w:b/>
          <w:bCs/>
          <w:sz w:val="22"/>
          <w:szCs w:val="22"/>
        </w:rPr>
      </w:r>
      <w:r>
        <w:rPr>
          <w:rFonts w:ascii="Times New Roman" w:hAnsi="Times New Roman" w:cs="Times New Roman"/>
          <w:b/>
          <w:bCs/>
          <w:sz w:val="22"/>
          <w:szCs w:val="22"/>
        </w:rPr>
      </w:r>
    </w:p>
    <w:p>
      <w:pPr>
        <w:pStyle w:val="976"/>
        <w:pBdr/>
        <w:spacing/>
        <w:ind/>
        <w:jc w:val="center"/>
        <w:rPr>
          <w:rFonts w:ascii="Times New Roman" w:hAnsi="Times New Roman" w:cs="Times New Roman"/>
          <w:b/>
          <w:bCs/>
          <w:sz w:val="22"/>
          <w:szCs w:val="22"/>
          <w:highlight w:val="none"/>
        </w:rPr>
      </w:pPr>
      <w:r>
        <w:rPr>
          <w:rFonts w:ascii="Times New Roman" w:hAnsi="Times New Roman" w:eastAsia="Times New Roman" w:cs="Times New Roman"/>
          <w:b/>
          <w:sz w:val="22"/>
          <w:szCs w:val="22"/>
        </w:rPr>
        <w:t xml:space="preserve">Техническое задание </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82"/>
        <w:pBdr/>
        <w:spacing/>
        <w:ind/>
        <w:jc w:val="center"/>
        <w:rPr>
          <w:rFonts w:ascii="Times New Roman" w:hAnsi="Times New Roman" w:cs="Times New Roman"/>
          <w:b w:val="0"/>
          <w:bCs w:val="0"/>
          <w:sz w:val="22"/>
          <w:szCs w:val="22"/>
          <w:highlight w:val="yellow"/>
        </w:rPr>
      </w:pPr>
      <w:r>
        <w:rPr>
          <w:rFonts w:ascii="Times New Roman" w:hAnsi="Times New Roman" w:eastAsia="Times New Roman" w:cs="Times New Roman"/>
          <w:b w:val="0"/>
          <w:bCs w:val="0"/>
          <w:sz w:val="22"/>
          <w:szCs w:val="22"/>
          <w:highlight w:val="yellow"/>
        </w:rPr>
        <w:t xml:space="preserve">на</w:t>
      </w:r>
      <w:r>
        <w:rPr>
          <w:rFonts w:ascii="Times New Roman" w:hAnsi="Times New Roman" w:eastAsia="Times New Roman" w:cs="Times New Roman"/>
          <w:b w:val="0"/>
          <w:bCs w:val="0"/>
          <w:sz w:val="22"/>
          <w:szCs w:val="22"/>
          <w:highlight w:val="yellow"/>
        </w:rPr>
        <w:t xml:space="preserve"> информационно-консультационное обслуживание, </w:t>
      </w:r>
      <w:r>
        <w:rPr>
          <w:rFonts w:ascii="Times New Roman" w:hAnsi="Times New Roman" w:eastAsia="Times New Roman" w:cs="Times New Roman"/>
          <w:b w:val="0"/>
          <w:bCs w:val="0"/>
          <w:sz w:val="22"/>
          <w:szCs w:val="22"/>
          <w:highlight w:val="yellow"/>
        </w:rPr>
        <w:t xml:space="preserve"> передачу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cs="Times New Roman"/>
          <w:b w:val="0"/>
          <w:bCs w:val="0"/>
          <w:sz w:val="22"/>
          <w:szCs w:val="22"/>
          <w:highlight w:val="yellow"/>
        </w:rPr>
      </w:r>
      <w:r>
        <w:rPr>
          <w:rFonts w:ascii="Times New Roman" w:hAnsi="Times New Roman" w:cs="Times New Roman"/>
          <w:b w:val="0"/>
          <w:bCs w:val="0"/>
          <w:sz w:val="22"/>
          <w:szCs w:val="22"/>
          <w:highlight w:val="yellow"/>
        </w:rPr>
      </w:r>
    </w:p>
    <w:p>
      <w:pPr>
        <w:pStyle w:val="976"/>
        <w:pBdr/>
        <w:spacing/>
        <w:ind/>
        <w:jc w:val="center"/>
        <w:rPr>
          <w:rFonts w:ascii="Times New Roman" w:hAnsi="Times New Roman" w:cs="Times New Roman"/>
          <w:b/>
          <w:sz w:val="22"/>
          <w:szCs w:val="22"/>
        </w:rPr>
      </w:pPr>
      <w:r>
        <w:rPr>
          <w:rFonts w:ascii="Times New Roman" w:hAnsi="Times New Roman" w:eastAsia="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35"/>
        </w:numPr>
        <w:pBdr/>
        <w:spacing w:line="216"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rPr>
        <w:t xml:space="preserve">Качество и характеристика услуг:</w:t>
      </w:r>
      <w:r>
        <w:rPr>
          <w:rFonts w:ascii="Times New Roman" w:hAnsi="Times New Roman" w:cs="Times New Roman"/>
          <w:b/>
          <w:sz w:val="22"/>
          <w:szCs w:val="22"/>
        </w:rPr>
      </w:r>
      <w:r>
        <w:rPr>
          <w:rFonts w:ascii="Times New Roman" w:hAnsi="Times New Roman" w:cs="Times New Roman"/>
          <w:b/>
          <w:sz w:val="22"/>
          <w:szCs w:val="22"/>
        </w:rPr>
      </w:r>
    </w:p>
    <w:p>
      <w:pPr>
        <w:pStyle w:val="977"/>
        <w:pBdr/>
        <w:spacing/>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Bdr/>
        <w:spacing/>
        <w:ind/>
        <w:jc w:val="both"/>
        <w:rPr>
          <w:rFonts w:ascii="Times New Roman" w:hAnsi="Times New Roman" w:cs="Times New Roman"/>
          <w:color w:val="0d0d0d"/>
          <w:sz w:val="22"/>
          <w:szCs w:val="22"/>
        </w:rPr>
      </w:pPr>
      <w:r>
        <w:rPr>
          <w:rFonts w:ascii="Times New Roman" w:hAnsi="Times New Roman" w:eastAsia="Times New Roman" w:cs="Times New Roman"/>
          <w:color w:val="0d0d0d"/>
          <w:sz w:val="22"/>
          <w:szCs w:val="22"/>
        </w:rPr>
        <w:t xml:space="preserve">           </w:t>
      </w:r>
      <w:r>
        <w:rPr>
          <w:rFonts w:ascii="Times New Roman" w:hAnsi="Times New Roman" w:eastAsia="Times New Roman" w:cs="Times New Roman"/>
          <w:color w:val="0d0d0d"/>
          <w:sz w:val="22"/>
          <w:szCs w:val="22"/>
          <w:highlight w:val="yellow"/>
        </w:rPr>
        <w:t xml:space="preserve">Информационно-консультационное обслуживание, </w:t>
      </w:r>
      <w:r>
        <w:rPr>
          <w:rFonts w:ascii="Times New Roman" w:hAnsi="Times New Roman" w:eastAsia="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eastAsia="Times New Roman" w:cs="Times New Roman"/>
          <w:color w:val="0d0d0d"/>
          <w:sz w:val="22"/>
          <w:szCs w:val="22"/>
          <w:highlight w:val="yellow"/>
        </w:rPr>
        <w:t xml:space="preserve">,</w:t>
      </w:r>
      <w:r>
        <w:rPr>
          <w:rFonts w:ascii="Times New Roman" w:hAnsi="Times New Roman" w:eastAsia="Times New Roman" w:cs="Times New Roman"/>
          <w:color w:val="0d0d0d"/>
          <w:sz w:val="22"/>
          <w:szCs w:val="22"/>
        </w:rPr>
        <w:t xml:space="preserve"> ранее установленного на компьютере Заказчика, должно включать в  себя:</w:t>
      </w:r>
      <w:r>
        <w:rPr>
          <w:rFonts w:ascii="Times New Roman" w:hAnsi="Times New Roman" w:cs="Times New Roman"/>
          <w:color w:val="0d0d0d"/>
          <w:sz w:val="22"/>
          <w:szCs w:val="22"/>
        </w:rPr>
      </w:r>
      <w:r>
        <w:rPr>
          <w:rFonts w:ascii="Times New Roman" w:hAnsi="Times New Roman" w:cs="Times New Roman"/>
          <w:color w:val="0d0d0d"/>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Обеспечение автоматизации бухгалтерского учета государственных бюджетных учреждений, финансируемых из федерального, регионального</w:t>
      </w:r>
      <w:r>
        <w:rPr>
          <w:rFonts w:ascii="Times New Roman" w:hAnsi="Times New Roman" w:eastAsia="Times New Roman" w:cs="Times New Roman"/>
          <w:sz w:val="22"/>
          <w:szCs w:val="22"/>
        </w:rPr>
        <w:t xml:space="preserve">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быть предна</w:t>
      </w:r>
      <w:r>
        <w:rPr>
          <w:rFonts w:ascii="Times New Roman" w:hAnsi="Times New Roman" w:eastAsia="Times New Roman" w:cs="Times New Roman"/>
          <w:sz w:val="22"/>
          <w:szCs w:val="22"/>
        </w:rPr>
        <w:t xml:space="preserve">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поддерживать ведение учета как одного учреждения, так и группы учреж</w:t>
      </w:r>
      <w:r>
        <w:rPr>
          <w:rFonts w:ascii="Times New Roman" w:hAnsi="Times New Roman" w:eastAsia="Times New Roman" w:cs="Times New Roman"/>
          <w:sz w:val="22"/>
          <w:szCs w:val="22"/>
        </w:rPr>
        <w:t xml:space="preserve">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Главная книга и баланс должны формироваться консолидировано для группы учреждений либо раздельно по учреждениям и структурным подразделениям;</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быть разработан в соответствии с требованиями и положениями действующих норм</w:t>
      </w:r>
      <w:r>
        <w:rPr>
          <w:rFonts w:ascii="Times New Roman" w:hAnsi="Times New Roman" w:eastAsia="Times New Roman" w:cs="Times New Roman"/>
          <w:sz w:val="22"/>
          <w:szCs w:val="22"/>
        </w:rPr>
        <w:t xml:space="preserve">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w:t>
      </w:r>
      <w:r>
        <w:rPr>
          <w:rFonts w:ascii="Times New Roman" w:hAnsi="Times New Roman" w:eastAsia="Times New Roman" w:cs="Times New Roman"/>
          <w:sz w:val="22"/>
          <w:szCs w:val="22"/>
        </w:rPr>
        <w:t xml:space="preserve">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Ведение учета казенных, бюджетных и автономных учреждений.</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431" w:left="788"/>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Ведение учета деятельности группы учреждений в единой информационной базе (Централизованный учет).</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Ведение обособленного учета по источникам финансового обеспечения.</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Обособленный учет операций по переданным полномочиям.</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Ввод и хранение информации в объеме, необходимом для оформления первичных учетных документов и формирования регистров бухгалтерского учета;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Регистрация входящих первичных учетных документов; </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Оформление исходящих первичных учетных документов (формирование в бумажном и/или электронном виде);</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Хранение сформированных первичных документов в электронном виде в информационной базе;</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Формирование регистров учета, стандартных и специализированных отчетов с различной группировкой и иерархией представления данных;</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Формирование регламентированной бухгалтерской, налоговой и статистической отчетности.</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пров</w:t>
      </w:r>
      <w:r>
        <w:rPr>
          <w:rFonts w:ascii="Times New Roman" w:hAnsi="Times New Roman" w:eastAsia="Times New Roman" w:cs="Times New Roman"/>
          <w:sz w:val="22"/>
          <w:szCs w:val="22"/>
        </w:rPr>
        <w:t xml:space="preserve">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color w:val="0d0d0d"/>
          <w:sz w:val="22"/>
          <w:szCs w:val="22"/>
        </w:rPr>
        <w:t xml:space="preserve">консультирование  по</w:t>
      </w:r>
      <w:r>
        <w:rPr>
          <w:rFonts w:ascii="Times New Roman" w:hAnsi="Times New Roman" w:eastAsia="Times New Roman" w:cs="Times New Roman"/>
          <w:color w:val="0d0d0d"/>
          <w:sz w:val="22"/>
          <w:szCs w:val="22"/>
        </w:rPr>
        <w:t xml:space="preserve">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color w:val="0d0d0d"/>
          <w:sz w:val="22"/>
          <w:szCs w:val="22"/>
        </w:rPr>
        <w:t xml:space="preserve">предоставление методических материалов в электронном виде по участкам программного продукта;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color w:val="0d0d0d"/>
          <w:sz w:val="22"/>
          <w:szCs w:val="22"/>
        </w:rPr>
        <w:t xml:space="preserve">предоставление обучающих видео-роликов по </w:t>
      </w:r>
      <w:r>
        <w:rPr>
          <w:rFonts w:ascii="Times New Roman" w:hAnsi="Times New Roman" w:eastAsia="Times New Roman" w:cs="Times New Roman"/>
          <w:color w:val="0d0d0d"/>
          <w:sz w:val="22"/>
          <w:szCs w:val="22"/>
        </w:rPr>
        <w:t xml:space="preserve">участкам  программного</w:t>
      </w:r>
      <w:r>
        <w:rPr>
          <w:rFonts w:ascii="Times New Roman" w:hAnsi="Times New Roman" w:eastAsia="Times New Roman" w:cs="Times New Roman"/>
          <w:color w:val="0d0d0d"/>
          <w:sz w:val="22"/>
          <w:szCs w:val="22"/>
        </w:rPr>
        <w:t xml:space="preserve"> продукта;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color w:val="0d0d0d"/>
          <w:sz w:val="22"/>
          <w:szCs w:val="22"/>
        </w:rPr>
        <w:t xml:space="preserve">предоставление информации при выходе нового релиза о том, что нового появилось в программном продукте, что </w:t>
      </w:r>
      <w:r>
        <w:rPr>
          <w:rFonts w:ascii="Times New Roman" w:hAnsi="Times New Roman" w:eastAsia="Times New Roman" w:cs="Times New Roman"/>
          <w:color w:val="0d0d0d"/>
          <w:sz w:val="22"/>
          <w:szCs w:val="22"/>
        </w:rPr>
        <w:t xml:space="preserve">изменилось  в</w:t>
      </w:r>
      <w:r>
        <w:rPr>
          <w:rFonts w:ascii="Times New Roman" w:hAnsi="Times New Roman" w:eastAsia="Times New Roman" w:cs="Times New Roman"/>
          <w:color w:val="0d0d0d"/>
          <w:sz w:val="22"/>
          <w:szCs w:val="22"/>
        </w:rPr>
        <w:t xml:space="preserve"> виде электронного письма, а также отражением данной информации в самом программном продукте;</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усовершенствование программного продукта, позволяющее уменьшить ошибки и неточности, </w:t>
      </w:r>
      <w:r>
        <w:rPr>
          <w:rFonts w:ascii="Times New Roman" w:hAnsi="Times New Roman" w:eastAsia="Times New Roman" w:cs="Times New Roman"/>
          <w:sz w:val="22"/>
          <w:szCs w:val="22"/>
        </w:rPr>
        <w:t xml:space="preserve">совершаемые  пользователями</w:t>
      </w:r>
      <w:r>
        <w:rPr>
          <w:rFonts w:ascii="Times New Roman" w:hAnsi="Times New Roman" w:eastAsia="Times New Roman" w:cs="Times New Roman"/>
          <w:sz w:val="22"/>
          <w:szCs w:val="22"/>
        </w:rPr>
        <w:t xml:space="preserve"> программного продукта;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усовершенствование программного продукта по результатам работы системных аналитиков Исполнителя;</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усовершенствование программного продукта, по</w:t>
      </w:r>
      <w:r>
        <w:rPr>
          <w:rFonts w:ascii="Times New Roman" w:hAnsi="Times New Roman" w:eastAsia="Times New Roman" w:cs="Times New Roman"/>
          <w:sz w:val="22"/>
          <w:szCs w:val="22"/>
        </w:rPr>
        <w:t xml:space="preserve">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Style w:val="967"/>
          <w:rFonts w:ascii="Times New Roman" w:hAnsi="Times New Roman" w:cs="Times New Roman"/>
          <w:b/>
          <w:sz w:val="22"/>
          <w:szCs w:val="22"/>
        </w:rPr>
      </w:pPr>
      <w:r>
        <w:rPr>
          <w:rStyle w:val="967"/>
          <w:rFonts w:ascii="Times New Roman" w:hAnsi="Times New Roman" w:eastAsia="Times New Roman" w:cs="Times New Roman"/>
          <w:sz w:val="22"/>
          <w:szCs w:val="22"/>
        </w:rPr>
        <w:t xml:space="preserve">резервное копирование перед проведением любого обновления в </w:t>
      </w:r>
      <w:r>
        <w:rPr>
          <w:rFonts w:ascii="Times New Roman" w:hAnsi="Times New Roman" w:eastAsia="Times New Roman" w:cs="Times New Roman"/>
          <w:sz w:val="22"/>
          <w:szCs w:val="22"/>
        </w:rPr>
        <w:t xml:space="preserve">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967"/>
          <w:rFonts w:ascii="Times New Roman" w:hAnsi="Times New Roman" w:eastAsia="Times New Roman" w:cs="Times New Roman"/>
          <w:sz w:val="22"/>
          <w:szCs w:val="22"/>
        </w:rPr>
        <w:t xml:space="preserve">;</w:t>
      </w:r>
      <w:r>
        <w:rPr>
          <w:rStyle w:val="967"/>
          <w:rFonts w:ascii="Times New Roman" w:hAnsi="Times New Roman" w:cs="Times New Roman"/>
          <w:b/>
          <w:sz w:val="22"/>
          <w:szCs w:val="22"/>
        </w:rPr>
      </w:r>
      <w:r>
        <w:rPr>
          <w:rStyle w:val="967"/>
          <w:rFonts w:ascii="Times New Roman" w:hAnsi="Times New Roman" w:cs="Times New Roman"/>
          <w:b/>
          <w:sz w:val="22"/>
          <w:szCs w:val="22"/>
        </w:rPr>
      </w:r>
    </w:p>
    <w:p>
      <w:pPr>
        <w:pStyle w:val="978"/>
        <w:numPr>
          <w:ilvl w:val="1"/>
          <w:numId w:val="33"/>
        </w:numPr>
        <w:pBdr/>
        <w:spacing/>
        <w:ind w:hanging="636" w:left="993"/>
        <w:jc w:val="both"/>
        <w:rPr>
          <w:rStyle w:val="967"/>
          <w:rFonts w:ascii="Times New Roman" w:hAnsi="Times New Roman" w:cs="Times New Roman"/>
          <w:b/>
          <w:sz w:val="22"/>
          <w:szCs w:val="22"/>
        </w:rPr>
      </w:pPr>
      <w:r>
        <w:rPr>
          <w:rStyle w:val="967"/>
          <w:rFonts w:ascii="Times New Roman" w:hAnsi="Times New Roman" w:eastAsia="Times New Roman" w:cs="Times New Roman"/>
          <w:sz w:val="22"/>
          <w:szCs w:val="22"/>
        </w:rPr>
        <w:t xml:space="preserve">восстановление информации из резервных копий информационных баз;</w:t>
      </w:r>
      <w:r>
        <w:rPr>
          <w:rStyle w:val="967"/>
          <w:rFonts w:ascii="Times New Roman" w:hAnsi="Times New Roman" w:cs="Times New Roman"/>
          <w:b/>
          <w:sz w:val="22"/>
          <w:szCs w:val="22"/>
        </w:rPr>
      </w:r>
      <w:r>
        <w:rPr>
          <w:rStyle w:val="967"/>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обновление форм утвержденной отчетности по мере их выхода;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hAnsi="Times New Roman" w:eastAsia="Times New Roman" w:cs="Times New Roman"/>
          <w:sz w:val="22"/>
          <w:szCs w:val="22"/>
          <w:u w:val="single"/>
        </w:rPr>
        <w:t xml:space="preserve">ежемесячно, не позднее 28 числа каждого месяца;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Style w:val="967"/>
          <w:rFonts w:ascii="Times New Roman" w:hAnsi="Times New Roman" w:cs="Times New Roman"/>
          <w:b/>
          <w:sz w:val="22"/>
          <w:szCs w:val="22"/>
        </w:rPr>
      </w:pPr>
      <w:r>
        <w:rPr>
          <w:rStyle w:val="967"/>
          <w:rFonts w:ascii="Times New Roman" w:hAnsi="Times New Roman" w:eastAsia="Times New Roman" w:cs="Times New Roman"/>
          <w:sz w:val="22"/>
          <w:szCs w:val="22"/>
        </w:rPr>
        <w:t xml:space="preserve">тестирование программного продукта после обновления на предмет нормальной работы, включая наработанный функционал;</w:t>
      </w:r>
      <w:r>
        <w:rPr>
          <w:rStyle w:val="967"/>
          <w:rFonts w:ascii="Times New Roman" w:hAnsi="Times New Roman" w:cs="Times New Roman"/>
          <w:b/>
          <w:sz w:val="22"/>
          <w:szCs w:val="22"/>
        </w:rPr>
      </w:r>
      <w:r>
        <w:rPr>
          <w:rStyle w:val="967"/>
          <w:rFonts w:ascii="Times New Roman" w:hAnsi="Times New Roman" w:cs="Times New Roman"/>
          <w:b/>
          <w:sz w:val="22"/>
          <w:szCs w:val="22"/>
        </w:rPr>
      </w:r>
    </w:p>
    <w:p>
      <w:pPr>
        <w:pStyle w:val="978"/>
        <w:numPr>
          <w:ilvl w:val="1"/>
          <w:numId w:val="33"/>
        </w:numPr>
        <w:pBdr/>
        <w:spacing/>
        <w:ind w:hanging="636" w:left="993"/>
        <w:jc w:val="both"/>
        <w:rPr>
          <w:rStyle w:val="968"/>
          <w:rFonts w:ascii="Times New Roman" w:hAnsi="Times New Roman" w:cs="Times New Roman"/>
          <w:b/>
          <w:sz w:val="22"/>
          <w:szCs w:val="22"/>
        </w:rPr>
      </w:pPr>
      <w:r>
        <w:rPr>
          <w:rStyle w:val="968"/>
          <w:rFonts w:ascii="Times New Roman" w:hAnsi="Times New Roman" w:eastAsia="Times New Roman" w:cs="Times New Roman"/>
          <w:sz w:val="22"/>
          <w:szCs w:val="22"/>
        </w:rPr>
        <w:t xml:space="preserve">все доработки, установленные в программный продукт Заказчика, не должны быть изменены, потеряны;</w:t>
      </w:r>
      <w:r>
        <w:rPr>
          <w:rStyle w:val="968"/>
          <w:rFonts w:ascii="Times New Roman" w:hAnsi="Times New Roman" w:cs="Times New Roman"/>
          <w:b/>
          <w:sz w:val="22"/>
          <w:szCs w:val="22"/>
        </w:rPr>
      </w:r>
      <w:r>
        <w:rPr>
          <w:rStyle w:val="968"/>
          <w:rFonts w:ascii="Times New Roman" w:hAnsi="Times New Roman" w:cs="Times New Roman"/>
          <w:b/>
          <w:sz w:val="22"/>
          <w:szCs w:val="22"/>
        </w:rPr>
      </w:r>
    </w:p>
    <w:p>
      <w:pPr>
        <w:pStyle w:val="978"/>
        <w:numPr>
          <w:ilvl w:val="1"/>
          <w:numId w:val="33"/>
        </w:numPr>
        <w:pBdr/>
        <w:spacing/>
        <w:ind w:hanging="636" w:left="993"/>
        <w:jc w:val="both"/>
        <w:rPr>
          <w:rStyle w:val="968"/>
          <w:rFonts w:ascii="Times New Roman" w:hAnsi="Times New Roman" w:cs="Times New Roman"/>
          <w:b/>
          <w:sz w:val="22"/>
          <w:szCs w:val="22"/>
        </w:rPr>
      </w:pPr>
      <w:r>
        <w:rPr>
          <w:rStyle w:val="968"/>
          <w:rFonts w:ascii="Times New Roman" w:hAnsi="Times New Roman" w:eastAsia="Times New Roman" w:cs="Times New Roman"/>
          <w:sz w:val="22"/>
          <w:szCs w:val="22"/>
        </w:rPr>
        <w:t xml:space="preserve">сохранение нетиповых функциональных возможностей при обновлении программного продукта.</w:t>
      </w:r>
      <w:r>
        <w:rPr>
          <w:rStyle w:val="968"/>
          <w:rFonts w:ascii="Times New Roman" w:hAnsi="Times New Roman" w:cs="Times New Roman"/>
          <w:b/>
          <w:sz w:val="22"/>
          <w:szCs w:val="22"/>
        </w:rPr>
      </w:r>
      <w:r>
        <w:rPr>
          <w:rStyle w:val="968"/>
          <w:rFonts w:ascii="Times New Roman" w:hAnsi="Times New Roman" w:cs="Times New Roman"/>
          <w:b/>
          <w:sz w:val="22"/>
          <w:szCs w:val="22"/>
        </w:rPr>
      </w:r>
    </w:p>
    <w:p>
      <w:pPr>
        <w:pStyle w:val="978"/>
        <w:numPr>
          <w:ilvl w:val="1"/>
          <w:numId w:val="33"/>
        </w:numPr>
        <w:pBdr/>
        <w:spacing/>
        <w:ind w:hanging="636" w:left="993"/>
        <w:jc w:val="both"/>
        <w:rPr>
          <w:rStyle w:val="967"/>
          <w:rFonts w:ascii="Times New Roman" w:hAnsi="Times New Roman" w:cs="Times New Roman"/>
          <w:b/>
          <w:sz w:val="22"/>
          <w:szCs w:val="22"/>
        </w:rPr>
      </w:pPr>
      <w:r>
        <w:rPr>
          <w:rStyle w:val="967"/>
          <w:rFonts w:ascii="Times New Roman" w:hAnsi="Times New Roman" w:eastAsia="Times New Roman" w:cs="Times New Roman"/>
          <w:sz w:val="22"/>
          <w:szCs w:val="22"/>
        </w:rPr>
        <w:t xml:space="preserve">обеспечение нормальной работы программного продукта, в том числе после обновления и доработки;</w:t>
      </w:r>
      <w:r>
        <w:rPr>
          <w:rStyle w:val="967"/>
          <w:rFonts w:ascii="Times New Roman" w:hAnsi="Times New Roman" w:cs="Times New Roman"/>
          <w:b/>
          <w:sz w:val="22"/>
          <w:szCs w:val="22"/>
        </w:rPr>
      </w:r>
      <w:r>
        <w:rPr>
          <w:rStyle w:val="967"/>
          <w:rFonts w:ascii="Times New Roman" w:hAnsi="Times New Roman" w:cs="Times New Roman"/>
          <w:b/>
          <w:sz w:val="22"/>
          <w:szCs w:val="22"/>
        </w:rPr>
      </w:r>
    </w:p>
    <w:p>
      <w:pPr>
        <w:pStyle w:val="978"/>
        <w:numPr>
          <w:ilvl w:val="1"/>
          <w:numId w:val="33"/>
        </w:numPr>
        <w:pBdr/>
        <w:spacing/>
        <w:ind w:hanging="636" w:left="993"/>
        <w:jc w:val="both"/>
        <w:rPr>
          <w:rStyle w:val="967"/>
          <w:rFonts w:ascii="Times New Roman" w:hAnsi="Times New Roman" w:cs="Times New Roman"/>
          <w:b/>
          <w:sz w:val="22"/>
          <w:szCs w:val="22"/>
        </w:rPr>
      </w:pPr>
      <w:r>
        <w:rPr>
          <w:rStyle w:val="967"/>
          <w:rFonts w:ascii="Times New Roman" w:hAnsi="Times New Roman" w:eastAsia="Times New Roman" w:cs="Times New Roman"/>
          <w:sz w:val="22"/>
          <w:szCs w:val="22"/>
        </w:rPr>
        <w:t xml:space="preserve">разграничение прав доступа пользователей программного продукта к хранимым в них данным и функционалу программного продукта;</w:t>
      </w:r>
      <w:r>
        <w:rPr>
          <w:rStyle w:val="967"/>
          <w:rFonts w:ascii="Times New Roman" w:hAnsi="Times New Roman" w:cs="Times New Roman"/>
          <w:b/>
          <w:sz w:val="22"/>
          <w:szCs w:val="22"/>
        </w:rPr>
      </w:r>
      <w:r>
        <w:rPr>
          <w:rStyle w:val="967"/>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повторная установка, настройка программного продукта в случае переустановки операционной системы, замены компьютера Заказчика;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sz w:val="22"/>
          <w:szCs w:val="22"/>
        </w:rPr>
        <w:t xml:space="preserve">техническая консультация </w:t>
      </w:r>
      <w:r>
        <w:rPr>
          <w:rFonts w:ascii="Times New Roman" w:hAnsi="Times New Roman" w:eastAsia="Times New Roman" w:cs="Times New Roman"/>
          <w:sz w:val="22"/>
          <w:szCs w:val="22"/>
          <w:lang w:val="en-US"/>
        </w:rPr>
        <w:t xml:space="preserve">IT</w:t>
      </w:r>
      <w:r>
        <w:rPr>
          <w:rFonts w:ascii="Times New Roman" w:hAnsi="Times New Roman" w:eastAsia="Times New Roman" w:cs="Times New Roman"/>
          <w:sz w:val="22"/>
          <w:szCs w:val="22"/>
        </w:rPr>
        <w:t xml:space="preserve">-специалистов Заказчика по настройке и поддержанию работы программного продукта;</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hanging="636" w:left="993"/>
        <w:jc w:val="both"/>
        <w:rPr>
          <w:rFonts w:ascii="Times New Roman" w:hAnsi="Times New Roman" w:cs="Times New Roman"/>
          <w:b/>
          <w:sz w:val="22"/>
          <w:szCs w:val="22"/>
        </w:rPr>
      </w:pPr>
      <w:r>
        <w:rPr>
          <w:rFonts w:ascii="Times New Roman" w:hAnsi="Times New Roman" w:eastAsia="Times New Roman" w:cs="Times New Roman"/>
          <w:color w:val="0d0d0d"/>
          <w:sz w:val="22"/>
          <w:szCs w:val="22"/>
        </w:rPr>
        <w:t xml:space="preserve">подписка на Информационно-Технологическое Сопровождение</w:t>
      </w:r>
      <w:r>
        <w:rPr>
          <w:rFonts w:ascii="Times New Roman" w:hAnsi="Times New Roman" w:eastAsia="Times New Roman" w:cs="Times New Roman"/>
          <w:color w:val="0d0d0d"/>
          <w:sz w:val="22"/>
          <w:szCs w:val="22"/>
        </w:rPr>
        <w:t xml:space="preserve"> (1С: КП ГУ Базовый)</w:t>
      </w:r>
      <w:r>
        <w:rPr>
          <w:rFonts w:ascii="Times New Roman" w:hAnsi="Times New Roman" w:eastAsia="Times New Roman" w:cs="Times New Roman"/>
          <w:color w:val="0d0d0d"/>
          <w:sz w:val="22"/>
          <w:szCs w:val="22"/>
        </w:rPr>
        <w:t xml:space="preserve"> на 12 месяцев.</w:t>
      </w:r>
      <w:r>
        <w:rPr>
          <w:rFonts w:ascii="Times New Roman" w:hAnsi="Times New Roman" w:cs="Times New Roman"/>
          <w:b/>
          <w:sz w:val="22"/>
          <w:szCs w:val="22"/>
        </w:rPr>
      </w:r>
      <w:r>
        <w:rPr>
          <w:rFonts w:ascii="Times New Roman" w:hAnsi="Times New Roman" w:cs="Times New Roman"/>
          <w:b/>
          <w:sz w:val="22"/>
          <w:szCs w:val="22"/>
        </w:rPr>
      </w:r>
    </w:p>
    <w:p>
      <w:pPr>
        <w:pStyle w:val="978"/>
        <w:pBdr/>
        <w:spacing/>
        <w:ind w:left="993"/>
        <w:jc w:val="both"/>
        <w:rPr>
          <w:rFonts w:ascii="Times New Roman" w:hAnsi="Times New Roman" w:cs="Times New Roman"/>
          <w:b/>
          <w:sz w:val="22"/>
          <w:szCs w:val="22"/>
        </w:rPr>
      </w:pPr>
      <w:r>
        <w:rPr>
          <w:rFonts w:ascii="Times New Roman" w:hAnsi="Times New Roman" w:eastAsia="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Bdr/>
        <w:spacing/>
        <w:ind/>
        <w:jc w:val="both"/>
        <w:rPr>
          <w:rFonts w:ascii="Times New Roman" w:hAnsi="Times New Roman" w:cs="Times New Roman"/>
          <w:color w:val="0d0d0d"/>
          <w:sz w:val="22"/>
          <w:szCs w:val="22"/>
        </w:rPr>
      </w:pPr>
      <w:r>
        <w:rPr>
          <w:rFonts w:ascii="Times New Roman" w:hAnsi="Times New Roman" w:eastAsia="Times New Roman" w:cs="Times New Roman"/>
          <w:color w:val="0d0d0d"/>
          <w:sz w:val="22"/>
          <w:szCs w:val="22"/>
        </w:rPr>
      </w:r>
      <w:r>
        <w:rPr>
          <w:rFonts w:ascii="Times New Roman" w:hAnsi="Times New Roman" w:cs="Times New Roman"/>
          <w:color w:val="0d0d0d"/>
          <w:sz w:val="22"/>
          <w:szCs w:val="22"/>
        </w:rPr>
      </w:r>
      <w:r>
        <w:rPr>
          <w:rFonts w:ascii="Times New Roman" w:hAnsi="Times New Roman" w:cs="Times New Roman"/>
          <w:color w:val="0d0d0d"/>
          <w:sz w:val="22"/>
          <w:szCs w:val="22"/>
        </w:rPr>
      </w:r>
    </w:p>
    <w:p>
      <w:pPr>
        <w:pBdr/>
        <w:tabs>
          <w:tab w:val="left" w:leader="none" w:pos="993"/>
        </w:tabs>
        <w:spacing/>
        <w:ind w:firstLine="567"/>
        <w:jc w:val="both"/>
        <w:rPr>
          <w:rFonts w:ascii="Times New Roman" w:hAnsi="Times New Roman" w:cs="Times New Roman"/>
          <w:color w:val="000000"/>
          <w:sz w:val="22"/>
          <w:szCs w:val="22"/>
        </w:rPr>
      </w:pPr>
      <w:r>
        <w:rPr>
          <w:rFonts w:ascii="Times New Roman" w:hAnsi="Times New Roman" w:eastAsia="Times New Roman" w:cs="Times New Roman"/>
          <w:b/>
          <w:bCs/>
          <w:color w:val="000000"/>
          <w:sz w:val="22"/>
          <w:szCs w:val="22"/>
        </w:rPr>
        <w:t xml:space="preserve">Учет рабочего времени и выполненных работ</w:t>
      </w:r>
      <w:r>
        <w:rPr>
          <w:rFonts w:ascii="Times New Roman" w:hAnsi="Times New Roman" w:eastAsia="Times New Roman" w:cs="Times New Roman"/>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w:t>
      </w:r>
      <w:r>
        <w:rPr>
          <w:rFonts w:ascii="Times New Roman" w:hAnsi="Times New Roman" w:eastAsia="Times New Roman" w:cs="Times New Roman"/>
          <w:color w:val="000000"/>
          <w:sz w:val="22"/>
          <w:szCs w:val="22"/>
        </w:rPr>
        <w:t xml:space="preserve">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hAnsi="Times New Roman" w:eastAsia="Times New Roman" w:cs="Times New Roman"/>
          <w:b/>
          <w:color w:val="000000"/>
          <w:sz w:val="22"/>
          <w:szCs w:val="22"/>
        </w:rPr>
        <w:t xml:space="preserve">(поминутная тарификация)</w:t>
      </w:r>
      <w:r>
        <w:rPr>
          <w:rFonts w:ascii="Times New Roman" w:hAnsi="Times New Roman" w:eastAsia="Times New Roman" w:cs="Times New Roman"/>
          <w:color w:val="000000"/>
          <w:sz w:val="22"/>
          <w:szCs w:val="22"/>
        </w:rPr>
        <w:t xml:space="preserve">, оказанных данным специалистом Исполнителя за указанное в ЛУР</w:t>
      </w:r>
      <w:r>
        <w:rPr>
          <w:rFonts w:ascii="Times New Roman" w:hAnsi="Times New Roman" w:eastAsia="Times New Roman" w:cs="Times New Roman"/>
          <w:color w:val="000000"/>
          <w:sz w:val="22"/>
          <w:szCs w:val="22"/>
        </w:rPr>
        <w:t xml:space="preserve">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r>
        <w:rPr>
          <w:rFonts w:ascii="Times New Roman" w:hAnsi="Times New Roman" w:cs="Times New Roman"/>
          <w:color w:val="000000"/>
          <w:sz w:val="22"/>
          <w:szCs w:val="22"/>
        </w:rPr>
      </w:r>
      <w:r>
        <w:rPr>
          <w:rFonts w:ascii="Times New Roman" w:hAnsi="Times New Roman" w:cs="Times New Roman"/>
          <w:color w:val="000000"/>
          <w:sz w:val="22"/>
          <w:szCs w:val="22"/>
        </w:rPr>
      </w:r>
    </w:p>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Bdr/>
        <w:spacing/>
        <w:ind w:firstLine="567"/>
        <w:jc w:val="both"/>
        <w:rPr>
          <w:rFonts w:ascii="Times New Roman" w:hAnsi="Times New Roman" w:cs="Times New Roman"/>
          <w:color w:val="0d0d0d"/>
          <w:sz w:val="22"/>
          <w:szCs w:val="22"/>
        </w:rPr>
      </w:pPr>
      <w:r>
        <w:rPr>
          <w:rFonts w:ascii="Times New Roman" w:hAnsi="Times New Roman" w:eastAsia="Times New Roman" w:cs="Times New Roman"/>
          <w:sz w:val="22"/>
          <w:szCs w:val="22"/>
        </w:rPr>
      </w:r>
      <w:r>
        <w:rPr>
          <w:rFonts w:ascii="Times New Roman" w:hAnsi="Times New Roman" w:eastAsia="Times New Roman" w:cs="Times New Roman"/>
          <w:color w:val="0d0d0d"/>
          <w:sz w:val="22"/>
          <w:szCs w:val="22"/>
          <w:highlight w:val="yellow"/>
        </w:rPr>
        <w:t xml:space="preserve">Информационно-консультационное обслуживание, </w:t>
      </w:r>
      <w:r>
        <w:rPr>
          <w:rFonts w:ascii="Times New Roman" w:hAnsi="Times New Roman" w:eastAsia="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eastAsia="Times New Roman" w:cs="Times New Roman"/>
          <w:sz w:val="22"/>
          <w:szCs w:val="22"/>
        </w:rPr>
        <w:t xml:space="preserve"> должно проводиться по следующим участкам, входящих в состав программного продукта, ранее установленного на компьютере Заказчика:</w:t>
      </w:r>
      <w:r>
        <w:rPr>
          <w:rFonts w:ascii="Times New Roman" w:hAnsi="Times New Roman" w:cs="Times New Roman"/>
          <w:color w:val="0d0d0d"/>
          <w:sz w:val="22"/>
          <w:szCs w:val="22"/>
        </w:rPr>
      </w:r>
      <w:r>
        <w:rPr>
          <w:rFonts w:ascii="Times New Roman" w:hAnsi="Times New Roman" w:cs="Times New Roman"/>
          <w:color w:val="0d0d0d"/>
          <w:sz w:val="22"/>
          <w:szCs w:val="22"/>
        </w:rPr>
      </w:r>
    </w:p>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9345" w:type="dxa"/>
        <w:tblBorders/>
        <w:tblLayout w:type="fixed"/>
        <w:tblLook w:val="04A0" w:firstRow="1" w:lastRow="0" w:firstColumn="1" w:lastColumn="0" w:noHBand="0" w:noVBand="1"/>
        <w:tblStyle w:val="980"/>
      </w:tblPr>
      <w:tblGrid>
        <w:gridCol w:w="560"/>
        <w:gridCol w:w="2410"/>
        <w:gridCol w:w="6375"/>
      </w:tblGrid>
      <w:tr>
        <w:trPr/>
        <w:tc>
          <w:tcPr>
            <w:shd w:val="clear" w:color="auto" w:fill="f2f2f2" w:themeFill="background1" w:themeFillShade="F2"/>
            <w:tcBorders/>
            <w:tcW w:w="560" w:type="dxa"/>
            <w:vAlign w:val="center"/>
            <w:textDirection w:val="lrTb"/>
            <w:noWrap w:val="false"/>
          </w:tcPr>
          <w:p>
            <w:pPr>
              <w:pBdr/>
              <w:spacing/>
              <w:ind/>
              <w:jc w:val="center"/>
              <w:rPr>
                <w:rFonts w:ascii="Times New Roman" w:hAnsi="Times New Roman" w:cs="Times New Roman"/>
                <w:b/>
                <w:sz w:val="22"/>
                <w:szCs w:val="22"/>
              </w:rPr>
            </w:pPr>
            <w:r>
              <w:rPr>
                <w:rFonts w:ascii="Times New Roman" w:hAnsi="Times New Roman" w:eastAsia="Times New Roman" w:cs="Times New Roman"/>
                <w:b/>
                <w:sz w:val="22"/>
                <w:szCs w:val="22"/>
              </w:rPr>
              <w:t xml:space="preserve">№</w:t>
            </w:r>
            <w:r>
              <w:rPr>
                <w:rFonts w:ascii="Times New Roman" w:hAnsi="Times New Roman" w:cs="Times New Roman"/>
                <w:b/>
                <w:sz w:val="22"/>
                <w:szCs w:val="22"/>
              </w:rPr>
            </w:r>
            <w:r>
              <w:rPr>
                <w:rFonts w:ascii="Times New Roman" w:hAnsi="Times New Roman" w:cs="Times New Roman"/>
                <w:b/>
                <w:sz w:val="22"/>
                <w:szCs w:val="22"/>
              </w:rPr>
            </w:r>
          </w:p>
        </w:tc>
        <w:tc>
          <w:tcPr>
            <w:shd w:val="clear" w:color="auto" w:fill="f2f2f2" w:themeFill="background1" w:themeFillShade="F2"/>
            <w:tcBorders/>
            <w:tcW w:w="2410" w:type="dxa"/>
            <w:vAlign w:val="center"/>
            <w:textDirection w:val="lrTb"/>
            <w:noWrap w:val="false"/>
          </w:tcPr>
          <w:p>
            <w:pPr>
              <w:pBdr/>
              <w:spacing/>
              <w:ind/>
              <w:jc w:val="center"/>
              <w:rPr>
                <w:rFonts w:ascii="Times New Roman" w:hAnsi="Times New Roman" w:cs="Times New Roman"/>
                <w:b/>
                <w:sz w:val="22"/>
                <w:szCs w:val="22"/>
              </w:rPr>
            </w:pPr>
            <w:r>
              <w:rPr>
                <w:rFonts w:ascii="Times New Roman" w:hAnsi="Times New Roman" w:eastAsia="Times New Roman" w:cs="Times New Roman"/>
                <w:b/>
                <w:sz w:val="22"/>
                <w:szCs w:val="22"/>
              </w:rPr>
              <w:t xml:space="preserve">Участок бухгалтерского учета</w:t>
            </w:r>
            <w:r>
              <w:rPr>
                <w:rFonts w:ascii="Times New Roman" w:hAnsi="Times New Roman" w:cs="Times New Roman"/>
                <w:b/>
                <w:sz w:val="22"/>
                <w:szCs w:val="22"/>
              </w:rPr>
            </w:r>
            <w:r>
              <w:rPr>
                <w:rFonts w:ascii="Times New Roman" w:hAnsi="Times New Roman" w:cs="Times New Roman"/>
                <w:b/>
                <w:sz w:val="22"/>
                <w:szCs w:val="22"/>
              </w:rPr>
            </w:r>
          </w:p>
        </w:tc>
        <w:tc>
          <w:tcPr>
            <w:shd w:val="clear" w:color="auto" w:fill="f2f2f2" w:themeFill="background1" w:themeFillShade="F2"/>
            <w:tcBorders/>
            <w:tcW w:w="6375" w:type="dxa"/>
            <w:vAlign w:val="center"/>
            <w:textDirection w:val="lrTb"/>
            <w:noWrap w:val="false"/>
          </w:tcPr>
          <w:p>
            <w:pPr>
              <w:pBdr/>
              <w:spacing/>
              <w:ind/>
              <w:jc w:val="center"/>
              <w:rPr>
                <w:rFonts w:ascii="Times New Roman" w:hAnsi="Times New Roman" w:cs="Times New Roman"/>
                <w:b/>
                <w:sz w:val="22"/>
                <w:szCs w:val="22"/>
              </w:rPr>
            </w:pPr>
            <w:r>
              <w:rPr>
                <w:rFonts w:ascii="Times New Roman" w:hAnsi="Times New Roman" w:eastAsia="Times New Roman" w:cs="Times New Roman"/>
                <w:b/>
                <w:sz w:val="22"/>
                <w:szCs w:val="22"/>
              </w:rPr>
              <w:t xml:space="preserve">Описание автоматизированных функций участка</w:t>
            </w:r>
            <w:r>
              <w:rPr>
                <w:rFonts w:ascii="Times New Roman" w:hAnsi="Times New Roman" w:cs="Times New Roman"/>
                <w:b/>
                <w:sz w:val="22"/>
                <w:szCs w:val="22"/>
              </w:rPr>
            </w:r>
            <w:r>
              <w:rPr>
                <w:rFonts w:ascii="Times New Roman" w:hAnsi="Times New Roman" w:cs="Times New Roman"/>
                <w:b/>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лиц, отбывающих наказание в ИУ (осужденных) и содержащихся в СИЗО (в том числе количественный) и их личных денег.</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w:t>
            </w:r>
            <w:r>
              <w:rPr>
                <w:rFonts w:ascii="Times New Roman" w:hAnsi="Times New Roman" w:eastAsia="Times New Roman" w:cs="Times New Roman"/>
                <w:color w:val="000000"/>
                <w:sz w:val="22"/>
                <w:szCs w:val="22"/>
                <w:shd w:val="clear" w:color="auto" w:fill="ffffff"/>
              </w:rPr>
              <w:t xml:space="preserve">перации </w:t>
            </w:r>
            <w:r>
              <w:rPr>
                <w:rFonts w:ascii="Times New Roman" w:hAnsi="Times New Roman" w:eastAsia="Times New Roman" w:cs="Times New Roman"/>
                <w:sz w:val="22"/>
                <w:szCs w:val="22"/>
              </w:rPr>
              <w:t xml:space="preserve">регистрации поступления, перемещения и выбытия осужденных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операции регистрации исполнительных листов, их погашения и отзыва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w:t>
            </w:r>
            <w:r>
              <w:rPr>
                <w:rFonts w:ascii="Times New Roman" w:hAnsi="Times New Roman" w:eastAsia="Times New Roman" w:cs="Times New Roman"/>
                <w:color w:val="000000"/>
                <w:sz w:val="22"/>
                <w:szCs w:val="22"/>
                <w:shd w:val="clear" w:color="auto" w:fill="ffffff"/>
              </w:rPr>
              <w:t xml:space="preserve">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операции по учету личных денег, а именно их поступление, удержания и ограничения лимитов расходования, которые можно оформить документами,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отчеты </w:t>
            </w:r>
            <w:r>
              <w:rPr>
                <w:rFonts w:ascii="Times New Roman" w:hAnsi="Times New Roman" w:eastAsia="Times New Roman" w:cs="Times New Roman"/>
                <w:sz w:val="22"/>
                <w:szCs w:val="22"/>
              </w:rPr>
              <w:t xml:space="preserve">по личным деньгам, исполнительным листам и численности осужденных</w:t>
            </w:r>
            <w:r>
              <w:rPr>
                <w:rFonts w:ascii="Times New Roman" w:hAnsi="Times New Roman" w:eastAsia="Times New Roman" w:cs="Times New Roman"/>
                <w:color w:val="000000"/>
                <w:sz w:val="22"/>
                <w:szCs w:val="22"/>
                <w:shd w:val="clear" w:color="auto" w:fill="ffffff"/>
              </w:rPr>
              <w:t xml:space="preserve"> (в том числе среднесписочной численности).</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76"/>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lang w:eastAsia="en-US"/>
              </w:rPr>
              <w:t xml:space="preserve">Учет молодняка и животных на выращивании и откорме.</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2"/>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операции по учету молодняка и животных – </w:t>
            </w:r>
            <w:r>
              <w:rPr>
                <w:rFonts w:ascii="Times New Roman" w:hAnsi="Times New Roman" w:eastAsia="Times New Roman" w:cs="Times New Roman"/>
                <w:sz w:val="22"/>
                <w:szCs w:val="22"/>
              </w:rPr>
              <w:t xml:space="preserve">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hAnsi="Times New Roman" w:eastAsia="Times New Roman" w:cs="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2"/>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справочник возрастных групп,</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2"/>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отчет по </w:t>
            </w:r>
            <w:r>
              <w:rPr>
                <w:rFonts w:ascii="Times New Roman" w:hAnsi="Times New Roman" w:eastAsia="Times New Roman" w:cs="Times New Roman"/>
                <w:sz w:val="22"/>
                <w:szCs w:val="22"/>
              </w:rPr>
              <w:t xml:space="preserve">форме СП-51</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3</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Учет </w:t>
            </w:r>
            <w:r>
              <w:rPr>
                <w:rFonts w:ascii="Times New Roman" w:hAnsi="Times New Roman" w:eastAsia="Times New Roman" w:cs="Times New Roman"/>
                <w:sz w:val="22"/>
                <w:szCs w:val="22"/>
              </w:rPr>
              <w:t xml:space="preserve">давальческого сырья у переработчика</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c>
          <w:tcPr>
            <w:tcBorders/>
            <w:tcW w:w="6375"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3"/>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операции по учету давальческого сырья, а именно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поступлению, возврату, внутреннему перемещению, отпуску сырья в переработку и выдачи продукции заказчику (</w:t>
            </w:r>
            <w:r>
              <w:rPr>
                <w:rFonts w:ascii="Times New Roman" w:hAnsi="Times New Roman" w:eastAsia="Times New Roman" w:cs="Times New Roman"/>
                <w:color w:val="000000"/>
                <w:sz w:val="22"/>
                <w:szCs w:val="22"/>
                <w:shd w:val="clear" w:color="auto" w:fill="ffffff"/>
              </w:rPr>
              <w:t xml:space="preserve">операц</w:t>
            </w:r>
            <w:r>
              <w:rPr>
                <w:rFonts w:ascii="Times New Roman" w:hAnsi="Times New Roman" w:eastAsia="Times New Roman" w:cs="Times New Roman"/>
                <w:color w:val="000000"/>
                <w:sz w:val="22"/>
                <w:szCs w:val="22"/>
                <w:shd w:val="clear" w:color="auto" w:fill="ffffff"/>
              </w:rPr>
              <w:t xml:space="preserve">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sz w:val="22"/>
                <w:szCs w:val="22"/>
              </w:rPr>
              <w:t xml:space="preserve">)</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3"/>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отчеты «Отчет переработчика», «Сверка с поставщиком»</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4</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ценностей осужденных</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hAnsi="Times New Roman" w:eastAsia="Times New Roman" w:cs="Times New Roman"/>
                <w:sz w:val="22"/>
                <w:szCs w:val="22"/>
              </w:rPr>
              <w:t xml:space="preserve">ценностей, которые поступают в учреждения на время заключения осужденного.</w:t>
            </w:r>
            <w:r>
              <w:rPr>
                <w:rFonts w:ascii="Times New Roman" w:hAnsi="Times New Roman" w:cs="Times New Roman"/>
                <w:sz w:val="22"/>
                <w:szCs w:val="22"/>
              </w:rPr>
            </w:r>
            <w:r>
              <w:rPr>
                <w:rFonts w:ascii="Times New Roman" w:hAnsi="Times New Roman" w:cs="Times New Roman"/>
                <w:sz w:val="22"/>
                <w:szCs w:val="22"/>
              </w:rPr>
            </w:r>
          </w:p>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4"/>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операции по учету ценностей осужденных</w:t>
            </w:r>
            <w:r>
              <w:rPr>
                <w:rFonts w:ascii="Times New Roman" w:hAnsi="Times New Roman" w:eastAsia="Times New Roman" w:cs="Times New Roman"/>
                <w:color w:val="000000"/>
                <w:sz w:val="22"/>
                <w:szCs w:val="22"/>
                <w:shd w:val="clear" w:color="auto" w:fill="ffffff"/>
              </w:rPr>
              <w:t xml:space="preserve">,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4"/>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4"/>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отчеты «Книга учета ценностей осужденных», «Кассовая книга по учету ценностей осужденных», «</w:t>
            </w:r>
            <w:r>
              <w:rPr>
                <w:rFonts w:ascii="Times New Roman" w:hAnsi="Times New Roman" w:eastAsia="Times New Roman" w:cs="Times New Roman"/>
                <w:sz w:val="22"/>
                <w:szCs w:val="22"/>
              </w:rPr>
              <w:t xml:space="preserve">Журнал регистрации кассовых ордеров по ценностям осужденных</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5</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расхода ГСМ и путевых листов</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5"/>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справочник, который предназначен для отражения информации </w:t>
            </w:r>
            <w:r>
              <w:rPr>
                <w:rFonts w:ascii="Times New Roman" w:hAnsi="Times New Roman" w:eastAsia="Times New Roman" w:cs="Times New Roman"/>
                <w:sz w:val="22"/>
                <w:szCs w:val="22"/>
              </w:rPr>
              <w:t xml:space="preserve">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5"/>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5"/>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документ, являющи</w:t>
            </w:r>
            <w:r>
              <w:rPr>
                <w:rFonts w:ascii="Times New Roman" w:hAnsi="Times New Roman" w:eastAsia="Times New Roman" w:cs="Times New Roman"/>
                <w:sz w:val="22"/>
                <w:szCs w:val="22"/>
              </w:rPr>
              <w:t xml:space="preserve">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w:t>
            </w:r>
            <w:r>
              <w:rPr>
                <w:rFonts w:ascii="Times New Roman" w:hAnsi="Times New Roman" w:eastAsia="Times New Roman" w:cs="Times New Roman"/>
                <w:sz w:val="22"/>
                <w:szCs w:val="22"/>
              </w:rPr>
              <w:t xml:space="preserve">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5"/>
              </w:num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отчет, который предназначен для формирования печатной формы акта на списание горюче-смазочных </w:t>
            </w:r>
            <w:r>
              <w:rPr>
                <w:rFonts w:ascii="Times New Roman" w:hAnsi="Times New Roman" w:eastAsia="Times New Roman" w:cs="Times New Roman"/>
                <w:sz w:val="22"/>
                <w:szCs w:val="22"/>
              </w:rPr>
              <w:t xml:space="preserve">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6</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вещевого обеспечения осужденных и сотрудников ФСИН.</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 xml:space="preserve">В его состав должны входить:</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6"/>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w:t>
            </w:r>
            <w:r>
              <w:rPr>
                <w:rFonts w:ascii="Times New Roman" w:hAnsi="Times New Roman" w:eastAsia="Times New Roman" w:cs="Times New Roman"/>
                <w:color w:val="000000"/>
                <w:sz w:val="22"/>
                <w:szCs w:val="22"/>
                <w:shd w:val="clear" w:color="auto" w:fill="ffffff"/>
              </w:rPr>
              <w:t xml:space="preserve">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6"/>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справочники для ведения «Типов вещевого обеспечения» и «Норм в</w:t>
            </w:r>
            <w:r>
              <w:rPr>
                <w:rFonts w:ascii="Times New Roman" w:hAnsi="Times New Roman" w:eastAsia="Times New Roman" w:cs="Times New Roman"/>
                <w:color w:val="000000"/>
                <w:sz w:val="22"/>
                <w:szCs w:val="22"/>
                <w:shd w:val="clear" w:color="auto" w:fill="ffffff"/>
              </w:rPr>
              <w:t xml:space="preserve">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6"/>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отчеты «Б/у вещевое обеспечение на скла</w:t>
            </w:r>
            <w:r>
              <w:rPr>
                <w:rFonts w:ascii="Times New Roman" w:hAnsi="Times New Roman" w:eastAsia="Times New Roman" w:cs="Times New Roman"/>
                <w:color w:val="000000"/>
                <w:sz w:val="22"/>
                <w:szCs w:val="22"/>
                <w:shd w:val="clear" w:color="auto" w:fill="ffffff"/>
              </w:rPr>
              <w:t xml:space="preserve">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7</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питания осужденных</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имеют печатные формы «</w:t>
            </w:r>
            <w:r>
              <w:rPr>
                <w:rFonts w:ascii="Times New Roman" w:hAnsi="Times New Roman" w:eastAsia="Times New Roman" w:cs="Times New Roman"/>
                <w:sz w:val="22"/>
                <w:szCs w:val="22"/>
              </w:rPr>
              <w:t xml:space="preserve">Меню-требование с возможностью вывода в разрезе приемов пищи</w:t>
            </w:r>
            <w:r>
              <w:rPr>
                <w:rFonts w:ascii="Times New Roman" w:hAnsi="Times New Roman" w:eastAsia="Times New Roman" w:cs="Times New Roman"/>
                <w:color w:val="000000"/>
                <w:sz w:val="22"/>
                <w:szCs w:val="22"/>
                <w:shd w:val="clear" w:color="auto" w:fill="ffffff"/>
              </w:rPr>
              <w:t xml:space="preserve">», «</w:t>
            </w:r>
            <w:r>
              <w:rPr>
                <w:rFonts w:ascii="Times New Roman" w:hAnsi="Times New Roman" w:eastAsia="Times New Roman" w:cs="Times New Roman"/>
                <w:sz w:val="22"/>
                <w:szCs w:val="22"/>
              </w:rPr>
              <w:t xml:space="preserve">Котловой ордер</w:t>
            </w:r>
            <w:r>
              <w:rPr>
                <w:rFonts w:ascii="Times New Roman" w:hAnsi="Times New Roman" w:eastAsia="Times New Roman" w:cs="Times New Roman"/>
                <w:color w:val="000000"/>
                <w:sz w:val="22"/>
                <w:szCs w:val="22"/>
                <w:shd w:val="clear" w:color="auto" w:fill="ffffff"/>
              </w:rPr>
              <w:t xml:space="preserve">»,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составления раскладок вариантов меню как списку продуктов питания, так и по списку готовых блюд.</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справочники «Приемы пищи», «Варианты меню», «Категории довольствующихся» с указанием нормы потребления (как еженедельной, так и ежедневной).</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отчеты «Отчет п</w:t>
            </w:r>
            <w:r>
              <w:rPr>
                <w:rFonts w:ascii="Times New Roman" w:hAnsi="Times New Roman" w:eastAsia="Times New Roman" w:cs="Times New Roman"/>
                <w:sz w:val="22"/>
                <w:szCs w:val="22"/>
              </w:rPr>
              <w:t xml:space="preserve">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8</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комиссионных товаров</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8"/>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операции по учету комиссионных товаров, а именно </w:t>
            </w:r>
            <w:r>
              <w:rPr>
                <w:rFonts w:ascii="Times New Roman" w:hAnsi="Times New Roman" w:eastAsia="Times New Roman" w:cs="Times New Roman"/>
                <w:sz w:val="22"/>
                <w:szCs w:val="22"/>
              </w:rPr>
              <w:t xml:space="preserve">поступление комиссионных товаров, внутреннее </w:t>
            </w:r>
            <w:r>
              <w:rPr>
                <w:rFonts w:ascii="Times New Roman" w:hAnsi="Times New Roman" w:eastAsia="Times New Roman" w:cs="Times New Roman"/>
                <w:sz w:val="22"/>
                <w:szCs w:val="22"/>
              </w:rPr>
              <w:t xml:space="preserve">перемещение, возврат и реализация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sz w:val="22"/>
                <w:szCs w:val="22"/>
              </w:rPr>
              <w:t xml:space="preserve">)</w:t>
            </w:r>
            <w:r>
              <w:rPr>
                <w:rFonts w:ascii="Times New Roman" w:hAnsi="Times New Roman" w:eastAsia="Times New Roman" w:cs="Times New Roman"/>
                <w:color w:val="000000"/>
                <w:sz w:val="22"/>
                <w:szCs w:val="22"/>
                <w:shd w:val="clear" w:color="auto" w:fill="ffffff"/>
              </w:rPr>
              <w:t xml:space="preserve">,</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8"/>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на основании реализации комиссионных товаров формировать проводки как по списанию комиссионных товаров, так и по расчетам с комитентом.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8"/>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r>
              <w:rPr>
                <w:rFonts w:ascii="Times New Roman" w:hAnsi="Times New Roman" w:cs="Times New Roman"/>
                <w:sz w:val="22"/>
                <w:szCs w:val="22"/>
              </w:rPr>
            </w:r>
            <w:r>
              <w:rPr>
                <w:rFonts w:ascii="Times New Roman" w:hAnsi="Times New Roman" w:cs="Times New Roman"/>
                <w:sz w:val="22"/>
                <w:szCs w:val="22"/>
              </w:rPr>
            </w:r>
          </w:p>
          <w:p>
            <w:pPr>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9</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производственной деятельности</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по учету производства, а именно выпуск продукции, отнесение затрат на ее изготовлен</w:t>
            </w:r>
            <w:r>
              <w:rPr>
                <w:rFonts w:ascii="Times New Roman" w:hAnsi="Times New Roman" w:eastAsia="Times New Roman" w:cs="Times New Roman"/>
                <w:sz w:val="22"/>
                <w:szCs w:val="22"/>
              </w:rPr>
              <w:t xml:space="preserve">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автоматизированная цепочка производственных операций по учету готовых блюд, продукции и списания сырья на их изготовление,</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закрытия производственных счетов по конкретному источнику финансового обеспечения (далее - ИФО), по-пустому ИФО, по всем ИФО.</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одним документом списывать сырье на несколько видов продукции,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реализации продукции по нескольким направлениям деятельности (аналитике счета доходов) одним документом,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9"/>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r>
              <w:rPr>
                <w:rFonts w:ascii="Times New Roman" w:hAnsi="Times New Roman" w:cs="Times New Roman"/>
                <w:sz w:val="22"/>
                <w:szCs w:val="22"/>
              </w:rPr>
            </w:r>
            <w:r>
              <w:rPr>
                <w:rFonts w:ascii="Times New Roman" w:hAnsi="Times New Roman" w:cs="Times New Roman"/>
                <w:sz w:val="22"/>
                <w:szCs w:val="22"/>
              </w:rPr>
            </w:r>
          </w:p>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Также в состав участка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0"/>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отчеты (по калькуляции произведенной и реализованной продукции),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0"/>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документ «Калькуляция блюд», формирующий печатную форму «Калькуляционная карточка» и документы списания и внутреннего перемещения материалов,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0"/>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10</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Учетная политика учреждения</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настроек и да</w:t>
            </w:r>
            <w:r>
              <w:rPr>
                <w:rFonts w:ascii="Times New Roman" w:hAnsi="Times New Roman" w:eastAsia="Times New Roman" w:cs="Times New Roman"/>
                <w:sz w:val="22"/>
                <w:szCs w:val="22"/>
              </w:rPr>
              <w:t xml:space="preserve">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11</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4"/>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тчет по контролю соответствия касс</w:t>
            </w:r>
            <w:r>
              <w:rPr>
                <w:rFonts w:ascii="Times New Roman" w:hAnsi="Times New Roman" w:eastAsia="Times New Roman" w:cs="Times New Roman"/>
                <w:sz w:val="22"/>
                <w:szCs w:val="22"/>
              </w:rPr>
              <w:t xml:space="preserve">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w:t>
            </w:r>
            <w:r>
              <w:rPr>
                <w:rFonts w:ascii="Times New Roman" w:hAnsi="Times New Roman" w:eastAsia="Times New Roman" w:cs="Times New Roman"/>
                <w:sz w:val="22"/>
                <w:szCs w:val="22"/>
              </w:rPr>
              <w:t xml:space="preserve">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w:t>
            </w:r>
            <w:r>
              <w:rPr>
                <w:rFonts w:ascii="Times New Roman" w:hAnsi="Times New Roman" w:eastAsia="Times New Roman" w:cs="Times New Roman"/>
                <w:sz w:val="22"/>
                <w:szCs w:val="22"/>
              </w:rPr>
              <w:t xml:space="preserve">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4"/>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1"/>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неправильному использованию расходного и доходного КПС;</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1"/>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проводкам с использованием счета 106;</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1"/>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проводкам начисления по счетам 303, 304.02, 304.03, в которых неверно применяется КЭК по корсчету;</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1"/>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проводкам, в которых КПС и КЭК по счету 401.10 и 401.20, 17.1 неверные;</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1"/>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ОС отражаются ошибки, а именно:</w:t>
            </w:r>
            <w:r>
              <w:rPr>
                <w:rFonts w:ascii="Times New Roman" w:hAnsi="Times New Roman" w:cs="Times New Roman"/>
                <w:sz w:val="22"/>
                <w:szCs w:val="22"/>
              </w:rPr>
            </w:r>
            <w:r>
              <w:rPr>
                <w:rFonts w:ascii="Times New Roman" w:hAnsi="Times New Roman" w:cs="Times New Roman"/>
                <w:sz w:val="22"/>
                <w:szCs w:val="22"/>
              </w:rPr>
            </w:r>
          </w:p>
          <w:p>
            <w:pPr>
              <w:pStyle w:val="977"/>
              <w:pBdr/>
              <w:spacing/>
              <w:ind w:left="1418"/>
              <w:jc w:val="both"/>
              <w:rPr>
                <w:rFonts w:ascii="Times New Roman" w:hAnsi="Times New Roman" w:cs="Times New Roman"/>
                <w:sz w:val="22"/>
                <w:szCs w:val="22"/>
              </w:rPr>
            </w:pPr>
            <w:r>
              <w:rPr>
                <w:rFonts w:ascii="Times New Roman" w:hAnsi="Times New Roman" w:eastAsia="Times New Roman" w:cs="Times New Roman"/>
                <w:sz w:val="22"/>
                <w:szCs w:val="22"/>
              </w:rPr>
              <w:t xml:space="preserve">а) по которым ведется учет не по одному КПС;</w:t>
            </w:r>
            <w:r>
              <w:rPr>
                <w:rFonts w:ascii="Times New Roman" w:hAnsi="Times New Roman" w:cs="Times New Roman"/>
                <w:sz w:val="22"/>
                <w:szCs w:val="22"/>
              </w:rPr>
            </w:r>
            <w:r>
              <w:rPr>
                <w:rFonts w:ascii="Times New Roman" w:hAnsi="Times New Roman" w:cs="Times New Roman"/>
                <w:sz w:val="22"/>
                <w:szCs w:val="22"/>
              </w:rPr>
            </w:r>
          </w:p>
          <w:p>
            <w:pPr>
              <w:pStyle w:val="977"/>
              <w:pBdr/>
              <w:spacing/>
              <w:ind w:left="1418"/>
              <w:jc w:val="both"/>
              <w:rPr>
                <w:rFonts w:ascii="Times New Roman" w:hAnsi="Times New Roman" w:cs="Times New Roman"/>
                <w:sz w:val="22"/>
                <w:szCs w:val="22"/>
              </w:rPr>
            </w:pPr>
            <w:r>
              <w:rPr>
                <w:rFonts w:ascii="Times New Roman" w:hAnsi="Times New Roman" w:eastAsia="Times New Roman" w:cs="Times New Roman"/>
                <w:sz w:val="22"/>
                <w:szCs w:val="22"/>
              </w:rPr>
              <w:t xml:space="preserve">б) учета амортизации и балансовой стоимости в карточке ОС на счетах бухгалтерского учет</w:t>
            </w:r>
            <w:r>
              <w:rPr>
                <w:rFonts w:ascii="Times New Roman" w:hAnsi="Times New Roman" w:cs="Times New Roman"/>
                <w:sz w:val="22"/>
                <w:szCs w:val="22"/>
              </w:rPr>
            </w:r>
            <w:r>
              <w:rPr>
                <w:rFonts w:ascii="Times New Roman" w:hAnsi="Times New Roman" w:cs="Times New Roman"/>
                <w:sz w:val="22"/>
                <w:szCs w:val="22"/>
              </w:rPr>
            </w:r>
          </w:p>
          <w:p>
            <w:pPr>
              <w:pStyle w:val="977"/>
              <w:pBdr/>
              <w:spacing/>
              <w:ind w:left="1418"/>
              <w:jc w:val="both"/>
              <w:rPr>
                <w:rFonts w:ascii="Times New Roman" w:hAnsi="Times New Roman" w:cs="Times New Roman"/>
                <w:sz w:val="22"/>
                <w:szCs w:val="22"/>
              </w:rPr>
            </w:pPr>
            <w:r>
              <w:rPr>
                <w:rFonts w:ascii="Times New Roman" w:hAnsi="Times New Roman" w:eastAsia="Times New Roman" w:cs="Times New Roman"/>
                <w:sz w:val="22"/>
                <w:szCs w:val="22"/>
              </w:rPr>
              <w:t xml:space="preserve">в) расчета начисленной амортизации.</w:t>
            </w:r>
            <w:r>
              <w:rPr>
                <w:rFonts w:ascii="Times New Roman" w:hAnsi="Times New Roman" w:cs="Times New Roman"/>
                <w:sz w:val="22"/>
                <w:szCs w:val="22"/>
              </w:rPr>
            </w:r>
            <w:r>
              <w:rPr>
                <w:rFonts w:ascii="Times New Roman" w:hAnsi="Times New Roman" w:cs="Times New Roman"/>
                <w:sz w:val="22"/>
                <w:szCs w:val="22"/>
              </w:rPr>
            </w:r>
          </w:p>
          <w:p>
            <w:pPr>
              <w:pStyle w:val="977"/>
              <w:numPr>
                <w:ilvl w:val="0"/>
                <w:numId w:val="12"/>
              </w:numPr>
              <w:pBdr/>
              <w:spacing/>
              <w:ind w:hanging="357" w:left="1139"/>
              <w:jc w:val="both"/>
              <w:rPr>
                <w:rFonts w:ascii="Times New Roman" w:hAnsi="Times New Roman" w:cs="Times New Roman"/>
                <w:sz w:val="22"/>
                <w:szCs w:val="22"/>
              </w:rPr>
            </w:pPr>
            <w:r>
              <w:rPr>
                <w:rFonts w:ascii="Times New Roman" w:hAnsi="Times New Roman" w:eastAsia="Times New Roman" w:cs="Times New Roman"/>
                <w:sz w:val="22"/>
                <w:szCs w:val="22"/>
              </w:rPr>
              <w:t xml:space="preserve">операциям учета НДС;</w:t>
            </w:r>
            <w:r>
              <w:rPr>
                <w:rFonts w:ascii="Times New Roman" w:hAnsi="Times New Roman" w:cs="Times New Roman"/>
                <w:sz w:val="22"/>
                <w:szCs w:val="22"/>
              </w:rPr>
            </w:r>
            <w:r>
              <w:rPr>
                <w:rFonts w:ascii="Times New Roman" w:hAnsi="Times New Roman" w:cs="Times New Roman"/>
                <w:sz w:val="22"/>
                <w:szCs w:val="22"/>
              </w:rPr>
            </w:r>
          </w:p>
          <w:p>
            <w:pPr>
              <w:pStyle w:val="977"/>
              <w:numPr>
                <w:ilvl w:val="0"/>
                <w:numId w:val="12"/>
              </w:numPr>
              <w:pBdr/>
              <w:spacing/>
              <w:ind w:hanging="357" w:left="1139"/>
              <w:jc w:val="both"/>
              <w:rPr>
                <w:rFonts w:ascii="Times New Roman" w:hAnsi="Times New Roman" w:cs="Times New Roman"/>
                <w:sz w:val="22"/>
                <w:szCs w:val="22"/>
              </w:rPr>
            </w:pPr>
            <w:r>
              <w:rPr>
                <w:rFonts w:ascii="Times New Roman" w:hAnsi="Times New Roman" w:eastAsia="Times New Roman" w:cs="Times New Roman"/>
                <w:sz w:val="22"/>
                <w:szCs w:val="22"/>
              </w:rPr>
              <w:t xml:space="preserve">операциям учета МЗ по фактической стоимости;</w:t>
            </w:r>
            <w:r>
              <w:rPr>
                <w:rFonts w:ascii="Times New Roman" w:hAnsi="Times New Roman" w:cs="Times New Roman"/>
                <w:sz w:val="22"/>
                <w:szCs w:val="22"/>
              </w:rPr>
            </w:r>
            <w:r>
              <w:rPr>
                <w:rFonts w:ascii="Times New Roman" w:hAnsi="Times New Roman" w:cs="Times New Roman"/>
                <w:sz w:val="22"/>
                <w:szCs w:val="22"/>
              </w:rPr>
            </w:r>
          </w:p>
          <w:p>
            <w:pPr>
              <w:pStyle w:val="977"/>
              <w:numPr>
                <w:ilvl w:val="0"/>
                <w:numId w:val="12"/>
              </w:numPr>
              <w:pBdr/>
              <w:spacing/>
              <w:ind w:hanging="357" w:left="1139"/>
              <w:jc w:val="both"/>
              <w:rPr>
                <w:rFonts w:ascii="Times New Roman" w:hAnsi="Times New Roman" w:cs="Times New Roman"/>
                <w:sz w:val="22"/>
                <w:szCs w:val="22"/>
              </w:rPr>
            </w:pPr>
            <w:r>
              <w:rPr>
                <w:rFonts w:ascii="Times New Roman" w:hAnsi="Times New Roman" w:eastAsia="Times New Roman" w:cs="Times New Roman"/>
                <w:sz w:val="22"/>
                <w:szCs w:val="22"/>
              </w:rPr>
              <w:t xml:space="preserve">операциям, в которых отражается списание просроченной задолженности.</w:t>
            </w:r>
            <w:r>
              <w:rPr>
                <w:rFonts w:ascii="Times New Roman" w:hAnsi="Times New Roman" w:cs="Times New Roman"/>
                <w:sz w:val="22"/>
                <w:szCs w:val="22"/>
              </w:rPr>
            </w:r>
            <w:r>
              <w:rPr>
                <w:rFonts w:ascii="Times New Roman" w:hAnsi="Times New Roman" w:cs="Times New Roman"/>
                <w:sz w:val="22"/>
                <w:szCs w:val="22"/>
              </w:rPr>
            </w:r>
          </w:p>
          <w:p>
            <w:pPr>
              <w:pStyle w:val="977"/>
              <w:pBdr/>
              <w:spacing/>
              <w:ind w:left="1139"/>
              <w:jc w:val="both"/>
              <w:rPr>
                <w:rFonts w:ascii="Times New Roman" w:hAnsi="Times New Roman" w:cs="Times New Roman"/>
                <w:sz w:val="22"/>
                <w:szCs w:val="22"/>
              </w:rPr>
            </w:pPr>
            <w:r>
              <w:rPr>
                <w:rFonts w:ascii="Times New Roman" w:hAnsi="Times New Roman" w:eastAsia="Times New Roman" w:cs="Times New Roman"/>
                <w:sz w:val="22"/>
                <w:szCs w:val="22"/>
              </w:rPr>
              <w:t xml:space="preserve">Отчет должен формироваться за необходимый период. Каждая строка в данном отчете должна раскрываться на документ, где была допущена ошибка.</w:t>
            </w:r>
            <w:r>
              <w:rPr>
                <w:rFonts w:ascii="Times New Roman" w:hAnsi="Times New Roman" w:cs="Times New Roman"/>
                <w:sz w:val="22"/>
                <w:szCs w:val="22"/>
              </w:rPr>
            </w:r>
            <w:r>
              <w:rPr>
                <w:rFonts w:ascii="Times New Roman" w:hAnsi="Times New Roman" w:cs="Times New Roman"/>
                <w:sz w:val="22"/>
                <w:szCs w:val="22"/>
              </w:rPr>
            </w:r>
          </w:p>
          <w:p>
            <w:pPr>
              <w:pStyle w:val="977"/>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отчет «Анализ исполнения договоров с поставщиками», в котором д</w:t>
            </w:r>
            <w:r>
              <w:rPr>
                <w:rFonts w:ascii="Times New Roman" w:hAnsi="Times New Roman" w:eastAsia="Times New Roman" w:cs="Times New Roman"/>
                <w:sz w:val="22"/>
                <w:szCs w:val="22"/>
              </w:rPr>
              <w:t xml:space="preserve">анные выводятся в </w:t>
            </w:r>
            <w:r>
              <w:rPr>
                <w:rFonts w:ascii="Times New Roman" w:hAnsi="Times New Roman" w:eastAsia="Times New Roman" w:cs="Times New Roman"/>
                <w:sz w:val="22"/>
                <w:szCs w:val="22"/>
              </w:rPr>
              <w:t xml:space="preserve">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w:t>
            </w:r>
            <w:r>
              <w:rPr>
                <w:rFonts w:ascii="Times New Roman" w:hAnsi="Times New Roman" w:eastAsia="Times New Roman" w:cs="Times New Roman"/>
                <w:sz w:val="22"/>
                <w:szCs w:val="22"/>
              </w:rPr>
              <w:t xml:space="preserve">оплаченные поставщику, начальное и конечное сальдо расчетов.</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12</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администрирования доходов</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w:t>
            </w:r>
            <w:r>
              <w:rPr>
                <w:rFonts w:ascii="Times New Roman" w:hAnsi="Times New Roman" w:eastAsia="Times New Roman" w:cs="Times New Roman"/>
                <w:color w:val="000000"/>
                <w:sz w:val="22"/>
                <w:szCs w:val="22"/>
                <w:shd w:val="clear" w:color="auto" w:fill="ffffff"/>
              </w:rPr>
              <w:t xml:space="preserve">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расширенная загрузка документов из органа Федерального казначейства, а именно – информация о плательщиках, ОКАТО платежа,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r>
              <w:rPr>
                <w:rFonts w:ascii="Times New Roman" w:hAnsi="Times New Roman" w:eastAsia="Times New Roman" w:cs="Times New Roman"/>
                <w:color w:val="000000"/>
                <w:sz w:val="22"/>
                <w:szCs w:val="22"/>
                <w:shd w:val="clear" w:color="auto" w:fill="ffffff"/>
              </w:rPr>
              <w:t xml:space="preserve">Дт</w:t>
            </w:r>
            <w:r>
              <w:rPr>
                <w:rFonts w:ascii="Times New Roman" w:hAnsi="Times New Roman" w:eastAsia="Times New Roman" w:cs="Times New Roman"/>
                <w:color w:val="000000"/>
                <w:sz w:val="22"/>
                <w:szCs w:val="22"/>
                <w:shd w:val="clear" w:color="auto" w:fill="ffffff"/>
              </w:rPr>
              <w:t xml:space="preserve"> 205 </w:t>
            </w:r>
            <w:r>
              <w:rPr>
                <w:rFonts w:ascii="Times New Roman" w:hAnsi="Times New Roman" w:eastAsia="Times New Roman" w:cs="Times New Roman"/>
                <w:color w:val="000000"/>
                <w:sz w:val="22"/>
                <w:szCs w:val="22"/>
                <w:shd w:val="clear" w:color="auto" w:fill="ffffff"/>
              </w:rPr>
              <w:t xml:space="preserve">Кт</w:t>
            </w:r>
            <w:r>
              <w:rPr>
                <w:rFonts w:ascii="Times New Roman" w:hAnsi="Times New Roman" w:eastAsia="Times New Roman" w:cs="Times New Roman"/>
                <w:color w:val="000000"/>
                <w:sz w:val="22"/>
                <w:szCs w:val="22"/>
                <w:shd w:val="clear" w:color="auto" w:fill="ffffff"/>
              </w:rPr>
              <w:t xml:space="preserve"> 304.04),</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3"/>
              </w:numPr>
              <w:pBdr/>
              <w:spacing/>
              <w:ind/>
              <w:jc w:val="both"/>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отчеты по сопоставлению начисленных сумм и сумм поступившей оплаты (по наименованию Контрагента).</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13</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Формирование бухгалтерской отчетности</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Style w:val="977"/>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В программном продукте</w:t>
            </w:r>
            <w:r>
              <w:rPr>
                <w:rFonts w:ascii="Times New Roman" w:hAnsi="Times New Roman" w:eastAsia="Times New Roman" w:cs="Times New Roman"/>
                <w:b/>
                <w:bCs/>
                <w:sz w:val="22"/>
                <w:szCs w:val="22"/>
              </w:rPr>
              <w:t xml:space="preserve"> </w:t>
            </w:r>
            <w:r>
              <w:rPr>
                <w:rFonts w:ascii="Times New Roman" w:hAnsi="Times New Roman" w:eastAsia="Times New Roman" w:cs="Times New Roman"/>
                <w:sz w:val="22"/>
                <w:szCs w:val="22"/>
              </w:rPr>
              <w:t xml:space="preserve">должен быть</w:t>
            </w:r>
            <w:r>
              <w:rPr>
                <w:rFonts w:ascii="Times New Roman" w:hAnsi="Times New Roman" w:eastAsia="Times New Roman" w:cs="Times New Roman"/>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r>
              <w:rPr>
                <w:rFonts w:ascii="Times New Roman" w:hAnsi="Times New Roman" w:cs="Times New Roman"/>
                <w:sz w:val="22"/>
                <w:szCs w:val="22"/>
              </w:rPr>
            </w:r>
            <w:r>
              <w:rPr>
                <w:rFonts w:ascii="Times New Roman" w:hAnsi="Times New Roman" w:cs="Times New Roman"/>
                <w:sz w:val="22"/>
                <w:szCs w:val="22"/>
              </w:rPr>
            </w:r>
          </w:p>
          <w:p>
            <w:pPr>
              <w:pBdr/>
              <w:tabs>
                <w:tab w:val="left" w:leader="none" w:pos="690"/>
              </w:tabs>
              <w:spacing/>
              <w:ind w:hanging="255"/>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color w:val="000000"/>
                <w:sz w:val="22"/>
                <w:szCs w:val="22"/>
                <w:shd w:val="clear" w:color="auto" w:fill="ffffff"/>
              </w:rPr>
              <w:tab/>
              <w:t xml:space="preserve">Благодаря помощнику (максимум за 5 шагов) должен выгружаться необходимый комплект готовых отчетов, а именно:</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выбор отчетов, которые входят в состав комплекта отчетности;</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проверка готовности данных в базе к формированию отчетов с выводом ошибок;</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формирование отчетов согласно заданному комплекту отчетности;</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проверка контрольных соотношений;</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cs="Times New Roman"/>
                <w:color w:val="000000"/>
                <w:sz w:val="22"/>
                <w:szCs w:val="22"/>
                <w:shd w:val="clear" w:color="auto" w:fill="ffffff"/>
              </w:rPr>
            </w:pPr>
            <w:r>
              <w:rPr>
                <w:rFonts w:ascii="Times New Roman" w:hAnsi="Times New Roman" w:eastAsia="Times New Roman" w:cs="Times New Roman"/>
                <w:sz w:val="22"/>
                <w:szCs w:val="22"/>
              </w:rPr>
              <w:t xml:space="preserve">печать и выгрузка отчетов.</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14</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Учет бланков строгой отчетности</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6"/>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eastAsia="Times New Roman" w:cs="Times New Roman"/>
                <w:sz w:val="22"/>
                <w:szCs w:val="22"/>
              </w:rPr>
              <w:t xml:space="preserve">поступление, внутреннее перемещение, списание и инвентаризация (</w:t>
            </w:r>
            <w:r>
              <w:rPr>
                <w:rFonts w:ascii="Times New Roman" w:hAnsi="Times New Roman" w:eastAsia="Times New Roman" w:cs="Times New Roman"/>
                <w:color w:val="000000"/>
                <w:sz w:val="22"/>
                <w:szCs w:val="22"/>
                <w:shd w:val="clear" w:color="auto" w:fill="ffffff"/>
              </w:rPr>
              <w:t xml:space="preserve">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6"/>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вести учет бланков строгой отчетности, </w:t>
            </w:r>
            <w:r>
              <w:rPr>
                <w:rFonts w:ascii="Times New Roman" w:hAnsi="Times New Roman" w:eastAsia="Times New Roman" w:cs="Times New Roman"/>
                <w:sz w:val="22"/>
                <w:szCs w:val="22"/>
              </w:rPr>
              <w:t xml:space="preserve">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15</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shd w:val="clear" w:color="auto" w:fill="ffffff"/>
              </w:rPr>
              <w:t xml:space="preserve">Учет расчета и </w:t>
            </w:r>
            <w:r>
              <w:rPr>
                <w:rFonts w:ascii="Times New Roman" w:hAnsi="Times New Roman" w:eastAsia="Times New Roman" w:cs="Times New Roman"/>
                <w:sz w:val="22"/>
                <w:szCs w:val="22"/>
                <w:shd w:val="clear" w:color="auto" w:fill="ffffff"/>
              </w:rPr>
              <w:t xml:space="preserve">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r>
              <w:rPr>
                <w:rFonts w:ascii="Times New Roman" w:hAnsi="Times New Roman" w:cs="Times New Roman"/>
                <w:sz w:val="22"/>
                <w:szCs w:val="22"/>
              </w:rPr>
            </w:r>
            <w:r>
              <w:rPr>
                <w:rFonts w:ascii="Times New Roman" w:hAnsi="Times New Roman" w:cs="Times New Roman"/>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 возможности: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вести </w:t>
            </w:r>
            <w:r>
              <w:rPr>
                <w:rFonts w:ascii="Times New Roman" w:hAnsi="Times New Roman" w:eastAsia="Times New Roman" w:cs="Times New Roman"/>
                <w:sz w:val="22"/>
                <w:szCs w:val="22"/>
                <w:lang w:eastAsia="ru-RU"/>
              </w:rPr>
              <w:t xml:space="preserve">многофирменный</w:t>
            </w:r>
            <w:r>
              <w:rPr>
                <w:rFonts w:ascii="Times New Roman" w:hAnsi="Times New Roman" w:eastAsia="Times New Roman" w:cs="Times New Roman"/>
                <w:sz w:val="22"/>
                <w:szCs w:val="22"/>
                <w:lang w:eastAsia="ru-RU"/>
              </w:rPr>
              <w:t xml:space="preserve"> учет: расчет и учет зарплаты сотрудников, работающих в нескольких учреждениях;</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вести кадровый учет государственных служащих по группам и категориям;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рассчитывать любой вид трудового стажа каждого сотрудника, в том числе стаж государственной (муниципальной) службы;</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рассчитывать зарплату с учетом новых систем оплаты труда работников федеральных бюджетных учреждений;</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вести табель учета рабочего времени в часах и минутах, в табеле можно учитывать сверхурочное, вечернее, ночное время работы;</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формировать все необходимые бюджетные формы документов (0504403, 0504401, 0504417, 0504425, 0504421);</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рассчитывать и начислять зарплату по каждому сотруднику с учетом КБК, источников финансирования, статей затрат;</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контролировать изменения начислений в предыдущих периодах, с возможностью автоматического перерасчета налогов;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производить перерасчет ранее сформированных документов - табеля, больничного, отпуска;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формировать денежный аттестат при увольнении сотрудников;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7"/>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производить выгрузку данных в ЕГИСЗ;</w:t>
            </w:r>
            <w:r>
              <w:rPr>
                <w:rFonts w:ascii="Times New Roman" w:hAnsi="Times New Roman" w:cs="Times New Roman"/>
                <w:sz w:val="22"/>
                <w:szCs w:val="22"/>
              </w:rPr>
            </w:r>
            <w:r>
              <w:rPr>
                <w:rFonts w:ascii="Times New Roman" w:hAnsi="Times New Roman" w:cs="Times New Roman"/>
                <w:sz w:val="22"/>
                <w:szCs w:val="22"/>
              </w:rPr>
            </w:r>
          </w:p>
          <w:p>
            <w:pPr>
              <w:numPr>
                <w:ilvl w:val="0"/>
                <w:numId w:val="17"/>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формировать своды, ведомости, карточки, справки, расчетные листки;</w:t>
            </w:r>
            <w:r>
              <w:rPr>
                <w:rFonts w:ascii="Times New Roman" w:hAnsi="Times New Roman" w:cs="Times New Roman"/>
                <w:sz w:val="22"/>
                <w:szCs w:val="22"/>
              </w:rPr>
            </w:r>
            <w:r>
              <w:rPr>
                <w:rFonts w:ascii="Times New Roman" w:hAnsi="Times New Roman" w:cs="Times New Roman"/>
                <w:sz w:val="22"/>
                <w:szCs w:val="22"/>
              </w:rPr>
            </w:r>
          </w:p>
          <w:p>
            <w:pPr>
              <w:numPr>
                <w:ilvl w:val="0"/>
                <w:numId w:val="17"/>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формировать справки о доходах физического лица по форме № 2-НДФЛ; 6-НДФЛ</w:t>
            </w:r>
            <w:r>
              <w:rPr>
                <w:rFonts w:ascii="Times New Roman" w:hAnsi="Times New Roman" w:cs="Times New Roman"/>
                <w:sz w:val="22"/>
                <w:szCs w:val="22"/>
              </w:rPr>
            </w:r>
            <w:r>
              <w:rPr>
                <w:rFonts w:ascii="Times New Roman" w:hAnsi="Times New Roman" w:cs="Times New Roman"/>
                <w:sz w:val="22"/>
                <w:szCs w:val="22"/>
              </w:rPr>
            </w:r>
          </w:p>
          <w:p>
            <w:pPr>
              <w:numPr>
                <w:ilvl w:val="0"/>
                <w:numId w:val="17"/>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получать отчеты о сведениях в Пенсионный фонд РФ по формам: АДВ-1,2,3, АДВ-6-2, СЗВ-6-1,2, ДСВ-1,3);</w:t>
            </w:r>
            <w:r>
              <w:rPr>
                <w:rFonts w:ascii="Times New Roman" w:hAnsi="Times New Roman" w:cs="Times New Roman"/>
                <w:sz w:val="22"/>
                <w:szCs w:val="22"/>
              </w:rPr>
            </w:r>
            <w:r>
              <w:rPr>
                <w:rFonts w:ascii="Times New Roman" w:hAnsi="Times New Roman" w:cs="Times New Roman"/>
                <w:sz w:val="22"/>
                <w:szCs w:val="22"/>
              </w:rPr>
            </w:r>
          </w:p>
          <w:p>
            <w:pPr>
              <w:numPr>
                <w:ilvl w:val="0"/>
                <w:numId w:val="17"/>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формировать отчет-расчет по начисленным и уплаченным страховым взносам РСВ-1 ПФР;</w:t>
            </w:r>
            <w:r>
              <w:rPr>
                <w:rFonts w:ascii="Times New Roman" w:hAnsi="Times New Roman" w:cs="Times New Roman"/>
                <w:sz w:val="22"/>
                <w:szCs w:val="22"/>
              </w:rPr>
            </w:r>
            <w:r>
              <w:rPr>
                <w:rFonts w:ascii="Times New Roman" w:hAnsi="Times New Roman" w:cs="Times New Roman"/>
                <w:sz w:val="22"/>
                <w:szCs w:val="22"/>
              </w:rPr>
            </w:r>
          </w:p>
          <w:p>
            <w:pPr>
              <w:numPr>
                <w:ilvl w:val="0"/>
                <w:numId w:val="17"/>
              </w:numPr>
              <w:pBdr/>
              <w:shd w:val="clear" w:color="auto" w:fill="ffffff"/>
              <w:spacing w:afterAutospacing="1"/>
              <w:ind/>
              <w:rPr>
                <w:rFonts w:ascii="Times New Roman" w:hAnsi="Times New Roman" w:cs="Times New Roman"/>
                <w:color w:val="333333"/>
                <w:sz w:val="22"/>
                <w:szCs w:val="22"/>
              </w:rPr>
            </w:pPr>
            <w:r>
              <w:rPr>
                <w:rFonts w:ascii="Times New Roman" w:hAnsi="Times New Roman" w:eastAsia="Times New Roman" w:cs="Times New Roman"/>
                <w:sz w:val="22"/>
                <w:szCs w:val="22"/>
                <w:lang w:eastAsia="ru-RU"/>
              </w:rPr>
              <w:t xml:space="preserve">выводить расчетную ведомость по средствам социального страхования РФ (4-ФСС).</w:t>
            </w:r>
            <w:r>
              <w:rPr>
                <w:rFonts w:ascii="Times New Roman" w:hAnsi="Times New Roman" w:cs="Times New Roman"/>
                <w:color w:val="333333"/>
                <w:sz w:val="22"/>
                <w:szCs w:val="22"/>
              </w:rPr>
            </w:r>
            <w:r>
              <w:rPr>
                <w:rFonts w:ascii="Times New Roman" w:hAnsi="Times New Roman" w:cs="Times New Roman"/>
                <w:color w:val="333333"/>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16</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003399"/>
                <w:sz w:val="22"/>
                <w:szCs w:val="22"/>
              </w:rPr>
            </w:pPr>
            <w:r>
              <w:rPr>
                <w:rFonts w:ascii="Times New Roman" w:hAnsi="Times New Roman" w:eastAsia="Times New Roman" w:cs="Times New Roman"/>
                <w:color w:val="auto"/>
                <w:sz w:val="22"/>
                <w:szCs w:val="22"/>
              </w:rPr>
              <w:t xml:space="preserve">Учет санкционирования расходов</w:t>
            </w:r>
            <w:r>
              <w:rPr>
                <w:rFonts w:ascii="Times New Roman" w:hAnsi="Times New Roman" w:cs="Times New Roman"/>
                <w:color w:val="003399"/>
                <w:sz w:val="22"/>
                <w:szCs w:val="22"/>
              </w:rPr>
            </w:r>
            <w:r>
              <w:rPr>
                <w:rFonts w:ascii="Times New Roman" w:hAnsi="Times New Roman" w:cs="Times New Roman"/>
                <w:color w:val="003399"/>
                <w:sz w:val="22"/>
                <w:szCs w:val="22"/>
              </w:rPr>
            </w:r>
          </w:p>
        </w:tc>
        <w:tc>
          <w:tcPr>
            <w:tcBorders/>
            <w:tcW w:w="6375" w:type="dxa"/>
            <w:textDirection w:val="lrTb"/>
            <w:noWrap w:val="false"/>
          </w:tcPr>
          <w:p>
            <w:pPr>
              <w:pBdr/>
              <w:shd w:val="clear" w:color="auto" w:fill="ffffff"/>
              <w:spacing w:after="45" w:beforeAutospacing="1"/>
              <w:ind/>
              <w:rPr>
                <w:rFonts w:ascii="Times New Roman" w:hAnsi="Times New Roman" w:cs="Times New Roman"/>
                <w:sz w:val="22"/>
                <w:szCs w:val="22"/>
              </w:rPr>
            </w:pPr>
            <w:r>
              <w:rPr>
                <w:rFonts w:ascii="Times New Roman" w:hAnsi="Times New Roman" w:eastAsia="Times New Roman" w:cs="Times New Roman"/>
                <w:sz w:val="22"/>
                <w:szCs w:val="22"/>
              </w:rPr>
              <w:t xml:space="preserve">Автоматизация должна обеспечивать:</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регистрацию и учет полученных лимитов бюджетных обязательств, ассигнований, предельных объемов финансирования, далее – бюджетных данных,</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регистрацию и учет сметных (плановых) назначений,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формирование отчета "План финансово-хозяйственной деятельности" по форме</w:t>
            </w:r>
            <w:r>
              <w:rPr>
                <w:rFonts w:ascii="Times New Roman" w:hAnsi="Times New Roman" w:eastAsia="Times New Roman" w:cs="Times New Roman"/>
                <w:color w:val="000000"/>
                <w:sz w:val="22"/>
                <w:szCs w:val="22"/>
                <w:lang w:eastAsia="ru-RU"/>
              </w:rPr>
              <w:t xml:space="preserve">,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формирование и экспорт Сведений об операциях с целевыми субсидиями</w:t>
            </w:r>
            <w:r>
              <w:rPr>
                <w:rFonts w:ascii="Times New Roman" w:hAnsi="Times New Roman" w:eastAsia="Times New Roman" w:cs="Times New Roman"/>
                <w:color w:val="000000"/>
                <w:sz w:val="22"/>
                <w:szCs w:val="22"/>
                <w:lang w:eastAsia="ru-RU"/>
              </w:rPr>
              <w:t xml:space="preserve">,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Контроль при</w:t>
            </w:r>
            <w:r>
              <w:rPr>
                <w:rFonts w:ascii="Times New Roman" w:hAnsi="Times New Roman" w:eastAsia="Times New Roman" w:cs="Times New Roman"/>
                <w:color w:val="000000"/>
                <w:sz w:val="22"/>
                <w:szCs w:val="22"/>
                <w:lang w:eastAsia="ru-RU"/>
              </w:rPr>
              <w:t xml:space="preserve">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контроль </w:t>
            </w:r>
            <w:r>
              <w:rPr>
                <w:rFonts w:ascii="Times New Roman" w:hAnsi="Times New Roman" w:eastAsia="Times New Roman" w:cs="Times New Roman"/>
                <w:color w:val="000000"/>
                <w:sz w:val="22"/>
                <w:szCs w:val="22"/>
                <w:lang w:eastAsia="ru-RU"/>
              </w:rPr>
              <w:t xml:space="preserve">непревышения</w:t>
            </w:r>
            <w:r>
              <w:rPr>
                <w:rFonts w:ascii="Times New Roman" w:hAnsi="Times New Roman" w:eastAsia="Times New Roman" w:cs="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контроль </w:t>
            </w:r>
            <w:r>
              <w:rPr>
                <w:rFonts w:ascii="Times New Roman" w:hAnsi="Times New Roman" w:eastAsia="Times New Roman" w:cs="Times New Roman"/>
                <w:color w:val="000000"/>
                <w:sz w:val="22"/>
                <w:szCs w:val="22"/>
                <w:lang w:eastAsia="ru-RU"/>
              </w:rPr>
              <w:t xml:space="preserve">непревышения</w:t>
            </w:r>
            <w:r>
              <w:rPr>
                <w:rFonts w:ascii="Times New Roman" w:hAnsi="Times New Roman" w:eastAsia="Times New Roman" w:cs="Times New Roman"/>
                <w:color w:val="000000"/>
                <w:sz w:val="22"/>
                <w:szCs w:val="22"/>
                <w:lang w:eastAsia="ru-RU"/>
              </w:rPr>
              <w:t xml:space="preserve"> кассовых выплат по источникам финансирования дефицита бюджета над доведенными бюджетными ассигнованиями,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контроль </w:t>
            </w:r>
            <w:r>
              <w:rPr>
                <w:rFonts w:ascii="Times New Roman" w:hAnsi="Times New Roman" w:eastAsia="Times New Roman" w:cs="Times New Roman"/>
                <w:color w:val="000000"/>
                <w:sz w:val="22"/>
                <w:szCs w:val="22"/>
                <w:lang w:eastAsia="ru-RU"/>
              </w:rPr>
              <w:t xml:space="preserve">непревышения</w:t>
            </w:r>
            <w:r>
              <w:rPr>
                <w:rFonts w:ascii="Times New Roman" w:hAnsi="Times New Roman" w:eastAsia="Times New Roman" w:cs="Times New Roman"/>
                <w:color w:val="000000"/>
                <w:sz w:val="22"/>
                <w:szCs w:val="22"/>
                <w:lang w:eastAsia="ru-RU"/>
              </w:rPr>
              <w:t xml:space="preserve"> кассовых расходов над утвержденными сметными (плановыми) назначениями,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18"/>
              </w:numPr>
              <w:pBdr/>
              <w:shd w:val="clear" w:color="auto" w:fill="ffffff"/>
              <w:spacing w:after="45"/>
              <w:ind w:hanging="357" w:left="714"/>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перенос показателей по соответствующим аналитическим счетам с</w:t>
            </w:r>
            <w:r>
              <w:rPr>
                <w:rFonts w:ascii="Times New Roman" w:hAnsi="Times New Roman" w:eastAsia="Times New Roman" w:cs="Times New Roman"/>
                <w:color w:val="000000"/>
                <w:sz w:val="22"/>
                <w:szCs w:val="22"/>
                <w:lang w:eastAsia="ru-RU"/>
              </w:rPr>
              <w:t xml:space="preserve">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17</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операций доведения бюджетных данных и кассового исполнения</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cW w:w="6375" w:type="dxa"/>
            <w:textDirection w:val="lrTb"/>
            <w:noWrap w:val="false"/>
          </w:tcPr>
          <w:p>
            <w:p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Заявка на кассовый расход (ф. 0531801);</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Заявка на кассовый расход (сокращенная) (ф. 0531851);</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Сводная заявка на кассовый расход (ф. 0531860);</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Заявка на получение наличных денег (ф. 0531802);</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Заявка на получение наличных (банковская карта) (ф. 0531844);</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Заявка на возврат (ф. 0531803);</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Запрос на аннулирование заявки (ф. 0531807);</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Уведомление об уточнении вида и принадлежности платежа (ф. 0531809);</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Платежное поручение (ф. 0401060);</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Заявление на открытие лицевого счета (ф. 0510021);</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Заявления на переоформление лицевого счета (ф. 0510025);</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Заявления на закрытие лицевого счета (ф. 0510026);</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19"/>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Заявление на получение денежных чековых книжек (ф. 0531242) и др.</w:t>
            </w:r>
            <w:r>
              <w:rPr>
                <w:rFonts w:ascii="Times New Roman" w:hAnsi="Times New Roman" w:cs="Times New Roman"/>
                <w:sz w:val="22"/>
                <w:szCs w:val="22"/>
              </w:rPr>
            </w:r>
            <w:r>
              <w:rPr>
                <w:rFonts w:ascii="Times New Roman" w:hAnsi="Times New Roman" w:cs="Times New Roman"/>
                <w:sz w:val="22"/>
                <w:szCs w:val="22"/>
              </w:rPr>
            </w:r>
          </w:p>
          <w:p>
            <w:p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r>
              <w:rPr>
                <w:rFonts w:ascii="Times New Roman" w:hAnsi="Times New Roman" w:cs="Times New Roman"/>
                <w:sz w:val="22"/>
                <w:szCs w:val="22"/>
              </w:rPr>
            </w:r>
            <w:r>
              <w:rPr>
                <w:rFonts w:ascii="Times New Roman" w:hAnsi="Times New Roman" w:cs="Times New Roman"/>
                <w:sz w:val="22"/>
                <w:szCs w:val="22"/>
              </w:rPr>
            </w:r>
          </w:p>
          <w:p>
            <w:p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Также необходима загрузка в электронном виде в форматах Федерального казначейства, формирование и печать следующих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0"/>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Протокол органа казначейства (ф. 0531805);</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0"/>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Расходное расписание (ф. 0531722);</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0"/>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Запрос на выяснение принадлежности платежа (ф. 0531808);</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0"/>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w:t>
            </w:r>
            <w:r>
              <w:rPr>
                <w:rFonts w:ascii="Times New Roman" w:hAnsi="Times New Roman" w:eastAsia="Times New Roman" w:cs="Times New Roman"/>
                <w:sz w:val="22"/>
                <w:szCs w:val="22"/>
                <w:lang w:eastAsia="ru-RU"/>
              </w:rPr>
              <w:t xml:space="preserve">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0"/>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Отчет о состоянии лицевого счета (различных видов).</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18</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наличных денежных средств и денежных документов</w:t>
            </w:r>
            <w:r>
              <w:rPr>
                <w:rFonts w:ascii="Times New Roman" w:hAnsi="Times New Roman" w:cs="Times New Roman"/>
                <w:color w:val="auto"/>
                <w:sz w:val="22"/>
                <w:szCs w:val="22"/>
              </w:rPr>
            </w:r>
            <w:r>
              <w:rPr>
                <w:rFonts w:ascii="Times New Roman" w:hAnsi="Times New Roman" w:cs="Times New Roman"/>
                <w:color w:val="auto"/>
                <w:sz w:val="22"/>
                <w:szCs w:val="22"/>
              </w:rPr>
            </w:r>
          </w:p>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составу автоматизированных функций участка: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приходные и расходные кассовые ордера (ф. № КО-1 и № КО-2), объявления на взнос наличными (ф.</w:t>
            </w:r>
            <w:r>
              <w:rPr>
                <w:rFonts w:ascii="Times New Roman" w:hAnsi="Times New Roman" w:eastAsia="Times New Roman" w:cs="Times New Roman"/>
                <w:color w:val="000000"/>
                <w:sz w:val="22"/>
                <w:szCs w:val="22"/>
                <w:lang w:eastAsia="ru-RU"/>
              </w:rPr>
              <w:t xml:space="preserve">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w:t>
            </w:r>
            <w:r>
              <w:rPr>
                <w:rFonts w:ascii="Times New Roman" w:hAnsi="Times New Roman" w:eastAsia="Times New Roman" w:cs="Times New Roman"/>
                <w:color w:val="000000"/>
                <w:sz w:val="22"/>
                <w:szCs w:val="22"/>
                <w:lang w:eastAsia="ru-RU"/>
              </w:rPr>
              <w:t xml:space="preserve">(ф. 0504071),</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ведение Журнала регистрации приходных и расходных ордеров" (ф. № КО-3) и Кассовой книги по форме № 0504514.</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1"/>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2"/>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2"/>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формирование отдельной кассовой книги по форме 0504510 "Кассовая книга Фондовая" по операциям с денежными документами.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3"/>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r>
              <w:rPr>
                <w:rFonts w:ascii="Times New Roman" w:hAnsi="Times New Roman" w:eastAsia="Times New Roman" w:cs="Times New Roman"/>
                <w:color w:val="000000"/>
                <w:sz w:val="22"/>
                <w:szCs w:val="22"/>
                <w:lang w:eastAsia="ru-RU"/>
              </w:rPr>
              <w:t xml:space="preserve">неучастников</w:t>
            </w:r>
            <w:r>
              <w:rPr>
                <w:rFonts w:ascii="Times New Roman" w:hAnsi="Times New Roman" w:eastAsia="Times New Roman" w:cs="Times New Roman"/>
                <w:color w:val="000000"/>
                <w:sz w:val="22"/>
                <w:szCs w:val="22"/>
                <w:lang w:eastAsia="ru-RU"/>
              </w:rPr>
              <w:t xml:space="preserve"> бюджетного процесса и уполномоченных подразделений с использованием карт,</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3"/>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предусмотрено оформление Заявления на получение денежных чековых книжек в органах Федерального казначейства (ф. 0531242), За</w:t>
            </w:r>
            <w:r>
              <w:rPr>
                <w:rFonts w:ascii="Times New Roman" w:hAnsi="Times New Roman" w:eastAsia="Times New Roman" w:cs="Times New Roman"/>
                <w:color w:val="000000"/>
                <w:sz w:val="22"/>
                <w:szCs w:val="22"/>
                <w:lang w:eastAsia="ru-RU"/>
              </w:rPr>
              <w:t xml:space="preserve">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w:t>
            </w:r>
            <w:r>
              <w:rPr>
                <w:rFonts w:ascii="Times New Roman" w:hAnsi="Times New Roman" w:eastAsia="Times New Roman" w:cs="Times New Roman"/>
                <w:color w:val="000000"/>
                <w:sz w:val="22"/>
                <w:szCs w:val="22"/>
                <w:lang w:eastAsia="ru-RU"/>
              </w:rPr>
              <w:t xml:space="preserve">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3"/>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3"/>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предусмотрено формирование Инвентаризационных описей (сличительных ведомостей) ф. 0504086 и Акта инвентаризаци</w:t>
            </w:r>
            <w:r>
              <w:rPr>
                <w:rFonts w:ascii="Times New Roman" w:hAnsi="Times New Roman" w:eastAsia="Times New Roman" w:cs="Times New Roman"/>
                <w:color w:val="000000"/>
                <w:sz w:val="22"/>
                <w:szCs w:val="22"/>
                <w:lang w:eastAsia="ru-RU"/>
              </w:rPr>
              <w:t xml:space="preserve">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w:t>
            </w:r>
            <w:r>
              <w:rPr>
                <w:rFonts w:ascii="Times New Roman" w:hAnsi="Times New Roman" w:eastAsia="Times New Roman" w:cs="Times New Roman"/>
                <w:color w:val="000000"/>
                <w:sz w:val="22"/>
                <w:szCs w:val="22"/>
                <w:lang w:eastAsia="ru-RU"/>
              </w:rPr>
              <w:t xml:space="preserve">документы – для оприходования излишков и расходные документы – для регистрации недостач,</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3"/>
              </w:numPr>
              <w:pBdr/>
              <w:spacing/>
              <w:ind/>
              <w:rPr>
                <w:rFonts w:ascii="Times New Roman" w:hAnsi="Times New Roman" w:cs="Times New Roman"/>
                <w:sz w:val="22"/>
                <w:szCs w:val="22"/>
              </w:rPr>
            </w:pPr>
            <w:r>
              <w:rPr>
                <w:rFonts w:ascii="Times New Roman" w:hAnsi="Times New Roman" w:eastAsia="Times New Roman" w:cs="Times New Roman"/>
                <w:color w:val="000000"/>
                <w:sz w:val="22"/>
                <w:szCs w:val="22"/>
                <w:lang w:eastAsia="ru-RU"/>
              </w:rPr>
              <w:t xml:space="preserve">поддержка использования контрольно-кассовой техники при выполнении кассовых операций.</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19</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003399"/>
                <w:sz w:val="22"/>
                <w:szCs w:val="22"/>
              </w:rPr>
            </w:pPr>
            <w:r>
              <w:rPr>
                <w:rFonts w:ascii="Times New Roman" w:hAnsi="Times New Roman" w:eastAsia="Times New Roman" w:cs="Times New Roman"/>
                <w:color w:val="auto"/>
                <w:sz w:val="22"/>
                <w:szCs w:val="22"/>
              </w:rPr>
              <w:t xml:space="preserve">Учет нефинансовых активов</w:t>
            </w:r>
            <w:r>
              <w:rPr>
                <w:rFonts w:ascii="Times New Roman" w:hAnsi="Times New Roman" w:cs="Times New Roman"/>
                <w:color w:val="003399"/>
                <w:sz w:val="22"/>
                <w:szCs w:val="22"/>
              </w:rPr>
            </w:r>
            <w:r>
              <w:rPr>
                <w:rFonts w:ascii="Times New Roman" w:hAnsi="Times New Roman" w:cs="Times New Roman"/>
                <w:color w:val="003399"/>
                <w:sz w:val="22"/>
                <w:szCs w:val="22"/>
              </w:rPr>
            </w:r>
          </w:p>
        </w:tc>
        <w:tc>
          <w:tcPr>
            <w:tcBorders/>
            <w:tcW w:w="6375" w:type="dxa"/>
            <w:textDirection w:val="lrTb"/>
            <w:noWrap w:val="false"/>
          </w:tcPr>
          <w:p>
            <w:pPr>
              <w:pBdr/>
              <w:spacing/>
              <w:ind/>
              <w:rPr>
                <w:rFonts w:ascii="Times New Roman" w:hAnsi="Times New Roman" w:cs="Times New Roman"/>
                <w:sz w:val="22"/>
                <w:szCs w:val="22"/>
              </w:rPr>
            </w:pPr>
            <w:r>
              <w:rPr>
                <w:rFonts w:ascii="Times New Roman" w:hAnsi="Times New Roman" w:eastAsia="Times New Roman" w:cs="Times New Roman"/>
                <w:sz w:val="22"/>
                <w:szCs w:val="22"/>
              </w:rPr>
              <w:t xml:space="preserve">В его состав должны входить возможности: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учета нефинансовых активов по номенклатуре, инвентарным объектам, материально ответственным лицам и местам хранения,</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группового учета</w:t>
            </w:r>
            <w:r>
              <w:rPr>
                <w:rFonts w:ascii="Times New Roman" w:hAnsi="Times New Roman" w:eastAsia="Times New Roman" w:cs="Times New Roman"/>
                <w:sz w:val="22"/>
                <w:szCs w:val="22"/>
                <w:lang w:eastAsia="ru-RU"/>
              </w:rPr>
              <w:t xml:space="preserve">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хранение информации, необходимой для внесения сведений в реестр федерального имущества (постановление Правительства от 16.07.2007 № 447).</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учета драгоценных металлов, входящих в состав основных средств, материалов, оборудования.</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списания на расходы осн</w:t>
            </w:r>
            <w:r>
              <w:rPr>
                <w:rFonts w:ascii="Times New Roman" w:hAnsi="Times New Roman" w:eastAsia="Times New Roman" w:cs="Times New Roman"/>
                <w:sz w:val="22"/>
                <w:szCs w:val="22"/>
                <w:lang w:eastAsia="ru-RU"/>
              </w:rPr>
              <w:t xml:space="preserve">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автомати</w:t>
            </w:r>
            <w:r>
              <w:rPr>
                <w:rFonts w:ascii="Times New Roman" w:hAnsi="Times New Roman" w:eastAsia="Times New Roman" w:cs="Times New Roman"/>
                <w:sz w:val="22"/>
                <w:szCs w:val="22"/>
                <w:lang w:eastAsia="ru-RU"/>
              </w:rPr>
              <w:t xml:space="preserve">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оформления договоров об индивидуальной и бригадной материальной ответственности,</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отражения движения нефинансовых активов в Журнале операций по выбытию и перемещению нефинансовых </w:t>
            </w:r>
            <w:r>
              <w:rPr>
                <w:rFonts w:ascii="Times New Roman" w:hAnsi="Times New Roman" w:eastAsia="Times New Roman" w:cs="Times New Roman"/>
                <w:sz w:val="22"/>
                <w:szCs w:val="22"/>
                <w:lang w:eastAsia="ru-RU"/>
              </w:rPr>
              <w:t xml:space="preserve">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w:t>
            </w:r>
            <w:r>
              <w:rPr>
                <w:rFonts w:ascii="Times New Roman" w:hAnsi="Times New Roman" w:eastAsia="Times New Roman" w:cs="Times New Roman"/>
                <w:sz w:val="22"/>
                <w:szCs w:val="22"/>
                <w:lang w:eastAsia="ru-RU"/>
              </w:rPr>
              <w:t xml:space="preserve">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использовать терминалы сбора данных при проведении и оформлении результатов инвентаризации основных средств.</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4"/>
              </w:numPr>
              <w:pBdr/>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20</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расчетов с поставщиками и подрядчиками</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cW w:w="6375" w:type="dxa"/>
            <w:textDirection w:val="lrTb"/>
            <w:noWrap w:val="false"/>
          </w:tcPr>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t xml:space="preserve">В его состав должны входить:</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5"/>
              </w:num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учет расчетов с поставщиками и подрядчиками в разрезе договоров (оснований расчетов).</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5"/>
              </w:num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особенности учета расчетов с пос</w:t>
            </w:r>
            <w:r>
              <w:rPr>
                <w:rFonts w:ascii="Times New Roman" w:hAnsi="Times New Roman" w:eastAsia="Times New Roman" w:cs="Times New Roman"/>
                <w:sz w:val="22"/>
                <w:szCs w:val="22"/>
                <w:lang w:eastAsia="ru-RU"/>
              </w:rPr>
              <w:t xml:space="preserve">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5"/>
              </w:num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5"/>
              </w:num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21</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расчетов с подотчетными лицами</w:t>
            </w:r>
            <w:r>
              <w:rPr>
                <w:rFonts w:ascii="Times New Roman" w:hAnsi="Times New Roman" w:cs="Times New Roman"/>
                <w:color w:val="auto"/>
                <w:sz w:val="22"/>
                <w:szCs w:val="22"/>
              </w:rPr>
            </w:r>
            <w:r>
              <w:rPr>
                <w:rFonts w:ascii="Times New Roman" w:hAnsi="Times New Roman" w:cs="Times New Roman"/>
                <w:color w:val="auto"/>
                <w:sz w:val="22"/>
                <w:szCs w:val="22"/>
              </w:rPr>
            </w:r>
          </w:p>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t xml:space="preserve">В его состав должны входить:</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6"/>
              </w:num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аналитический учет расчетов с подотчетными лицами ведется </w:t>
            </w:r>
            <w:r>
              <w:rPr>
                <w:rFonts w:ascii="Times New Roman" w:hAnsi="Times New Roman" w:eastAsia="Times New Roman" w:cs="Times New Roman"/>
                <w:sz w:val="22"/>
                <w:szCs w:val="22"/>
                <w:lang w:eastAsia="ru-RU"/>
              </w:rPr>
              <w:t xml:space="preserve">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6"/>
              </w:num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расчеты с подотчетными лицами документируются с помощью</w:t>
            </w:r>
            <w:r>
              <w:rPr>
                <w:rFonts w:ascii="Times New Roman" w:hAnsi="Times New Roman" w:eastAsia="Times New Roman" w:cs="Times New Roman"/>
                <w:sz w:val="22"/>
                <w:szCs w:val="22"/>
                <w:lang w:eastAsia="ru-RU"/>
              </w:rPr>
              <w:t xml:space="preserve">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6"/>
              </w:num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6"/>
              </w:num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выписка доверенности на получение товарно-материальных ценностей по унифицированной форме № М-2,</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6"/>
              </w:num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lang w:eastAsia="ru-RU"/>
              </w:rPr>
              <w:t xml:space="preserve">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22</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расчетов с покупателями и заказчиками</w:t>
            </w:r>
            <w:r>
              <w:rPr>
                <w:rFonts w:ascii="Times New Roman" w:hAnsi="Times New Roman" w:cs="Times New Roman"/>
                <w:color w:val="auto"/>
                <w:sz w:val="22"/>
                <w:szCs w:val="22"/>
              </w:rPr>
            </w:r>
            <w:r>
              <w:rPr>
                <w:rFonts w:ascii="Times New Roman" w:hAnsi="Times New Roman" w:cs="Times New Roman"/>
                <w:color w:val="auto"/>
                <w:sz w:val="22"/>
                <w:szCs w:val="22"/>
              </w:rPr>
            </w:r>
          </w:p>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sz w:val="22"/>
                <w:szCs w:val="22"/>
                <w:shd w:val="clear" w:color="auto" w:fill="ffffff"/>
              </w:rPr>
              <w:t xml:space="preserve">В его состав должны входить:</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операции начисления</w:t>
            </w:r>
            <w:r>
              <w:rPr>
                <w:rFonts w:ascii="Times New Roman" w:hAnsi="Times New Roman" w:eastAsia="Times New Roman" w:cs="Times New Roman"/>
                <w:color w:val="000000"/>
                <w:sz w:val="22"/>
                <w:szCs w:val="22"/>
                <w:lang w:eastAsia="ru-RU"/>
              </w:rPr>
              <w:t xml:space="preserve">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выставление счетов на оплату, автоматическое списание прямых и накладных затрат по услугам (работам) на текущий финансовый результат,</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операции по зачету полученных авансов,</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7"/>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регистры учета по расчетам с дебиторами – Журнал операций расчетов с дебиторами по доходам № 5, Карточка учета средств и расчетов (ф. 0504051).</w:t>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23</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Учет НДС</w:t>
            </w:r>
            <w:r>
              <w:rPr>
                <w:rFonts w:ascii="Times New Roman" w:hAnsi="Times New Roman" w:cs="Times New Roman"/>
                <w:color w:val="auto"/>
                <w:sz w:val="22"/>
                <w:szCs w:val="22"/>
              </w:rPr>
            </w:r>
            <w:r>
              <w:rPr>
                <w:rFonts w:ascii="Times New Roman" w:hAnsi="Times New Roman" w:cs="Times New Roman"/>
                <w:color w:val="auto"/>
                <w:sz w:val="22"/>
                <w:szCs w:val="22"/>
              </w:rPr>
            </w:r>
          </w:p>
        </w:tc>
        <w:tc>
          <w:tcPr>
            <w:tcBorders/>
            <w:tcW w:w="6375" w:type="dxa"/>
            <w:textDirection w:val="lrTb"/>
            <w:noWrap w:val="false"/>
          </w:tcPr>
          <w:p>
            <w:pPr>
              <w:pBdr/>
              <w:shd w:val="clear" w:color="auto" w:fill="ffffff"/>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t xml:space="preserve">В его состав должны входить возможности:</w:t>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p>
            <w:pPr>
              <w:pStyle w:val="978"/>
              <w:numPr>
                <w:ilvl w:val="0"/>
                <w:numId w:val="28"/>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8"/>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раздельного учета сумм НДС, предъявле</w:t>
            </w:r>
            <w:r>
              <w:rPr>
                <w:rFonts w:ascii="Times New Roman" w:hAnsi="Times New Roman" w:eastAsia="Times New Roman" w:cs="Times New Roman"/>
                <w:sz w:val="22"/>
                <w:szCs w:val="22"/>
                <w:lang w:eastAsia="ru-RU"/>
              </w:rPr>
              <w:t xml:space="preserve">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8"/>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8"/>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автоматической регистрации счетов-фактур по полученным авансам за заданный период,</w:t>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28"/>
              </w:numPr>
              <w:pBdr/>
              <w:shd w:val="clear" w:color="auto" w:fill="ffffff"/>
              <w:spacing/>
              <w:ind/>
              <w:rPr>
                <w:rFonts w:ascii="Times New Roman" w:hAnsi="Times New Roman" w:cs="Times New Roman"/>
                <w:sz w:val="22"/>
                <w:szCs w:val="22"/>
              </w:rPr>
            </w:pPr>
            <w:r>
              <w:rPr>
                <w:rFonts w:ascii="Times New Roman" w:hAnsi="Times New Roman" w:eastAsia="Times New Roman" w:cs="Times New Roman"/>
                <w:sz w:val="22"/>
                <w:szCs w:val="22"/>
                <w:lang w:eastAsia="ru-RU"/>
              </w:rPr>
              <w:t xml:space="preserve">автоматического формирования Книги продаж, Книги покупок и Журнала учета полученных, выставленных счетов-фактур в соответствии с НК РФ и Правилам за</w:t>
            </w:r>
            <w:r>
              <w:rPr>
                <w:rFonts w:ascii="Times New Roman" w:hAnsi="Times New Roman" w:eastAsia="Times New Roman" w:cs="Times New Roman"/>
                <w:sz w:val="22"/>
                <w:szCs w:val="22"/>
                <w:lang w:eastAsia="ru-RU"/>
              </w:rPr>
              <w:t xml:space="preserve">полнения (ведения) документов, применяемых при расчетах по нал</w:t>
            </w:r>
            <w:r>
              <w:rPr>
                <w:rFonts w:ascii="Times New Roman" w:hAnsi="Times New Roman" w:eastAsia="Times New Roman" w:cs="Times New Roman"/>
                <w:sz w:val="22"/>
                <w:szCs w:val="22"/>
                <w:lang w:eastAsia="ru-RU"/>
              </w:rPr>
              <w:t xml:space="preserve">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r>
              <w:rPr>
                <w:rFonts w:ascii="Times New Roman" w:hAnsi="Times New Roman" w:cs="Times New Roman"/>
                <w:sz w:val="22"/>
                <w:szCs w:val="22"/>
              </w:rPr>
            </w:r>
            <w:r>
              <w:rPr>
                <w:rFonts w:ascii="Times New Roman" w:hAnsi="Times New Roman" w:cs="Times New Roman"/>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24</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Налоговый учет налога на прибыль по приносящей доход деятельности в соответствии с гл. 25 НК РФ</w:t>
            </w:r>
            <w:r>
              <w:rPr>
                <w:rFonts w:ascii="Times New Roman" w:hAnsi="Times New Roman" w:cs="Times New Roman"/>
                <w:color w:val="auto"/>
                <w:sz w:val="22"/>
                <w:szCs w:val="22"/>
              </w:rPr>
            </w:r>
            <w:r>
              <w:rPr>
                <w:rFonts w:ascii="Times New Roman" w:hAnsi="Times New Roman" w:cs="Times New Roman"/>
                <w:color w:val="auto"/>
                <w:sz w:val="22"/>
                <w:szCs w:val="22"/>
              </w:rPr>
            </w:r>
          </w:p>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sz w:val="22"/>
                <w:szCs w:val="22"/>
                <w:shd w:val="clear" w:color="auto" w:fill="ffffff"/>
              </w:rPr>
              <w:t xml:space="preserve">В его состав должны входить</w:t>
            </w:r>
            <w:r>
              <w:rPr>
                <w:rFonts w:ascii="Times New Roman" w:hAnsi="Times New Roman" w:eastAsia="Times New Roman" w:cs="Times New Roman"/>
                <w:color w:val="000000"/>
                <w:sz w:val="22"/>
                <w:szCs w:val="22"/>
                <w:lang w:eastAsia="ru-RU"/>
              </w:rPr>
              <w:t xml:space="preserve">:</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9"/>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9"/>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9"/>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отражение также внереализационных доходов и расходов,</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9"/>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29"/>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помощник "Ввод начальных данных налогового учета</w:t>
            </w:r>
            <w:r>
              <w:rPr>
                <w:rFonts w:ascii="Times New Roman" w:hAnsi="Times New Roman" w:eastAsia="Times New Roman" w:cs="Times New Roman"/>
                <w:color w:val="000000"/>
                <w:sz w:val="22"/>
                <w:szCs w:val="22"/>
                <w:lang w:eastAsia="ru-RU"/>
              </w:rPr>
              <w:t xml:space="preserve">", для того, чтобы</w:t>
            </w:r>
            <w:r>
              <w:rPr>
                <w:rFonts w:ascii="Times New Roman" w:hAnsi="Times New Roman" w:eastAsia="Times New Roman" w:cs="Times New Roman"/>
                <w:color w:val="000000"/>
                <w:sz w:val="22"/>
                <w:szCs w:val="22"/>
                <w:lang w:eastAsia="ru-RU"/>
              </w:rPr>
              <w:t xml:space="preserve"> можно было:</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0"/>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установить дату начала ведения налогового учета в программе;</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0"/>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выполнить необходимые настройки налогового учета:</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0"/>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установить порядок распределения общепроизводственных и общехозяйственных затрат, порядок отнесения расходов в налоговом учете к прямым;</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0"/>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выполнить настройку раздельного учета доходов и расходов по операциям с различным порядком налогообложения;</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0"/>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ввести входящие остатки на счета налогового учета.</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tcBorders/>
            <w:tcW w:w="560" w:type="dxa"/>
            <w:textDirection w:val="lrTb"/>
            <w:noWrap w:val="false"/>
          </w:tcPr>
          <w:p>
            <w:pPr>
              <w:pBdr/>
              <w:spacing/>
              <w:ind/>
              <w:jc w:val="center"/>
              <w:rPr>
                <w:rFonts w:ascii="Times New Roman" w:hAnsi="Times New Roman" w:cs="Times New Roman"/>
                <w:sz w:val="22"/>
                <w:szCs w:val="22"/>
              </w:rPr>
            </w:pPr>
            <w:r>
              <w:rPr>
                <w:rFonts w:ascii="Times New Roman" w:hAnsi="Times New Roman" w:eastAsia="Times New Roman" w:cs="Times New Roman"/>
                <w:sz w:val="22"/>
                <w:szCs w:val="22"/>
              </w:rPr>
              <w:t xml:space="preserve">25</w:t>
            </w:r>
            <w:r>
              <w:rPr>
                <w:rFonts w:ascii="Times New Roman" w:hAnsi="Times New Roman" w:cs="Times New Roman"/>
                <w:sz w:val="22"/>
                <w:szCs w:val="22"/>
              </w:rPr>
            </w:r>
            <w:r>
              <w:rPr>
                <w:rFonts w:ascii="Times New Roman" w:hAnsi="Times New Roman" w:cs="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cs="Times New Roman"/>
                <w:color w:val="auto"/>
                <w:sz w:val="22"/>
                <w:szCs w:val="22"/>
              </w:rPr>
            </w:pPr>
            <w:r>
              <w:rPr>
                <w:rFonts w:ascii="Times New Roman" w:hAnsi="Times New Roman" w:eastAsia="Times New Roman" w:cs="Times New Roman"/>
                <w:color w:val="auto"/>
                <w:sz w:val="22"/>
                <w:szCs w:val="22"/>
              </w:rPr>
              <w:t xml:space="preserve">Интеграция с ГИС ГМП и региональными системами</w:t>
            </w:r>
            <w:r>
              <w:rPr>
                <w:rFonts w:ascii="Times New Roman" w:hAnsi="Times New Roman" w:cs="Times New Roman"/>
                <w:color w:val="auto"/>
                <w:sz w:val="22"/>
                <w:szCs w:val="22"/>
              </w:rPr>
            </w:r>
            <w:r>
              <w:rPr>
                <w:rFonts w:ascii="Times New Roman" w:hAnsi="Times New Roman" w:cs="Times New Roman"/>
                <w:color w:val="auto"/>
                <w:sz w:val="22"/>
                <w:szCs w:val="22"/>
              </w:rPr>
            </w:r>
          </w:p>
          <w:p>
            <w:pPr>
              <w:pBdr/>
              <w:spacing/>
              <w:ind/>
              <w:rPr>
                <w:rFonts w:ascii="Times New Roman" w:hAnsi="Times New Roman" w:cs="Times New Roman"/>
                <w:sz w:val="22"/>
                <w:szCs w:val="22"/>
                <w:shd w:val="clear" w:color="auto" w:fill="ffffff"/>
              </w:rPr>
            </w:pPr>
            <w:r>
              <w:rPr>
                <w:rFonts w:ascii="Times New Roman" w:hAnsi="Times New Roman" w:eastAsia="Times New Roman" w:cs="Times New Roman"/>
                <w:sz w:val="22"/>
                <w:szCs w:val="22"/>
                <w:shd w:val="clear" w:color="auto" w:fill="ffffff"/>
              </w:rPr>
            </w:r>
            <w:r>
              <w:rPr>
                <w:rFonts w:ascii="Times New Roman" w:hAnsi="Times New Roman" w:cs="Times New Roman"/>
                <w:sz w:val="22"/>
                <w:szCs w:val="22"/>
                <w:shd w:val="clear" w:color="auto" w:fill="ffffff"/>
              </w:rPr>
            </w:r>
            <w:r>
              <w:rPr>
                <w:rFonts w:ascii="Times New Roman" w:hAnsi="Times New Roman" w:cs="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 программе должно быть предусмотрено взаимодействие с государственной информационной си</w:t>
            </w:r>
            <w:r>
              <w:rPr>
                <w:rFonts w:ascii="Times New Roman" w:hAnsi="Times New Roman" w:eastAsia="Times New Roman" w:cs="Times New Roman"/>
                <w:color w:val="000000"/>
                <w:sz w:val="22"/>
                <w:szCs w:val="22"/>
                <w:lang w:eastAsia="ru-RU"/>
              </w:rPr>
              <w:t xml:space="preserve">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r>
              <w:rPr>
                <w:rFonts w:ascii="Times New Roman" w:hAnsi="Times New Roman" w:cs="Times New Roman"/>
                <w:color w:val="000000"/>
                <w:sz w:val="22"/>
                <w:szCs w:val="22"/>
              </w:rPr>
            </w:r>
            <w:r>
              <w:rPr>
                <w:rFonts w:ascii="Times New Roman" w:hAnsi="Times New Roman" w:cs="Times New Roman"/>
                <w:color w:val="000000"/>
                <w:sz w:val="22"/>
                <w:szCs w:val="22"/>
              </w:rPr>
            </w:r>
          </w:p>
          <w:p>
            <w:p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Взаимодействия с ГИС ГМП должно предусматривать:</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экспорт информации о начислениях за предоставляемые гос. услуги (как собственных, так и начислений подведомственных);</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импорт информации о произведенном плательщиком платеже (как для себя, так и для подведомственных);</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формирование запроса к системе на получение информации о платежах (как по начислениям, так и авансовых);</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использование электронной подписи при обмене документами с ГИС ГМП;</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квитирование распределенных платежей с начислением в ГИС ГМП по инициативе АН.</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1"/>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в части взаимодействия с региональными системами: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2"/>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экспорт каталога предоставляемых услуг;</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2"/>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экспорт информации о начислениях за предоставляемые гос. услуги;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2"/>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импорт информации о произведенном плательщиком платежах (как по начислениям, так и авансовых);</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2"/>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использование электронной подписи (ЭП) при обмене документами с региональными системами;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2"/>
              </w:numPr>
              <w:pBdr/>
              <w:shd w:val="clear" w:color="auto" w:fill="ffffff"/>
              <w:spacing/>
              <w:ind/>
              <w:rPr>
                <w:rFonts w:ascii="Times New Roman" w:hAnsi="Times New Roman" w:cs="Times New Roman"/>
                <w:color w:val="000000"/>
                <w:sz w:val="22"/>
                <w:szCs w:val="22"/>
              </w:rPr>
            </w:pPr>
            <w:r>
              <w:rPr>
                <w:rFonts w:ascii="Times New Roman" w:hAnsi="Times New Roman" w:eastAsia="Times New Roman" w:cs="Times New Roman"/>
                <w:color w:val="000000"/>
                <w:sz w:val="22"/>
                <w:szCs w:val="22"/>
                <w:lang w:eastAsia="ru-RU"/>
              </w:rPr>
              <w:t xml:space="preserve">квитирование распределенных платежей с начислением в региональные системы по инициативе поставщика услуг.</w:t>
            </w:r>
            <w:r>
              <w:rPr>
                <w:rFonts w:ascii="Times New Roman" w:hAnsi="Times New Roman" w:cs="Times New Roman"/>
                <w:color w:val="000000"/>
                <w:sz w:val="22"/>
                <w:szCs w:val="22"/>
              </w:rPr>
            </w:r>
            <w:r>
              <w:rPr>
                <w:rFonts w:ascii="Times New Roman" w:hAnsi="Times New Roman" w:cs="Times New Roman"/>
                <w:color w:val="000000"/>
                <w:sz w:val="22"/>
                <w:szCs w:val="22"/>
              </w:rPr>
            </w:r>
          </w:p>
        </w:tc>
      </w:tr>
    </w:tbl>
    <w:p>
      <w:pPr>
        <w:pBdr/>
        <w:spacing w:after="113"/>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8"/>
        <w:numPr>
          <w:ilvl w:val="0"/>
          <w:numId w:val="33"/>
        </w:numPr>
        <w:pBdr/>
        <w:spacing w:after="113"/>
        <w:ind/>
        <w:jc w:val="center"/>
        <w:rPr>
          <w:rFonts w:ascii="Times New Roman" w:hAnsi="Times New Roman" w:cs="Times New Roman"/>
          <w:b/>
          <w:sz w:val="22"/>
          <w:szCs w:val="22"/>
        </w:rPr>
      </w:pPr>
      <w:r>
        <w:rPr>
          <w:rFonts w:ascii="Times New Roman" w:hAnsi="Times New Roman" w:eastAsia="Times New Roman" w:cs="Times New Roman"/>
          <w:b/>
          <w:bCs/>
          <w:color w:val="000000"/>
          <w:sz w:val="22"/>
          <w:szCs w:val="22"/>
        </w:rPr>
        <w:t xml:space="preserve">Требования к оказываемым услугам.</w:t>
      </w:r>
      <w:r>
        <w:rPr>
          <w:rFonts w:ascii="Times New Roman" w:hAnsi="Times New Roman" w:cs="Times New Roman"/>
          <w:b/>
          <w:sz w:val="22"/>
          <w:szCs w:val="22"/>
        </w:rPr>
      </w:r>
      <w:r>
        <w:rPr>
          <w:rFonts w:ascii="Times New Roman" w:hAnsi="Times New Roman" w:cs="Times New Roman"/>
          <w:b/>
          <w:sz w:val="22"/>
          <w:szCs w:val="22"/>
        </w:rPr>
      </w:r>
    </w:p>
    <w:p>
      <w:pPr>
        <w:pStyle w:val="978"/>
        <w:pBdr/>
        <w:spacing w:after="113"/>
        <w:ind w:left="360"/>
        <w:jc w:val="both"/>
        <w:rPr>
          <w:rFonts w:ascii="Times New Roman" w:hAnsi="Times New Roman" w:cs="Times New Roman"/>
          <w:b/>
          <w:sz w:val="22"/>
          <w:szCs w:val="22"/>
        </w:rPr>
      </w:pPr>
      <w:r>
        <w:rPr>
          <w:rFonts w:ascii="Times New Roman" w:hAnsi="Times New Roman" w:eastAsia="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978"/>
        <w:pBdr/>
        <w:spacing w:after="113"/>
        <w:ind w:left="360"/>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В рамках исполнения условий настоящего технического задания Исполнитель обязуется выполнять следующие требования:</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after="113"/>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0"/>
          <w:numId w:val="34"/>
        </w:numPr>
        <w:pBdr/>
        <w:spacing w:after="113"/>
        <w:ind/>
        <w:jc w:val="both"/>
        <w:rPr>
          <w:rFonts w:ascii="Times New Roman" w:hAnsi="Times New Roman" w:cs="Times New Roman"/>
          <w:b/>
          <w:sz w:val="22"/>
          <w:szCs w:val="22"/>
        </w:rPr>
      </w:pPr>
      <w:r>
        <w:rPr>
          <w:rFonts w:ascii="Times New Roman" w:hAnsi="Times New Roman" w:eastAsia="Times New Roman" w:cs="Times New Roman"/>
          <w:color w:val="000000"/>
          <w:sz w:val="22"/>
          <w:szCs w:val="22"/>
        </w:rPr>
        <w:t xml:space="preserve">1С: Специалист. Платформа 1С: Предприятие 8.</w:t>
      </w:r>
      <w:r>
        <w:rPr>
          <w:rFonts w:ascii="Times New Roman" w:hAnsi="Times New Roman" w:cs="Times New Roman"/>
          <w:b/>
          <w:sz w:val="22"/>
          <w:szCs w:val="22"/>
        </w:rPr>
      </w:r>
      <w:r>
        <w:rPr>
          <w:rFonts w:ascii="Times New Roman" w:hAnsi="Times New Roman" w:cs="Times New Roman"/>
          <w:b/>
          <w:sz w:val="22"/>
          <w:szCs w:val="22"/>
        </w:rPr>
      </w:r>
    </w:p>
    <w:p>
      <w:pPr>
        <w:pStyle w:val="978"/>
        <w:numPr>
          <w:ilvl w:val="0"/>
          <w:numId w:val="34"/>
        </w:numPr>
        <w:pBdr/>
        <w:spacing w:after="113"/>
        <w:ind/>
        <w:jc w:val="both"/>
        <w:rPr>
          <w:rFonts w:ascii="Times New Roman" w:hAnsi="Times New Roman" w:cs="Times New Roman"/>
          <w:b/>
          <w:sz w:val="22"/>
          <w:szCs w:val="22"/>
        </w:rPr>
      </w:pPr>
      <w:r>
        <w:rPr>
          <w:rFonts w:ascii="Times New Roman" w:hAnsi="Times New Roman" w:eastAsia="Times New Roman" w:cs="Times New Roman"/>
          <w:color w:val="000000"/>
          <w:sz w:val="22"/>
          <w:szCs w:val="22"/>
        </w:rPr>
        <w:t xml:space="preserve">1С: Профессионал. Платформа 1С: Предприятие 8.2.</w:t>
      </w:r>
      <w:r>
        <w:rPr>
          <w:rFonts w:ascii="Times New Roman" w:hAnsi="Times New Roman" w:cs="Times New Roman"/>
          <w:b/>
          <w:sz w:val="22"/>
          <w:szCs w:val="22"/>
        </w:rPr>
      </w:r>
      <w:r>
        <w:rPr>
          <w:rFonts w:ascii="Times New Roman" w:hAnsi="Times New Roman" w:cs="Times New Roman"/>
          <w:b/>
          <w:sz w:val="22"/>
          <w:szCs w:val="22"/>
        </w:rPr>
      </w:r>
    </w:p>
    <w:p>
      <w:pPr>
        <w:pStyle w:val="978"/>
        <w:numPr>
          <w:ilvl w:val="0"/>
          <w:numId w:val="34"/>
        </w:numPr>
        <w:pBdr/>
        <w:spacing w:after="113"/>
        <w:ind/>
        <w:jc w:val="both"/>
        <w:rPr>
          <w:rFonts w:ascii="Times New Roman" w:hAnsi="Times New Roman" w:cs="Times New Roman"/>
          <w:b/>
          <w:sz w:val="22"/>
          <w:szCs w:val="22"/>
        </w:rPr>
      </w:pPr>
      <w:r>
        <w:rPr>
          <w:rFonts w:ascii="Times New Roman" w:hAnsi="Times New Roman" w:eastAsia="Times New Roman" w:cs="Times New Roman"/>
          <w:color w:val="000000"/>
          <w:sz w:val="22"/>
          <w:szCs w:val="22"/>
        </w:rPr>
        <w:t xml:space="preserve">1С: Профессионал по программе «1С: Бухгалтерия государственного учреждения 8».</w:t>
      </w:r>
      <w:r>
        <w:rPr>
          <w:rFonts w:ascii="Times New Roman" w:hAnsi="Times New Roman" w:cs="Times New Roman"/>
          <w:b/>
          <w:sz w:val="22"/>
          <w:szCs w:val="22"/>
        </w:rPr>
      </w:r>
      <w:r>
        <w:rPr>
          <w:rFonts w:ascii="Times New Roman" w:hAnsi="Times New Roman" w:cs="Times New Roman"/>
          <w:b/>
          <w:sz w:val="22"/>
          <w:szCs w:val="22"/>
        </w:rPr>
      </w:r>
    </w:p>
    <w:p>
      <w:pPr>
        <w:pStyle w:val="978"/>
        <w:numPr>
          <w:ilvl w:val="0"/>
          <w:numId w:val="34"/>
        </w:numPr>
        <w:pBdr/>
        <w:spacing w:after="113"/>
        <w:ind/>
        <w:jc w:val="both"/>
        <w:rPr>
          <w:rFonts w:ascii="Times New Roman" w:hAnsi="Times New Roman" w:cs="Times New Roman"/>
          <w:b/>
          <w:sz w:val="22"/>
          <w:szCs w:val="22"/>
        </w:rPr>
      </w:pPr>
      <w:r>
        <w:rPr>
          <w:rFonts w:ascii="Times New Roman" w:hAnsi="Times New Roman" w:eastAsia="Times New Roman" w:cs="Times New Roman"/>
          <w:color w:val="000000"/>
          <w:sz w:val="22"/>
          <w:szCs w:val="22"/>
        </w:rPr>
        <w:t xml:space="preserve">КАМИН: Профессионал «Расчет заработной платы для бюджетных учреждений. Версия 3.5».</w:t>
      </w:r>
      <w:r>
        <w:rPr>
          <w:rFonts w:ascii="Times New Roman" w:hAnsi="Times New Roman" w:cs="Times New Roman"/>
          <w:b/>
          <w:sz w:val="22"/>
          <w:szCs w:val="22"/>
        </w:rPr>
      </w:r>
      <w:r>
        <w:rPr>
          <w:rFonts w:ascii="Times New Roman" w:hAnsi="Times New Roman" w:cs="Times New Roman"/>
          <w:b/>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Обязателен опыт работы с государственными казенными и бюджетными учреждениями.</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Исполнитель должен иметь статус официального партнера фирмы «1С»;</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Исполнитель должен иметь лицензионный договор (договор субподряда) с фирмой разработчиком данной программы.</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Услуги оказываются собственными силами Исполнителя без привлечения 3-х лиц.</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Исполнитель должен иметь доступ</w:t>
      </w:r>
      <w:r>
        <w:rPr>
          <w:rFonts w:ascii="Times New Roman" w:hAnsi="Times New Roman" w:eastAsia="Times New Roman" w:cs="Times New Roman"/>
          <w:sz w:val="22"/>
          <w:szCs w:val="22"/>
        </w:rPr>
        <w:t xml:space="preserve"> </w:t>
      </w:r>
      <w:r>
        <w:rPr>
          <w:rFonts w:ascii="Times New Roman" w:hAnsi="Times New Roman" w:eastAsia="Times New Roman" w:cs="Times New Roman"/>
          <w:color w:val="000000"/>
          <w:sz w:val="22"/>
          <w:szCs w:val="22"/>
        </w:rPr>
        <w:t xml:space="preserve">к официальным обновлениям, услугам линии консультаций и технической поддержки программного продукта «Конфигурация для учреждений ФСИН».</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Место оказываемых услуг: лично Исполнителем по адресу получателя услуг либо дистанционно. Дистанционное подключение должно:</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pBdr/>
        <w:spacing/>
        <w:ind w:left="1512"/>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pBdr/>
        <w:spacing/>
        <w:ind w:left="1512"/>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 быть реализованным с помощью защищенного удаленного доступа через внешние информационно-т</w:t>
      </w:r>
      <w:r>
        <w:rPr>
          <w:rFonts w:ascii="Times New Roman" w:hAnsi="Times New Roman" w:eastAsia="Times New Roman" w:cs="Times New Roman"/>
          <w:sz w:val="22"/>
          <w:szCs w:val="22"/>
        </w:rPr>
        <w:t xml:space="preserve">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pBdr/>
        <w:spacing/>
        <w:ind w:left="1512"/>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pBdr/>
        <w:spacing/>
        <w:ind w:left="1512"/>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w:t>
      </w:r>
      <w:r>
        <w:rPr>
          <w:rFonts w:ascii="Times New Roman" w:hAnsi="Times New Roman" w:eastAsia="Times New Roman" w:cs="Times New Roman"/>
          <w:sz w:val="22"/>
          <w:szCs w:val="22"/>
        </w:rPr>
        <w:t xml:space="preserve">функционирования ЗКС через него;</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pBdr/>
        <w:spacing/>
        <w:ind w:left="1512"/>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Доступ к базе могут иметь только сотрудники, состоящие в штате.</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реестре недобросовестных поставщиков.</w:t>
      </w:r>
      <w:r>
        <w:rPr>
          <w:rFonts w:ascii="Times New Roman" w:hAnsi="Times New Roman" w:cs="Times New Roman"/>
          <w:sz w:val="22"/>
          <w:szCs w:val="22"/>
        </w:rPr>
      </w:r>
      <w:r>
        <w:rPr>
          <w:rFonts w:ascii="Times New Roman" w:hAnsi="Times New Roman" w:cs="Times New Roman"/>
          <w:sz w:val="22"/>
          <w:szCs w:val="22"/>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r>
      <w:r>
        <w:rPr>
          <w:rFonts w:ascii="Times New Roman" w:hAnsi="Times New Roman" w:eastAsia="Times New Roman" w:cs="Times New Roman"/>
          <w:b w:val="0"/>
          <w:bCs w:val="0"/>
          <w:sz w:val="22"/>
          <w:szCs w:val="22"/>
          <w:highlight w:val="none"/>
        </w:rPr>
        <w:t xml:space="preserve">Стоимость </w:t>
      </w:r>
      <w:r>
        <w:rPr>
          <w:rFonts w:ascii="Times New Roman" w:hAnsi="Times New Roman" w:eastAsia="Times New Roman" w:cs="Times New Roman"/>
          <w:b w:val="0"/>
          <w:bCs w:val="0"/>
          <w:sz w:val="22"/>
          <w:szCs w:val="22"/>
          <w:highlight w:val="none"/>
        </w:rPr>
        <w:t xml:space="preserve">п</w:t>
      </w:r>
      <w:r>
        <w:rPr>
          <w:rFonts w:ascii="Times New Roman" w:hAnsi="Times New Roman" w:eastAsia="Times New Roman" w:cs="Times New Roman"/>
          <w:b w:val="0"/>
          <w:bCs w:val="0"/>
          <w:sz w:val="22"/>
          <w:szCs w:val="22"/>
          <w:highlight w:val="yellow"/>
        </w:rPr>
        <w:t xml:space="preserve">ередачи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 включая предоставление доступа к их получению- </w:t>
      </w:r>
      <w:r>
        <w:rPr>
          <w:rFonts w:ascii="Times New Roman" w:hAnsi="Times New Roman" w:eastAsia="Times New Roman" w:cs="Times New Roman"/>
          <w:bCs/>
          <w:sz w:val="22"/>
          <w:szCs w:val="22"/>
          <w:highlight w:val="yellow"/>
        </w:rPr>
        <w:t xml:space="preserve">84 400 (</w:t>
      </w:r>
      <w:r>
        <w:rPr>
          <w:rFonts w:ascii="Times New Roman" w:hAnsi="Times New Roman" w:eastAsia="Times New Roman" w:cs="Times New Roman"/>
          <w:bCs/>
          <w:sz w:val="22"/>
          <w:szCs w:val="22"/>
          <w:highlight w:val="yellow"/>
        </w:rPr>
        <w:t xml:space="preserve">восемь</w:t>
      </w:r>
      <w:r>
        <w:rPr>
          <w:rFonts w:ascii="Times New Roman" w:hAnsi="Times New Roman" w:eastAsia="Times New Roman" w:cs="Times New Roman"/>
          <w:bCs/>
          <w:sz w:val="22"/>
          <w:szCs w:val="22"/>
          <w:highlight w:val="yellow"/>
        </w:rPr>
        <w:t xml:space="preserve">десят четыре тысячи четыреста)</w:t>
      </w:r>
      <w:r>
        <w:rPr>
          <w:rFonts w:ascii="Times New Roman" w:hAnsi="Times New Roman" w:eastAsia="Times New Roman" w:cs="Times New Roman"/>
          <w:bCs/>
          <w:sz w:val="22"/>
          <w:szCs w:val="22"/>
          <w:highlight w:val="yellow"/>
        </w:rPr>
        <w:t xml:space="preserve"> </w:t>
      </w:r>
      <w:r>
        <w:rPr>
          <w:rFonts w:ascii="Times New Roman" w:hAnsi="Times New Roman" w:eastAsia="Times New Roman" w:cs="Times New Roman"/>
          <w:bCs/>
          <w:sz w:val="22"/>
          <w:szCs w:val="22"/>
          <w:highlight w:val="yellow"/>
        </w:rPr>
        <w:t xml:space="preserve">рублей 00 </w:t>
      </w:r>
      <w:r>
        <w:rPr>
          <w:rFonts w:ascii="Times New Roman" w:hAnsi="Times New Roman" w:eastAsia="Times New Roman" w:cs="Times New Roman"/>
          <w:bCs/>
          <w:sz w:val="22"/>
          <w:szCs w:val="22"/>
          <w:highlight w:val="yellow"/>
        </w:rPr>
        <w:t xml:space="preserve">коп, не облагается НДС (пп.26 п.2 ст.149 НК РФ).</w:t>
      </w:r>
      <w:r>
        <w:rPr>
          <w:rFonts w:ascii="Times New Roman" w:hAnsi="Times New Roman" w:cs="Times New Roman"/>
          <w:color w:val="000000"/>
          <w:sz w:val="22"/>
          <w:szCs w:val="22"/>
        </w:rPr>
      </w:r>
      <w:r>
        <w:rPr>
          <w:rFonts w:ascii="Times New Roman" w:hAnsi="Times New Roman" w:cs="Times New Roman"/>
          <w:color w:val="000000"/>
          <w:sz w:val="22"/>
          <w:szCs w:val="22"/>
        </w:rPr>
      </w:r>
    </w:p>
    <w:p>
      <w:pPr>
        <w:pStyle w:val="978"/>
        <w:numPr>
          <w:ilvl w:val="1"/>
          <w:numId w:val="33"/>
        </w:numPr>
        <w:pBdr/>
        <w:spacing/>
        <w:ind/>
        <w:jc w:val="both"/>
        <w:rPr>
          <w:rFonts w:ascii="Times New Roman" w:hAnsi="Times New Roman" w:cs="Times New Roman"/>
          <w:sz w:val="22"/>
          <w:szCs w:val="22"/>
        </w:rPr>
      </w:pPr>
      <w:r>
        <w:rPr>
          <w:rFonts w:ascii="Times New Roman" w:hAnsi="Times New Roman" w:eastAsia="Times New Roman" w:cs="Times New Roman"/>
          <w:b/>
          <w:bCs/>
          <w:sz w:val="22"/>
          <w:szCs w:val="22"/>
        </w:rPr>
        <w:t xml:space="preserve">Объем оказываемых услуг:</w:t>
      </w:r>
      <w:r>
        <w:rPr>
          <w:rFonts w:ascii="Times New Roman" w:hAnsi="Times New Roman" w:eastAsia="Times New Roman" w:cs="Times New Roman"/>
          <w:bCs/>
          <w:sz w:val="22"/>
          <w:szCs w:val="22"/>
        </w:rPr>
        <w:t xml:space="preserve"> ___ часа. </w:t>
      </w:r>
      <w:r>
        <w:rPr>
          <w:rFonts w:ascii="Times New Roman" w:hAnsi="Times New Roman" w:cs="Times New Roman"/>
          <w:sz w:val="22"/>
          <w:szCs w:val="22"/>
        </w:rPr>
      </w:r>
      <w:r>
        <w:rPr>
          <w:rFonts w:ascii="Times New Roman" w:hAnsi="Times New Roman" w:cs="Times New Roman"/>
          <w:sz w:val="22"/>
          <w:szCs w:val="22"/>
        </w:rPr>
      </w:r>
    </w:p>
    <w:p>
      <w:pPr>
        <w:pStyle w:val="978"/>
        <w:numPr>
          <w:ilvl w:val="1"/>
          <w:numId w:val="33"/>
        </w:numPr>
        <w:pBdr/>
        <w:spacing/>
        <w:ind/>
        <w:jc w:val="both"/>
        <w:rPr>
          <w:rFonts w:ascii="Times New Roman" w:hAnsi="Times New Roman" w:cs="Times New Roman"/>
          <w:color w:val="000000"/>
          <w:sz w:val="22"/>
          <w:szCs w:val="22"/>
          <w:highlight w:val="yellow"/>
        </w:rPr>
      </w:pPr>
      <w:r>
        <w:rPr>
          <w:rFonts w:ascii="Times New Roman" w:hAnsi="Times New Roman" w:eastAsia="Times New Roman" w:cs="Times New Roman"/>
          <w:bCs/>
          <w:sz w:val="22"/>
          <w:szCs w:val="22"/>
          <w:highlight w:val="yellow"/>
        </w:rPr>
      </w:r>
      <w:r>
        <w:rPr>
          <w:rFonts w:ascii="Times New Roman" w:hAnsi="Times New Roman" w:eastAsia="Times New Roman" w:cs="Times New Roman"/>
          <w:b/>
          <w:bCs/>
          <w:sz w:val="22"/>
          <w:szCs w:val="22"/>
          <w:highlight w:val="yellow"/>
        </w:rPr>
        <w:t xml:space="preserve">Стоимость 1 часа оказываемых услуг:</w:t>
      </w:r>
      <w:r>
        <w:rPr>
          <w:rFonts w:ascii="Times New Roman" w:hAnsi="Times New Roman" w:eastAsia="Times New Roman" w:cs="Times New Roman"/>
          <w:bCs/>
          <w:sz w:val="22"/>
          <w:szCs w:val="22"/>
          <w:highlight w:val="yellow"/>
        </w:rPr>
        <w:t xml:space="preserve"> 2 </w:t>
      </w:r>
      <w:r>
        <w:rPr>
          <w:rFonts w:ascii="Times New Roman" w:hAnsi="Times New Roman" w:eastAsia="Times New Roman" w:cs="Times New Roman"/>
          <w:bCs/>
          <w:sz w:val="22"/>
          <w:szCs w:val="22"/>
          <w:highlight w:val="yellow"/>
        </w:rPr>
        <w:t xml:space="preserve">520</w:t>
      </w:r>
      <w:r>
        <w:rPr>
          <w:rFonts w:ascii="Times New Roman" w:hAnsi="Times New Roman" w:eastAsia="Times New Roman" w:cs="Times New Roman"/>
          <w:bCs/>
          <w:sz w:val="22"/>
          <w:szCs w:val="22"/>
          <w:highlight w:val="yellow"/>
        </w:rPr>
        <w:t xml:space="preserve"> (</w:t>
      </w:r>
      <w:r>
        <w:rPr>
          <w:rFonts w:ascii="Times New Roman" w:hAnsi="Times New Roman" w:eastAsia="Times New Roman" w:cs="Times New Roman"/>
          <w:bCs/>
          <w:sz w:val="22"/>
          <w:szCs w:val="22"/>
          <w:highlight w:val="yellow"/>
        </w:rPr>
        <w:t xml:space="preserve">две тысячи пятьсот двадцать) рублей 00 копеек</w:t>
      </w:r>
      <w:r>
        <w:rPr>
          <w:rFonts w:ascii="Times New Roman" w:hAnsi="Times New Roman" w:eastAsia="Times New Roman" w:cs="Times New Roman"/>
          <w:bCs/>
          <w:sz w:val="22"/>
          <w:szCs w:val="22"/>
          <w:highlight w:val="yellow"/>
        </w:rPr>
        <w:t xml:space="preserve">, 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cs="Times New Roman"/>
          <w:color w:val="000000"/>
          <w:sz w:val="22"/>
          <w:szCs w:val="22"/>
          <w:highlight w:val="yellow"/>
        </w:rPr>
      </w:r>
      <w:r>
        <w:rPr>
          <w:rFonts w:ascii="Times New Roman" w:hAnsi="Times New Roman" w:cs="Times New Roman"/>
          <w:color w:val="000000"/>
          <w:sz w:val="22"/>
          <w:szCs w:val="22"/>
          <w:highlight w:val="yellow"/>
        </w:rPr>
      </w:r>
    </w:p>
    <w:p>
      <w:pPr>
        <w:pStyle w:val="978"/>
        <w:numPr>
          <w:ilvl w:val="1"/>
          <w:numId w:val="33"/>
        </w:num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Срок оказания услуг</w:t>
      </w:r>
      <w:r>
        <w:rPr>
          <w:rFonts w:ascii="Times New Roman" w:hAnsi="Times New Roman" w:eastAsia="Times New Roman" w:cs="Times New Roman"/>
          <w:sz w:val="22"/>
          <w:szCs w:val="22"/>
        </w:rPr>
        <w:t xml:space="preserve">: После</w:t>
      </w:r>
      <w:r>
        <w:rPr>
          <w:rFonts w:ascii="Times New Roman" w:hAnsi="Times New Roman" w:eastAsia="Times New Roman" w:cs="Times New Roman"/>
          <w:sz w:val="22"/>
          <w:szCs w:val="22"/>
        </w:rPr>
        <w:t xml:space="preserve"> заключения государственного контракта и до выполнения всех обязательств по настоящему контракту.</w:t>
      </w:r>
      <w:r>
        <w:rPr>
          <w:rFonts w:ascii="Times New Roman" w:hAnsi="Times New Roman" w:cs="Times New Roman"/>
          <w:color w:val="000000"/>
          <w:sz w:val="22"/>
          <w:szCs w:val="22"/>
        </w:rPr>
      </w:r>
      <w:r>
        <w:rPr>
          <w:rFonts w:ascii="Times New Roman" w:hAnsi="Times New Roman" w:cs="Times New Roman"/>
          <w:color w:val="000000"/>
          <w:sz w:val="22"/>
          <w:szCs w:val="22"/>
        </w:rPr>
      </w:r>
    </w:p>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bl>
      <w:tblPr>
        <w:tblW w:w="9345" w:type="dxa"/>
        <w:tblBorders/>
        <w:tblLayout w:type="fixed"/>
        <w:tblLook w:val="04A0" w:firstRow="1" w:lastRow="0" w:firstColumn="1" w:lastColumn="0" w:noHBand="0" w:noVBand="1"/>
        <w:tblStyle w:val="980"/>
      </w:tblPr>
      <w:tblGrid>
        <w:gridCol w:w="986"/>
        <w:gridCol w:w="2128"/>
        <w:gridCol w:w="1138"/>
        <w:gridCol w:w="420"/>
        <w:gridCol w:w="992"/>
        <w:gridCol w:w="1344"/>
        <w:gridCol w:w="780"/>
        <w:gridCol w:w="1557"/>
      </w:tblGrid>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cs="Times New Roman"/>
                <w:b/>
                <w:color w:val="000000"/>
                <w:sz w:val="22"/>
                <w:szCs w:val="22"/>
              </w:rPr>
            </w:pPr>
            <w:r>
              <w:rPr>
                <w:rFonts w:ascii="Times New Roman" w:hAnsi="Times New Roman" w:eastAsia="Times New Roman" w:cs="Times New Roman"/>
                <w:b/>
                <w:bCs/>
                <w:sz w:val="22"/>
                <w:szCs w:val="22"/>
              </w:rPr>
              <w:t xml:space="preserve">«Государственный заказчик»</w:t>
            </w:r>
            <w:r>
              <w:rPr>
                <w:rFonts w:ascii="Times New Roman" w:hAnsi="Times New Roman" w:cs="Times New Roman"/>
                <w:b/>
                <w:color w:val="000000"/>
                <w:sz w:val="22"/>
                <w:szCs w:val="22"/>
              </w:rPr>
            </w:r>
            <w:r>
              <w:rPr>
                <w:rFonts w:ascii="Times New Roman" w:hAnsi="Times New Roman" w:cs="Times New Roman"/>
                <w:b/>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cs="Times New Roman"/>
                <w:b/>
                <w:color w:val="000000"/>
                <w:sz w:val="22"/>
                <w:szCs w:val="22"/>
              </w:rPr>
            </w:pPr>
            <w:r>
              <w:rPr>
                <w:rFonts w:ascii="Times New Roman" w:hAnsi="Times New Roman" w:eastAsia="Times New Roman" w:cs="Times New Roman"/>
                <w:b/>
                <w:sz w:val="22"/>
                <w:szCs w:val="22"/>
              </w:rPr>
              <w:t xml:space="preserve">«Исполнитель»</w:t>
            </w:r>
            <w:r>
              <w:rPr>
                <w:rFonts w:ascii="Times New Roman" w:hAnsi="Times New Roman" w:cs="Times New Roman"/>
                <w:b/>
                <w:color w:val="000000"/>
                <w:sz w:val="22"/>
                <w:szCs w:val="22"/>
              </w:rPr>
            </w:r>
            <w:r>
              <w:rPr>
                <w:rFonts w:ascii="Times New Roman" w:hAnsi="Times New Roman" w:cs="Times New Roman"/>
                <w:b/>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Общество с ограниченной ответственностью «Бухучет сервис»</w:t>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gridSpan w:val="3"/>
            <w:tcBorders>
              <w:top w:val="none" w:color="000000" w:sz="4" w:space="0"/>
              <w:left w:val="none" w:color="000000" w:sz="4" w:space="0"/>
              <w:right w:val="none" w:color="000000" w:sz="4" w:space="0"/>
            </w:tcBorders>
            <w:tcW w:w="4252"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Генеральный директор:</w:t>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gridSpan w:val="3"/>
            <w:tcBorders>
              <w:left w:val="none" w:color="000000" w:sz="4" w:space="0"/>
              <w:right w:val="none" w:color="000000" w:sz="4" w:space="0"/>
            </w:tcBorders>
            <w:tcW w:w="4252"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6"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sz w:val="22"/>
                <w:szCs w:val="22"/>
              </w:rPr>
              <w:t xml:space="preserve">А.Г. </w:t>
            </w:r>
            <w:r>
              <w:rPr>
                <w:rFonts w:ascii="Times New Roman" w:hAnsi="Times New Roman" w:eastAsia="Times New Roman" w:cs="Times New Roman"/>
                <w:sz w:val="22"/>
                <w:szCs w:val="22"/>
              </w:rPr>
              <w:t xml:space="preserve">Корлыханов</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7"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r>
      <w:tr>
        <w:trPr/>
        <w:tc>
          <w:tcPr>
            <w:tcBorders>
              <w:top w:val="none" w:color="000000" w:sz="4" w:space="0"/>
              <w:left w:val="none" w:color="000000" w:sz="4" w:space="0"/>
              <w:bottom w:val="none" w:color="000000" w:sz="4" w:space="0"/>
              <w:right w:val="none" w:color="000000" w:sz="4" w:space="0"/>
            </w:tcBorders>
            <w:tcW w:w="986"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       »</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none" w:color="000000" w:sz="4" w:space="0"/>
              <w:left w:val="none" w:color="000000" w:sz="4" w:space="0"/>
              <w:right w:val="none" w:color="000000" w:sz="4" w:space="0"/>
            </w:tcBorders>
            <w:tcW w:w="2128"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2"/>
            <w:tcBorders>
              <w:top w:val="none" w:color="000000" w:sz="4" w:space="0"/>
              <w:left w:val="none" w:color="000000" w:sz="4" w:space="0"/>
              <w:bottom w:val="none" w:color="000000" w:sz="4" w:space="0"/>
              <w:right w:val="none" w:color="000000" w:sz="4" w:space="0"/>
            </w:tcBorders>
            <w:tcW w:w="1558"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20___г.</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none" w:color="000000" w:sz="4" w:space="0"/>
              <w:left w:val="none" w:color="000000" w:sz="4" w:space="0"/>
              <w:bottom w:val="none" w:color="000000" w:sz="4" w:space="0"/>
              <w:right w:val="none" w:color="000000" w:sz="4" w:space="0"/>
            </w:tcBorders>
            <w:tcW w:w="992"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       »</w:t>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gridSpan w:val="2"/>
            <w:tcBorders>
              <w:top w:val="none" w:color="000000" w:sz="4" w:space="0"/>
              <w:left w:val="none" w:color="000000" w:sz="4" w:space="0"/>
              <w:right w:val="none" w:color="000000" w:sz="4" w:space="0"/>
            </w:tcBorders>
            <w:tcW w:w="2124"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r>
            <w:r>
              <w:rPr>
                <w:rFonts w:ascii="Times New Roman" w:hAnsi="Times New Roman" w:cs="Times New Roman"/>
                <w:color w:val="000000"/>
                <w:sz w:val="22"/>
                <w:szCs w:val="22"/>
              </w:rPr>
            </w:r>
            <w:r>
              <w:rPr>
                <w:rFonts w:ascii="Times New Roman" w:hAnsi="Times New Roman" w:cs="Times New Roman"/>
                <w:color w:val="000000"/>
                <w:sz w:val="22"/>
                <w:szCs w:val="22"/>
              </w:rPr>
            </w:r>
          </w:p>
        </w:tc>
        <w:tc>
          <w:tcPr>
            <w:tcBorders>
              <w:top w:val="none" w:color="000000" w:sz="4" w:space="0"/>
              <w:left w:val="none" w:color="000000" w:sz="4" w:space="0"/>
              <w:bottom w:val="none" w:color="000000" w:sz="4" w:space="0"/>
              <w:right w:val="none" w:color="000000" w:sz="4" w:space="0"/>
            </w:tcBorders>
            <w:tcW w:w="1556" w:type="dxa"/>
            <w:textDirection w:val="lrTb"/>
            <w:noWrap w:val="false"/>
          </w:tcPr>
          <w:p>
            <w:pPr>
              <w:pBdr/>
              <w:spacing/>
              <w:ind/>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20___г.</w:t>
            </w:r>
            <w:r>
              <w:rPr>
                <w:rFonts w:ascii="Times New Roman" w:hAnsi="Times New Roman" w:cs="Times New Roman"/>
                <w:color w:val="000000"/>
                <w:sz w:val="22"/>
                <w:szCs w:val="22"/>
              </w:rPr>
            </w:r>
            <w:r>
              <w:rPr>
                <w:rFonts w:ascii="Times New Roman" w:hAnsi="Times New Roman" w:cs="Times New Roman"/>
                <w:color w:val="000000"/>
                <w:sz w:val="22"/>
                <w:szCs w:val="22"/>
              </w:rPr>
            </w:r>
          </w:p>
        </w:tc>
      </w:tr>
    </w:tbl>
    <w:p>
      <w:pPr>
        <w:pStyle w:val="977"/>
        <w:pBdr/>
        <w:spacing/>
        <w:ind/>
        <w:jc w:val="both"/>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highlight w:val="none"/>
        </w:rPr>
      </w:pPr>
      <w:r>
        <w:rPr>
          <w:rFonts w:ascii="Times New Roman" w:hAnsi="Times New Roman" w:eastAsia="Times New Roman" w:cs="Times New Roman"/>
          <w:sz w:val="22"/>
          <w:szCs w:val="22"/>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№2</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7"/>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Спецификация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0" w:type="auto"/>
        <w:tblBorders/>
        <w:tblLayout w:type="fixed"/>
        <w:tblLook w:val="04A0" w:firstRow="1" w:lastRow="0" w:firstColumn="1" w:lastColumn="0" w:noHBand="0" w:noVBand="1"/>
        <w:tblStyle w:val="980"/>
      </w:tblPr>
      <w:tblGrid>
        <w:gridCol w:w="567"/>
        <w:gridCol w:w="2976"/>
        <w:gridCol w:w="1276"/>
        <w:gridCol w:w="1417"/>
        <w:gridCol w:w="1842"/>
        <w:gridCol w:w="1276"/>
      </w:tblGrid>
      <w:tr>
        <w:trPr/>
        <w:tc>
          <w:tcPr>
            <w:tcBorders/>
            <w:tcW w:w="56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п/п</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9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Наименование</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Единица измерения</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Количество</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842"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Стоимость за единицу, руб </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Общая стоимость, руб</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2643"/>
        </w:trPr>
        <w:tc>
          <w:tcPr>
            <w:tcBorders/>
            <w:tcW w:w="56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1</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976" w:type="dxa"/>
            <w:textDirection w:val="lrTb"/>
            <w:noWrap w:val="false"/>
          </w:tcPr>
          <w:p>
            <w:pPr>
              <w:pStyle w:val="982"/>
              <w:pBdr/>
              <w:spacing/>
              <w:ind/>
              <w:rPr>
                <w:b w:val="0"/>
                <w:bCs w:val="0"/>
                <w:sz w:val="22"/>
                <w:szCs w:val="22"/>
                <w:highlight w:val="yellow"/>
              </w:rPr>
            </w:pPr>
            <w:r>
              <w:rPr>
                <w:rFonts w:ascii="Times New Roman" w:hAnsi="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cs="Times New Roman"/>
                <w:b w:val="0"/>
                <w:bCs w:val="0"/>
                <w:sz w:val="22"/>
                <w:szCs w:val="22"/>
                <w:highlight w:val="yellow"/>
              </w:rPr>
              <w:t xml:space="preserve">5096</w:t>
            </w:r>
            <w:r>
              <w:rPr>
                <w:rFonts w:ascii="Times New Roman" w:hAnsi="Times New Roman" w:cs="Times New Roman"/>
                <w:b w:val="0"/>
                <w:bCs w:val="0"/>
                <w:sz w:val="22"/>
                <w:szCs w:val="22"/>
                <w:highlight w:val="yellow"/>
              </w:rPr>
              <w:t xml:space="preserve">), включая предоставление доступа к их получению, сроком на 12 мес. Тариф Базовый.</w:t>
            </w:r>
            <w:r>
              <w:rPr>
                <w:b w:val="0"/>
                <w:bCs w:val="0"/>
                <w:sz w:val="22"/>
                <w:szCs w:val="22"/>
                <w:highlight w:val="yellow"/>
              </w:rPr>
            </w:r>
            <w:r>
              <w:rPr>
                <w:b w:val="0"/>
                <w:bCs w:val="0"/>
                <w:sz w:val="22"/>
                <w:szCs w:val="22"/>
                <w:highlight w:val="yellow"/>
              </w:rPr>
            </w:r>
          </w:p>
          <w:p>
            <w:pPr>
              <w:pStyle w:val="977"/>
              <w:pBdr/>
              <w:tabs>
                <w:tab w:val="left" w:leader="none" w:pos="6956"/>
              </w:tabs>
              <w:spacing/>
              <w:ind/>
              <w:jc w:val="center"/>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шт</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842" w:type="dxa"/>
            <w:textDirection w:val="lrTb"/>
            <w:noWrap w:val="false"/>
          </w:tcPr>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84 400</w:t>
            </w:r>
            <w:r>
              <w:rPr>
                <w:rFonts w:ascii="Times New Roman" w:hAnsi="Times New Roman" w:cs="Times New Roman"/>
                <w:sz w:val="22"/>
                <w:szCs w:val="22"/>
                <w:highlight w:val="none"/>
              </w:rPr>
            </w:r>
            <w:r>
              <w:rPr>
                <w:rFonts w:ascii="Times New Roman" w:hAnsi="Times New Roman" w:eastAsia="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bCs/>
                <w:sz w:val="22"/>
                <w:szCs w:val="22"/>
                <w:highlight w:val="yellow"/>
              </w:rPr>
              <w:t xml:space="preserve">не облагается НДС, пп.26 п.2 ст.149 НК РФ)</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1531"/>
        </w:trPr>
        <w:tc>
          <w:tcPr>
            <w:tcBorders/>
            <w:tcW w:w="567"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2976" w:type="dxa"/>
            <w:vMerge w:val="restart"/>
            <w:textDirection w:val="lrTb"/>
            <w:noWrap w:val="false"/>
          </w:tcPr>
          <w:p>
            <w:pPr>
              <w:pStyle w:val="957"/>
              <w:pBdr/>
              <w:tabs>
                <w:tab w:val="left" w:leader="none" w:pos="993"/>
              </w:tabs>
              <w:spacing/>
              <w:ind/>
              <w:jc w:val="both"/>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Информационно-консультационное обслуживание программного продукта «Конфигурация для учреждений ФСИН» </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977"/>
              <w:pBdr/>
              <w:tabs>
                <w:tab w:val="left" w:leader="none" w:pos="6956"/>
              </w:tabs>
              <w:spacing/>
              <w:ind/>
              <w:jc w:val="center"/>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276"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час</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842" w:type="dxa"/>
            <w:vMerge w:val="restart"/>
            <w:textDirection w:val="lrTb"/>
            <w:noWrap w:val="false"/>
          </w:tcPr>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2 520</w:t>
            </w:r>
            <w:r>
              <w:rPr>
                <w:rFonts w:ascii="Times New Roman" w:hAnsi="Times New Roman" w:cs="Times New Roman"/>
                <w:sz w:val="22"/>
                <w:szCs w:val="22"/>
                <w:highlight w:val="none"/>
              </w:rPr>
            </w:r>
            <w:r>
              <w:rPr>
                <w:rFonts w:ascii="Times New Roman" w:hAnsi="Times New Roman" w:eastAsia="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bCs/>
                <w:sz w:val="22"/>
                <w:szCs w:val="22"/>
                <w:highlight w:val="yellow"/>
              </w:rPr>
              <w:t xml:space="preserve">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pStyle w:val="977"/>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Ind w:w="108" w:type="dxa"/>
        <w:tblW w:w="0" w:type="auto"/>
        <w:tblBorders/>
        <w:tblLook w:val="04A0" w:firstRow="1" w:lastRow="0" w:firstColumn="1" w:lastColumn="0" w:noHBand="0" w:noVBand="1"/>
      </w:tblPr>
      <w:tblGrid>
        <w:gridCol w:w="4800"/>
        <w:gridCol w:w="4663"/>
      </w:tblGrid>
      <w:tr>
        <w:trPr>
          <w:trHeight w:val="1983"/>
        </w:trPr>
        <w:tc>
          <w:tcPr>
            <w:tcBorders/>
            <w:tcW w:w="4928" w:type="dxa"/>
            <w:textDirection w:val="lrTb"/>
            <w:noWrap w:val="false"/>
          </w:tcPr>
          <w:p>
            <w:pPr>
              <w:pStyle w:val="981"/>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Государственный заказчик:</w:t>
            </w:r>
            <w:r>
              <w:rPr>
                <w:rFonts w:ascii="Times New Roman" w:hAnsi="Times New Roman" w:cs="Times New Roman"/>
                <w:b/>
                <w:sz w:val="22"/>
                <w:szCs w:val="22"/>
              </w:rPr>
            </w:r>
            <w:r>
              <w:rPr>
                <w:rFonts w:ascii="Times New Roman" w:hAnsi="Times New Roman" w:cs="Times New Roman"/>
                <w:b/>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___________________ /_________________</w:t>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vertAlign w:val="superscript"/>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vertAlign w:val="superscript"/>
              </w:rPr>
            </w:r>
            <w:r>
              <w:rPr>
                <w:rFonts w:ascii="Times New Roman" w:hAnsi="Times New Roman" w:cs="Times New Roman"/>
                <w:sz w:val="22"/>
                <w:szCs w:val="22"/>
                <w:vertAlign w:val="superscript"/>
              </w:rPr>
            </w:r>
          </w:p>
        </w:tc>
        <w:tc>
          <w:tcPr>
            <w:tcBorders/>
            <w:tcW w:w="4783" w:type="dxa"/>
            <w:textDirection w:val="lrTb"/>
            <w:noWrap w:val="false"/>
          </w:tcPr>
          <w:p>
            <w:pPr>
              <w:pStyle w:val="981"/>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«Исполнитель»</w:t>
            </w:r>
            <w:r>
              <w:rPr>
                <w:rFonts w:ascii="Times New Roman" w:hAnsi="Times New Roman" w:cs="Times New Roman"/>
                <w:b/>
                <w:sz w:val="22"/>
                <w:szCs w:val="22"/>
              </w:rPr>
            </w:r>
            <w:r>
              <w:rPr>
                <w:rFonts w:ascii="Times New Roman" w:hAnsi="Times New Roman" w:cs="Times New Roman"/>
                <w:b/>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 Корлыханов А.Г.</w:t>
            </w:r>
            <w:r>
              <w:rPr>
                <w:rFonts w:ascii="Times New Roman" w:hAnsi="Times New Roman" w:cs="Times New Roman"/>
                <w:sz w:val="22"/>
                <w:szCs w:val="22"/>
              </w:rPr>
            </w:r>
            <w:r>
              <w:rPr>
                <w:rFonts w:ascii="Times New Roman" w:hAnsi="Times New Roman" w:cs="Times New Roman"/>
                <w:sz w:val="22"/>
                <w:szCs w:val="22"/>
              </w:rPr>
            </w:r>
          </w:p>
          <w:p>
            <w:pPr>
              <w:pStyle w:val="981"/>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rPr>
            </w:r>
            <w:r>
              <w:rPr>
                <w:rFonts w:ascii="Times New Roman" w:hAnsi="Times New Roman" w:cs="Times New Roman"/>
                <w:sz w:val="22"/>
                <w:szCs w:val="22"/>
              </w:rPr>
            </w:r>
          </w:p>
        </w:tc>
      </w:tr>
    </w:tbl>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h="16838" w:orient="portrait" w:w="11906"/>
      <w:pgMar w:top="1134" w:right="850" w:bottom="1134" w:left="1701" w:header="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Liberation Sans">
    <w:panose1 w:val="020B0604020202020204"/>
  </w:font>
  <w:font w:name="Lucida Sans Unicode">
    <w:panose1 w:val="020B0602030504020204"/>
  </w:font>
  <w:font w:name="Microsoft YaHei">
    <w:panose1 w:val="020B0503020204020204"/>
  </w:font>
  <w:font w:name="Times New Roman">
    <w:panose1 w:val="020206030504050203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2">
    <w:lvl w:ilvl="0">
      <w:isLgl w:val="false"/>
      <w:lvlJc w:val="left"/>
      <w:lvlText w:val=""/>
      <w:numFmt w:val="bullet"/>
      <w:pPr>
        <w:pBdr/>
        <w:tabs>
          <w:tab w:val="num" w:leader="none" w:pos="0"/>
        </w:tabs>
        <w:spacing/>
        <w:ind w:hanging="360" w:left="1512"/>
      </w:pPr>
      <w:rPr>
        <w:rFonts w:hint="default" w:ascii="Symbol" w:hAnsi="Symbol" w:cs="Symbol"/>
      </w:rPr>
      <w:start w:val="1"/>
      <w:suff w:val="tab"/>
    </w:lvl>
    <w:lvl w:ilvl="1">
      <w:isLgl w:val="false"/>
      <w:lvlJc w:val="left"/>
      <w:lvlText w:val="o"/>
      <w:numFmt w:val="bullet"/>
      <w:pPr>
        <w:pBdr/>
        <w:tabs>
          <w:tab w:val="num" w:leader="none" w:pos="0"/>
        </w:tabs>
        <w:spacing/>
        <w:ind w:hanging="360" w:left="2232"/>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952"/>
      </w:pPr>
      <w:rPr>
        <w:rFonts w:hint="default" w:ascii="Wingdings" w:hAnsi="Wingdings" w:cs="Wingdings"/>
      </w:rPr>
      <w:start w:val="1"/>
      <w:suff w:val="tab"/>
    </w:lvl>
    <w:lvl w:ilvl="3">
      <w:isLgl w:val="false"/>
      <w:lvlJc w:val="left"/>
      <w:lvlText w:val=""/>
      <w:numFmt w:val="bullet"/>
      <w:pPr>
        <w:pBdr/>
        <w:tabs>
          <w:tab w:val="num" w:leader="none" w:pos="0"/>
        </w:tabs>
        <w:spacing/>
        <w:ind w:hanging="360" w:left="3672"/>
      </w:pPr>
      <w:rPr>
        <w:rFonts w:hint="default" w:ascii="Symbol" w:hAnsi="Symbol" w:cs="Symbol"/>
      </w:rPr>
      <w:start w:val="1"/>
      <w:suff w:val="tab"/>
    </w:lvl>
    <w:lvl w:ilvl="4">
      <w:isLgl w:val="false"/>
      <w:lvlJc w:val="left"/>
      <w:lvlText w:val="o"/>
      <w:numFmt w:val="bullet"/>
      <w:pPr>
        <w:pBdr/>
        <w:tabs>
          <w:tab w:val="num" w:leader="none" w:pos="0"/>
        </w:tabs>
        <w:spacing/>
        <w:ind w:hanging="360" w:left="4392"/>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112"/>
      </w:pPr>
      <w:rPr>
        <w:rFonts w:hint="default" w:ascii="Wingdings" w:hAnsi="Wingdings" w:cs="Wingdings"/>
      </w:rPr>
      <w:start w:val="1"/>
      <w:suff w:val="tab"/>
    </w:lvl>
    <w:lvl w:ilvl="6">
      <w:isLgl w:val="false"/>
      <w:lvlJc w:val="left"/>
      <w:lvlText w:val=""/>
      <w:numFmt w:val="bullet"/>
      <w:pPr>
        <w:pBdr/>
        <w:tabs>
          <w:tab w:val="num" w:leader="none" w:pos="0"/>
        </w:tabs>
        <w:spacing/>
        <w:ind w:hanging="360" w:left="5832"/>
      </w:pPr>
      <w:rPr>
        <w:rFonts w:hint="default" w:ascii="Symbol" w:hAnsi="Symbol" w:cs="Symbol"/>
      </w:rPr>
      <w:start w:val="1"/>
      <w:suff w:val="tab"/>
    </w:lvl>
    <w:lvl w:ilvl="7">
      <w:isLgl w:val="false"/>
      <w:lvlJc w:val="left"/>
      <w:lvlText w:val="o"/>
      <w:numFmt w:val="bullet"/>
      <w:pPr>
        <w:pBdr/>
        <w:tabs>
          <w:tab w:val="num" w:leader="none" w:pos="0"/>
        </w:tabs>
        <w:spacing/>
        <w:ind w:hanging="360" w:left="6552"/>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72"/>
      </w:pPr>
      <w:rPr>
        <w:rFonts w:hint="default" w:ascii="Wingdings" w:hAnsi="Wingdings" w:cs="Wingdings"/>
      </w:rPr>
      <w:start w:val="1"/>
      <w:suff w:val="tab"/>
    </w:lvl>
  </w:abstractNum>
  <w:abstractNum w:abstractNumId="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4">
    <w:lvl w:ilvl="0">
      <w:isLgl w:val="false"/>
      <w:lvlJc w:val="left"/>
      <w:lvlText w:val=""/>
      <w:numFmt w:val="bullet"/>
      <w:pPr>
        <w:pBdr/>
        <w:tabs>
          <w:tab w:val="num" w:leader="none" w:pos="0"/>
        </w:tabs>
        <w:spacing/>
        <w:ind w:hanging="360" w:left="465"/>
      </w:pPr>
      <w:rPr>
        <w:rFonts w:hint="default" w:ascii="Symbol" w:hAnsi="Symbol" w:cs="Symbol"/>
      </w:rPr>
      <w:start w:val="1"/>
      <w:suff w:val="tab"/>
    </w:lvl>
    <w:lvl w:ilvl="1">
      <w:isLgl w:val="false"/>
      <w:lvlJc w:val="left"/>
      <w:lvlText w:val="o"/>
      <w:numFmt w:val="bullet"/>
      <w:pPr>
        <w:pBdr/>
        <w:tabs>
          <w:tab w:val="num" w:leader="none" w:pos="0"/>
        </w:tabs>
        <w:spacing/>
        <w:ind w:hanging="360" w:left="1185"/>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905"/>
      </w:pPr>
      <w:rPr>
        <w:rFonts w:hint="default" w:ascii="Wingdings" w:hAnsi="Wingdings" w:cs="Wingdings"/>
      </w:rPr>
      <w:start w:val="1"/>
      <w:suff w:val="tab"/>
    </w:lvl>
    <w:lvl w:ilvl="3">
      <w:isLgl w:val="false"/>
      <w:lvlJc w:val="left"/>
      <w:lvlText w:val=""/>
      <w:numFmt w:val="bullet"/>
      <w:pPr>
        <w:pBdr/>
        <w:tabs>
          <w:tab w:val="num" w:leader="none" w:pos="0"/>
        </w:tabs>
        <w:spacing/>
        <w:ind w:hanging="360" w:left="2625"/>
      </w:pPr>
      <w:rPr>
        <w:rFonts w:hint="default" w:ascii="Symbol" w:hAnsi="Symbol" w:cs="Symbol"/>
      </w:rPr>
      <w:start w:val="1"/>
      <w:suff w:val="tab"/>
    </w:lvl>
    <w:lvl w:ilvl="4">
      <w:isLgl w:val="false"/>
      <w:lvlJc w:val="left"/>
      <w:lvlText w:val="o"/>
      <w:numFmt w:val="bullet"/>
      <w:pPr>
        <w:pBdr/>
        <w:tabs>
          <w:tab w:val="num" w:leader="none" w:pos="0"/>
        </w:tabs>
        <w:spacing/>
        <w:ind w:hanging="360" w:left="3345"/>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65"/>
      </w:pPr>
      <w:rPr>
        <w:rFonts w:hint="default" w:ascii="Wingdings" w:hAnsi="Wingdings" w:cs="Wingdings"/>
      </w:rPr>
      <w:start w:val="1"/>
      <w:suff w:val="tab"/>
    </w:lvl>
    <w:lvl w:ilvl="6">
      <w:isLgl w:val="false"/>
      <w:lvlJc w:val="left"/>
      <w:lvlText w:val=""/>
      <w:numFmt w:val="bullet"/>
      <w:pPr>
        <w:pBdr/>
        <w:tabs>
          <w:tab w:val="num" w:leader="none" w:pos="0"/>
        </w:tabs>
        <w:spacing/>
        <w:ind w:hanging="360" w:left="4785"/>
      </w:pPr>
      <w:rPr>
        <w:rFonts w:hint="default" w:ascii="Symbol" w:hAnsi="Symbol" w:cs="Symbol"/>
      </w:rPr>
      <w:start w:val="1"/>
      <w:suff w:val="tab"/>
    </w:lvl>
    <w:lvl w:ilvl="7">
      <w:isLgl w:val="false"/>
      <w:lvlJc w:val="left"/>
      <w:lvlText w:val="o"/>
      <w:numFmt w:val="bullet"/>
      <w:pPr>
        <w:pBdr/>
        <w:tabs>
          <w:tab w:val="num" w:leader="none" w:pos="0"/>
        </w:tabs>
        <w:spacing/>
        <w:ind w:hanging="360" w:left="5505"/>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225"/>
      </w:pPr>
      <w:rPr>
        <w:rFonts w:hint="default" w:ascii="Wingdings" w:hAnsi="Wingdings" w:cs="Wingdings"/>
      </w:rPr>
      <w:start w:val="1"/>
      <w:suff w:val="tab"/>
    </w:lvl>
  </w:abstractNum>
  <w:abstractNum w:abstractNumId="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7">
    <w:lvl w:ilvl="0">
      <w:isLgl w:val="false"/>
      <w:lvlJc w:val="left"/>
      <w:lvlText w:val="%1."/>
      <w:numFmt w:val="decimal"/>
      <w:pPr>
        <w:pBdr/>
        <w:tabs>
          <w:tab w:val="num" w:leader="none" w:pos="0"/>
        </w:tabs>
        <w:spacing/>
        <w:ind w:hanging="360" w:left="720"/>
      </w:pPr>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1">
    <w:lvl w:ilvl="0">
      <w:isLgl w:val="false"/>
      <w:lvlJc w:val="left"/>
      <w:lvlText w:val=""/>
      <w:numFmt w:val="bullet"/>
      <w:pPr>
        <w:pBdr/>
        <w:tabs>
          <w:tab w:val="num" w:leader="none" w:pos="0"/>
        </w:tabs>
        <w:spacing/>
        <w:ind w:hanging="360" w:left="1140"/>
      </w:pPr>
      <w:rPr>
        <w:rFonts w:hint="default" w:ascii="Symbol" w:hAnsi="Symbol" w:cs="Symbol"/>
      </w:rPr>
      <w:start w:val="1"/>
      <w:suff w:val="tab"/>
    </w:lvl>
    <w:lvl w:ilvl="1">
      <w:isLgl w:val="false"/>
      <w:lvlJc w:val="left"/>
      <w:lvlText w:val="o"/>
      <w:numFmt w:val="bullet"/>
      <w:pPr>
        <w:pBdr/>
        <w:tabs>
          <w:tab w:val="num" w:leader="none" w:pos="0"/>
        </w:tabs>
        <w:spacing/>
        <w:ind w:hanging="360" w:left="18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5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300"/>
      </w:pPr>
      <w:rPr>
        <w:rFonts w:hint="default" w:ascii="Symbol" w:hAnsi="Symbol" w:cs="Symbol"/>
      </w:rPr>
      <w:start w:val="1"/>
      <w:suff w:val="tab"/>
    </w:lvl>
    <w:lvl w:ilvl="4">
      <w:isLgl w:val="false"/>
      <w:lvlJc w:val="left"/>
      <w:lvlText w:val="o"/>
      <w:numFmt w:val="bullet"/>
      <w:pPr>
        <w:pBdr/>
        <w:tabs>
          <w:tab w:val="num" w:leader="none" w:pos="0"/>
        </w:tabs>
        <w:spacing/>
        <w:ind w:hanging="360" w:left="40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7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460"/>
      </w:pPr>
      <w:rPr>
        <w:rFonts w:hint="default" w:ascii="Symbol" w:hAnsi="Symbol" w:cs="Symbol"/>
      </w:rPr>
      <w:start w:val="1"/>
      <w:suff w:val="tab"/>
    </w:lvl>
    <w:lvl w:ilvl="7">
      <w:isLgl w:val="false"/>
      <w:lvlJc w:val="left"/>
      <w:lvlText w:val="o"/>
      <w:numFmt w:val="bullet"/>
      <w:pPr>
        <w:pBdr/>
        <w:tabs>
          <w:tab w:val="num" w:leader="none" w:pos="0"/>
        </w:tabs>
        <w:spacing/>
        <w:ind w:hanging="360" w:left="61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900"/>
      </w:pPr>
      <w:rPr>
        <w:rFonts w:hint="default" w:ascii="Wingdings" w:hAnsi="Wingdings" w:cs="Wingdings"/>
      </w:rPr>
      <w:start w:val="1"/>
      <w:suff w:val="tab"/>
    </w:lvl>
  </w:abstractNum>
  <w:abstractNum w:abstractNumId="12">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1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2">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2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9">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3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4">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3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6">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37">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num w:numId="1">
    <w:abstractNumId w:val="3"/>
  </w:num>
  <w:num w:numId="2">
    <w:abstractNumId w:val="6"/>
  </w:num>
  <w:num w:numId="3">
    <w:abstractNumId w:val="19"/>
  </w:num>
  <w:num w:numId="4">
    <w:abstractNumId w:val="21"/>
  </w:num>
  <w:num w:numId="5">
    <w:abstractNumId w:val="0"/>
  </w:num>
  <w:num w:numId="6">
    <w:abstractNumId w:val="9"/>
  </w:num>
  <w:num w:numId="7">
    <w:abstractNumId w:val="32"/>
  </w:num>
  <w:num w:numId="8">
    <w:abstractNumId w:val="33"/>
  </w:num>
  <w:num w:numId="9">
    <w:abstractNumId w:val="8"/>
  </w:num>
  <w:num w:numId="10">
    <w:abstractNumId w:val="26"/>
  </w:num>
  <w:num w:numId="11">
    <w:abstractNumId w:val="11"/>
  </w:num>
  <w:num w:numId="12">
    <w:abstractNumId w:val="23"/>
  </w:num>
  <w:num w:numId="13">
    <w:abstractNumId w:val="27"/>
  </w:num>
  <w:num w:numId="14">
    <w:abstractNumId w:val="16"/>
  </w:num>
  <w:num w:numId="15">
    <w:abstractNumId w:val="4"/>
  </w:num>
  <w:num w:numId="16">
    <w:abstractNumId w:val="13"/>
  </w:num>
  <w:num w:numId="17">
    <w:abstractNumId w:val="20"/>
  </w:num>
  <w:num w:numId="18">
    <w:abstractNumId w:val="17"/>
  </w:num>
  <w:num w:numId="19">
    <w:abstractNumId w:val="24"/>
  </w:num>
  <w:num w:numId="20">
    <w:abstractNumId w:val="15"/>
  </w:num>
  <w:num w:numId="21">
    <w:abstractNumId w:val="31"/>
  </w:num>
  <w:num w:numId="22">
    <w:abstractNumId w:val="29"/>
  </w:num>
  <w:num w:numId="23">
    <w:abstractNumId w:val="30"/>
  </w:num>
  <w:num w:numId="24">
    <w:abstractNumId w:val="35"/>
  </w:num>
  <w:num w:numId="25">
    <w:abstractNumId w:val="28"/>
  </w:num>
  <w:num w:numId="26">
    <w:abstractNumId w:val="14"/>
  </w:num>
  <w:num w:numId="27">
    <w:abstractNumId w:val="18"/>
  </w:num>
  <w:num w:numId="28">
    <w:abstractNumId w:val="25"/>
  </w:num>
  <w:num w:numId="29">
    <w:abstractNumId w:val="5"/>
  </w:num>
  <w:num w:numId="30">
    <w:abstractNumId w:val="12"/>
  </w:num>
  <w:num w:numId="31">
    <w:abstractNumId w:val="10"/>
  </w:num>
  <w:num w:numId="32">
    <w:abstractNumId w:val="1"/>
  </w:num>
  <w:num w:numId="33">
    <w:abstractNumId w:val="34"/>
  </w:num>
  <w:num w:numId="34">
    <w:abstractNumId w:val="2"/>
  </w:num>
  <w:num w:numId="35">
    <w:abstractNumId w:val="7"/>
  </w:num>
  <w:num w:numId="36">
    <w:abstractNumId w:val="22"/>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7">
    <w:name w:val="Table Grid Light"/>
    <w:basedOn w:val="96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1"/>
    <w:basedOn w:val="96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2"/>
    <w:basedOn w:val="96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3"/>
    <w:basedOn w:val="9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4"/>
    <w:basedOn w:val="9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5"/>
    <w:basedOn w:val="9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w:basedOn w:val="9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1"/>
    <w:basedOn w:val="9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2"/>
    <w:basedOn w:val="9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3"/>
    <w:basedOn w:val="9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4"/>
    <w:basedOn w:val="9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5"/>
    <w:basedOn w:val="9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6"/>
    <w:basedOn w:val="9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w:basedOn w:val="9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1"/>
    <w:basedOn w:val="9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2"/>
    <w:basedOn w:val="9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3"/>
    <w:basedOn w:val="9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4"/>
    <w:basedOn w:val="9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5"/>
    <w:basedOn w:val="9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6"/>
    <w:basedOn w:val="9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w:basedOn w:val="9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1"/>
    <w:basedOn w:val="9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2"/>
    <w:basedOn w:val="9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3"/>
    <w:basedOn w:val="9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4"/>
    <w:basedOn w:val="9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5"/>
    <w:basedOn w:val="9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6"/>
    <w:basedOn w:val="9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w:basedOn w:val="9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1"/>
    <w:basedOn w:val="9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2"/>
    <w:basedOn w:val="9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3"/>
    <w:basedOn w:val="9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4"/>
    <w:basedOn w:val="9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5"/>
    <w:basedOn w:val="9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6"/>
    <w:basedOn w:val="9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Accent 1"/>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2"/>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 Accent 3"/>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Accent 4"/>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5"/>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 Accent 6"/>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6 Colorful"/>
    <w:basedOn w:val="9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9">
    <w:name w:val="Grid Table 6 Colorful - Accent 1"/>
    <w:basedOn w:val="9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0">
    <w:name w:val="Grid Table 6 Colorful - Accent 2"/>
    <w:basedOn w:val="9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1">
    <w:name w:val="Grid Table 6 Colorful - Accent 3"/>
    <w:basedOn w:val="9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2">
    <w:name w:val="Grid Table 6 Colorful - Accent 4"/>
    <w:basedOn w:val="9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3">
    <w:name w:val="Grid Table 6 Colorful - Accent 5"/>
    <w:basedOn w:val="9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6 Colorful - Accent 6"/>
    <w:basedOn w:val="9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5">
    <w:name w:val="Grid Table 7 Colorful"/>
    <w:basedOn w:val="9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1"/>
    <w:basedOn w:val="9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2"/>
    <w:basedOn w:val="9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3"/>
    <w:basedOn w:val="9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4"/>
    <w:basedOn w:val="9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5"/>
    <w:basedOn w:val="9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6"/>
    <w:basedOn w:val="9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1"/>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2"/>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3"/>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4"/>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5"/>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6"/>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w:basedOn w:val="9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1"/>
    <w:basedOn w:val="9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2"/>
    <w:basedOn w:val="9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3"/>
    <w:basedOn w:val="9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4"/>
    <w:basedOn w:val="9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5"/>
    <w:basedOn w:val="9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6"/>
    <w:basedOn w:val="9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w:basedOn w:val="9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1"/>
    <w:basedOn w:val="9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2"/>
    <w:basedOn w:val="9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3"/>
    <w:basedOn w:val="9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4"/>
    <w:basedOn w:val="9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5"/>
    <w:basedOn w:val="9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6"/>
    <w:basedOn w:val="9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w:basedOn w:val="9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1"/>
    <w:basedOn w:val="9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2"/>
    <w:basedOn w:val="9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3"/>
    <w:basedOn w:val="9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4"/>
    <w:basedOn w:val="9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5"/>
    <w:basedOn w:val="9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6"/>
    <w:basedOn w:val="9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5 Dark"/>
    <w:basedOn w:val="9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1"/>
    <w:basedOn w:val="9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2"/>
    <w:basedOn w:val="9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3"/>
    <w:basedOn w:val="9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4"/>
    <w:basedOn w:val="9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5"/>
    <w:basedOn w:val="9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6"/>
    <w:basedOn w:val="9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6 Colorful"/>
    <w:basedOn w:val="9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1"/>
    <w:basedOn w:val="9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2"/>
    <w:basedOn w:val="9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3"/>
    <w:basedOn w:val="9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4"/>
    <w:basedOn w:val="9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5"/>
    <w:basedOn w:val="9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6"/>
    <w:basedOn w:val="9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7 Colorful"/>
    <w:basedOn w:val="9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5">
    <w:name w:val="List Table 7 Colorful - Accent 1"/>
    <w:basedOn w:val="9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76">
    <w:name w:val="List Table 7 Colorful - Accent 2"/>
    <w:basedOn w:val="9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77">
    <w:name w:val="List Table 7 Colorful - Accent 3"/>
    <w:basedOn w:val="9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78">
    <w:name w:val="List Table 7 Colorful - Accent 4"/>
    <w:basedOn w:val="9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79">
    <w:name w:val="List Table 7 Colorful - Accent 5"/>
    <w:basedOn w:val="9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80">
    <w:name w:val="List Table 7 Colorful - Accent 6"/>
    <w:basedOn w:val="9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81">
    <w:name w:val="Lined - Accent"/>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1"/>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2"/>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3"/>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4"/>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5"/>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6"/>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w:basedOn w:val="9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1"/>
    <w:basedOn w:val="9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2"/>
    <w:basedOn w:val="9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3"/>
    <w:basedOn w:val="9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4"/>
    <w:basedOn w:val="9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5"/>
    <w:basedOn w:val="9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6"/>
    <w:basedOn w:val="9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w:basedOn w:val="9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1"/>
    <w:basedOn w:val="9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2"/>
    <w:basedOn w:val="9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3"/>
    <w:basedOn w:val="9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4"/>
    <w:basedOn w:val="9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5"/>
    <w:basedOn w:val="9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6"/>
    <w:basedOn w:val="9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2">
    <w:name w:val="Heading 1"/>
    <w:basedOn w:val="957"/>
    <w:next w:val="957"/>
    <w:link w:val="90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03">
    <w:name w:val="Heading 2"/>
    <w:basedOn w:val="957"/>
    <w:next w:val="957"/>
    <w:link w:val="91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4">
    <w:name w:val="Heading 5"/>
    <w:basedOn w:val="957"/>
    <w:next w:val="957"/>
    <w:link w:val="91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5">
    <w:name w:val="Heading 6"/>
    <w:basedOn w:val="957"/>
    <w:next w:val="957"/>
    <w:link w:val="91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6">
    <w:name w:val="Heading 7"/>
    <w:basedOn w:val="957"/>
    <w:next w:val="957"/>
    <w:link w:val="91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7">
    <w:name w:val="Heading 8"/>
    <w:basedOn w:val="957"/>
    <w:next w:val="957"/>
    <w:link w:val="91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8">
    <w:name w:val="Heading 9"/>
    <w:basedOn w:val="957"/>
    <w:next w:val="957"/>
    <w:link w:val="91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9">
    <w:name w:val="Heading 1 Char"/>
    <w:basedOn w:val="960"/>
    <w:link w:val="902"/>
    <w:uiPriority w:val="9"/>
    <w:pPr>
      <w:pBdr/>
      <w:spacing/>
      <w:ind/>
    </w:pPr>
    <w:rPr>
      <w:rFonts w:ascii="Arial" w:hAnsi="Arial" w:eastAsia="Arial" w:cs="Arial"/>
      <w:color w:val="0f4761" w:themeColor="accent1" w:themeShade="BF"/>
      <w:sz w:val="40"/>
      <w:szCs w:val="40"/>
    </w:rPr>
  </w:style>
  <w:style w:type="character" w:styleId="910">
    <w:name w:val="Heading 2 Char"/>
    <w:basedOn w:val="960"/>
    <w:link w:val="903"/>
    <w:uiPriority w:val="9"/>
    <w:pPr>
      <w:pBdr/>
      <w:spacing/>
      <w:ind/>
    </w:pPr>
    <w:rPr>
      <w:rFonts w:ascii="Arial" w:hAnsi="Arial" w:eastAsia="Arial" w:cs="Arial"/>
      <w:color w:val="0f4761" w:themeColor="accent1" w:themeShade="BF"/>
      <w:sz w:val="32"/>
      <w:szCs w:val="32"/>
    </w:rPr>
  </w:style>
  <w:style w:type="character" w:styleId="911">
    <w:name w:val="Heading 3 Char"/>
    <w:basedOn w:val="960"/>
    <w:link w:val="958"/>
    <w:uiPriority w:val="9"/>
    <w:pPr>
      <w:pBdr/>
      <w:spacing/>
      <w:ind/>
    </w:pPr>
    <w:rPr>
      <w:rFonts w:ascii="Arial" w:hAnsi="Arial" w:eastAsia="Arial" w:cs="Arial"/>
      <w:color w:val="0f4761" w:themeColor="accent1" w:themeShade="BF"/>
      <w:sz w:val="28"/>
      <w:szCs w:val="28"/>
    </w:rPr>
  </w:style>
  <w:style w:type="character" w:styleId="912">
    <w:name w:val="Heading 4 Char"/>
    <w:basedOn w:val="960"/>
    <w:link w:val="959"/>
    <w:uiPriority w:val="9"/>
    <w:pPr>
      <w:pBdr/>
      <w:spacing/>
      <w:ind/>
    </w:pPr>
    <w:rPr>
      <w:rFonts w:ascii="Arial" w:hAnsi="Arial" w:eastAsia="Arial" w:cs="Arial"/>
      <w:i/>
      <w:iCs/>
      <w:color w:val="0f4761" w:themeColor="accent1" w:themeShade="BF"/>
    </w:rPr>
  </w:style>
  <w:style w:type="character" w:styleId="913">
    <w:name w:val="Heading 5 Char"/>
    <w:basedOn w:val="960"/>
    <w:link w:val="904"/>
    <w:uiPriority w:val="9"/>
    <w:pPr>
      <w:pBdr/>
      <w:spacing/>
      <w:ind/>
    </w:pPr>
    <w:rPr>
      <w:rFonts w:ascii="Arial" w:hAnsi="Arial" w:eastAsia="Arial" w:cs="Arial"/>
      <w:color w:val="0f4761" w:themeColor="accent1" w:themeShade="BF"/>
    </w:rPr>
  </w:style>
  <w:style w:type="character" w:styleId="914">
    <w:name w:val="Heading 6 Char"/>
    <w:basedOn w:val="960"/>
    <w:link w:val="905"/>
    <w:uiPriority w:val="9"/>
    <w:pPr>
      <w:pBdr/>
      <w:spacing/>
      <w:ind/>
    </w:pPr>
    <w:rPr>
      <w:rFonts w:ascii="Arial" w:hAnsi="Arial" w:eastAsia="Arial" w:cs="Arial"/>
      <w:i/>
      <w:iCs/>
      <w:color w:val="595959" w:themeColor="text1" w:themeTint="A6"/>
    </w:rPr>
  </w:style>
  <w:style w:type="character" w:styleId="915">
    <w:name w:val="Heading 7 Char"/>
    <w:basedOn w:val="960"/>
    <w:link w:val="906"/>
    <w:uiPriority w:val="9"/>
    <w:pPr>
      <w:pBdr/>
      <w:spacing/>
      <w:ind/>
    </w:pPr>
    <w:rPr>
      <w:rFonts w:ascii="Arial" w:hAnsi="Arial" w:eastAsia="Arial" w:cs="Arial"/>
      <w:color w:val="595959" w:themeColor="text1" w:themeTint="A6"/>
    </w:rPr>
  </w:style>
  <w:style w:type="character" w:styleId="916">
    <w:name w:val="Heading 8 Char"/>
    <w:basedOn w:val="960"/>
    <w:link w:val="907"/>
    <w:uiPriority w:val="9"/>
    <w:pPr>
      <w:pBdr/>
      <w:spacing/>
      <w:ind/>
    </w:pPr>
    <w:rPr>
      <w:rFonts w:ascii="Arial" w:hAnsi="Arial" w:eastAsia="Arial" w:cs="Arial"/>
      <w:i/>
      <w:iCs/>
      <w:color w:val="272727" w:themeColor="text1" w:themeTint="D8"/>
    </w:rPr>
  </w:style>
  <w:style w:type="character" w:styleId="917">
    <w:name w:val="Heading 9 Char"/>
    <w:basedOn w:val="960"/>
    <w:link w:val="908"/>
    <w:uiPriority w:val="9"/>
    <w:pPr>
      <w:pBdr/>
      <w:spacing/>
      <w:ind/>
    </w:pPr>
    <w:rPr>
      <w:rFonts w:ascii="Arial" w:hAnsi="Arial" w:eastAsia="Arial" w:cs="Arial"/>
      <w:i/>
      <w:iCs/>
      <w:color w:val="272727" w:themeColor="text1" w:themeTint="D8"/>
    </w:rPr>
  </w:style>
  <w:style w:type="character" w:styleId="918">
    <w:name w:val="Title Char"/>
    <w:basedOn w:val="960"/>
    <w:link w:val="969"/>
    <w:uiPriority w:val="10"/>
    <w:pPr>
      <w:pBdr/>
      <w:spacing/>
      <w:ind/>
    </w:pPr>
    <w:rPr>
      <w:rFonts w:ascii="Arial" w:hAnsi="Arial" w:eastAsia="Arial" w:cs="Arial"/>
      <w:spacing w:val="-10"/>
      <w:sz w:val="56"/>
      <w:szCs w:val="56"/>
    </w:rPr>
  </w:style>
  <w:style w:type="paragraph" w:styleId="919">
    <w:name w:val="Subtitle"/>
    <w:basedOn w:val="957"/>
    <w:next w:val="957"/>
    <w:link w:val="920"/>
    <w:uiPriority w:val="11"/>
    <w:qFormat/>
    <w:pPr>
      <w:numPr>
        <w:ilvl w:val="1"/>
      </w:numPr>
      <w:pBdr/>
      <w:spacing/>
      <w:ind/>
    </w:pPr>
    <w:rPr>
      <w:color w:val="595959" w:themeColor="text1" w:themeTint="A6"/>
      <w:spacing w:val="15"/>
      <w:sz w:val="28"/>
      <w:szCs w:val="28"/>
    </w:rPr>
  </w:style>
  <w:style w:type="character" w:styleId="920">
    <w:name w:val="Subtitle Char"/>
    <w:basedOn w:val="960"/>
    <w:link w:val="919"/>
    <w:uiPriority w:val="11"/>
    <w:pPr>
      <w:pBdr/>
      <w:spacing/>
      <w:ind/>
    </w:pPr>
    <w:rPr>
      <w:color w:val="595959" w:themeColor="text1" w:themeTint="A6"/>
      <w:spacing w:val="15"/>
      <w:sz w:val="28"/>
      <w:szCs w:val="28"/>
    </w:rPr>
  </w:style>
  <w:style w:type="paragraph" w:styleId="921">
    <w:name w:val="Quote"/>
    <w:basedOn w:val="957"/>
    <w:next w:val="957"/>
    <w:link w:val="922"/>
    <w:uiPriority w:val="29"/>
    <w:qFormat/>
    <w:pPr>
      <w:pBdr/>
      <w:spacing w:before="160"/>
      <w:ind/>
      <w:jc w:val="center"/>
    </w:pPr>
    <w:rPr>
      <w:i/>
      <w:iCs/>
      <w:color w:val="404040" w:themeColor="text1" w:themeTint="BF"/>
    </w:rPr>
  </w:style>
  <w:style w:type="character" w:styleId="922">
    <w:name w:val="Quote Char"/>
    <w:basedOn w:val="960"/>
    <w:link w:val="921"/>
    <w:uiPriority w:val="29"/>
    <w:pPr>
      <w:pBdr/>
      <w:spacing/>
      <w:ind/>
    </w:pPr>
    <w:rPr>
      <w:i/>
      <w:iCs/>
      <w:color w:val="404040" w:themeColor="text1" w:themeTint="BF"/>
    </w:rPr>
  </w:style>
  <w:style w:type="character" w:styleId="923">
    <w:name w:val="Intense Emphasis"/>
    <w:basedOn w:val="960"/>
    <w:uiPriority w:val="21"/>
    <w:qFormat/>
    <w:pPr>
      <w:pBdr/>
      <w:spacing/>
      <w:ind/>
    </w:pPr>
    <w:rPr>
      <w:i/>
      <w:iCs/>
      <w:color w:val="0f4761" w:themeColor="accent1" w:themeShade="BF"/>
    </w:rPr>
  </w:style>
  <w:style w:type="paragraph" w:styleId="924">
    <w:name w:val="Intense Quote"/>
    <w:basedOn w:val="957"/>
    <w:next w:val="957"/>
    <w:link w:val="92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5">
    <w:name w:val="Intense Quote Char"/>
    <w:basedOn w:val="960"/>
    <w:link w:val="924"/>
    <w:uiPriority w:val="30"/>
    <w:pPr>
      <w:pBdr/>
      <w:spacing/>
      <w:ind/>
    </w:pPr>
    <w:rPr>
      <w:i/>
      <w:iCs/>
      <w:color w:val="0f4761" w:themeColor="accent1" w:themeShade="BF"/>
    </w:rPr>
  </w:style>
  <w:style w:type="character" w:styleId="926">
    <w:name w:val="Intense Reference"/>
    <w:basedOn w:val="960"/>
    <w:uiPriority w:val="32"/>
    <w:qFormat/>
    <w:pPr>
      <w:pBdr/>
      <w:spacing/>
      <w:ind/>
    </w:pPr>
    <w:rPr>
      <w:b/>
      <w:bCs/>
      <w:smallCaps/>
      <w:color w:val="0f4761" w:themeColor="accent1" w:themeShade="BF"/>
      <w:spacing w:val="5"/>
    </w:rPr>
  </w:style>
  <w:style w:type="paragraph" w:styleId="927">
    <w:name w:val="No Spacing"/>
    <w:basedOn w:val="957"/>
    <w:uiPriority w:val="1"/>
    <w:qFormat/>
    <w:pPr>
      <w:pBdr/>
      <w:spacing w:after="0" w:line="240" w:lineRule="auto"/>
      <w:ind/>
    </w:pPr>
  </w:style>
  <w:style w:type="character" w:styleId="928">
    <w:name w:val="Subtle Emphasis"/>
    <w:basedOn w:val="960"/>
    <w:uiPriority w:val="19"/>
    <w:qFormat/>
    <w:pPr>
      <w:pBdr/>
      <w:spacing/>
      <w:ind/>
    </w:pPr>
    <w:rPr>
      <w:i/>
      <w:iCs/>
      <w:color w:val="404040" w:themeColor="text1" w:themeTint="BF"/>
    </w:rPr>
  </w:style>
  <w:style w:type="character" w:styleId="929">
    <w:name w:val="Emphasis"/>
    <w:basedOn w:val="960"/>
    <w:uiPriority w:val="20"/>
    <w:qFormat/>
    <w:pPr>
      <w:pBdr/>
      <w:spacing/>
      <w:ind/>
    </w:pPr>
    <w:rPr>
      <w:i/>
      <w:iCs/>
    </w:rPr>
  </w:style>
  <w:style w:type="character" w:styleId="930">
    <w:name w:val="Strong"/>
    <w:basedOn w:val="960"/>
    <w:uiPriority w:val="22"/>
    <w:qFormat/>
    <w:pPr>
      <w:pBdr/>
      <w:spacing/>
      <w:ind/>
    </w:pPr>
    <w:rPr>
      <w:b/>
      <w:bCs/>
    </w:rPr>
  </w:style>
  <w:style w:type="character" w:styleId="931">
    <w:name w:val="Subtle Reference"/>
    <w:basedOn w:val="960"/>
    <w:uiPriority w:val="31"/>
    <w:qFormat/>
    <w:pPr>
      <w:pBdr/>
      <w:spacing/>
      <w:ind/>
    </w:pPr>
    <w:rPr>
      <w:smallCaps/>
      <w:color w:val="5a5a5a" w:themeColor="text1" w:themeTint="A5"/>
    </w:rPr>
  </w:style>
  <w:style w:type="character" w:styleId="932">
    <w:name w:val="Book Title"/>
    <w:basedOn w:val="960"/>
    <w:uiPriority w:val="33"/>
    <w:qFormat/>
    <w:pPr>
      <w:pBdr/>
      <w:spacing/>
      <w:ind/>
    </w:pPr>
    <w:rPr>
      <w:b/>
      <w:bCs/>
      <w:i/>
      <w:iCs/>
      <w:spacing w:val="5"/>
    </w:rPr>
  </w:style>
  <w:style w:type="paragraph" w:styleId="933">
    <w:name w:val="Header"/>
    <w:basedOn w:val="957"/>
    <w:link w:val="934"/>
    <w:uiPriority w:val="99"/>
    <w:unhideWhenUsed/>
    <w:pPr>
      <w:pBdr/>
      <w:tabs>
        <w:tab w:val="center" w:leader="none" w:pos="4844"/>
        <w:tab w:val="right" w:leader="none" w:pos="9689"/>
      </w:tabs>
      <w:spacing w:after="0" w:line="240" w:lineRule="auto"/>
      <w:ind/>
    </w:pPr>
  </w:style>
  <w:style w:type="character" w:styleId="934">
    <w:name w:val="Header Char"/>
    <w:basedOn w:val="960"/>
    <w:link w:val="933"/>
    <w:uiPriority w:val="99"/>
    <w:pPr>
      <w:pBdr/>
      <w:spacing/>
      <w:ind/>
    </w:pPr>
  </w:style>
  <w:style w:type="paragraph" w:styleId="935">
    <w:name w:val="Footer"/>
    <w:basedOn w:val="957"/>
    <w:link w:val="936"/>
    <w:uiPriority w:val="99"/>
    <w:unhideWhenUsed/>
    <w:pPr>
      <w:pBdr/>
      <w:tabs>
        <w:tab w:val="center" w:leader="none" w:pos="4844"/>
        <w:tab w:val="right" w:leader="none" w:pos="9689"/>
      </w:tabs>
      <w:spacing w:after="0" w:line="240" w:lineRule="auto"/>
      <w:ind/>
    </w:pPr>
  </w:style>
  <w:style w:type="character" w:styleId="936">
    <w:name w:val="Footer Char"/>
    <w:basedOn w:val="960"/>
    <w:link w:val="935"/>
    <w:uiPriority w:val="99"/>
    <w:pPr>
      <w:pBdr/>
      <w:spacing/>
      <w:ind/>
    </w:pPr>
  </w:style>
  <w:style w:type="paragraph" w:styleId="937">
    <w:name w:val="footnote text"/>
    <w:basedOn w:val="957"/>
    <w:link w:val="938"/>
    <w:uiPriority w:val="99"/>
    <w:semiHidden/>
    <w:unhideWhenUsed/>
    <w:pPr>
      <w:pBdr/>
      <w:spacing w:after="0" w:line="240" w:lineRule="auto"/>
      <w:ind/>
    </w:pPr>
    <w:rPr>
      <w:sz w:val="20"/>
      <w:szCs w:val="20"/>
    </w:rPr>
  </w:style>
  <w:style w:type="character" w:styleId="938">
    <w:name w:val="Footnote Text Char"/>
    <w:basedOn w:val="960"/>
    <w:link w:val="937"/>
    <w:uiPriority w:val="99"/>
    <w:semiHidden/>
    <w:pPr>
      <w:pBdr/>
      <w:spacing/>
      <w:ind/>
    </w:pPr>
    <w:rPr>
      <w:sz w:val="20"/>
      <w:szCs w:val="20"/>
    </w:rPr>
  </w:style>
  <w:style w:type="character" w:styleId="939">
    <w:name w:val="footnote reference"/>
    <w:basedOn w:val="960"/>
    <w:uiPriority w:val="99"/>
    <w:semiHidden/>
    <w:unhideWhenUsed/>
    <w:pPr>
      <w:pBdr/>
      <w:spacing/>
      <w:ind/>
    </w:pPr>
    <w:rPr>
      <w:vertAlign w:val="superscript"/>
    </w:rPr>
  </w:style>
  <w:style w:type="paragraph" w:styleId="940">
    <w:name w:val="endnote text"/>
    <w:basedOn w:val="957"/>
    <w:link w:val="941"/>
    <w:uiPriority w:val="99"/>
    <w:semiHidden/>
    <w:unhideWhenUsed/>
    <w:pPr>
      <w:pBdr/>
      <w:spacing w:after="0" w:line="240" w:lineRule="auto"/>
      <w:ind/>
    </w:pPr>
    <w:rPr>
      <w:sz w:val="20"/>
      <w:szCs w:val="20"/>
    </w:rPr>
  </w:style>
  <w:style w:type="character" w:styleId="941">
    <w:name w:val="Endnote Text Char"/>
    <w:basedOn w:val="960"/>
    <w:link w:val="940"/>
    <w:uiPriority w:val="99"/>
    <w:semiHidden/>
    <w:pPr>
      <w:pBdr/>
      <w:spacing/>
      <w:ind/>
    </w:pPr>
    <w:rPr>
      <w:sz w:val="20"/>
      <w:szCs w:val="20"/>
    </w:rPr>
  </w:style>
  <w:style w:type="character" w:styleId="942">
    <w:name w:val="endnote reference"/>
    <w:basedOn w:val="960"/>
    <w:uiPriority w:val="99"/>
    <w:semiHidden/>
    <w:unhideWhenUsed/>
    <w:pPr>
      <w:pBdr/>
      <w:spacing/>
      <w:ind/>
    </w:pPr>
    <w:rPr>
      <w:vertAlign w:val="superscript"/>
    </w:rPr>
  </w:style>
  <w:style w:type="character" w:styleId="943">
    <w:name w:val="Hyperlink"/>
    <w:basedOn w:val="960"/>
    <w:uiPriority w:val="99"/>
    <w:unhideWhenUsed/>
    <w:pPr>
      <w:pBdr/>
      <w:spacing/>
      <w:ind/>
    </w:pPr>
    <w:rPr>
      <w:color w:val="0563c1" w:themeColor="hyperlink"/>
      <w:u w:val="single"/>
    </w:rPr>
  </w:style>
  <w:style w:type="character" w:styleId="944">
    <w:name w:val="FollowedHyperlink"/>
    <w:basedOn w:val="960"/>
    <w:uiPriority w:val="99"/>
    <w:semiHidden/>
    <w:unhideWhenUsed/>
    <w:pPr>
      <w:pBdr/>
      <w:spacing/>
      <w:ind/>
    </w:pPr>
    <w:rPr>
      <w:color w:val="954f72" w:themeColor="followedHyperlink"/>
      <w:u w:val="single"/>
    </w:rPr>
  </w:style>
  <w:style w:type="paragraph" w:styleId="945">
    <w:name w:val="toc 1"/>
    <w:basedOn w:val="957"/>
    <w:next w:val="957"/>
    <w:uiPriority w:val="39"/>
    <w:unhideWhenUsed/>
    <w:pPr>
      <w:pBdr/>
      <w:spacing w:after="100"/>
      <w:ind/>
    </w:pPr>
  </w:style>
  <w:style w:type="paragraph" w:styleId="946">
    <w:name w:val="toc 2"/>
    <w:basedOn w:val="957"/>
    <w:next w:val="957"/>
    <w:uiPriority w:val="39"/>
    <w:unhideWhenUsed/>
    <w:pPr>
      <w:pBdr/>
      <w:spacing w:after="100"/>
      <w:ind w:left="220"/>
    </w:pPr>
  </w:style>
  <w:style w:type="paragraph" w:styleId="947">
    <w:name w:val="toc 3"/>
    <w:basedOn w:val="957"/>
    <w:next w:val="957"/>
    <w:uiPriority w:val="39"/>
    <w:unhideWhenUsed/>
    <w:pPr>
      <w:pBdr/>
      <w:spacing w:after="100"/>
      <w:ind w:left="440"/>
    </w:pPr>
  </w:style>
  <w:style w:type="paragraph" w:styleId="948">
    <w:name w:val="toc 4"/>
    <w:basedOn w:val="957"/>
    <w:next w:val="957"/>
    <w:uiPriority w:val="39"/>
    <w:unhideWhenUsed/>
    <w:pPr>
      <w:pBdr/>
      <w:spacing w:after="100"/>
      <w:ind w:left="660"/>
    </w:pPr>
  </w:style>
  <w:style w:type="paragraph" w:styleId="949">
    <w:name w:val="toc 5"/>
    <w:basedOn w:val="957"/>
    <w:next w:val="957"/>
    <w:uiPriority w:val="39"/>
    <w:unhideWhenUsed/>
    <w:pPr>
      <w:pBdr/>
      <w:spacing w:after="100"/>
      <w:ind w:left="880"/>
    </w:pPr>
  </w:style>
  <w:style w:type="paragraph" w:styleId="950">
    <w:name w:val="toc 6"/>
    <w:basedOn w:val="957"/>
    <w:next w:val="957"/>
    <w:uiPriority w:val="39"/>
    <w:unhideWhenUsed/>
    <w:pPr>
      <w:pBdr/>
      <w:spacing w:after="100"/>
      <w:ind w:left="1100"/>
    </w:pPr>
  </w:style>
  <w:style w:type="paragraph" w:styleId="951">
    <w:name w:val="toc 7"/>
    <w:basedOn w:val="957"/>
    <w:next w:val="957"/>
    <w:uiPriority w:val="39"/>
    <w:unhideWhenUsed/>
    <w:pPr>
      <w:pBdr/>
      <w:spacing w:after="100"/>
      <w:ind w:left="1320"/>
    </w:pPr>
  </w:style>
  <w:style w:type="paragraph" w:styleId="952">
    <w:name w:val="toc 8"/>
    <w:basedOn w:val="957"/>
    <w:next w:val="957"/>
    <w:uiPriority w:val="39"/>
    <w:unhideWhenUsed/>
    <w:pPr>
      <w:pBdr/>
      <w:spacing w:after="100"/>
      <w:ind w:left="1540"/>
    </w:pPr>
  </w:style>
  <w:style w:type="paragraph" w:styleId="953">
    <w:name w:val="toc 9"/>
    <w:basedOn w:val="957"/>
    <w:next w:val="957"/>
    <w:uiPriority w:val="39"/>
    <w:unhideWhenUsed/>
    <w:pPr>
      <w:pBdr/>
      <w:spacing w:after="100"/>
      <w:ind w:left="1760"/>
    </w:pPr>
  </w:style>
  <w:style w:type="character" w:styleId="954">
    <w:name w:val="Placeholder Text"/>
    <w:basedOn w:val="960"/>
    <w:uiPriority w:val="99"/>
    <w:semiHidden/>
    <w:pPr>
      <w:pBdr/>
      <w:spacing/>
      <w:ind/>
    </w:pPr>
    <w:rPr>
      <w:color w:val="666666"/>
    </w:rPr>
  </w:style>
  <w:style w:type="paragraph" w:styleId="955">
    <w:name w:val="TOC Heading"/>
    <w:uiPriority w:val="39"/>
    <w:unhideWhenUsed/>
    <w:pPr>
      <w:pBdr/>
      <w:spacing/>
      <w:ind/>
    </w:pPr>
  </w:style>
  <w:style w:type="paragraph" w:styleId="956">
    <w:name w:val="table of figures"/>
    <w:basedOn w:val="957"/>
    <w:next w:val="957"/>
    <w:uiPriority w:val="99"/>
    <w:unhideWhenUsed/>
    <w:pPr>
      <w:pBdr/>
      <w:spacing w:after="0" w:afterAutospacing="0"/>
      <w:ind/>
    </w:pPr>
  </w:style>
  <w:style w:type="paragraph" w:styleId="957" w:default="1">
    <w:name w:val="Normal"/>
    <w:qFormat/>
    <w:pPr>
      <w:widowControl w:val="false"/>
      <w:pBdr/>
      <w:spacing/>
      <w:ind/>
    </w:pPr>
    <w:rPr>
      <w:rFonts w:ascii="Arial" w:hAnsi="Arial" w:eastAsia="Lucida Sans Unicode" w:cs="Times New Roman"/>
      <w:sz w:val="24"/>
      <w:szCs w:val="24"/>
      <w:lang w:eastAsia="ar-SA"/>
    </w:rPr>
  </w:style>
  <w:style w:type="paragraph" w:styleId="958">
    <w:name w:val="Heading 3"/>
    <w:basedOn w:val="957"/>
    <w:next w:val="957"/>
    <w:link w:val="965"/>
    <w:uiPriority w:val="9"/>
    <w:unhideWhenUsed/>
    <w:qFormat/>
    <w:pPr>
      <w:keepNext w:val="true"/>
      <w:keepLines w:val="true"/>
      <w:pBdr/>
      <w:spacing w:before="40"/>
      <w:ind/>
      <w:outlineLvl w:val="2"/>
    </w:pPr>
    <w:rPr>
      <w:rFonts w:asciiTheme="majorHAnsi" w:hAnsiTheme="majorHAnsi" w:eastAsiaTheme="majorEastAsia" w:cstheme="majorBidi"/>
      <w:color w:val="1f4d78" w:themeColor="accent1" w:themeShade="7F"/>
    </w:rPr>
  </w:style>
  <w:style w:type="paragraph" w:styleId="959">
    <w:name w:val="Heading 4"/>
    <w:basedOn w:val="957"/>
    <w:next w:val="957"/>
    <w:link w:val="963"/>
    <w:semiHidden/>
    <w:unhideWhenUsed/>
    <w:qFormat/>
    <w:pPr>
      <w:keepNext w:val="true"/>
      <w:pBdr/>
      <w:tabs>
        <w:tab w:val="left" w:leader="none" w:pos="360"/>
      </w:tabs>
      <w:spacing w:after="60" w:before="240"/>
      <w:ind/>
      <w:outlineLvl w:val="3"/>
    </w:pPr>
    <w:rPr>
      <w:b/>
      <w:bCs/>
      <w:sz w:val="28"/>
      <w:szCs w:val="28"/>
    </w:rPr>
  </w:style>
  <w:style w:type="character" w:styleId="960" w:default="1">
    <w:name w:val="Default Paragraph Font"/>
    <w:uiPriority w:val="1"/>
    <w:semiHidden/>
    <w:unhideWhenUsed/>
    <w:pPr>
      <w:pBdr/>
      <w:spacing/>
      <w:ind/>
    </w:pPr>
  </w:style>
  <w:style w:type="table" w:styleId="96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2" w:default="1">
    <w:name w:val="No List"/>
    <w:uiPriority w:val="99"/>
    <w:semiHidden/>
    <w:unhideWhenUsed/>
    <w:pPr>
      <w:pBdr/>
      <w:spacing/>
      <w:ind/>
    </w:pPr>
  </w:style>
  <w:style w:type="character" w:styleId="963" w:customStyle="1">
    <w:name w:val="Заголовок 4 Знак"/>
    <w:basedOn w:val="960"/>
    <w:link w:val="959"/>
    <w:semiHidden/>
    <w:qFormat/>
    <w:pPr>
      <w:pBdr/>
      <w:spacing/>
      <w:ind/>
    </w:pPr>
    <w:rPr>
      <w:rFonts w:ascii="Arial" w:hAnsi="Arial" w:eastAsia="Lucida Sans Unicode" w:cs="Times New Roman"/>
      <w:b/>
      <w:bCs/>
      <w:sz w:val="28"/>
      <w:szCs w:val="28"/>
      <w:lang w:eastAsia="ar-SA"/>
    </w:rPr>
  </w:style>
  <w:style w:type="character" w:styleId="964" w:customStyle="1">
    <w:name w:val="Основной текст с отступом Знак"/>
    <w:basedOn w:val="960"/>
    <w:semiHidden/>
    <w:qFormat/>
    <w:pPr>
      <w:pBdr/>
      <w:spacing/>
      <w:ind/>
    </w:pPr>
    <w:rPr>
      <w:rFonts w:ascii="Arial" w:hAnsi="Arial" w:eastAsia="Lucida Sans Unicode" w:cs="Times New Roman"/>
      <w:sz w:val="24"/>
      <w:szCs w:val="24"/>
      <w:lang w:eastAsia="ar-SA"/>
    </w:rPr>
  </w:style>
  <w:style w:type="character" w:styleId="965" w:customStyle="1">
    <w:name w:val="Заголовок 3 Знак"/>
    <w:basedOn w:val="960"/>
    <w:link w:val="958"/>
    <w:uiPriority w:val="9"/>
    <w:qFormat/>
    <w:pPr>
      <w:pBdr/>
      <w:spacing/>
      <w:ind/>
    </w:pPr>
    <w:rPr>
      <w:rFonts w:asciiTheme="majorHAnsi" w:hAnsiTheme="majorHAnsi" w:eastAsiaTheme="majorEastAsia" w:cstheme="majorBidi"/>
      <w:color w:val="1f4d78" w:themeColor="accent1" w:themeShade="7F"/>
      <w:sz w:val="24"/>
      <w:szCs w:val="24"/>
      <w:lang w:eastAsia="ar-SA"/>
    </w:rPr>
  </w:style>
  <w:style w:type="character" w:styleId="966" w:customStyle="1">
    <w:name w:val="Интернет-ссылка"/>
    <w:basedOn w:val="960"/>
    <w:uiPriority w:val="99"/>
    <w:semiHidden/>
    <w:unhideWhenUsed/>
    <w:pPr>
      <w:pBdr/>
      <w:spacing/>
      <w:ind/>
    </w:pPr>
    <w:rPr>
      <w:color w:val="0000ff"/>
      <w:u w:val="single"/>
    </w:rPr>
  </w:style>
  <w:style w:type="character" w:styleId="967" w:customStyle="1">
    <w:name w:val="Основной шрифт абзаца2"/>
    <w:qFormat/>
    <w:pPr>
      <w:pBdr/>
      <w:spacing/>
      <w:ind/>
    </w:pPr>
  </w:style>
  <w:style w:type="character" w:styleId="968" w:customStyle="1">
    <w:name w:val="Основной шрифт абзаца1"/>
    <w:qFormat/>
    <w:pPr>
      <w:pBdr/>
      <w:spacing/>
      <w:ind/>
    </w:pPr>
  </w:style>
  <w:style w:type="paragraph" w:styleId="969">
    <w:name w:val="Title"/>
    <w:basedOn w:val="957"/>
    <w:next w:val="970"/>
    <w:qFormat/>
    <w:pPr>
      <w:keepNext w:val="true"/>
      <w:pBdr/>
      <w:spacing w:after="120" w:before="240"/>
      <w:ind/>
    </w:pPr>
    <w:rPr>
      <w:rFonts w:ascii="Liberation Sans" w:hAnsi="Liberation Sans" w:eastAsia="Microsoft YaHei" w:cs="Arial"/>
      <w:sz w:val="28"/>
      <w:szCs w:val="28"/>
    </w:rPr>
  </w:style>
  <w:style w:type="paragraph" w:styleId="970">
    <w:name w:val="Body Text"/>
    <w:basedOn w:val="957"/>
    <w:pPr>
      <w:pBdr/>
      <w:spacing w:after="140" w:line="276" w:lineRule="auto"/>
      <w:ind/>
    </w:pPr>
  </w:style>
  <w:style w:type="paragraph" w:styleId="971">
    <w:name w:val="List"/>
    <w:basedOn w:val="970"/>
    <w:pPr>
      <w:pBdr/>
      <w:spacing/>
      <w:ind/>
    </w:pPr>
    <w:rPr>
      <w:rFonts w:cs="Arial"/>
    </w:rPr>
  </w:style>
  <w:style w:type="paragraph" w:styleId="972">
    <w:name w:val="Caption"/>
    <w:basedOn w:val="957"/>
    <w:qFormat/>
    <w:pPr>
      <w:suppressLineNumbers w:val="true"/>
      <w:pBdr/>
      <w:spacing w:after="120" w:before="120"/>
      <w:ind/>
    </w:pPr>
    <w:rPr>
      <w:rFonts w:cs="Arial"/>
      <w:i/>
      <w:iCs/>
    </w:rPr>
  </w:style>
  <w:style w:type="paragraph" w:styleId="973">
    <w:name w:val="index heading"/>
    <w:basedOn w:val="957"/>
    <w:qFormat/>
    <w:pPr>
      <w:suppressLineNumbers w:val="true"/>
      <w:pBdr/>
      <w:spacing/>
      <w:ind/>
    </w:pPr>
    <w:rPr>
      <w:rFonts w:cs="Arial"/>
    </w:rPr>
  </w:style>
  <w:style w:type="paragraph" w:styleId="974">
    <w:name w:val="Normal (Web)"/>
    <w:basedOn w:val="957"/>
    <w:uiPriority w:val="99"/>
    <w:semiHidden/>
    <w:unhideWhenUsed/>
    <w:qFormat/>
    <w:pPr>
      <w:pBdr/>
      <w:spacing w:after="280" w:before="280"/>
      <w:ind/>
    </w:pPr>
  </w:style>
  <w:style w:type="paragraph" w:styleId="975">
    <w:name w:val="Body Text Indent"/>
    <w:basedOn w:val="957"/>
    <w:semiHidden/>
    <w:unhideWhenUsed/>
    <w:pPr>
      <w:pBdr/>
      <w:spacing w:after="120"/>
      <w:ind w:left="283"/>
    </w:pPr>
  </w:style>
  <w:style w:type="paragraph" w:styleId="976" w:customStyle="1">
    <w:name w:val="Текст в заданном формате"/>
    <w:basedOn w:val="957"/>
    <w:qFormat/>
    <w:pPr>
      <w:pBdr/>
      <w:spacing/>
      <w:ind/>
    </w:pPr>
    <w:rPr>
      <w:rFonts w:ascii="Courier New" w:hAnsi="Courier New" w:eastAsia="Courier New" w:cs="Courier New"/>
      <w:sz w:val="20"/>
      <w:szCs w:val="20"/>
    </w:rPr>
  </w:style>
  <w:style w:type="paragraph" w:styleId="977" w:customStyle="1">
    <w:name w:val="Default Text"/>
    <w:qFormat/>
    <w:pPr>
      <w:widowControl w:val="false"/>
      <w:pBdr/>
      <w:spacing/>
      <w:ind/>
    </w:pPr>
    <w:rPr>
      <w:rFonts w:ascii="Times New Roman" w:hAnsi="Times New Roman" w:eastAsia="Lucida Sans Unicode" w:cs="Times New Roman"/>
      <w:sz w:val="24"/>
      <w:szCs w:val="24"/>
      <w:lang w:eastAsia="ar-SA"/>
    </w:rPr>
  </w:style>
  <w:style w:type="paragraph" w:styleId="978">
    <w:name w:val="List Paragraph"/>
    <w:basedOn w:val="957"/>
    <w:uiPriority w:val="34"/>
    <w:qFormat/>
    <w:pPr>
      <w:pBdr/>
      <w:spacing/>
      <w:ind w:left="720"/>
      <w:contextualSpacing w:val="true"/>
    </w:pPr>
  </w:style>
  <w:style w:type="numbering" w:styleId="979" w:customStyle="1">
    <w:name w:val="Стиль2"/>
    <w:uiPriority w:val="99"/>
    <w:qFormat/>
    <w:pPr>
      <w:pBdr/>
      <w:spacing/>
      <w:ind/>
    </w:pPr>
  </w:style>
  <w:style w:type="table" w:styleId="980">
    <w:name w:val="Table Grid"/>
    <w:basedOn w:val="961"/>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1" w:customStyle="1">
    <w:name w:val="Основной текст (2)"/>
    <w:basedOn w:val="792"/>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clear" w:color="auto" w:fill="ffffff"/>
      <w:bidi w:val="false"/>
      <w:spacing w:after="0" w:afterAutospacing="0" w:before="0" w:beforeAutospacing="0" w:line="259" w:lineRule="exact"/>
      <w:ind w:right="0" w:firstLine="0" w:left="0"/>
      <w:contextualSpacing w:val="false"/>
      <w:jc w:val="both"/>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style>
  <w:style w:type="paragraph" w:styleId="982" w:customStyle="1">
    <w:name w:val="Содержимое таблицы"/>
    <w:qFormat/>
    <w:pPr>
      <w:keepNext w:val="false"/>
      <w:keepLines w:val="false"/>
      <w:pageBreakBefore w:val="false"/>
      <w:widowControl w:val="false"/>
      <w:suppressLineNumbers w:val="tru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left"/>
    </w:pPr>
    <w:rPr>
      <w:rFonts w:ascii="Arial" w:hAnsi="Arial" w:eastAsia="Arial Unicode MS" w:cs="Arial"/>
      <w:b w:val="0"/>
      <w:bCs w:val="0"/>
      <w:i w:val="0"/>
      <w:iCs w:val="0"/>
      <w:caps w:val="0"/>
      <w:smallCaps w:val="0"/>
      <w:strike w:val="0"/>
      <w:vanish w:val="0"/>
      <w:color w:val="auto"/>
      <w:spacing w:val="0"/>
      <w:position w:val="0"/>
      <w:sz w:val="24"/>
      <w:szCs w:val="24"/>
      <w:highlight w:val="none"/>
      <w:u w:val="none"/>
      <w:vertAlign w:val="baseline"/>
      <w:rtl w:val="0"/>
      <w:cs w:val="0"/>
      <w:lang w:val="ru-RU"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23BC9-A483-4ACC-BEA8-B8408A7D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dc:language>ru-RU</dc:language>
  <cp:revision>13</cp:revision>
  <dcterms:created xsi:type="dcterms:W3CDTF">2022-06-07T10:06:00Z</dcterms:created>
  <dcterms:modified xsi:type="dcterms:W3CDTF">2026-05-12T10:55:29Z</dcterms:modified>
</cp:coreProperties>
</file>