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bookmarkStart w:id="0" w:name="_GoBack"/>
      <w:bookmarkEnd w:id="0"/>
      <w:r w:rsidR="004F0859" w:rsidRPr="00D80F2D">
        <w:rPr>
          <w:color w:val="000000"/>
          <w:sz w:val="22"/>
          <w:szCs w:val="22"/>
        </w:rPr>
        <w:t>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A43993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B83DF2">
        <w:rPr>
          <w:sz w:val="22"/>
          <w:szCs w:val="22"/>
        </w:rPr>
        <w:t>05 июля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r w:rsidR="000C578F" w:rsidRPr="000C578F">
        <w:t>26 1 7453042876 745301001 0135 000 0000 244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1711"/>
        <w:gridCol w:w="993"/>
        <w:gridCol w:w="1552"/>
        <w:gridCol w:w="1419"/>
        <w:gridCol w:w="1423"/>
        <w:gridCol w:w="988"/>
        <w:gridCol w:w="708"/>
        <w:gridCol w:w="709"/>
        <w:gridCol w:w="709"/>
        <w:gridCol w:w="709"/>
        <w:gridCol w:w="992"/>
        <w:gridCol w:w="850"/>
        <w:gridCol w:w="1126"/>
        <w:gridCol w:w="8"/>
        <w:gridCol w:w="843"/>
        <w:gridCol w:w="8"/>
        <w:gridCol w:w="929"/>
        <w:gridCol w:w="16"/>
      </w:tblGrid>
      <w:tr w:rsidR="00CE5D77" w:rsidTr="008E509C">
        <w:trPr>
          <w:gridAfter w:val="1"/>
          <w:wAfter w:w="16" w:type="dxa"/>
          <w:trHeight w:val="2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N п/п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Дозировка в соответствии с ЕСКЛП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Количество в единицах измерения Товара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Стоимость, в том числе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Цена за вторичную (потребительскую) упаковку</w:t>
            </w:r>
          </w:p>
        </w:tc>
      </w:tr>
      <w:tr w:rsidR="00CE5D77" w:rsidTr="008E509C">
        <w:trPr>
          <w:gridAfter w:val="1"/>
          <w:wAfter w:w="16" w:type="dxa"/>
          <w:trHeight w:val="97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торговое наименование</w:t>
            </w: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размер НДС (если облагается НДС)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  <w:tr w:rsidR="00CE5D77" w:rsidTr="008E509C">
        <w:trPr>
          <w:gridAfter w:val="1"/>
          <w:wAfter w:w="16" w:type="dxa"/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  <w:highlight w:val="green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16</w:t>
            </w:r>
          </w:p>
        </w:tc>
      </w:tr>
      <w:tr w:rsidR="00CE5D77" w:rsidTr="008E509C">
        <w:trPr>
          <w:gridAfter w:val="1"/>
          <w:wAfter w:w="16" w:type="dxa"/>
          <w:trHeight w:val="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Бария сульфат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Pr="009A3D6B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Бар-ВИПС пор. д/сусп внутрь 240 г № 40 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Порошок д/приготовления суспензии д/приема внутрь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98942 мг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48 000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48 191,15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9 638,23</w:t>
            </w:r>
          </w:p>
        </w:tc>
      </w:tr>
      <w:tr w:rsidR="00CE5D77" w:rsidTr="008E509C">
        <w:trPr>
          <w:trHeight w:val="20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D77" w:rsidRDefault="00CE5D77" w:rsidP="008E509C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eastAsia="Calibri" w:hAnsi="Courier New" w:cs="Courier New"/>
                <w:sz w:val="16"/>
                <w:szCs w:val="18"/>
                <w:lang w:eastAsia="en-US"/>
              </w:rPr>
            </w:pPr>
            <w:r>
              <w:rPr>
                <w:rFonts w:ascii="Courier New" w:eastAsia="Calibri" w:hAnsi="Courier New" w:cs="Courier New"/>
                <w:sz w:val="16"/>
                <w:szCs w:val="18"/>
                <w:lang w:eastAsia="en-US"/>
              </w:rPr>
              <w:t>48 191,15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77" w:rsidRDefault="00CE5D77" w:rsidP="008E509C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DF4C45" w:rsidRDefault="00DF4C45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F015F9" w:rsidTr="0091629E">
        <w:trPr>
          <w:trHeight w:val="20"/>
          <w:jc w:val="center"/>
        </w:trPr>
        <w:tc>
          <w:tcPr>
            <w:tcW w:w="16250" w:type="dxa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42CE4"/>
    <w:rsid w:val="00154917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2E9E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282C5A7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8FAA-0917-4DAE-AF13-FA24464D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97</cp:revision>
  <cp:lastPrinted>2022-11-10T11:40:00Z</cp:lastPrinted>
  <dcterms:created xsi:type="dcterms:W3CDTF">2023-08-15T06:58:00Z</dcterms:created>
  <dcterms:modified xsi:type="dcterms:W3CDTF">2026-05-27T10:11:00Z</dcterms:modified>
</cp:coreProperties>
</file>