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05" w:type="dxa"/>
        <w:tblInd w:w="15" w:type="dxa"/>
        <w:tblLayout w:type="fixed"/>
        <w:tblCellMar>
          <w:left w:w="15" w:type="dxa"/>
          <w:right w:w="15" w:type="dxa"/>
        </w:tblCellMar>
        <w:tblLook w:val="0000" w:firstRow="0" w:lastRow="0" w:firstColumn="0" w:lastColumn="0" w:noHBand="0" w:noVBand="0"/>
      </w:tblPr>
      <w:tblGrid>
        <w:gridCol w:w="66"/>
        <w:gridCol w:w="3526"/>
        <w:gridCol w:w="3868"/>
        <w:gridCol w:w="2788"/>
        <w:gridCol w:w="57"/>
      </w:tblGrid>
      <w:tr w:rsidR="000B624B" w:rsidTr="0003069C">
        <w:tblPrEx>
          <w:tblCellMar>
            <w:top w:w="0" w:type="dxa"/>
            <w:bottom w:w="0" w:type="dxa"/>
          </w:tblCellMar>
        </w:tblPrEx>
        <w:trPr>
          <w:trHeight w:hRule="exact" w:val="170"/>
        </w:trPr>
        <w:tc>
          <w:tcPr>
            <w:tcW w:w="10248" w:type="dxa"/>
            <w:gridSpan w:val="4"/>
            <w:vMerge w:val="restart"/>
            <w:tcBorders>
              <w:top w:val="nil"/>
              <w:left w:val="nil"/>
              <w:bottom w:val="nil"/>
              <w:right w:val="nil"/>
            </w:tcBorders>
          </w:tcPr>
          <w:p w:rsidR="000B624B" w:rsidRDefault="0003069C" w:rsidP="005C58D6">
            <w:pPr>
              <w:widowControl w:val="0"/>
              <w:autoSpaceDE w:val="0"/>
              <w:autoSpaceDN w:val="0"/>
              <w:adjustRightInd w:val="0"/>
              <w:spacing w:before="30" w:after="0" w:line="245" w:lineRule="exact"/>
              <w:ind w:left="15"/>
              <w:jc w:val="center"/>
              <w:rPr>
                <w:rFonts w:ascii="Times New Roman" w:hAnsi="Times New Roman"/>
                <w:b/>
                <w:bCs/>
                <w:color w:val="000000"/>
              </w:rPr>
            </w:pPr>
            <w:bookmarkStart w:id="0" w:name="_GoBack"/>
            <w:bookmarkEnd w:id="0"/>
            <w:r>
              <w:rPr>
                <w:rFonts w:ascii="Times New Roman" w:hAnsi="Times New Roman"/>
                <w:b/>
                <w:bCs/>
                <w:color w:val="000000"/>
              </w:rPr>
              <w:t>К</w:t>
            </w:r>
            <w:r w:rsidR="000B624B">
              <w:rPr>
                <w:rFonts w:ascii="Times New Roman" w:hAnsi="Times New Roman"/>
                <w:b/>
                <w:bCs/>
                <w:color w:val="000000"/>
              </w:rPr>
              <w:t xml:space="preserve">ОНТРАКТ № </w:t>
            </w:r>
            <w:r w:rsidR="005C58D6">
              <w:rPr>
                <w:rFonts w:ascii="Times New Roman" w:hAnsi="Times New Roman"/>
                <w:b/>
              </w:rPr>
              <w:t>____________</w:t>
            </w:r>
            <w:r w:rsidR="000B624B">
              <w:rPr>
                <w:rFonts w:ascii="Times New Roman" w:hAnsi="Times New Roman"/>
                <w:b/>
                <w:bCs/>
                <w:color w:val="000000"/>
              </w:rPr>
              <w:br/>
              <w:t>об оказании услуг подвижной связи юридическому лицу,</w:t>
            </w:r>
            <w:r w:rsidR="000B624B">
              <w:rPr>
                <w:rFonts w:ascii="Times New Roman" w:hAnsi="Times New Roman"/>
                <w:b/>
                <w:bCs/>
                <w:color w:val="000000"/>
              </w:rPr>
              <w:br/>
              <w:t>финансируемому из соответствующего бюджета</w:t>
            </w:r>
          </w:p>
        </w:tc>
        <w:tc>
          <w:tcPr>
            <w:tcW w:w="57" w:type="dxa"/>
            <w:vMerge w:val="restart"/>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r>
      <w:tr w:rsidR="000B624B" w:rsidTr="0003069C">
        <w:tblPrEx>
          <w:tblCellMar>
            <w:top w:w="0" w:type="dxa"/>
            <w:bottom w:w="0" w:type="dxa"/>
          </w:tblCellMar>
        </w:tblPrEx>
        <w:trPr>
          <w:trHeight w:hRule="exact" w:val="680"/>
        </w:trPr>
        <w:tc>
          <w:tcPr>
            <w:tcW w:w="10248" w:type="dxa"/>
            <w:gridSpan w:val="4"/>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r>
      <w:tr w:rsidR="000B624B" w:rsidTr="0003069C">
        <w:tblPrEx>
          <w:tblCellMar>
            <w:top w:w="0" w:type="dxa"/>
            <w:bottom w:w="0" w:type="dxa"/>
          </w:tblCellMar>
        </w:tblPrEx>
        <w:trPr>
          <w:trHeight w:hRule="exact" w:val="113"/>
        </w:trPr>
        <w:tc>
          <w:tcPr>
            <w:tcW w:w="10248" w:type="dxa"/>
            <w:gridSpan w:val="4"/>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7"/>
                <w:szCs w:val="7"/>
              </w:rPr>
            </w:pPr>
          </w:p>
        </w:tc>
      </w:tr>
      <w:tr w:rsidR="000B624B" w:rsidTr="0003069C">
        <w:tblPrEx>
          <w:tblCellMar>
            <w:top w:w="0" w:type="dxa"/>
            <w:bottom w:w="0" w:type="dxa"/>
          </w:tblCellMar>
        </w:tblPrEx>
        <w:trPr>
          <w:trHeight w:hRule="exact" w:val="285"/>
        </w:trPr>
        <w:tc>
          <w:tcPr>
            <w:tcW w:w="66" w:type="dxa"/>
            <w:vMerge w:val="restart"/>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c>
          <w:tcPr>
            <w:tcW w:w="3526" w:type="dxa"/>
            <w:tcBorders>
              <w:top w:val="nil"/>
              <w:left w:val="nil"/>
              <w:bottom w:val="nil"/>
              <w:right w:val="nil"/>
            </w:tcBorders>
          </w:tcPr>
          <w:p w:rsidR="000B624B" w:rsidRDefault="000B624B" w:rsidP="00A00759">
            <w:pPr>
              <w:widowControl w:val="0"/>
              <w:autoSpaceDE w:val="0"/>
              <w:autoSpaceDN w:val="0"/>
              <w:adjustRightInd w:val="0"/>
              <w:spacing w:before="30" w:after="0" w:line="245" w:lineRule="exact"/>
              <w:ind w:left="15"/>
              <w:rPr>
                <w:rFonts w:ascii="Times New Roman" w:hAnsi="Times New Roman"/>
                <w:color w:val="000000"/>
              </w:rPr>
            </w:pPr>
            <w:r>
              <w:rPr>
                <w:rFonts w:ascii="Times New Roman" w:hAnsi="Times New Roman"/>
                <w:color w:val="000000"/>
              </w:rPr>
              <w:t xml:space="preserve">г. </w:t>
            </w:r>
            <w:r w:rsidR="00A00759">
              <w:rPr>
                <w:rFonts w:ascii="Times New Roman" w:hAnsi="Times New Roman"/>
                <w:color w:val="000000"/>
              </w:rPr>
              <w:t>Красноярск</w:t>
            </w:r>
          </w:p>
        </w:tc>
        <w:tc>
          <w:tcPr>
            <w:tcW w:w="3868" w:type="dxa"/>
            <w:vMerge w:val="restart"/>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c>
          <w:tcPr>
            <w:tcW w:w="2788" w:type="dxa"/>
            <w:tcBorders>
              <w:top w:val="nil"/>
              <w:left w:val="nil"/>
              <w:bottom w:val="nil"/>
              <w:right w:val="nil"/>
            </w:tcBorders>
          </w:tcPr>
          <w:p w:rsidR="000B624B" w:rsidRDefault="00A00759" w:rsidP="006803C6">
            <w:pPr>
              <w:widowControl w:val="0"/>
              <w:autoSpaceDE w:val="0"/>
              <w:autoSpaceDN w:val="0"/>
              <w:adjustRightInd w:val="0"/>
              <w:spacing w:before="30" w:after="0" w:line="245" w:lineRule="exact"/>
              <w:ind w:left="15"/>
              <w:jc w:val="right"/>
              <w:rPr>
                <w:rFonts w:ascii="Times New Roman" w:hAnsi="Times New Roman"/>
                <w:color w:val="000000"/>
              </w:rPr>
            </w:pPr>
            <w:r>
              <w:rPr>
                <w:rFonts w:ascii="Times New Roman" w:hAnsi="Times New Roman"/>
                <w:color w:val="000000"/>
              </w:rPr>
              <w:t>«</w:t>
            </w:r>
            <w:r w:rsidR="006803C6">
              <w:rPr>
                <w:rFonts w:ascii="Times New Roman" w:hAnsi="Times New Roman"/>
                <w:color w:val="000000"/>
              </w:rPr>
              <w:t xml:space="preserve">   </w:t>
            </w:r>
            <w:r>
              <w:rPr>
                <w:rFonts w:ascii="Times New Roman" w:hAnsi="Times New Roman"/>
                <w:color w:val="000000"/>
              </w:rPr>
              <w:t xml:space="preserve">» </w:t>
            </w:r>
            <w:r w:rsidR="006803C6">
              <w:rPr>
                <w:rFonts w:ascii="Times New Roman" w:hAnsi="Times New Roman"/>
                <w:color w:val="000000"/>
              </w:rPr>
              <w:t xml:space="preserve">            </w:t>
            </w:r>
            <w:r w:rsidR="000B624B">
              <w:rPr>
                <w:rFonts w:ascii="Times New Roman" w:hAnsi="Times New Roman"/>
                <w:color w:val="000000"/>
              </w:rPr>
              <w:t xml:space="preserve"> 202</w:t>
            </w:r>
            <w:r w:rsidR="006803C6">
              <w:rPr>
                <w:rFonts w:ascii="Times New Roman" w:hAnsi="Times New Roman"/>
                <w:color w:val="000000"/>
              </w:rPr>
              <w:t>6</w:t>
            </w:r>
            <w:r w:rsidR="000B624B">
              <w:rPr>
                <w:rFonts w:ascii="Times New Roman" w:hAnsi="Times New Roman"/>
                <w:color w:val="000000"/>
              </w:rPr>
              <w:t xml:space="preserve"> г.</w:t>
            </w: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jc w:val="right"/>
              <w:rPr>
                <w:rFonts w:ascii="MS Sans Serif" w:hAnsi="MS Sans Serif"/>
                <w:sz w:val="19"/>
                <w:szCs w:val="19"/>
              </w:rPr>
            </w:pPr>
          </w:p>
        </w:tc>
      </w:tr>
      <w:tr w:rsidR="000B624B" w:rsidTr="0003069C">
        <w:tblPrEx>
          <w:tblCellMar>
            <w:top w:w="0" w:type="dxa"/>
            <w:bottom w:w="0" w:type="dxa"/>
          </w:tblCellMar>
        </w:tblPrEx>
        <w:trPr>
          <w:trHeight w:hRule="exact" w:val="227"/>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15"/>
                <w:szCs w:val="15"/>
              </w:rPr>
            </w:pPr>
          </w:p>
        </w:tc>
        <w:tc>
          <w:tcPr>
            <w:tcW w:w="3526" w:type="dxa"/>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c>
          <w:tcPr>
            <w:tcW w:w="3868"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15"/>
                <w:szCs w:val="15"/>
              </w:rPr>
            </w:pPr>
          </w:p>
        </w:tc>
        <w:tc>
          <w:tcPr>
            <w:tcW w:w="2788" w:type="dxa"/>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15"/>
                <w:szCs w:val="15"/>
              </w:rPr>
            </w:pPr>
          </w:p>
        </w:tc>
      </w:tr>
      <w:tr w:rsidR="000B624B" w:rsidTr="0003069C">
        <w:tblPrEx>
          <w:tblCellMar>
            <w:top w:w="0" w:type="dxa"/>
            <w:bottom w:w="0" w:type="dxa"/>
          </w:tblCellMar>
        </w:tblPrEx>
        <w:trPr>
          <w:trHeight w:hRule="exact" w:val="2040"/>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10239" w:type="dxa"/>
            <w:gridSpan w:val="4"/>
            <w:tcBorders>
              <w:top w:val="nil"/>
              <w:left w:val="nil"/>
              <w:bottom w:val="nil"/>
              <w:right w:val="nil"/>
            </w:tcBorders>
          </w:tcPr>
          <w:p w:rsidR="000B624B" w:rsidRPr="00F07B13" w:rsidRDefault="005C58D6" w:rsidP="005C58D6">
            <w:pPr>
              <w:widowControl w:val="0"/>
              <w:autoSpaceDE w:val="0"/>
              <w:autoSpaceDN w:val="0"/>
              <w:adjustRightInd w:val="0"/>
              <w:spacing w:after="0" w:line="245" w:lineRule="exact"/>
              <w:ind w:left="15"/>
              <w:jc w:val="both"/>
              <w:rPr>
                <w:rFonts w:ascii="Times New Roman" w:hAnsi="Times New Roman"/>
                <w:b/>
              </w:rPr>
            </w:pPr>
            <w:r>
              <w:rPr>
                <w:rFonts w:ascii="Times New Roman" w:hAnsi="Times New Roman"/>
                <w:b/>
                <w:bCs/>
                <w:color w:val="000000"/>
              </w:rPr>
              <w:t>_________________</w:t>
            </w:r>
            <w:r w:rsidR="0003069C">
              <w:rPr>
                <w:rFonts w:ascii="Times New Roman" w:hAnsi="Times New Roman"/>
                <w:b/>
                <w:bCs/>
                <w:color w:val="000000"/>
              </w:rPr>
              <w:t xml:space="preserve"> </w:t>
            </w:r>
            <w:r>
              <w:rPr>
                <w:rFonts w:ascii="Times New Roman" w:hAnsi="Times New Roman"/>
                <w:b/>
                <w:bCs/>
                <w:color w:val="000000"/>
              </w:rPr>
              <w:t>(__________________</w:t>
            </w:r>
            <w:r w:rsidR="000B624B">
              <w:rPr>
                <w:rFonts w:ascii="Times New Roman" w:hAnsi="Times New Roman"/>
                <w:b/>
                <w:bCs/>
                <w:color w:val="000000"/>
              </w:rPr>
              <w:t>)</w:t>
            </w:r>
            <w:r w:rsidR="000B624B">
              <w:rPr>
                <w:rFonts w:ascii="Times New Roman" w:hAnsi="Times New Roman"/>
                <w:color w:val="000000"/>
              </w:rPr>
              <w:t xml:space="preserve">, именуемое в дальнейшем </w:t>
            </w:r>
            <w:r w:rsidR="000B624B">
              <w:rPr>
                <w:rFonts w:ascii="Times New Roman" w:hAnsi="Times New Roman"/>
                <w:b/>
                <w:bCs/>
                <w:color w:val="000000"/>
              </w:rPr>
              <w:t>«Оператор»</w:t>
            </w:r>
            <w:r w:rsidR="000B624B">
              <w:rPr>
                <w:rFonts w:ascii="Times New Roman" w:hAnsi="Times New Roman"/>
                <w:color w:val="000000"/>
              </w:rPr>
              <w:t xml:space="preserve">, в лице  </w:t>
            </w:r>
            <w:r>
              <w:rPr>
                <w:rFonts w:ascii="Times New Roman" w:hAnsi="Times New Roman"/>
                <w:color w:val="000000"/>
              </w:rPr>
              <w:t>_______________________</w:t>
            </w:r>
            <w:r w:rsidR="000B624B">
              <w:rPr>
                <w:rFonts w:ascii="Times New Roman" w:hAnsi="Times New Roman"/>
                <w:color w:val="000000"/>
              </w:rPr>
              <w:t>, действующе</w:t>
            </w:r>
            <w:r w:rsidR="006803C6">
              <w:rPr>
                <w:rFonts w:ascii="Times New Roman" w:hAnsi="Times New Roman"/>
                <w:color w:val="000000"/>
              </w:rPr>
              <w:t>го</w:t>
            </w:r>
            <w:r w:rsidR="000B624B">
              <w:rPr>
                <w:rFonts w:ascii="Times New Roman" w:hAnsi="Times New Roman"/>
                <w:color w:val="000000"/>
              </w:rPr>
              <w:t xml:space="preserve"> на основании </w:t>
            </w:r>
            <w:r>
              <w:rPr>
                <w:rFonts w:ascii="Times New Roman" w:hAnsi="Times New Roman"/>
                <w:color w:val="000000"/>
              </w:rPr>
              <w:t>____________________</w:t>
            </w:r>
            <w:r w:rsidR="006978FA">
              <w:rPr>
                <w:rFonts w:ascii="Times New Roman" w:hAnsi="Times New Roman"/>
                <w:color w:val="000000"/>
              </w:rPr>
              <w:t>,</w:t>
            </w:r>
            <w:r w:rsidR="000B624B">
              <w:rPr>
                <w:rFonts w:ascii="Times New Roman" w:hAnsi="Times New Roman"/>
                <w:color w:val="000000"/>
              </w:rPr>
              <w:t xml:space="preserve"> с одной стороны</w:t>
            </w:r>
            <w:r w:rsidR="006978FA">
              <w:rPr>
                <w:rFonts w:ascii="Times New Roman" w:hAnsi="Times New Roman"/>
                <w:color w:val="000000"/>
              </w:rPr>
              <w:t>,</w:t>
            </w:r>
            <w:r w:rsidR="000B624B">
              <w:rPr>
                <w:rFonts w:ascii="Times New Roman" w:hAnsi="Times New Roman"/>
                <w:color w:val="000000"/>
              </w:rPr>
              <w:t xml:space="preserve"> и </w:t>
            </w:r>
            <w:r w:rsidR="00F07B13" w:rsidRPr="00E93218">
              <w:rPr>
                <w:rFonts w:ascii="Times New Roman" w:hAnsi="Times New Roman"/>
                <w:b/>
              </w:rPr>
              <w:t>Федеральное бюджетное учреждение «Администрация Енисейского</w:t>
            </w:r>
            <w:r w:rsidR="00F07B13">
              <w:rPr>
                <w:rFonts w:ascii="Times New Roman" w:hAnsi="Times New Roman"/>
                <w:b/>
              </w:rPr>
              <w:t xml:space="preserve"> </w:t>
            </w:r>
            <w:r w:rsidR="00F07B13" w:rsidRPr="00E93218">
              <w:rPr>
                <w:rFonts w:ascii="Times New Roman" w:hAnsi="Times New Roman"/>
                <w:b/>
              </w:rPr>
              <w:t xml:space="preserve">бассейна внутренних водных путей», </w:t>
            </w:r>
            <w:r w:rsidR="00F07B13" w:rsidRPr="00E93218">
              <w:rPr>
                <w:rFonts w:ascii="Times New Roman" w:hAnsi="Times New Roman"/>
              </w:rPr>
              <w:t xml:space="preserve">именуемое в дальнейшем </w:t>
            </w:r>
            <w:r w:rsidR="00F07B13" w:rsidRPr="00E93218">
              <w:rPr>
                <w:rFonts w:ascii="Times New Roman" w:hAnsi="Times New Roman"/>
                <w:b/>
                <w:bCs/>
              </w:rPr>
              <w:t>«Абонент»</w:t>
            </w:r>
            <w:r w:rsidR="00F07B13" w:rsidRPr="00E93218">
              <w:rPr>
                <w:rFonts w:ascii="Times New Roman" w:hAnsi="Times New Roman"/>
              </w:rPr>
              <w:t>, в лице  начальника Енисейского района водных путей и судоходства – филиала ФБУ «Администрация Енисейского бассейна внутренних водных путей» (ЕРВПиС) Кротова Юрия Ивановича, действующего на основании Доверенности от 25.12.202</w:t>
            </w:r>
            <w:r w:rsidR="006803C6">
              <w:rPr>
                <w:rFonts w:ascii="Times New Roman" w:hAnsi="Times New Roman"/>
              </w:rPr>
              <w:t>5</w:t>
            </w:r>
            <w:r w:rsidR="00F07B13" w:rsidRPr="00E93218">
              <w:rPr>
                <w:rFonts w:ascii="Times New Roman" w:hAnsi="Times New Roman"/>
              </w:rPr>
              <w:t xml:space="preserve">. № 17-03-13, с  другой стороны,  заключили настоящий </w:t>
            </w:r>
            <w:r w:rsidR="00855497">
              <w:rPr>
                <w:rFonts w:ascii="Times New Roman" w:hAnsi="Times New Roman"/>
              </w:rPr>
              <w:t>Контракт</w:t>
            </w:r>
            <w:r w:rsidR="00F07B13" w:rsidRPr="00E93218">
              <w:rPr>
                <w:rFonts w:ascii="Times New Roman" w:hAnsi="Times New Roman"/>
              </w:rPr>
              <w:t xml:space="preserve"> (далее – </w:t>
            </w:r>
            <w:r w:rsidR="00855497">
              <w:rPr>
                <w:rFonts w:ascii="Times New Roman" w:hAnsi="Times New Roman"/>
              </w:rPr>
              <w:t>Контракт</w:t>
            </w:r>
            <w:r w:rsidR="00F07B13" w:rsidRPr="00E93218">
              <w:rPr>
                <w:rFonts w:ascii="Times New Roman" w:hAnsi="Times New Roman"/>
              </w:rPr>
              <w:t>) о нижеследующем:</w:t>
            </w:r>
          </w:p>
        </w:tc>
      </w:tr>
      <w:tr w:rsidR="000B624B" w:rsidTr="0003069C">
        <w:tblPrEx>
          <w:tblCellMar>
            <w:top w:w="0" w:type="dxa"/>
            <w:bottom w:w="0" w:type="dxa"/>
          </w:tblCellMar>
        </w:tblPrEx>
        <w:trPr>
          <w:trHeight w:hRule="exact" w:val="11608"/>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10239" w:type="dxa"/>
            <w:gridSpan w:val="4"/>
            <w:tcBorders>
              <w:top w:val="nil"/>
              <w:left w:val="nil"/>
              <w:bottom w:val="nil"/>
              <w:right w:val="nil"/>
            </w:tcBorders>
          </w:tcPr>
          <w:p w:rsidR="000B624B" w:rsidRDefault="000B624B">
            <w:pPr>
              <w:widowControl w:val="0"/>
              <w:autoSpaceDE w:val="0"/>
              <w:autoSpaceDN w:val="0"/>
              <w:adjustRightInd w:val="0"/>
              <w:spacing w:after="0" w:line="240" w:lineRule="auto"/>
              <w:jc w:val="center"/>
              <w:rPr>
                <w:rFonts w:ascii="Times New Roman CYR" w:hAnsi="Times New Roman CYR" w:cs="Times New Roman CYR"/>
                <w:b/>
                <w:bCs/>
                <w:color w:val="000000"/>
              </w:rPr>
            </w:pPr>
            <w:r>
              <w:rPr>
                <w:rFonts w:ascii="Times New Roman CYR" w:hAnsi="Times New Roman CYR" w:cs="Times New Roman CYR"/>
                <w:b/>
                <w:bCs/>
                <w:color w:val="000000"/>
              </w:rPr>
              <w:t>Понятия и определения</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Абонентская плата</w:t>
            </w:r>
            <w:r>
              <w:rPr>
                <w:rFonts w:ascii="Times New Roman CYR" w:hAnsi="Times New Roman CYR" w:cs="Times New Roman CYR"/>
                <w:color w:val="000000"/>
                <w:sz w:val="20"/>
                <w:szCs w:val="20"/>
              </w:rPr>
              <w:t xml:space="preserve"> - размер платежа Абонента за определенный (Расчетный) период, являющийся постоянной величиной, не зависящей от объема фактически полученных Услуг. Порядок списания Абонентской платы определяется Тарифным планом или дополнительным соглашением к Контракту.</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 xml:space="preserve">Абонентское устройство (Оборудование) </w:t>
            </w:r>
            <w:r>
              <w:rPr>
                <w:rFonts w:ascii="Times New Roman CYR" w:hAnsi="Times New Roman CYR" w:cs="Times New Roman CYR"/>
                <w:color w:val="000000"/>
                <w:sz w:val="20"/>
                <w:szCs w:val="20"/>
              </w:rPr>
              <w:t xml:space="preserve">- находящееся в законном владении Абонента техническое средство, включая программное обеспечение, обеспечивающее Абоненту доступ к Услугам посредством подключения данного устройства (оборудования) к Сети связи Оператора.  </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Абонентский номер</w:t>
            </w:r>
            <w:r>
              <w:rPr>
                <w:rFonts w:ascii="Times New Roman CYR" w:hAnsi="Times New Roman CYR" w:cs="Times New Roman CYR"/>
                <w:color w:val="000000"/>
                <w:sz w:val="20"/>
                <w:szCs w:val="20"/>
              </w:rPr>
              <w:t xml:space="preserve"> - выделяемый Оператором Абоненту в Сети связи Оператора номер на период действия Контракта, однозначно определяющий (идентифицирующий) подключенное к Сети связи Оператора Абонентское устройство с установленной в нем SIM-картой.</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 xml:space="preserve">Активация SIM-карты - </w:t>
            </w:r>
            <w:r>
              <w:rPr>
                <w:rFonts w:ascii="Times New Roman CYR" w:hAnsi="Times New Roman CYR" w:cs="Times New Roman CYR"/>
                <w:color w:val="000000"/>
                <w:sz w:val="20"/>
                <w:szCs w:val="20"/>
              </w:rPr>
              <w:t>приведение SIM-карты в состояние, обеспечивающее доступ к Услугам.</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 xml:space="preserve">Баланс Лицевого счета Абонента </w:t>
            </w:r>
            <w:r>
              <w:rPr>
                <w:rFonts w:ascii="Times New Roman CYR" w:hAnsi="Times New Roman CYR" w:cs="Times New Roman CYR"/>
                <w:color w:val="000000"/>
                <w:sz w:val="20"/>
                <w:szCs w:val="20"/>
              </w:rPr>
              <w:t>- величина, определяемая расчётным путём на основании данных Лицевого счёта Абонента, как разность между стоимостью потреблённых Абонентом Услуг и произведённой Абонентом оплаты.</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 xml:space="preserve">Биллинговая система </w:t>
            </w:r>
            <w:r>
              <w:rPr>
                <w:rFonts w:ascii="Times New Roman CYR" w:hAnsi="Times New Roman CYR" w:cs="Times New Roman CYR"/>
                <w:color w:val="000000"/>
                <w:sz w:val="20"/>
                <w:szCs w:val="20"/>
              </w:rPr>
              <w:t>- сертифицированная автоматизированная система Оператора для учета объема оказанных Услуг, поступления и расходования денежных средств, внесенных в счет оплаты Услуг.</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Временный абонентский номер</w:t>
            </w:r>
            <w:r>
              <w:rPr>
                <w:rFonts w:ascii="Times New Roman CYR" w:hAnsi="Times New Roman CYR" w:cs="Times New Roman CYR"/>
                <w:color w:val="000000"/>
                <w:sz w:val="20"/>
                <w:szCs w:val="20"/>
              </w:rPr>
              <w:t xml:space="preserve"> - Абонентский номер, Услуги по которому оказываются Оператором только до момента начала оказания Оператором Услуг по Абонентскому номеру, в отношении которого Абонентом подано Оператору заявление о перенесении номера из сети другого оператора связи. С момента начала оказания Оператором Услуг по Абонентскому номеру, в отношении которого Абонентом подано Оператору заявление о перенесении номера, права и обязанности Оператора и Абонента в части Временного абонентского номера прекращаются.</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 xml:space="preserve">День оплаты - </w:t>
            </w:r>
            <w:r>
              <w:rPr>
                <w:rFonts w:ascii="Times New Roman CYR" w:hAnsi="Times New Roman CYR" w:cs="Times New Roman CYR"/>
                <w:color w:val="000000"/>
                <w:sz w:val="20"/>
                <w:szCs w:val="20"/>
              </w:rPr>
              <w:t>(а) день поступления денежных средств на расчетный счет Оператора при безналичном платеже; (б) день авторизации банковской карты при расчете банковской картой, (в) день приёма платежа наличными денежными средствами в кассу Оператора или в кассы лиц, уполномоченных Оператором к приему платежей; (г) день осуществления платежа с сайта платёжной системы в случае оплаты через Интернет; (д) день осуществления платежа через платежный терминал в случае оплаты через платежный терминал.</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Дополнительное соглашение</w:t>
            </w:r>
            <w:r>
              <w:rPr>
                <w:rFonts w:ascii="Times New Roman CYR" w:hAnsi="Times New Roman CYR" w:cs="Times New Roman CYR"/>
                <w:color w:val="000000"/>
                <w:sz w:val="20"/>
                <w:szCs w:val="20"/>
              </w:rPr>
              <w:t xml:space="preserve"> - являющееся неотъемлемой частью Контракта любое и каждое дополнительное соглашение, в соответствии с которым Стороны вносят изменения и дополнения в Контракт.</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Дополнительные услуги</w:t>
            </w:r>
            <w:r>
              <w:rPr>
                <w:rFonts w:ascii="Times New Roman CYR" w:hAnsi="Times New Roman CYR" w:cs="Times New Roman CYR"/>
                <w:color w:val="000000"/>
                <w:sz w:val="20"/>
                <w:szCs w:val="20"/>
              </w:rPr>
              <w:t xml:space="preserve"> - услуги, оказываемые Оператором непосредственно и/или с привлечением третьих лиц, технологически неразрывно связанные с Услугами связи и направленные на повышение их потребительской ценности. Порядок оказания и оплаты, а также стоимость Дополнительных услуг определяются Оператором в условиях оказания соответствующей услуги, либо доводятся до Абонентов иным способом и являются неотъемлемой частью Контракта с момента принятия Абонентом в порядке и на условиях, установленных Оператором. </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Единица тарификации</w:t>
            </w:r>
            <w:r>
              <w:rPr>
                <w:rFonts w:ascii="Times New Roman CYR" w:hAnsi="Times New Roman CYR" w:cs="Times New Roman CYR"/>
                <w:color w:val="000000"/>
                <w:sz w:val="20"/>
                <w:szCs w:val="20"/>
              </w:rPr>
              <w:t xml:space="preserve">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Абонента, стоимость и порядок оплаты которых определяются Тарифным планом Абонента или дополнительным соглашением к Контракту.</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Начисления по Роумингу</w:t>
            </w:r>
            <w:r>
              <w:rPr>
                <w:rFonts w:ascii="Times New Roman CYR" w:hAnsi="Times New Roman CYR" w:cs="Times New Roman CYR"/>
                <w:color w:val="000000"/>
                <w:sz w:val="20"/>
                <w:szCs w:val="20"/>
              </w:rPr>
              <w:t xml:space="preserve"> - отражение на Лицевом счёте Абонента стоимости Услуг, оказанных при Роуминге, произведённое Оператором на основании данных, предоставленных Роуминговыми партнерами Оператора, плату за которые (Услуги, оказанные при Роуминге) Абонент вносит Оператору.</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 xml:space="preserve">Подключение (предоставление доступа) к Сети связи Оператора </w:t>
            </w:r>
            <w:r>
              <w:rPr>
                <w:rFonts w:ascii="Times New Roman CYR" w:hAnsi="Times New Roman CYR" w:cs="Times New Roman CYR"/>
                <w:color w:val="000000"/>
                <w:sz w:val="20"/>
                <w:szCs w:val="20"/>
              </w:rPr>
              <w:t>- совокупность организационно-технических действий Оператора по подготовке SIM-карты Оператора и средств связи, входящих в состав Сети связи, к оказанию Услуг Абоненту с использованием данной SIM-карты.</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 xml:space="preserve">Порог отключения </w:t>
            </w:r>
            <w:r>
              <w:rPr>
                <w:rFonts w:ascii="Times New Roman CYR" w:hAnsi="Times New Roman CYR" w:cs="Times New Roman CYR"/>
                <w:color w:val="000000"/>
                <w:sz w:val="20"/>
                <w:szCs w:val="20"/>
              </w:rPr>
              <w:t>- минимально допустимый уровень Баланса Лицевого счета Абонента, при достижении которого Оператор ограничивает предоставление Услуг Абоненту. Порог отключения указывается в Тарифном плане.</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Правила оказания услуг связи</w:t>
            </w:r>
            <w:r>
              <w:rPr>
                <w:rFonts w:ascii="Times New Roman CYR" w:hAnsi="Times New Roman CYR" w:cs="Times New Roman CYR"/>
                <w:color w:val="000000"/>
                <w:sz w:val="20"/>
                <w:szCs w:val="20"/>
              </w:rPr>
              <w:t xml:space="preserve"> - Правила оказания услуг телефонной связи, утвержденные Постановлением Правительства РФ № </w:t>
            </w:r>
            <w:r w:rsidR="006978FA">
              <w:rPr>
                <w:rFonts w:ascii="Times New Roman CYR" w:hAnsi="Times New Roman CYR" w:cs="Times New Roman CYR"/>
                <w:color w:val="000000"/>
                <w:sz w:val="20"/>
                <w:szCs w:val="20"/>
              </w:rPr>
              <w:t>59</w:t>
            </w:r>
            <w:r>
              <w:rPr>
                <w:rFonts w:ascii="Times New Roman CYR" w:hAnsi="Times New Roman CYR" w:cs="Times New Roman CYR"/>
                <w:color w:val="000000"/>
                <w:sz w:val="20"/>
                <w:szCs w:val="20"/>
              </w:rPr>
              <w:t xml:space="preserve"> от </w:t>
            </w:r>
            <w:r w:rsidR="006978FA">
              <w:rPr>
                <w:rFonts w:ascii="Times New Roman CYR" w:hAnsi="Times New Roman CYR" w:cs="Times New Roman CYR"/>
                <w:color w:val="000000"/>
                <w:sz w:val="20"/>
                <w:szCs w:val="20"/>
              </w:rPr>
              <w:t>24</w:t>
            </w:r>
            <w:r>
              <w:rPr>
                <w:rFonts w:ascii="Times New Roman CYR" w:hAnsi="Times New Roman CYR" w:cs="Times New Roman CYR"/>
                <w:color w:val="000000"/>
                <w:sz w:val="20"/>
                <w:szCs w:val="20"/>
              </w:rPr>
              <w:t>.</w:t>
            </w:r>
            <w:r w:rsidR="006978FA">
              <w:rPr>
                <w:rFonts w:ascii="Times New Roman CYR" w:hAnsi="Times New Roman CYR" w:cs="Times New Roman CYR"/>
                <w:color w:val="000000"/>
                <w:sz w:val="20"/>
                <w:szCs w:val="20"/>
              </w:rPr>
              <w:t>01</w:t>
            </w:r>
            <w:r>
              <w:rPr>
                <w:rFonts w:ascii="Times New Roman CYR" w:hAnsi="Times New Roman CYR" w:cs="Times New Roman CYR"/>
                <w:color w:val="000000"/>
                <w:sz w:val="20"/>
                <w:szCs w:val="20"/>
              </w:rPr>
              <w:t>.20</w:t>
            </w:r>
            <w:r w:rsidR="006978FA">
              <w:rPr>
                <w:rFonts w:ascii="Times New Roman CYR" w:hAnsi="Times New Roman CYR" w:cs="Times New Roman CYR"/>
                <w:color w:val="000000"/>
                <w:sz w:val="20"/>
                <w:szCs w:val="20"/>
              </w:rPr>
              <w:t>2</w:t>
            </w:r>
            <w:r>
              <w:rPr>
                <w:rFonts w:ascii="Times New Roman CYR" w:hAnsi="Times New Roman CYR" w:cs="Times New Roman CYR"/>
                <w:color w:val="000000"/>
                <w:sz w:val="20"/>
                <w:szCs w:val="20"/>
              </w:rPr>
              <w:t>4г., Правила оказания услуг связи по передаче данных, утвержденные Постановлением Правительства РФ № 2</w:t>
            </w:r>
            <w:r w:rsidR="006978FA">
              <w:rPr>
                <w:rFonts w:ascii="Times New Roman CYR" w:hAnsi="Times New Roman CYR" w:cs="Times New Roman CYR"/>
                <w:color w:val="000000"/>
                <w:sz w:val="20"/>
                <w:szCs w:val="20"/>
              </w:rPr>
              <w:t>606</w:t>
            </w:r>
            <w:r>
              <w:rPr>
                <w:rFonts w:ascii="Times New Roman CYR" w:hAnsi="Times New Roman CYR" w:cs="Times New Roman CYR"/>
                <w:color w:val="000000"/>
                <w:sz w:val="20"/>
                <w:szCs w:val="20"/>
              </w:rPr>
              <w:t xml:space="preserve"> от 3</w:t>
            </w:r>
            <w:r w:rsidR="006978FA">
              <w:rPr>
                <w:rFonts w:ascii="Times New Roman CYR" w:hAnsi="Times New Roman CYR" w:cs="Times New Roman CYR"/>
                <w:color w:val="000000"/>
                <w:sz w:val="20"/>
                <w:szCs w:val="20"/>
              </w:rPr>
              <w:t>1</w:t>
            </w:r>
            <w:r>
              <w:rPr>
                <w:rFonts w:ascii="Times New Roman CYR" w:hAnsi="Times New Roman CYR" w:cs="Times New Roman CYR"/>
                <w:color w:val="000000"/>
                <w:sz w:val="20"/>
                <w:szCs w:val="20"/>
              </w:rPr>
              <w:t>.1</w:t>
            </w:r>
            <w:r w:rsidR="006978FA">
              <w:rPr>
                <w:rFonts w:ascii="Times New Roman CYR" w:hAnsi="Times New Roman CYR" w:cs="Times New Roman CYR"/>
                <w:color w:val="000000"/>
                <w:sz w:val="20"/>
                <w:szCs w:val="20"/>
              </w:rPr>
              <w:t>2</w:t>
            </w:r>
            <w:r>
              <w:rPr>
                <w:rFonts w:ascii="Times New Roman CYR" w:hAnsi="Times New Roman CYR" w:cs="Times New Roman CYR"/>
                <w:color w:val="000000"/>
                <w:sz w:val="20"/>
                <w:szCs w:val="20"/>
              </w:rPr>
              <w:t>.20</w:t>
            </w:r>
            <w:r w:rsidR="006978FA">
              <w:rPr>
                <w:rFonts w:ascii="Times New Roman CYR" w:hAnsi="Times New Roman CYR" w:cs="Times New Roman CYR"/>
                <w:color w:val="000000"/>
                <w:sz w:val="20"/>
                <w:szCs w:val="20"/>
              </w:rPr>
              <w:t>21</w:t>
            </w:r>
            <w:r>
              <w:rPr>
                <w:rFonts w:ascii="Times New Roman CYR" w:hAnsi="Times New Roman CYR" w:cs="Times New Roman CYR"/>
                <w:color w:val="000000"/>
                <w:sz w:val="20"/>
                <w:szCs w:val="20"/>
              </w:rPr>
              <w:t xml:space="preserve">г., Правила оказания телематических услуг связи, утвержденные Постановлением Правительства РФ № </w:t>
            </w:r>
            <w:r w:rsidR="006978FA">
              <w:rPr>
                <w:rFonts w:ascii="Times New Roman CYR" w:hAnsi="Times New Roman CYR" w:cs="Times New Roman CYR"/>
                <w:color w:val="000000"/>
                <w:sz w:val="20"/>
                <w:szCs w:val="20"/>
              </w:rPr>
              <w:t>2607</w:t>
            </w:r>
            <w:r>
              <w:rPr>
                <w:rFonts w:ascii="Times New Roman CYR" w:hAnsi="Times New Roman CYR" w:cs="Times New Roman CYR"/>
                <w:color w:val="000000"/>
                <w:sz w:val="20"/>
                <w:szCs w:val="20"/>
              </w:rPr>
              <w:t xml:space="preserve"> от </w:t>
            </w:r>
            <w:r w:rsidR="006978FA">
              <w:rPr>
                <w:rFonts w:ascii="Times New Roman CYR" w:hAnsi="Times New Roman CYR" w:cs="Times New Roman CYR"/>
                <w:color w:val="000000"/>
                <w:sz w:val="20"/>
                <w:szCs w:val="20"/>
              </w:rPr>
              <w:t>31</w:t>
            </w:r>
            <w:r>
              <w:rPr>
                <w:rFonts w:ascii="Times New Roman CYR" w:hAnsi="Times New Roman CYR" w:cs="Times New Roman CYR"/>
                <w:color w:val="000000"/>
                <w:sz w:val="20"/>
                <w:szCs w:val="20"/>
              </w:rPr>
              <w:t>.</w:t>
            </w:r>
            <w:r w:rsidR="006978FA">
              <w:rPr>
                <w:rFonts w:ascii="Times New Roman CYR" w:hAnsi="Times New Roman CYR" w:cs="Times New Roman CYR"/>
                <w:color w:val="000000"/>
                <w:sz w:val="20"/>
                <w:szCs w:val="20"/>
              </w:rPr>
              <w:t>12</w:t>
            </w:r>
            <w:r>
              <w:rPr>
                <w:rFonts w:ascii="Times New Roman CYR" w:hAnsi="Times New Roman CYR" w:cs="Times New Roman CYR"/>
                <w:color w:val="000000"/>
                <w:sz w:val="20"/>
                <w:szCs w:val="20"/>
              </w:rPr>
              <w:t>.20</w:t>
            </w:r>
            <w:r w:rsidR="006978FA">
              <w:rPr>
                <w:rFonts w:ascii="Times New Roman CYR" w:hAnsi="Times New Roman CYR" w:cs="Times New Roman CYR"/>
                <w:color w:val="000000"/>
                <w:sz w:val="20"/>
                <w:szCs w:val="20"/>
              </w:rPr>
              <w:t>21</w:t>
            </w:r>
            <w:r>
              <w:rPr>
                <w:rFonts w:ascii="Times New Roman CYR" w:hAnsi="Times New Roman CYR" w:cs="Times New Roman CYR"/>
                <w:color w:val="000000"/>
                <w:sz w:val="20"/>
                <w:szCs w:val="20"/>
              </w:rPr>
              <w:t>г.</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Расчетный период</w:t>
            </w:r>
            <w:r>
              <w:rPr>
                <w:rFonts w:ascii="Times New Roman CYR" w:hAnsi="Times New Roman CYR" w:cs="Times New Roman CYR"/>
                <w:color w:val="000000"/>
                <w:sz w:val="20"/>
                <w:szCs w:val="20"/>
              </w:rPr>
              <w:t xml:space="preserve"> - период продолжительностью в один календарный месяц, в котором были оказаны соответствующие Услуги.</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Роуминг</w:t>
            </w:r>
            <w:r>
              <w:rPr>
                <w:rFonts w:ascii="Times New Roman CYR" w:hAnsi="Times New Roman CYR" w:cs="Times New Roman CYR"/>
                <w:color w:val="000000"/>
                <w:sz w:val="20"/>
                <w:szCs w:val="20"/>
              </w:rPr>
              <w:t xml:space="preserve"> - предоставленная Оператором возможность пользоваться Услугами при нахождении Абонента за пределами </w:t>
            </w:r>
          </w:p>
          <w:p w:rsidR="000B624B" w:rsidRDefault="000B624B">
            <w:pPr>
              <w:widowControl w:val="0"/>
              <w:autoSpaceDE w:val="0"/>
              <w:autoSpaceDN w:val="0"/>
              <w:adjustRightInd w:val="0"/>
              <w:spacing w:after="0" w:line="240" w:lineRule="auto"/>
              <w:rPr>
                <w:rFonts w:ascii="Arial" w:hAnsi="Arial" w:cs="Arial"/>
                <w:color w:val="000000"/>
                <w:sz w:val="20"/>
                <w:szCs w:val="20"/>
              </w:rPr>
            </w:pPr>
          </w:p>
        </w:tc>
      </w:tr>
    </w:tbl>
    <w:p w:rsidR="000B624B" w:rsidRDefault="000B624B">
      <w:pPr>
        <w:widowControl w:val="0"/>
        <w:autoSpaceDE w:val="0"/>
        <w:autoSpaceDN w:val="0"/>
        <w:adjustRightInd w:val="0"/>
        <w:spacing w:after="0" w:line="240" w:lineRule="auto"/>
        <w:rPr>
          <w:rFonts w:ascii="MS Sans Serif" w:hAnsi="MS Sans Serif"/>
          <w:sz w:val="24"/>
          <w:szCs w:val="24"/>
        </w:rPr>
        <w:sectPr w:rsidR="000B624B" w:rsidSect="0003069C">
          <w:pgSz w:w="11926" w:h="16867"/>
          <w:pgMar w:top="565" w:right="565" w:bottom="426" w:left="1130"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66"/>
        <w:gridCol w:w="10239"/>
      </w:tblGrid>
      <w:tr w:rsidR="000B624B">
        <w:tblPrEx>
          <w:tblCellMar>
            <w:top w:w="0" w:type="dxa"/>
            <w:bottom w:w="0" w:type="dxa"/>
          </w:tblCellMar>
        </w:tblPrEx>
        <w:trPr>
          <w:trHeight w:hRule="exact" w:val="15704"/>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10239" w:type="dxa"/>
            <w:tcBorders>
              <w:top w:val="nil"/>
              <w:left w:val="nil"/>
              <w:bottom w:val="nil"/>
              <w:right w:val="nil"/>
            </w:tcBorders>
          </w:tcPr>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Сети связи Оператора в сети связи Роумингового партнера Оператора с применением SIM-карты, указанной в Контракте. Роуминг предоставляется на дополнительных условиях, определяемых Оператором. При предоставлении Роуминга под Услугами понимаются также услуги связи, оказываемые Роуминговыми партнерами Оператора.</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Роуминговый партнер Оператора</w:t>
            </w:r>
            <w:r>
              <w:rPr>
                <w:rFonts w:ascii="Times New Roman CYR" w:hAnsi="Times New Roman CYR" w:cs="Times New Roman CYR"/>
                <w:color w:val="000000"/>
                <w:sz w:val="20"/>
                <w:szCs w:val="20"/>
              </w:rPr>
              <w:t xml:space="preserve"> - оператор связи, с которым у Абонента Контракт не заключен, обеспечивающий на основании Контрактных отношений с Оператором оказание Абоненту Услуг за пределами Сети связи Оператора.</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Сеть связи Оператора (Сеть связи)</w:t>
            </w:r>
            <w:r>
              <w:rPr>
                <w:rFonts w:ascii="Times New Roman CYR" w:hAnsi="Times New Roman CYR" w:cs="Times New Roman CYR"/>
                <w:color w:val="000000"/>
                <w:sz w:val="20"/>
                <w:szCs w:val="20"/>
              </w:rPr>
              <w:t xml:space="preserve"> - технологическая система, включающая в себя средства и линии связи, необходимые для оказания Абонентам Услуг связи на основании соответствующих лицензий.</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Соединение (соединение по Сети связи Оператора)</w:t>
            </w:r>
            <w:r>
              <w:rPr>
                <w:rFonts w:ascii="Times New Roman CYR" w:hAnsi="Times New Roman CYR" w:cs="Times New Roman CYR"/>
                <w:color w:val="000000"/>
                <w:sz w:val="20"/>
                <w:szCs w:val="20"/>
              </w:rPr>
              <w:t xml:space="preserve"> - установление в результате вызова или предварительно установленное взаимодействие между средствами связи, позволяющее Абоненту передавать и (или) принимать голосовую и (или) неголосовую информацию.</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 xml:space="preserve">Тариф - </w:t>
            </w:r>
            <w:r>
              <w:rPr>
                <w:rFonts w:ascii="Times New Roman CYR" w:hAnsi="Times New Roman CYR" w:cs="Times New Roman CYR"/>
                <w:color w:val="000000"/>
                <w:sz w:val="20"/>
                <w:szCs w:val="20"/>
              </w:rPr>
              <w:t>цена, по которой происходит расчет за оказанную Услугу между Сторонами.</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 xml:space="preserve">Тарифный план </w:t>
            </w:r>
            <w:r>
              <w:rPr>
                <w:rFonts w:ascii="Times New Roman CYR" w:hAnsi="Times New Roman CYR" w:cs="Times New Roman CYR"/>
                <w:color w:val="000000"/>
                <w:sz w:val="20"/>
                <w:szCs w:val="20"/>
              </w:rPr>
              <w:t>- совокупность ценовых условий, на которых Оператор предлагает пользоваться одной или несколькими услугами связи.</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 xml:space="preserve">Услуга связи </w:t>
            </w:r>
            <w:r>
              <w:rPr>
                <w:rFonts w:ascii="Times New Roman CYR" w:hAnsi="Times New Roman CYR" w:cs="Times New Roman CYR"/>
                <w:color w:val="000000"/>
                <w:sz w:val="20"/>
                <w:szCs w:val="20"/>
              </w:rPr>
              <w:t>- деятельность по приему, обработке, хранению, передаче, доставке сообщений электросвязи. Под Услугами связи в рамках настоящего Контракта понимаются услуги подвижной радиотелефонной связи, телематические услуги, услуги по передаче данных, оказываемые Оператором Абоненту в соответствии с Правилами оказания соответствующего вида услуг и условиями выданных лицензий.</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Услуги</w:t>
            </w:r>
            <w:r>
              <w:rPr>
                <w:rFonts w:ascii="Times New Roman CYR" w:hAnsi="Times New Roman CYR" w:cs="Times New Roman CYR"/>
                <w:color w:val="000000"/>
                <w:sz w:val="20"/>
                <w:szCs w:val="20"/>
              </w:rPr>
              <w:t xml:space="preserve"> - именуемые совместно термины «Услуга связи» и «Дополнительные услуги».</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b/>
                <w:bCs/>
                <w:color w:val="000000"/>
                <w:sz w:val="20"/>
                <w:szCs w:val="20"/>
              </w:rPr>
              <w:t>Шлюз</w:t>
            </w:r>
            <w:r>
              <w:rPr>
                <w:rFonts w:ascii="Times New Roman CYR" w:hAnsi="Times New Roman CYR" w:cs="Times New Roman CYR"/>
                <w:color w:val="000000"/>
                <w:sz w:val="20"/>
                <w:szCs w:val="20"/>
              </w:rPr>
              <w:t xml:space="preserve"> - аппаратно-программный комплекс, сервер или любое иное оборудование, осуществляющее передачу голосовой и/или неголосовой информации между Сетью связи Оператора и другими сетями связи и предоставляющее возможность лицам, использующим услуги Сети связи Оператора,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Оператора.</w:t>
            </w:r>
          </w:p>
          <w:p w:rsidR="000B624B" w:rsidRDefault="000B624B">
            <w:pPr>
              <w:widowControl w:val="0"/>
              <w:autoSpaceDE w:val="0"/>
              <w:autoSpaceDN w:val="0"/>
              <w:adjustRightInd w:val="0"/>
              <w:spacing w:after="0" w:line="240" w:lineRule="auto"/>
              <w:jc w:val="both"/>
              <w:rPr>
                <w:rFonts w:ascii="Times New Roman CYR" w:hAnsi="Times New Roman CYR" w:cs="Times New Roman CYR"/>
                <w:b/>
                <w:bCs/>
                <w:color w:val="000000"/>
                <w:sz w:val="20"/>
                <w:szCs w:val="20"/>
              </w:rPr>
            </w:pPr>
            <w:r>
              <w:rPr>
                <w:rFonts w:ascii="Times New Roman CYR" w:hAnsi="Times New Roman CYR" w:cs="Times New Roman CYR"/>
                <w:b/>
                <w:bCs/>
                <w:color w:val="000000"/>
                <w:sz w:val="20"/>
                <w:szCs w:val="20"/>
              </w:rPr>
              <w:t xml:space="preserve">Идентификационный модуль (SIM-карта) - электронный носитель информации, который устанавливается в пользовательском оборудовании, с помощью которого осуществляется идентификация Абонента и обеспечивается доступ к сети подвижной радиотелефонной связи Оператора. </w:t>
            </w:r>
          </w:p>
          <w:p w:rsidR="000B624B" w:rsidRDefault="000B624B">
            <w:pPr>
              <w:widowControl w:val="0"/>
              <w:autoSpaceDE w:val="0"/>
              <w:autoSpaceDN w:val="0"/>
              <w:adjustRightInd w:val="0"/>
              <w:spacing w:after="0" w:line="240" w:lineRule="auto"/>
              <w:jc w:val="both"/>
              <w:rPr>
                <w:rFonts w:ascii="Times New Roman CYR" w:hAnsi="Times New Roman CYR" w:cs="Times New Roman CYR"/>
                <w:b/>
                <w:bCs/>
                <w:color w:val="000000"/>
              </w:rPr>
            </w:pPr>
          </w:p>
          <w:p w:rsidR="000B624B" w:rsidRDefault="000B624B">
            <w:pPr>
              <w:widowControl w:val="0"/>
              <w:tabs>
                <w:tab w:val="left" w:pos="720"/>
              </w:tabs>
              <w:autoSpaceDE w:val="0"/>
              <w:autoSpaceDN w:val="0"/>
              <w:adjustRightInd w:val="0"/>
              <w:spacing w:after="0" w:line="240" w:lineRule="auto"/>
              <w:jc w:val="center"/>
              <w:rPr>
                <w:rFonts w:ascii="Times New Roman CYR" w:hAnsi="Times New Roman CYR" w:cs="Times New Roman CYR"/>
                <w:b/>
                <w:bCs/>
                <w:color w:val="000000"/>
              </w:rPr>
            </w:pPr>
            <w:r>
              <w:rPr>
                <w:rFonts w:ascii="Times New Roman CYR" w:hAnsi="Times New Roman CYR" w:cs="Times New Roman CYR"/>
                <w:b/>
                <w:bCs/>
                <w:color w:val="000000"/>
              </w:rPr>
              <w:t>1.</w:t>
            </w:r>
            <w:r w:rsidRPr="000B624B">
              <w:rPr>
                <w:rFonts w:ascii="Times New Roman" w:hAnsi="Times New Roman"/>
                <w:b/>
                <w:bCs/>
                <w:color w:val="000000"/>
              </w:rPr>
              <w:t xml:space="preserve"> </w:t>
            </w:r>
            <w:r>
              <w:rPr>
                <w:rFonts w:ascii="Times New Roman CYR" w:hAnsi="Times New Roman CYR" w:cs="Times New Roman CYR"/>
                <w:b/>
                <w:bCs/>
                <w:color w:val="000000"/>
              </w:rPr>
              <w:t>Предмет Контракта</w:t>
            </w:r>
          </w:p>
          <w:p w:rsidR="000B624B" w:rsidRDefault="000B624B">
            <w:pPr>
              <w:widowControl w:val="0"/>
              <w:tabs>
                <w:tab w:val="left" w:pos="72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1.1. Идентификационный код закупки</w:t>
            </w:r>
            <w:r w:rsidR="00A00759">
              <w:rPr>
                <w:rFonts w:ascii="Times New Roman CYR" w:hAnsi="Times New Roman CYR" w:cs="Times New Roman CYR"/>
                <w:color w:val="000000"/>
              </w:rPr>
              <w:t>:</w:t>
            </w:r>
            <w:r>
              <w:rPr>
                <w:rFonts w:ascii="Times New Roman CYR" w:hAnsi="Times New Roman CYR" w:cs="Times New Roman CYR"/>
                <w:color w:val="000000"/>
              </w:rPr>
              <w:t xml:space="preserve"> </w:t>
            </w:r>
          </w:p>
          <w:p w:rsidR="00A00759" w:rsidRPr="006803C6" w:rsidRDefault="006803C6" w:rsidP="006803C6">
            <w:pPr>
              <w:jc w:val="both"/>
              <w:rPr>
                <w:rFonts w:ascii="Times New Roman" w:hAnsi="Times New Roman"/>
                <w:sz w:val="24"/>
                <w:szCs w:val="24"/>
              </w:rPr>
            </w:pPr>
            <w:r w:rsidRPr="006803C6">
              <w:rPr>
                <w:rFonts w:ascii="Times New Roman" w:hAnsi="Times New Roman"/>
                <w:szCs w:val="24"/>
              </w:rPr>
              <w:t>261246601674724470200100020130000244</w:t>
            </w:r>
            <w:r>
              <w:rPr>
                <w:rFonts w:ascii="Times New Roman" w:hAnsi="Times New Roman"/>
                <w:sz w:val="24"/>
                <w:szCs w:val="24"/>
              </w:rPr>
              <w:t>.</w:t>
            </w:r>
          </w:p>
          <w:p w:rsidR="000B624B" w:rsidRDefault="000B624B">
            <w:pPr>
              <w:widowControl w:val="0"/>
              <w:tabs>
                <w:tab w:val="left" w:pos="72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1.2. Осуществление закупки по настоящему Контракту производится на основании:</w:t>
            </w:r>
          </w:p>
          <w:p w:rsidR="000B624B" w:rsidRDefault="000B624B">
            <w:pPr>
              <w:widowControl w:val="0"/>
              <w:tabs>
                <w:tab w:val="left" w:pos="72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п. 4 </w:t>
            </w:r>
            <w:r w:rsidR="006978FA">
              <w:rPr>
                <w:rFonts w:ascii="Times New Roman CYR" w:hAnsi="Times New Roman CYR" w:cs="Times New Roman CYR"/>
                <w:color w:val="000000"/>
              </w:rPr>
              <w:t xml:space="preserve">ч.1 </w:t>
            </w:r>
            <w:r>
              <w:rPr>
                <w:rFonts w:ascii="Times New Roman CYR" w:hAnsi="Times New Roman CYR" w:cs="Times New Roman CYR"/>
                <w:color w:val="000000"/>
              </w:rPr>
              <w:t>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3069C">
              <w:rPr>
                <w:rFonts w:ascii="Times New Roman CYR" w:hAnsi="Times New Roman CYR" w:cs="Times New Roman CYR"/>
                <w:color w:val="000000"/>
              </w:rPr>
              <w:t>.</w:t>
            </w:r>
          </w:p>
          <w:p w:rsidR="000B624B" w:rsidRDefault="000B624B" w:rsidP="0003069C">
            <w:pPr>
              <w:widowControl w:val="0"/>
              <w:tabs>
                <w:tab w:val="left" w:pos="720"/>
              </w:tabs>
              <w:suppressAutoHyphens/>
              <w:autoSpaceDE w:val="0"/>
              <w:autoSpaceDN w:val="0"/>
              <w:adjustRightInd w:val="0"/>
              <w:spacing w:after="0" w:line="276" w:lineRule="auto"/>
              <w:ind w:right="-2"/>
              <w:jc w:val="both"/>
              <w:rPr>
                <w:rFonts w:ascii="Times New Roman CYR" w:hAnsi="Times New Roman CYR" w:cs="Times New Roman CYR"/>
                <w:color w:val="000000"/>
              </w:rPr>
            </w:pPr>
            <w:r>
              <w:rPr>
                <w:rFonts w:ascii="Times New Roman CYR" w:hAnsi="Times New Roman CYR" w:cs="Times New Roman CYR"/>
                <w:color w:val="000000"/>
              </w:rPr>
              <w:t xml:space="preserve">1.3. В соответствии с условиями настоящего Контракта Оператор на основании </w:t>
            </w:r>
            <w:r w:rsidR="005C58D6">
              <w:rPr>
                <w:rFonts w:ascii="Times New Roman CYR" w:hAnsi="Times New Roman CYR" w:cs="Times New Roman CYR"/>
                <w:color w:val="000000"/>
              </w:rPr>
              <w:t>______________________</w:t>
            </w:r>
            <w:r w:rsidR="005C58D6">
              <w:rPr>
                <w:rFonts w:ascii="Times New Roman CYR" w:hAnsi="Times New Roman CYR" w:cs="Times New Roman CYR"/>
                <w:color w:val="000000" w:themeColor="text1"/>
              </w:rPr>
              <w:t>)</w:t>
            </w:r>
            <w:r w:rsidRPr="001A75C9">
              <w:rPr>
                <w:rFonts w:ascii="Times New Roman CYR" w:hAnsi="Times New Roman CYR" w:cs="Times New Roman CYR"/>
                <w:color w:val="000000" w:themeColor="text1"/>
              </w:rPr>
              <w:t xml:space="preserve"> в соответствии с имеющейся технической</w:t>
            </w:r>
            <w:r>
              <w:rPr>
                <w:rFonts w:ascii="Times New Roman CYR" w:hAnsi="Times New Roman CYR" w:cs="Times New Roman CYR"/>
                <w:color w:val="000000"/>
              </w:rPr>
              <w:t xml:space="preserve"> возможностью обязуется оказывать Абоненту Услуги, а Абонент обязуется принимать и оплачивать оказываемые ему Услуги.</w:t>
            </w:r>
          </w:p>
          <w:p w:rsidR="000B624B" w:rsidRDefault="000B624B" w:rsidP="0003069C">
            <w:pPr>
              <w:widowControl w:val="0"/>
              <w:tabs>
                <w:tab w:val="left" w:pos="720"/>
              </w:tabs>
              <w:suppressAutoHyphens/>
              <w:autoSpaceDE w:val="0"/>
              <w:autoSpaceDN w:val="0"/>
              <w:adjustRightInd w:val="0"/>
              <w:spacing w:after="0" w:line="276" w:lineRule="auto"/>
              <w:ind w:right="-2"/>
              <w:jc w:val="both"/>
              <w:rPr>
                <w:rFonts w:ascii="Times New Roman CYR" w:hAnsi="Times New Roman CYR" w:cs="Times New Roman CYR"/>
                <w:color w:val="000000"/>
              </w:rPr>
            </w:pPr>
            <w:r>
              <w:rPr>
                <w:rFonts w:ascii="Times New Roman CYR" w:hAnsi="Times New Roman CYR" w:cs="Times New Roman CYR"/>
                <w:color w:val="000000"/>
              </w:rPr>
              <w:t>Перечень Услуг, предоставляемых Абоненту, определяется Тарифным планом, дополнительными заявками Абонента. Перечень Услуг также определяется в соответствии с лицензиями, возможностями Сети связи Оператора. Перечень Услуг при использовании Роуминга зависит также от возможностей сети Роумингового партнера Оператора. Список Абонентских номеров, выделяемых Абоненту, Тарифные планы, вид Услуг определяются Приложением №1 к настоящему Контракту.</w:t>
            </w:r>
          </w:p>
          <w:p w:rsidR="000B624B" w:rsidRDefault="000B624B" w:rsidP="0003069C">
            <w:pPr>
              <w:widowControl w:val="0"/>
              <w:tabs>
                <w:tab w:val="left" w:pos="720"/>
              </w:tabs>
              <w:suppressAutoHyphens/>
              <w:autoSpaceDE w:val="0"/>
              <w:autoSpaceDN w:val="0"/>
              <w:adjustRightInd w:val="0"/>
              <w:spacing w:after="0" w:line="276" w:lineRule="auto"/>
              <w:ind w:right="-2"/>
              <w:jc w:val="both"/>
              <w:rPr>
                <w:rFonts w:ascii="Times New Roman CYR" w:hAnsi="Times New Roman CYR" w:cs="Times New Roman CYR"/>
                <w:color w:val="000000"/>
              </w:rPr>
            </w:pPr>
            <w:r>
              <w:rPr>
                <w:rFonts w:ascii="Times New Roman CYR" w:hAnsi="Times New Roman CYR" w:cs="Times New Roman CYR"/>
                <w:color w:val="000000"/>
              </w:rPr>
              <w:t xml:space="preserve">Оказание Услуг может сопровождаться оказанием Оператором иных услуг, технологически неразрывно связанных с Услугами и направленных на повышение их потребительской ценности. </w:t>
            </w:r>
          </w:p>
          <w:p w:rsidR="000B624B" w:rsidRDefault="000B624B" w:rsidP="0003069C">
            <w:pPr>
              <w:widowControl w:val="0"/>
              <w:tabs>
                <w:tab w:val="left" w:pos="720"/>
              </w:tabs>
              <w:suppressAutoHyphens/>
              <w:autoSpaceDE w:val="0"/>
              <w:autoSpaceDN w:val="0"/>
              <w:adjustRightInd w:val="0"/>
              <w:spacing w:after="0" w:line="276" w:lineRule="auto"/>
              <w:ind w:right="-2"/>
              <w:jc w:val="both"/>
              <w:rPr>
                <w:rFonts w:ascii="Times New Roman CYR" w:hAnsi="Times New Roman CYR" w:cs="Times New Roman CYR"/>
                <w:color w:val="000000"/>
              </w:rPr>
            </w:pPr>
            <w:r>
              <w:rPr>
                <w:rFonts w:ascii="Times New Roman CYR" w:hAnsi="Times New Roman CYR" w:cs="Times New Roman CYR"/>
                <w:color w:val="000000"/>
              </w:rPr>
              <w:t xml:space="preserve">1.4.  Цена настоящего Контракта составляет </w:t>
            </w:r>
            <w:r w:rsidR="005C58D6">
              <w:rPr>
                <w:rFonts w:ascii="Times New Roman CYR" w:hAnsi="Times New Roman CYR" w:cs="Times New Roman CYR"/>
                <w:i/>
                <w:color w:val="000000"/>
                <w:u w:val="single"/>
              </w:rPr>
              <w:t>_______</w:t>
            </w:r>
            <w:r>
              <w:rPr>
                <w:rFonts w:ascii="Times New Roman" w:hAnsi="Times New Roman"/>
                <w:i/>
                <w:iCs/>
                <w:color w:val="000000"/>
                <w:u w:val="single"/>
              </w:rPr>
              <w:t xml:space="preserve"> руб. (</w:t>
            </w:r>
            <w:r w:rsidR="005C58D6">
              <w:rPr>
                <w:rFonts w:ascii="Times New Roman" w:hAnsi="Times New Roman"/>
                <w:i/>
                <w:iCs/>
                <w:color w:val="000000"/>
                <w:u w:val="single"/>
              </w:rPr>
              <w:t>_____________</w:t>
            </w:r>
            <w:r w:rsidR="006803C6">
              <w:rPr>
                <w:rFonts w:ascii="Times New Roman" w:hAnsi="Times New Roman"/>
                <w:i/>
                <w:iCs/>
                <w:color w:val="000000"/>
                <w:u w:val="single"/>
              </w:rPr>
              <w:t>)</w:t>
            </w:r>
            <w:r>
              <w:rPr>
                <w:rFonts w:ascii="Times New Roman" w:hAnsi="Times New Roman"/>
                <w:i/>
                <w:iCs/>
                <w:color w:val="000000"/>
                <w:u w:val="single"/>
              </w:rPr>
              <w:t xml:space="preserve"> рублей 00 копеек</w:t>
            </w:r>
            <w:r>
              <w:rPr>
                <w:rFonts w:ascii="Times New Roman" w:hAnsi="Times New Roman"/>
                <w:color w:val="000000"/>
              </w:rPr>
              <w:t>, в том числе НДС</w:t>
            </w:r>
            <w:r w:rsidR="00F07B13">
              <w:rPr>
                <w:rFonts w:ascii="Times New Roman" w:hAnsi="Times New Roman"/>
                <w:color w:val="000000"/>
              </w:rPr>
              <w:t xml:space="preserve"> </w:t>
            </w:r>
            <w:r w:rsidR="005C58D6">
              <w:rPr>
                <w:rFonts w:ascii="Times New Roman" w:hAnsi="Times New Roman"/>
                <w:color w:val="000000"/>
              </w:rPr>
              <w:t>_____</w:t>
            </w:r>
            <w:r w:rsidR="00F07B13">
              <w:rPr>
                <w:rFonts w:ascii="Times New Roman" w:hAnsi="Times New Roman"/>
                <w:color w:val="000000"/>
              </w:rPr>
              <w:t>%</w:t>
            </w:r>
            <w:r>
              <w:rPr>
                <w:rFonts w:ascii="Times New Roman" w:hAnsi="Times New Roman"/>
                <w:color w:val="000000"/>
              </w:rPr>
              <w:t xml:space="preserve"> в размере </w:t>
            </w:r>
            <w:r w:rsidR="005C58D6">
              <w:rPr>
                <w:rFonts w:ascii="Times New Roman" w:hAnsi="Times New Roman"/>
                <w:color w:val="000000"/>
              </w:rPr>
              <w:t>________</w:t>
            </w:r>
            <w:r w:rsidRPr="000B624B">
              <w:rPr>
                <w:rFonts w:ascii="Times New Roman" w:hAnsi="Times New Roman"/>
                <w:i/>
                <w:iCs/>
                <w:color w:val="000000"/>
                <w:u w:val="single"/>
              </w:rPr>
              <w:t xml:space="preserve"> (</w:t>
            </w:r>
            <w:r w:rsidR="005C58D6">
              <w:rPr>
                <w:rFonts w:ascii="Times New Roman" w:hAnsi="Times New Roman"/>
                <w:i/>
                <w:iCs/>
                <w:color w:val="000000"/>
                <w:u w:val="single"/>
              </w:rPr>
              <w:t>__________________</w:t>
            </w:r>
            <w:r w:rsidR="006803C6">
              <w:rPr>
                <w:rFonts w:ascii="Times New Roman" w:hAnsi="Times New Roman"/>
                <w:i/>
                <w:iCs/>
                <w:color w:val="000000"/>
                <w:u w:val="single"/>
              </w:rPr>
              <w:t>)</w:t>
            </w:r>
            <w:r w:rsidRPr="000B624B">
              <w:rPr>
                <w:rFonts w:ascii="Times New Roman" w:hAnsi="Times New Roman"/>
                <w:i/>
                <w:iCs/>
                <w:color w:val="000000"/>
                <w:u w:val="single"/>
              </w:rPr>
              <w:t xml:space="preserve"> рубл</w:t>
            </w:r>
            <w:r w:rsidR="006803C6">
              <w:rPr>
                <w:rFonts w:ascii="Times New Roman" w:hAnsi="Times New Roman"/>
                <w:i/>
                <w:iCs/>
                <w:color w:val="000000"/>
                <w:u w:val="single"/>
              </w:rPr>
              <w:t>ь</w:t>
            </w:r>
            <w:r w:rsidRPr="000B624B">
              <w:rPr>
                <w:rFonts w:ascii="Times New Roman" w:hAnsi="Times New Roman"/>
                <w:i/>
                <w:iCs/>
                <w:color w:val="000000"/>
                <w:u w:val="single"/>
              </w:rPr>
              <w:t xml:space="preserve"> </w:t>
            </w:r>
            <w:r w:rsidR="005C58D6">
              <w:rPr>
                <w:rFonts w:ascii="Times New Roman" w:hAnsi="Times New Roman"/>
                <w:i/>
                <w:iCs/>
                <w:color w:val="000000"/>
                <w:u w:val="single"/>
              </w:rPr>
              <w:t>____</w:t>
            </w:r>
            <w:r w:rsidRPr="000B624B">
              <w:rPr>
                <w:rFonts w:ascii="Times New Roman" w:hAnsi="Times New Roman"/>
                <w:i/>
                <w:iCs/>
                <w:color w:val="000000"/>
                <w:u w:val="single"/>
              </w:rPr>
              <w:t xml:space="preserve"> копейки</w:t>
            </w:r>
            <w:r w:rsidR="006803C6">
              <w:rPr>
                <w:rFonts w:ascii="Times New Roman" w:hAnsi="Times New Roman"/>
                <w:i/>
                <w:iCs/>
                <w:color w:val="000000"/>
                <w:u w:val="single"/>
              </w:rPr>
              <w:t>.</w:t>
            </w:r>
          </w:p>
          <w:p w:rsidR="000B624B" w:rsidRDefault="000B624B" w:rsidP="0003069C">
            <w:pPr>
              <w:widowControl w:val="0"/>
              <w:tabs>
                <w:tab w:val="left" w:pos="720"/>
              </w:tabs>
              <w:suppressAutoHyphens/>
              <w:autoSpaceDE w:val="0"/>
              <w:autoSpaceDN w:val="0"/>
              <w:adjustRightInd w:val="0"/>
              <w:spacing w:after="0" w:line="276" w:lineRule="auto"/>
              <w:ind w:right="-2"/>
              <w:jc w:val="both"/>
              <w:rPr>
                <w:rFonts w:ascii="Times New Roman CYR" w:hAnsi="Times New Roman CYR" w:cs="Times New Roman CYR"/>
                <w:color w:val="000000"/>
              </w:rPr>
            </w:pPr>
            <w:r>
              <w:rPr>
                <w:rFonts w:ascii="Times New Roman CYR" w:hAnsi="Times New Roman CYR" w:cs="Times New Roman CYR"/>
                <w:color w:val="000000"/>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w:t>
            </w:r>
          </w:p>
          <w:p w:rsidR="000B624B" w:rsidRDefault="000B624B" w:rsidP="0003069C">
            <w:pPr>
              <w:widowControl w:val="0"/>
              <w:tabs>
                <w:tab w:val="left" w:pos="720"/>
              </w:tabs>
              <w:suppressAutoHyphens/>
              <w:autoSpaceDE w:val="0"/>
              <w:autoSpaceDN w:val="0"/>
              <w:adjustRightInd w:val="0"/>
              <w:spacing w:after="0" w:line="276" w:lineRule="auto"/>
              <w:ind w:right="-2"/>
              <w:jc w:val="both"/>
              <w:rPr>
                <w:rFonts w:ascii="Times New Roman CYR" w:hAnsi="Times New Roman CYR" w:cs="Times New Roman CYR"/>
                <w:color w:val="000000"/>
              </w:rPr>
            </w:pPr>
            <w:r>
              <w:rPr>
                <w:rFonts w:ascii="Times New Roman CYR" w:hAnsi="Times New Roman CYR" w:cs="Times New Roman CYR"/>
                <w:color w:val="000000"/>
              </w:rPr>
              <w:t xml:space="preserve">1.4.1.  Источник финансирования: </w:t>
            </w:r>
            <w:r>
              <w:rPr>
                <w:rFonts w:ascii="Times New Roman" w:hAnsi="Times New Roman"/>
                <w:color w:val="000000"/>
              </w:rPr>
              <w:t>средства бюджетных учреждений</w:t>
            </w:r>
            <w:r>
              <w:rPr>
                <w:rFonts w:ascii="Times New Roman CYR" w:hAnsi="Times New Roman CYR" w:cs="Times New Roman CYR"/>
                <w:color w:val="000000"/>
              </w:rPr>
              <w:t>.</w:t>
            </w:r>
            <w:r w:rsidR="006803C6">
              <w:rPr>
                <w:rFonts w:ascii="Times New Roman CYR" w:hAnsi="Times New Roman CYR" w:cs="Times New Roman CYR"/>
                <w:color w:val="000000"/>
              </w:rPr>
              <w:t>КВР:244.</w:t>
            </w:r>
          </w:p>
          <w:p w:rsidR="0003069C" w:rsidRDefault="000B624B" w:rsidP="0003069C">
            <w:pPr>
              <w:widowControl w:val="0"/>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1.5. Изменение цены Контракта возможно по соглашению сторон в случаях,</w:t>
            </w:r>
            <w:r>
              <w:rPr>
                <w:rFonts w:ascii="Calibri" w:hAnsi="Calibri" w:cs="Calibri"/>
                <w:color w:val="000000"/>
              </w:rPr>
              <w:t xml:space="preserve"> </w:t>
            </w:r>
            <w:r>
              <w:rPr>
                <w:rFonts w:ascii="Times New Roman CYR" w:hAnsi="Times New Roman CYR" w:cs="Times New Roman CYR"/>
                <w:color w:val="000000"/>
              </w:rPr>
              <w:t xml:space="preserve">предусмотренных ст. 95 Федерального закона от 05.04.2013 № 44-ФЗ "О контрактной системе в сфере закупок товаров, работ, </w:t>
            </w:r>
            <w:r w:rsidR="00F07B13">
              <w:rPr>
                <w:rFonts w:ascii="Times New Roman CYR" w:hAnsi="Times New Roman CYR" w:cs="Times New Roman CYR"/>
                <w:color w:val="000000"/>
              </w:rPr>
              <w:t>услуг для обеспечения государственных и муниципальных нужд".</w:t>
            </w:r>
          </w:p>
          <w:p w:rsidR="00694BD9" w:rsidRDefault="00694BD9" w:rsidP="0003069C">
            <w:pPr>
              <w:widowControl w:val="0"/>
              <w:autoSpaceDE w:val="0"/>
              <w:autoSpaceDN w:val="0"/>
              <w:adjustRightInd w:val="0"/>
              <w:spacing w:after="0" w:line="240" w:lineRule="auto"/>
              <w:rPr>
                <w:rFonts w:ascii="Times New Roman CYR" w:hAnsi="Times New Roman CYR" w:cs="Times New Roman CYR"/>
                <w:color w:val="000000"/>
              </w:rPr>
            </w:pPr>
            <w:r>
              <w:rPr>
                <w:rFonts w:ascii="Times New Roman CYR" w:hAnsi="Times New Roman CYR" w:cs="Times New Roman CYR"/>
                <w:color w:val="000000"/>
              </w:rPr>
              <w:t xml:space="preserve">1.6. </w:t>
            </w:r>
            <w:r w:rsidRPr="00694BD9">
              <w:rPr>
                <w:rFonts w:ascii="Times New Roman CYR" w:hAnsi="Times New Roman CYR" w:cs="Times New Roman CYR"/>
                <w:color w:val="000000"/>
              </w:rPr>
              <w:t>Безусловная переадресация с номера сотового оператора на ГТС (с сотового 8(</w:t>
            </w:r>
            <w:r>
              <w:rPr>
                <w:rFonts w:ascii="Times New Roman CYR" w:hAnsi="Times New Roman CYR" w:cs="Times New Roman CYR"/>
                <w:color w:val="000000"/>
              </w:rPr>
              <w:t>___</w:t>
            </w:r>
            <w:r w:rsidRPr="00694BD9">
              <w:rPr>
                <w:rFonts w:ascii="Times New Roman CYR" w:hAnsi="Times New Roman CYR" w:cs="Times New Roman CYR"/>
                <w:color w:val="000000"/>
              </w:rPr>
              <w:t>)</w:t>
            </w:r>
            <w:r>
              <w:rPr>
                <w:rFonts w:ascii="Times New Roman CYR" w:hAnsi="Times New Roman CYR" w:cs="Times New Roman CYR"/>
                <w:color w:val="000000"/>
              </w:rPr>
              <w:t>________</w:t>
            </w:r>
            <w:r w:rsidRPr="00694BD9">
              <w:rPr>
                <w:rFonts w:ascii="Times New Roman CYR" w:hAnsi="Times New Roman CYR" w:cs="Times New Roman CYR"/>
                <w:color w:val="000000"/>
              </w:rPr>
              <w:t xml:space="preserve"> на городской номер 8(39195)63311; с сотового 8(</w:t>
            </w:r>
            <w:r>
              <w:rPr>
                <w:rFonts w:ascii="Times New Roman CYR" w:hAnsi="Times New Roman CYR" w:cs="Times New Roman CYR"/>
                <w:color w:val="000000"/>
              </w:rPr>
              <w:t>____</w:t>
            </w:r>
            <w:r w:rsidRPr="00694BD9">
              <w:rPr>
                <w:rFonts w:ascii="Times New Roman CYR" w:hAnsi="Times New Roman CYR" w:cs="Times New Roman CYR"/>
                <w:color w:val="000000"/>
              </w:rPr>
              <w:t>)</w:t>
            </w:r>
            <w:r>
              <w:rPr>
                <w:rFonts w:ascii="Times New Roman CYR" w:hAnsi="Times New Roman CYR" w:cs="Times New Roman CYR"/>
                <w:color w:val="000000"/>
              </w:rPr>
              <w:t>__________</w:t>
            </w:r>
            <w:r w:rsidRPr="00694BD9">
              <w:rPr>
                <w:rFonts w:ascii="Times New Roman CYR" w:hAnsi="Times New Roman CYR" w:cs="Times New Roman CYR"/>
                <w:color w:val="000000"/>
              </w:rPr>
              <w:t xml:space="preserve"> на городской 8(39195)63302</w:t>
            </w:r>
            <w:r>
              <w:rPr>
                <w:rFonts w:ascii="Times New Roman CYR" w:hAnsi="Times New Roman CYR" w:cs="Times New Roman CYR"/>
                <w:color w:val="000000"/>
              </w:rPr>
              <w:t>.</w:t>
            </w:r>
          </w:p>
          <w:p w:rsidR="0003069C" w:rsidRDefault="0003069C" w:rsidP="0003069C">
            <w:pPr>
              <w:widowControl w:val="0"/>
              <w:autoSpaceDE w:val="0"/>
              <w:autoSpaceDN w:val="0"/>
              <w:adjustRightInd w:val="0"/>
              <w:spacing w:after="0" w:line="240" w:lineRule="auto"/>
              <w:rPr>
                <w:rFonts w:ascii="Times New Roman CYR" w:hAnsi="Times New Roman CYR" w:cs="Times New Roman CYR"/>
                <w:color w:val="000000"/>
              </w:rPr>
            </w:pPr>
          </w:p>
          <w:p w:rsidR="0003069C" w:rsidRDefault="0003069C" w:rsidP="0003069C">
            <w:pPr>
              <w:widowControl w:val="0"/>
              <w:autoSpaceDE w:val="0"/>
              <w:autoSpaceDN w:val="0"/>
              <w:adjustRightInd w:val="0"/>
              <w:spacing w:after="0" w:line="240" w:lineRule="auto"/>
              <w:jc w:val="center"/>
              <w:rPr>
                <w:rFonts w:ascii="Times New Roman CYR" w:hAnsi="Times New Roman CYR" w:cs="Times New Roman CYR"/>
                <w:b/>
                <w:bCs/>
                <w:color w:val="000000"/>
              </w:rPr>
            </w:pPr>
            <w:r>
              <w:rPr>
                <w:rFonts w:ascii="Times New Roman CYR" w:hAnsi="Times New Roman CYR" w:cs="Times New Roman CYR"/>
                <w:b/>
                <w:bCs/>
                <w:color w:val="000000"/>
              </w:rPr>
              <w:t>2.</w:t>
            </w:r>
            <w:r w:rsidRPr="000B624B">
              <w:rPr>
                <w:rFonts w:ascii="Times New Roman" w:hAnsi="Times New Roman"/>
                <w:b/>
                <w:bCs/>
                <w:color w:val="000000"/>
              </w:rPr>
              <w:t xml:space="preserve"> </w:t>
            </w:r>
            <w:r>
              <w:rPr>
                <w:rFonts w:ascii="Times New Roman CYR" w:hAnsi="Times New Roman CYR" w:cs="Times New Roman CYR"/>
                <w:b/>
                <w:bCs/>
                <w:color w:val="000000"/>
              </w:rPr>
              <w:t>Права и обязанности Сторон</w:t>
            </w:r>
          </w:p>
          <w:p w:rsidR="0003069C" w:rsidRDefault="0003069C" w:rsidP="0003069C">
            <w:pPr>
              <w:widowControl w:val="0"/>
              <w:autoSpaceDE w:val="0"/>
              <w:autoSpaceDN w:val="0"/>
              <w:adjustRightInd w:val="0"/>
              <w:spacing w:after="0" w:line="240" w:lineRule="auto"/>
              <w:jc w:val="both"/>
              <w:rPr>
                <w:rFonts w:ascii="Times New Roman CYR" w:hAnsi="Times New Roman CYR" w:cs="Times New Roman CYR"/>
                <w:b/>
                <w:bCs/>
                <w:color w:val="000000"/>
              </w:rPr>
            </w:pPr>
            <w:r>
              <w:rPr>
                <w:rFonts w:ascii="Times New Roman CYR" w:hAnsi="Times New Roman CYR" w:cs="Times New Roman CYR"/>
                <w:b/>
                <w:bCs/>
                <w:color w:val="000000"/>
              </w:rPr>
              <w:t>2.1. Оператор обязан:</w:t>
            </w:r>
          </w:p>
          <w:p w:rsidR="0003069C" w:rsidRDefault="0003069C" w:rsidP="0003069C">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2.1.1. Оказывать Абоненту Услуги в соответствии с законодательством РФ, лицензиями, настоящим Контрактом.</w:t>
            </w:r>
          </w:p>
          <w:p w:rsidR="00F07B13" w:rsidRDefault="0003069C" w:rsidP="0003069C">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2.1.2. Выделить Абоненту Абонентский номер (а при необходимости также выделяется Временный абонентский номер) или несколько номеров и предоставить SIM-карту (SIM-карты) и сопутствующую документацию.</w:t>
            </w:r>
          </w:p>
          <w:p w:rsidR="000B624B" w:rsidRDefault="000B624B">
            <w:pPr>
              <w:widowControl w:val="0"/>
              <w:tabs>
                <w:tab w:val="left" w:pos="720"/>
              </w:tabs>
              <w:suppressAutoHyphens/>
              <w:autoSpaceDE w:val="0"/>
              <w:autoSpaceDN w:val="0"/>
              <w:adjustRightInd w:val="0"/>
              <w:spacing w:after="200" w:line="276" w:lineRule="auto"/>
              <w:ind w:right="-2"/>
              <w:jc w:val="both"/>
              <w:rPr>
                <w:rFonts w:ascii="Times New Roman CYR" w:hAnsi="Times New Roman CYR" w:cs="Times New Roman CYR"/>
                <w:color w:val="000000"/>
              </w:rPr>
            </w:pPr>
          </w:p>
          <w:p w:rsidR="000B624B" w:rsidRDefault="000B624B">
            <w:pPr>
              <w:widowControl w:val="0"/>
              <w:autoSpaceDE w:val="0"/>
              <w:autoSpaceDN w:val="0"/>
              <w:adjustRightInd w:val="0"/>
              <w:spacing w:after="0" w:line="240" w:lineRule="auto"/>
              <w:rPr>
                <w:rFonts w:ascii="Arial" w:hAnsi="Arial" w:cs="Arial"/>
                <w:color w:val="000000"/>
                <w:sz w:val="20"/>
                <w:szCs w:val="20"/>
              </w:rPr>
            </w:pPr>
          </w:p>
        </w:tc>
      </w:tr>
    </w:tbl>
    <w:p w:rsidR="000B624B" w:rsidRDefault="000B624B">
      <w:pPr>
        <w:widowControl w:val="0"/>
        <w:autoSpaceDE w:val="0"/>
        <w:autoSpaceDN w:val="0"/>
        <w:adjustRightInd w:val="0"/>
        <w:spacing w:after="0" w:line="240" w:lineRule="auto"/>
        <w:rPr>
          <w:rFonts w:ascii="MS Sans Serif" w:hAnsi="MS Sans Serif"/>
          <w:sz w:val="24"/>
          <w:szCs w:val="24"/>
        </w:rPr>
        <w:sectPr w:rsidR="000B624B">
          <w:pgSz w:w="11926" w:h="16867"/>
          <w:pgMar w:top="565" w:right="565" w:bottom="565" w:left="1130"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66"/>
        <w:gridCol w:w="10239"/>
      </w:tblGrid>
      <w:tr w:rsidR="000B624B">
        <w:tblPrEx>
          <w:tblCellMar>
            <w:top w:w="0" w:type="dxa"/>
            <w:bottom w:w="0" w:type="dxa"/>
          </w:tblCellMar>
        </w:tblPrEx>
        <w:trPr>
          <w:trHeight w:hRule="exact" w:val="15704"/>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10239" w:type="dxa"/>
            <w:tcBorders>
              <w:top w:val="nil"/>
              <w:left w:val="nil"/>
              <w:bottom w:val="nil"/>
              <w:right w:val="nil"/>
            </w:tcBorders>
          </w:tcPr>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Абонентский номер, закрепленный за Оператором, выделяется Абоненту только на период действия Контракта.</w:t>
            </w:r>
          </w:p>
          <w:p w:rsidR="000B624B" w:rsidRDefault="000B624B">
            <w:pPr>
              <w:widowControl w:val="0"/>
              <w:autoSpaceDE w:val="0"/>
              <w:autoSpaceDN w:val="0"/>
              <w:adjustRightInd w:val="0"/>
              <w:spacing w:after="0" w:line="240" w:lineRule="auto"/>
              <w:jc w:val="both"/>
              <w:rPr>
                <w:rFonts w:ascii="Times New Roman CYR" w:hAnsi="Times New Roman CYR" w:cs="Times New Roman CYR"/>
                <w:b/>
                <w:bCs/>
                <w:color w:val="000000"/>
              </w:rPr>
            </w:pPr>
            <w:r>
              <w:rPr>
                <w:rFonts w:ascii="Times New Roman CYR" w:hAnsi="Times New Roman CYR" w:cs="Times New Roman CYR"/>
                <w:color w:val="000000"/>
              </w:rPr>
              <w:t>2.1.3. Вести учет оказываемых Услуг</w:t>
            </w:r>
            <w:r>
              <w:rPr>
                <w:rFonts w:ascii="Times New Roman CYR" w:hAnsi="Times New Roman CYR" w:cs="Times New Roman CYR"/>
                <w:b/>
                <w:bCs/>
                <w:color w:val="000000"/>
              </w:rPr>
              <w:t xml:space="preserve">. </w:t>
            </w:r>
          </w:p>
          <w:p w:rsidR="000B624B" w:rsidRDefault="000B624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color w:val="000000"/>
              </w:rPr>
              <w:t>2.1.4.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Pr>
                <w:rFonts w:ascii="Times New Roman CYR" w:hAnsi="Times New Roman CYR" w:cs="Times New Roman CYR"/>
                <w:color w:val="00B050"/>
              </w:rPr>
              <w:t xml:space="preserve"> </w:t>
            </w:r>
            <w:r>
              <w:rPr>
                <w:rFonts w:ascii="Times New Roman CYR" w:hAnsi="Times New Roman CYR" w:cs="Times New Roman CYR"/>
              </w:rPr>
              <w:t xml:space="preserve">с действующими тарифами Оператора. </w:t>
            </w:r>
          </w:p>
          <w:p w:rsidR="000B624B" w:rsidRDefault="000B624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2.1.5. Извещать Абонента об изменении Оператором Тарифов на Услуги через сайт Оператора </w:t>
            </w:r>
            <w:r>
              <w:rPr>
                <w:rFonts w:ascii="Times New Roman CYR" w:hAnsi="Times New Roman CYR" w:cs="Times New Roman CYR"/>
                <w:lang w:val="en-US"/>
              </w:rPr>
              <w:t>www</w:t>
            </w:r>
            <w:r>
              <w:rPr>
                <w:rFonts w:ascii="Times New Roman CYR" w:hAnsi="Times New Roman CYR" w:cs="Times New Roman CYR"/>
              </w:rPr>
              <w:t>.</w:t>
            </w:r>
            <w:r>
              <w:rPr>
                <w:rFonts w:ascii="Times New Roman CYR" w:hAnsi="Times New Roman CYR" w:cs="Times New Roman CYR"/>
                <w:lang w:val="en-US"/>
              </w:rPr>
              <w:t>rt</w:t>
            </w:r>
            <w:r>
              <w:rPr>
                <w:rFonts w:ascii="Times New Roman CYR" w:hAnsi="Times New Roman CYR" w:cs="Times New Roman CYR"/>
              </w:rPr>
              <w:t>.</w:t>
            </w:r>
            <w:r>
              <w:rPr>
                <w:rFonts w:ascii="Times New Roman CYR" w:hAnsi="Times New Roman CYR" w:cs="Times New Roman CYR"/>
                <w:lang w:val="en-US"/>
              </w:rPr>
              <w:t>ru</w:t>
            </w:r>
            <w:r>
              <w:rPr>
                <w:rFonts w:ascii="Times New Roman CYR" w:hAnsi="Times New Roman CYR" w:cs="Times New Roman CYR"/>
              </w:rPr>
              <w:t xml:space="preserve"> в информационно-телекоммуникационной сети «Интернет», не менее чем за десять дней до введения новых Тарифов.</w:t>
            </w:r>
          </w:p>
          <w:p w:rsidR="000B624B" w:rsidRDefault="000B624B">
            <w:pPr>
              <w:widowControl w:val="0"/>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rPr>
              <w:t>2.1.6. Оформлять и направлять Акты начала оказания услуг и Акты оказанных услуг Абоненту (далее совместно именуемые - Акты).</w:t>
            </w:r>
            <w:r>
              <w:rPr>
                <w:rFonts w:ascii="Times New Roman CYR" w:hAnsi="Times New Roman CYR" w:cs="Times New Roman CYR"/>
                <w:b/>
                <w:bCs/>
              </w:rPr>
              <w:t xml:space="preserve">  </w:t>
            </w:r>
          </w:p>
          <w:p w:rsidR="000B624B" w:rsidRDefault="000B624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2.1.7. Обеспечить возможность пользования Услугами в Зоне обслуживания Сети связи Оператора круглосуточно, ежедневно, в соответствии с условиями лицензий на оказание Услуг связи,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0B624B" w:rsidRDefault="000B624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2.1.8. Оповещать Абонента о проведении ремонтно-настроечных и профилактических работах на сетях</w:t>
            </w:r>
            <w:r>
              <w:rPr>
                <w:rFonts w:ascii="Calibri" w:hAnsi="Calibri" w:cs="Calibri"/>
              </w:rPr>
              <w:t xml:space="preserve"> </w:t>
            </w:r>
            <w:r>
              <w:rPr>
                <w:rFonts w:ascii="Times New Roman CYR" w:hAnsi="Times New Roman CYR" w:cs="Times New Roman CYR"/>
              </w:rPr>
              <w:t xml:space="preserve">любыми доступными способами, в т.ч. путем размещения информации на сайте Оператора </w:t>
            </w:r>
            <w:r w:rsidR="005C58D6">
              <w:rPr>
                <w:rFonts w:ascii="Times New Roman CYR" w:hAnsi="Times New Roman CYR" w:cs="Times New Roman CYR"/>
                <w:color w:val="0000FF"/>
                <w:u w:val="single"/>
              </w:rPr>
              <w:t>___________</w:t>
            </w:r>
          </w:p>
          <w:p w:rsidR="000B624B" w:rsidRDefault="000B624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2.1.9. Предоставлять информацию Абоненту о состоянии его Лицевого счета и о задолженности по оплате Услуг.</w:t>
            </w:r>
          </w:p>
          <w:p w:rsidR="000B624B" w:rsidRDefault="000B624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2.1.10. Предоставлять Абоненту сведения о заключенных им и/или лицом, действующего от его имени, с Абонентом </w:t>
            </w:r>
            <w:r w:rsidR="00855497">
              <w:rPr>
                <w:rFonts w:ascii="Times New Roman CYR" w:hAnsi="Times New Roman CYR" w:cs="Times New Roman CYR"/>
              </w:rPr>
              <w:t>контрактах</w:t>
            </w:r>
            <w:r>
              <w:rPr>
                <w:rFonts w:ascii="Times New Roman CYR" w:hAnsi="Times New Roman CYR" w:cs="Times New Roman CYR"/>
              </w:rPr>
              <w:t xml:space="preserve"> на оказание услуг подвижной радиотелефонной связи. Предоставление указанных сведений осуществляется способом, выбранным Абонентом и указанным в разделе 5 Контракта.</w:t>
            </w:r>
          </w:p>
          <w:p w:rsidR="0003069C" w:rsidRPr="00E93218" w:rsidRDefault="0003069C" w:rsidP="0003069C">
            <w:pPr>
              <w:widowControl w:val="0"/>
              <w:autoSpaceDE w:val="0"/>
              <w:autoSpaceDN w:val="0"/>
              <w:adjustRightInd w:val="0"/>
              <w:spacing w:before="15" w:after="0" w:line="245" w:lineRule="exact"/>
              <w:ind w:left="15"/>
              <w:jc w:val="both"/>
              <w:rPr>
                <w:rFonts w:ascii="Times New Roman" w:hAnsi="Times New Roman"/>
                <w:shd w:val="clear" w:color="auto" w:fill="FFFFFF"/>
                <w:lang w:eastAsia="ar-SA"/>
              </w:rPr>
            </w:pPr>
            <w:r>
              <w:rPr>
                <w:rFonts w:ascii="Times New Roman CYR" w:hAnsi="Times New Roman CYR" w:cs="Times New Roman CYR"/>
              </w:rPr>
              <w:t xml:space="preserve">2.1.11. </w:t>
            </w:r>
            <w:r w:rsidRPr="00E93218">
              <w:rPr>
                <w:rFonts w:ascii="Times New Roman" w:hAnsi="Times New Roman"/>
                <w:color w:val="000000"/>
              </w:rPr>
              <w:t xml:space="preserve">Оператор </w:t>
            </w:r>
            <w:r w:rsidRPr="00E93218">
              <w:rPr>
                <w:rFonts w:ascii="Times New Roman" w:hAnsi="Times New Roman"/>
                <w:shd w:val="clear" w:color="auto" w:fill="FFFFFF"/>
                <w:lang w:eastAsia="ar-SA"/>
              </w:rPr>
              <w:t xml:space="preserve">настоящим декларирует о своём соответствии единым требованиям согласно пунктам </w:t>
            </w:r>
            <w:r w:rsidR="006803C6" w:rsidRPr="009E0B09">
              <w:rPr>
                <w:rFonts w:ascii="Times New Roman" w:hAnsi="Times New Roman"/>
                <w:sz w:val="24"/>
                <w:szCs w:val="24"/>
              </w:rPr>
              <w:t>1, 7.1, 10, 10.1</w:t>
            </w:r>
            <w:r w:rsidRPr="00E93218">
              <w:rPr>
                <w:rFonts w:ascii="Times New Roman" w:hAnsi="Times New Roman"/>
                <w:shd w:val="clear" w:color="auto" w:fill="FFFFFF"/>
                <w:lang w:eastAsia="ar-SA"/>
              </w:rPr>
              <w:t xml:space="preserve"> части 1 статьи 31 Закона о контрактной системе 44-ФЗ.</w:t>
            </w:r>
          </w:p>
          <w:p w:rsidR="0003069C" w:rsidRDefault="0003069C" w:rsidP="0003069C">
            <w:pPr>
              <w:widowControl w:val="0"/>
              <w:autoSpaceDE w:val="0"/>
              <w:autoSpaceDN w:val="0"/>
              <w:adjustRightInd w:val="0"/>
              <w:spacing w:before="15" w:after="0" w:line="245" w:lineRule="exact"/>
              <w:ind w:left="15"/>
              <w:jc w:val="both"/>
              <w:rPr>
                <w:rFonts w:ascii="Times New Roman" w:hAnsi="Times New Roman"/>
              </w:rPr>
            </w:pPr>
            <w:r w:rsidRPr="00E93218">
              <w:rPr>
                <w:rFonts w:ascii="Times New Roman" w:hAnsi="Times New Roman"/>
                <w:shd w:val="clear" w:color="auto" w:fill="FFFFFF"/>
                <w:lang w:eastAsia="ar-SA"/>
              </w:rPr>
              <w:t>2.1.</w:t>
            </w:r>
            <w:r>
              <w:rPr>
                <w:rFonts w:ascii="Times New Roman" w:hAnsi="Times New Roman"/>
                <w:shd w:val="clear" w:color="auto" w:fill="FFFFFF"/>
                <w:lang w:eastAsia="ar-SA"/>
              </w:rPr>
              <w:t>12</w:t>
            </w:r>
            <w:r w:rsidRPr="00E93218">
              <w:rPr>
                <w:rFonts w:ascii="Times New Roman" w:hAnsi="Times New Roman"/>
                <w:shd w:val="clear" w:color="auto" w:fill="FFFFFF"/>
                <w:lang w:eastAsia="ar-SA"/>
              </w:rPr>
              <w:t xml:space="preserve">. </w:t>
            </w:r>
            <w:r w:rsidRPr="00E93218">
              <w:rPr>
                <w:rFonts w:ascii="Times New Roman" w:hAnsi="Times New Roman"/>
              </w:rPr>
              <w:t>В случае составления Акта приемки оказанных услуг (форма по ОКУД 0510452) в соответствии с пунктом  3.1</w:t>
            </w:r>
            <w:r>
              <w:rPr>
                <w:rFonts w:ascii="Times New Roman" w:hAnsi="Times New Roman"/>
              </w:rPr>
              <w:t>3</w:t>
            </w:r>
            <w:r w:rsidRPr="00E93218">
              <w:rPr>
                <w:rFonts w:ascii="Times New Roman" w:hAnsi="Times New Roman"/>
              </w:rPr>
              <w:t>. договора, Оператор обязан подписать такой Акт, и направить его Абоненту.</w:t>
            </w:r>
          </w:p>
          <w:p w:rsidR="000B624B" w:rsidRDefault="000B624B">
            <w:pPr>
              <w:widowControl w:val="0"/>
              <w:tabs>
                <w:tab w:val="left" w:pos="0"/>
              </w:tab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b/>
                <w:bCs/>
              </w:rPr>
              <w:t>2.2. Оператор имеет право:</w:t>
            </w:r>
          </w:p>
          <w:p w:rsidR="000B624B" w:rsidRDefault="000B624B">
            <w:pPr>
              <w:widowControl w:val="0"/>
              <w:tabs>
                <w:tab w:val="left" w:pos="0"/>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2.2.1. В одностороннем порядке путем направления Абоненту письменного уведомления вносить изменения в п.8 настоящего Контракта, в срок не превышающий 10 (десять) календарных дней с даты введения в действие соответствующих изменений.</w:t>
            </w:r>
          </w:p>
          <w:p w:rsidR="000B624B" w:rsidRDefault="000B624B">
            <w:pPr>
              <w:widowControl w:val="0"/>
              <w:tabs>
                <w:tab w:val="left" w:pos="0"/>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2.2.2. Требовать от Абонента исполнения обязательств по настоящему Контракту, в т.ч. неисполненных перед Оператором денежных обязательств.</w:t>
            </w:r>
          </w:p>
          <w:p w:rsidR="000B624B" w:rsidRDefault="000B624B">
            <w:pPr>
              <w:widowControl w:val="0"/>
              <w:tabs>
                <w:tab w:val="left" w:pos="0"/>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rPr>
                <w:rFonts w:ascii="Calibri" w:hAnsi="Calibri" w:cs="Calibri"/>
              </w:rPr>
              <w:t xml:space="preserve"> </w:t>
            </w:r>
            <w:r>
              <w:rPr>
                <w:rFonts w:ascii="Times New Roman CYR" w:hAnsi="Times New Roman CYR" w:cs="Times New Roman CYR"/>
              </w:rPr>
              <w:t>от  07.07.2003  №126-ФЗ «О связи».</w:t>
            </w:r>
          </w:p>
          <w:p w:rsidR="0003069C" w:rsidRDefault="000B624B" w:rsidP="0003069C">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от 07.07.2003 №126-ФЗ «О связи», иными нормативными правовыми актами и настоящим Контрактом, в том числе нарушения сроков оплаты оказанных Абоненту </w:t>
            </w:r>
            <w:r w:rsidR="0003069C">
              <w:rPr>
                <w:rFonts w:ascii="Times New Roman CYR" w:hAnsi="Times New Roman CYR" w:cs="Times New Roman CYR"/>
              </w:rPr>
              <w:t xml:space="preserve">Услуг, до устранения нарушения </w:t>
            </w:r>
            <w:r w:rsidR="0003069C">
              <w:rPr>
                <w:rFonts w:ascii="Times New Roman CYR" w:hAnsi="Times New Roman CYR" w:cs="Times New Roman CYR"/>
                <w:color w:val="000000"/>
              </w:rPr>
              <w:t xml:space="preserve">или предоставления документов, подтверждающих оплату Оператору стоимости оказанных Услуг. Приостановление оказания Услуг производится Оператором в срок, указанный в письменном уведомлении, направленном Абоненту. </w:t>
            </w:r>
            <w:r w:rsidR="0003069C">
              <w:rPr>
                <w:rFonts w:ascii="Times New Roman CYR" w:hAnsi="Times New Roman CYR" w:cs="Times New Roman CYR"/>
              </w:rPr>
              <w:t xml:space="preserve">При этом сохраняется доступ к сети связи и возможность вызова Абонентом экстренных (оперативных) служб. </w:t>
            </w:r>
          </w:p>
          <w:p w:rsidR="0003069C" w:rsidRDefault="0003069C" w:rsidP="0003069C">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03069C" w:rsidRDefault="0003069C" w:rsidP="0003069C">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2.2.6. Устанавливать самостоятельно Тарифные планы, Тарифы на Услуги, Порог отключения, Единицу тарификации Услуг и порядок оплаты неполной Единицы тарификации. </w:t>
            </w:r>
          </w:p>
          <w:p w:rsidR="0003069C" w:rsidRDefault="0003069C" w:rsidP="0003069C">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2.2.7. Устанавливать размер Порога отключения в зависимости от Тарифного плана. Оператор ограничивает предоставление Абоненту Услуг, если состояние Баланса Лицевого счета достигает Порога отключения, с учетом ограничений, предусмотренных п.2.2.4 Контракта.</w:t>
            </w:r>
          </w:p>
          <w:p w:rsidR="0003069C" w:rsidRDefault="0003069C" w:rsidP="0003069C">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2.2.8. В интересах Абонента, в целях его защиты от ущерба, вызванного случайным нажатием клавиши «вызова», ограничивать длительность соединения, превышающего временной интервал, установленный Оператором.</w:t>
            </w:r>
          </w:p>
          <w:p w:rsidR="0003069C" w:rsidRDefault="0003069C" w:rsidP="0003069C">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2.2.9. Вести запись телефонограмм при общении Абонента с Контактным центром Оператора с целью изменения набора Услуг или предъявления претензий, а также получения справочной информации.</w:t>
            </w:r>
          </w:p>
          <w:p w:rsidR="0003069C" w:rsidRDefault="0003069C" w:rsidP="0003069C">
            <w:pPr>
              <w:widowControl w:val="0"/>
              <w:tabs>
                <w:tab w:val="left" w:pos="6875"/>
              </w:tab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b/>
                <w:bCs/>
              </w:rPr>
              <w:t>2.3. Абонент обязан:</w:t>
            </w:r>
          </w:p>
          <w:p w:rsidR="0003069C" w:rsidRDefault="0003069C" w:rsidP="0003069C">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2.3.1.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03069C" w:rsidRDefault="0003069C" w:rsidP="0003069C">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w:t>
            </w:r>
          </w:p>
          <w:p w:rsidR="0003069C" w:rsidRDefault="0003069C" w:rsidP="0003069C">
            <w:pPr>
              <w:widowControl w:val="0"/>
              <w:tabs>
                <w:tab w:val="left" w:pos="0"/>
              </w:tabs>
              <w:autoSpaceDE w:val="0"/>
              <w:autoSpaceDN w:val="0"/>
              <w:adjustRightInd w:val="0"/>
              <w:spacing w:after="0" w:line="240" w:lineRule="auto"/>
              <w:jc w:val="both"/>
              <w:rPr>
                <w:rFonts w:ascii="Times New Roman CYR" w:hAnsi="Times New Roman CYR" w:cs="Times New Roman CYR"/>
              </w:rPr>
            </w:pPr>
          </w:p>
          <w:p w:rsidR="000B624B" w:rsidRDefault="000B624B">
            <w:pPr>
              <w:widowControl w:val="0"/>
              <w:autoSpaceDE w:val="0"/>
              <w:autoSpaceDN w:val="0"/>
              <w:adjustRightInd w:val="0"/>
              <w:spacing w:after="0" w:line="240" w:lineRule="auto"/>
              <w:rPr>
                <w:rFonts w:ascii="Arial" w:hAnsi="Arial" w:cs="Arial"/>
                <w:color w:val="000000"/>
                <w:sz w:val="20"/>
                <w:szCs w:val="20"/>
              </w:rPr>
            </w:pPr>
          </w:p>
        </w:tc>
      </w:tr>
    </w:tbl>
    <w:p w:rsidR="000B624B" w:rsidRDefault="000B624B">
      <w:pPr>
        <w:widowControl w:val="0"/>
        <w:autoSpaceDE w:val="0"/>
        <w:autoSpaceDN w:val="0"/>
        <w:adjustRightInd w:val="0"/>
        <w:spacing w:after="0" w:line="240" w:lineRule="auto"/>
        <w:rPr>
          <w:rFonts w:ascii="MS Sans Serif" w:hAnsi="MS Sans Serif"/>
          <w:sz w:val="24"/>
          <w:szCs w:val="24"/>
        </w:rPr>
        <w:sectPr w:rsidR="000B624B">
          <w:pgSz w:w="11926" w:h="16867"/>
          <w:pgMar w:top="565" w:right="565" w:bottom="565" w:left="1130"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66"/>
        <w:gridCol w:w="10239"/>
      </w:tblGrid>
      <w:tr w:rsidR="000B624B">
        <w:tblPrEx>
          <w:tblCellMar>
            <w:top w:w="0" w:type="dxa"/>
            <w:bottom w:w="0" w:type="dxa"/>
          </w:tblCellMar>
        </w:tblPrEx>
        <w:trPr>
          <w:trHeight w:hRule="exact" w:val="15704"/>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10239" w:type="dxa"/>
            <w:tcBorders>
              <w:top w:val="nil"/>
              <w:left w:val="nil"/>
              <w:bottom w:val="nil"/>
              <w:right w:val="nil"/>
            </w:tcBorders>
          </w:tcPr>
          <w:p w:rsidR="000B624B" w:rsidRDefault="000B624B">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момента изменения. Уведомление производится по </w:t>
            </w:r>
            <w:r w:rsidR="00A12516">
              <w:rPr>
                <w:rFonts w:ascii="Times New Roman CYR" w:hAnsi="Times New Roman CYR" w:cs="Times New Roman CYR"/>
              </w:rPr>
              <w:t>электронной почте</w:t>
            </w:r>
            <w:r>
              <w:rPr>
                <w:rFonts w:ascii="Times New Roman CYR" w:hAnsi="Times New Roman CYR" w:cs="Times New Roman CYR"/>
              </w:rPr>
              <w:t>, указанному в п. 8. Контракта, с последующей доставкой оригинала уведомления Оператору. Уведомление должно быть подписано лицом, уполномоченным на внесение изменений в Контракт.</w:t>
            </w:r>
          </w:p>
          <w:p w:rsidR="000B624B" w:rsidRDefault="000B624B">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2.3.3. В случае отмены доверенности или прекращения действия иного документа, предоставляющего право совершения юридических действий по Контракту представителю Абонента, Абонент обязан незамедлительно устно и в течение 3 (трех) календарных дней письменно уведомить об этом Оператора. До момента получения Оператором письменного заявления об отмене доверенности или прекращении действия иного документа, предоставляющего право совершения юридических действий по Контракту представителю Абонента, действия Оператора по выполнению поручений уполномоченного представителя Абонента, действующего на основании такой доверенности или такого документа, считаются надлежащим образом исполненными.</w:t>
            </w:r>
          </w:p>
          <w:p w:rsidR="000B624B" w:rsidRDefault="000B624B">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2.3.4. Извещать Оператора обо всех случаях перерывов связи в предоставляемых Абоненту Услугах.</w:t>
            </w:r>
          </w:p>
          <w:p w:rsidR="000B624B" w:rsidRDefault="000B624B">
            <w:pPr>
              <w:widowControl w:val="0"/>
              <w:tabs>
                <w:tab w:val="left" w:pos="6875"/>
              </w:tab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rPr>
              <w:t xml:space="preserve">2.3.5. Принимать Услуги и возвращать Оператору подписанные со своей стороны уполномоченными лицами оригиналы Актов в течение 10 (десяти) рабочих дней с момента получения. Копии Актов направляются Абонентом Оператору по </w:t>
            </w:r>
            <w:r w:rsidR="00A12516">
              <w:rPr>
                <w:rFonts w:ascii="Times New Roman CYR" w:hAnsi="Times New Roman CYR" w:cs="Times New Roman CYR"/>
              </w:rPr>
              <w:t>электронной почте</w:t>
            </w:r>
            <w:r>
              <w:rPr>
                <w:rFonts w:ascii="Times New Roman CYR" w:hAnsi="Times New Roman CYR" w:cs="Times New Roman CYR"/>
              </w:rPr>
              <w:t>, указанному в п. 8 Контракта.  В том случае</w:t>
            </w:r>
            <w:r w:rsidR="006803C6">
              <w:rPr>
                <w:rFonts w:ascii="Times New Roman CYR" w:hAnsi="Times New Roman CYR" w:cs="Times New Roman CYR"/>
              </w:rPr>
              <w:t>,</w:t>
            </w:r>
            <w:r>
              <w:rPr>
                <w:rFonts w:ascii="Times New Roman CYR" w:hAnsi="Times New Roman CYR" w:cs="Times New Roman CYR"/>
              </w:rPr>
              <w:t xml:space="preserve"> если в течение 10 (десяти) рабочих дней со дня начала оказания Услуг и (или) окончания Расчетного периода Абонент не подписывает предоставленные Оператором Акты и не предоставляет Оператору письменный мотивированный отказ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rsidR="000B624B" w:rsidRDefault="000B624B">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оказания Услуг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 Абонентом соответствующего уведомления Оператору. </w:t>
            </w:r>
          </w:p>
          <w:p w:rsidR="000B624B" w:rsidRDefault="000B624B">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2.3.7. Обеспечить наличие Оборудования, подлежащего подключению к Сети связи.</w:t>
            </w:r>
          </w:p>
          <w:p w:rsidR="000B624B" w:rsidRDefault="000B624B">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2.3.8. Не допускать самовольного подключения к сети Абонентских устройств и иного оконечного оборудования, подключения к другим абонентским линиям, а также самовольного подключения к сети электросвязи Абонентских устройств с выделенными абонентскими номерами сверх количества, оговоренного в соответствующем Приложении к настоящему Контракту.</w:t>
            </w:r>
          </w:p>
          <w:p w:rsidR="000B624B" w:rsidRDefault="000B624B">
            <w:pPr>
              <w:widowControl w:val="0"/>
              <w:tabs>
                <w:tab w:val="left" w:pos="6875"/>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2.3.9. Не допускать использования Сетей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03069C" w:rsidRDefault="000B624B" w:rsidP="0003069C">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rPr>
              <w:t xml:space="preserve">2.3.10. Не использовать Услуги, оказываемые Оператором, Оборудование и (или) выделенный Абонентский номер для оказания услуг связи третьим лицам, для противоправных действий, для проведения каких-либо рекламных компаний, конкурсов, концертов, викторин, опросов, массовых рассылок, </w:t>
            </w:r>
            <w:r w:rsidR="0003069C">
              <w:rPr>
                <w:rFonts w:ascii="Times New Roman CYR" w:hAnsi="Times New Roman CYR" w:cs="Times New Roman CYR"/>
                <w:color w:val="000000"/>
              </w:rPr>
              <w:t>организации автоматизированных центров, Шлюзов, а также для осуществления иных действий, направленных на извлечение прибыли.</w:t>
            </w:r>
          </w:p>
          <w:p w:rsidR="0003069C" w:rsidRDefault="0003069C" w:rsidP="0003069C">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2.3.11. Содержать в исправном состоянии Оборудование, а также соблюдать правила эксплуатации этого Оборудования, иметь Оборудование, работающее в Сети связи Оператора и соответствующее обязательным техническим требованиям, установленным действующим законодательством РФ.</w:t>
            </w:r>
          </w:p>
          <w:p w:rsidR="0003069C" w:rsidRDefault="0003069C" w:rsidP="0003069C">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2.3.12.</w:t>
            </w:r>
            <w:r>
              <w:rPr>
                <w:rFonts w:ascii="Calibri" w:hAnsi="Calibri" w:cs="Calibri"/>
                <w:color w:val="000000"/>
              </w:rPr>
              <w:t xml:space="preserve"> </w:t>
            </w:r>
            <w:r>
              <w:rPr>
                <w:rFonts w:ascii="Times New Roman CYR" w:hAnsi="Times New Roman CYR" w:cs="Times New Roman CYR"/>
                <w:color w:val="000000"/>
              </w:rPr>
              <w:t>Незамедлительно любым удобным способом в течение 3 (трёх) календарных дней письменно информировать Оператора с момента, когда Абоненту стало известно о потере, пропаже или краже SIM-карты/карт, предоставленной Абоненту; в случае утраты SIM-карты/карт Абонент продолжает нести обязательства и ответственность, предусмотренную настоящим Контрактом, до момента получения Оператором сообщения об утрате.</w:t>
            </w:r>
          </w:p>
          <w:p w:rsidR="0003069C" w:rsidRDefault="0003069C" w:rsidP="0003069C">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2.3.13. При пользовании телематическими услугами связи:</w:t>
            </w:r>
          </w:p>
          <w:p w:rsidR="0003069C" w:rsidRDefault="0003069C" w:rsidP="0003069C">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2.3.13.1. предпринимать меры по защите Абонентского устройства от воздействия вредоносного программного обеспечения;</w:t>
            </w:r>
          </w:p>
          <w:p w:rsidR="0003069C" w:rsidRDefault="0003069C" w:rsidP="0003069C">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2.3.13.2. препятствовать распространению спама и вредоносного программного обеспечения со своего Абонентского устройства, в том числе:</w:t>
            </w:r>
          </w:p>
          <w:p w:rsidR="0003069C" w:rsidRDefault="00913E1B" w:rsidP="0003069C">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  </w:t>
            </w:r>
            <w:r w:rsidR="0003069C">
              <w:rPr>
                <w:rFonts w:ascii="Times New Roman CYR" w:hAnsi="Times New Roman CYR" w:cs="Times New Roman CYR"/>
                <w:color w:val="000000"/>
              </w:rPr>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rsidR="0003069C" w:rsidRDefault="00913E1B" w:rsidP="0003069C">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  </w:t>
            </w:r>
            <w:r w:rsidR="0003069C">
              <w:rPr>
                <w:rFonts w:ascii="Times New Roman CYR" w:hAnsi="Times New Roman CYR" w:cs="Times New Roman CYR"/>
                <w:color w:val="000000"/>
              </w:rPr>
              <w:t xml:space="preserve">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 </w:t>
            </w:r>
          </w:p>
          <w:p w:rsidR="0003069C" w:rsidRDefault="00913E1B" w:rsidP="0003069C">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  </w:t>
            </w:r>
            <w:r w:rsidR="0003069C">
              <w:rPr>
                <w:rFonts w:ascii="Times New Roman CYR" w:hAnsi="Times New Roman CYR" w:cs="Times New Roman CYR"/>
                <w:color w:val="000000"/>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w:t>
            </w:r>
            <w:r>
              <w:rPr>
                <w:rFonts w:ascii="Times New Roman CYR" w:hAnsi="Times New Roman CYR" w:cs="Times New Roman CYR"/>
                <w:color w:val="000000"/>
              </w:rPr>
              <w:t>, информацию, задевающую национальные или религиозные чувства, содержащую нецензурные слова или призывы</w:t>
            </w:r>
          </w:p>
          <w:p w:rsidR="000B624B" w:rsidRDefault="000B624B">
            <w:pPr>
              <w:widowControl w:val="0"/>
              <w:tabs>
                <w:tab w:val="left" w:pos="0"/>
                <w:tab w:val="left" w:pos="360"/>
                <w:tab w:val="left" w:pos="540"/>
                <w:tab w:val="left" w:pos="6875"/>
              </w:tabs>
              <w:autoSpaceDE w:val="0"/>
              <w:autoSpaceDN w:val="0"/>
              <w:adjustRightInd w:val="0"/>
              <w:spacing w:after="0" w:line="240" w:lineRule="auto"/>
              <w:jc w:val="both"/>
              <w:rPr>
                <w:rFonts w:ascii="Times New Roman CYR" w:hAnsi="Times New Roman CYR" w:cs="Times New Roman CYR"/>
              </w:rPr>
            </w:pPr>
          </w:p>
          <w:p w:rsidR="000B624B" w:rsidRDefault="000B624B">
            <w:pPr>
              <w:widowControl w:val="0"/>
              <w:autoSpaceDE w:val="0"/>
              <w:autoSpaceDN w:val="0"/>
              <w:adjustRightInd w:val="0"/>
              <w:spacing w:after="0" w:line="240" w:lineRule="auto"/>
              <w:rPr>
                <w:rFonts w:ascii="Arial" w:hAnsi="Arial" w:cs="Arial"/>
                <w:color w:val="000000"/>
                <w:sz w:val="20"/>
                <w:szCs w:val="20"/>
              </w:rPr>
            </w:pPr>
          </w:p>
        </w:tc>
      </w:tr>
    </w:tbl>
    <w:p w:rsidR="000B624B" w:rsidRDefault="000B624B">
      <w:pPr>
        <w:widowControl w:val="0"/>
        <w:autoSpaceDE w:val="0"/>
        <w:autoSpaceDN w:val="0"/>
        <w:adjustRightInd w:val="0"/>
        <w:spacing w:after="0" w:line="240" w:lineRule="auto"/>
        <w:rPr>
          <w:rFonts w:ascii="MS Sans Serif" w:hAnsi="MS Sans Serif"/>
          <w:sz w:val="24"/>
          <w:szCs w:val="24"/>
        </w:rPr>
        <w:sectPr w:rsidR="000B624B">
          <w:pgSz w:w="11926" w:h="16867"/>
          <w:pgMar w:top="565" w:right="565" w:bottom="565" w:left="1130"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66"/>
        <w:gridCol w:w="10239"/>
      </w:tblGrid>
      <w:tr w:rsidR="000B624B">
        <w:tblPrEx>
          <w:tblCellMar>
            <w:top w:w="0" w:type="dxa"/>
            <w:bottom w:w="0" w:type="dxa"/>
          </w:tblCellMar>
        </w:tblPrEx>
        <w:trPr>
          <w:trHeight w:hRule="exact" w:val="15704"/>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10239" w:type="dxa"/>
            <w:tcBorders>
              <w:top w:val="nil"/>
              <w:left w:val="nil"/>
              <w:bottom w:val="nil"/>
              <w:right w:val="nil"/>
            </w:tcBorders>
          </w:tcPr>
          <w:p w:rsidR="000B624B" w:rsidRDefault="000B624B" w:rsidP="0003069C">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r>
          </w:p>
          <w:p w:rsidR="000B624B" w:rsidRDefault="00913E1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призывы </w:t>
            </w:r>
            <w:r w:rsidR="000B624B">
              <w:rPr>
                <w:rFonts w:ascii="Times New Roman CYR" w:hAnsi="Times New Roman CYR" w:cs="Times New Roman CYR"/>
                <w:color w:val="000000"/>
              </w:rPr>
              <w:t>к насилию;</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д) не допускать действий, направленных на нарушение нормального функционирования элементов Сети связи Оператора (оборудования или программного обеспечения), не принадлежащих Абоненту, в т.ч. не осуществлять действия с целью изменения настроек оборудования или программного обеспечения Оператора;</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е) не допускать действий, направленных на получение несанкционированного доступа к ресурсам сети Интернет и не использовать такой доступ;</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ж)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з) не использовать идентификационные данные (имена, адреса, телефоны и т.п.) третьих лиц, кроме случаев, когда эти лица уполномочили Абонента на такое использование. В то же время Абонент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и) не фальсифицировать свой IP-адрес, а также адреса, используемые в других сетевых протоколах, при передаче данных в сеть Интернет;</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к) не использовать несуществующие обратные адреса при отправке электронной корреспонденции;</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л)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м) не создавать угрозу безопасности и обороноспособности РФ, здоровью и безопасности людей;</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н) не использовать Услуги связи Оператора для пропуска исходящего трафика от иных операторов связи и сетей связи;</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ab/>
              <w:t>о)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0B624B" w:rsidRP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w:hAnsi="Times New Roman"/>
                <w:color w:val="000000"/>
              </w:rPr>
            </w:pPr>
            <w:r>
              <w:rPr>
                <w:rFonts w:ascii="Times New Roman CYR" w:hAnsi="Times New Roman CYR" w:cs="Times New Roman CYR"/>
                <w:color w:val="000000"/>
              </w:rPr>
              <w:t>2.3.14. 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r w:rsidRPr="000B624B">
              <w:rPr>
                <w:rFonts w:ascii="Times New Roman" w:hAnsi="Times New Roman"/>
                <w:color w:val="000000"/>
              </w:rPr>
              <w:t>.</w:t>
            </w:r>
          </w:p>
          <w:p w:rsidR="000B624B" w:rsidRDefault="000B624B">
            <w:pPr>
              <w:widowControl w:val="0"/>
              <w:tabs>
                <w:tab w:val="left" w:pos="0"/>
                <w:tab w:val="left" w:pos="360"/>
                <w:tab w:val="left" w:pos="540"/>
              </w:tabs>
              <w:autoSpaceDE w:val="0"/>
              <w:autoSpaceDN w:val="0"/>
              <w:adjustRightInd w:val="0"/>
              <w:spacing w:after="0" w:line="240" w:lineRule="auto"/>
              <w:jc w:val="both"/>
              <w:rPr>
                <w:rFonts w:ascii="Times New Roman CYR" w:hAnsi="Times New Roman CYR" w:cs="Times New Roman CYR"/>
                <w:b/>
                <w:bCs/>
                <w:color w:val="000000"/>
              </w:rPr>
            </w:pPr>
            <w:r>
              <w:rPr>
                <w:rFonts w:ascii="Times New Roman CYR" w:hAnsi="Times New Roman CYR" w:cs="Times New Roman CYR"/>
                <w:b/>
                <w:bCs/>
                <w:color w:val="000000"/>
              </w:rPr>
              <w:t>2.4. Абонент имеет право:</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2.4.1. Получать от Оператора</w:t>
            </w:r>
            <w:r>
              <w:rPr>
                <w:rFonts w:ascii="Times New Roman CYR" w:hAnsi="Times New Roman CYR" w:cs="Times New Roman CYR"/>
                <w:b/>
                <w:bCs/>
                <w:color w:val="000000"/>
              </w:rPr>
              <w:t xml:space="preserve"> </w:t>
            </w:r>
            <w:r>
              <w:rPr>
                <w:rFonts w:ascii="Times New Roman CYR" w:hAnsi="Times New Roman CYR" w:cs="Times New Roman CYR"/>
                <w:color w:val="000000"/>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2.4.2. Требовать устранения неисправностей, препятствующих пользованию Услугами, в сроки, установленные действующими нормативными актами.</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2.4.3. Запрашивать у Оператора направление в адрес Абонента Актов оказанных услуг.</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2.4.4. Требовать перерасчет Абонентской платы вплоть до полного возврата сумм, уплаченных за Услуги, в связи с непредоставлением Услуг не по вине Абонента или предоставлением их ненадлежащего качества.</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2.4.5. Отказаться от оплаты Услуг, предоставленных ему без согласования </w:t>
            </w:r>
            <w:r w:rsidR="00A66721">
              <w:rPr>
                <w:rFonts w:ascii="Times New Roman CYR" w:hAnsi="Times New Roman CYR" w:cs="Times New Roman CYR"/>
                <w:color w:val="000000"/>
              </w:rPr>
              <w:t>и не предусмотренных Контрактом.</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2.4.6. Получать на условиях, установленных Оператором, и за отдельную плату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2.4.7. Обратиться к Оператору с письменным заявлением о приостановлении оказания услуг связи по Абонентскому номеру. При этом с Абонента взимается плата за весь период приостановления оказания услуг, указанный в заявлении Абонента, если она предусмотрена Тарифным планом.</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b/>
                <w:bCs/>
                <w:color w:val="000000"/>
              </w:rPr>
            </w:pPr>
          </w:p>
          <w:p w:rsidR="00913E1B" w:rsidRDefault="00913E1B" w:rsidP="00913E1B">
            <w:pPr>
              <w:widowControl w:val="0"/>
              <w:autoSpaceDE w:val="0"/>
              <w:autoSpaceDN w:val="0"/>
              <w:adjustRightInd w:val="0"/>
              <w:spacing w:after="0" w:line="240" w:lineRule="auto"/>
              <w:jc w:val="center"/>
              <w:rPr>
                <w:rFonts w:ascii="Times New Roman CYR" w:hAnsi="Times New Roman CYR" w:cs="Times New Roman CYR"/>
                <w:b/>
                <w:bCs/>
                <w:color w:val="000000"/>
              </w:rPr>
            </w:pPr>
            <w:r>
              <w:rPr>
                <w:rFonts w:ascii="Times New Roman CYR" w:hAnsi="Times New Roman CYR" w:cs="Times New Roman CYR"/>
                <w:b/>
                <w:bCs/>
                <w:color w:val="000000"/>
              </w:rPr>
              <w:t>3. Стоимость Услуг, порядок расчетов</w:t>
            </w:r>
          </w:p>
          <w:p w:rsidR="00913E1B" w:rsidRDefault="00913E1B" w:rsidP="00913E1B">
            <w:pPr>
              <w:widowControl w:val="0"/>
              <w:tabs>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п.1 ст.28 Федерального закона от 07.07.2003 №126-ФЗ «О связи». Оплата Услуг по настоящему Контракту производится на основании данных учета Биллинговых систем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w:t>
            </w:r>
          </w:p>
          <w:p w:rsidR="000B624B" w:rsidRDefault="000B624B">
            <w:pPr>
              <w:widowControl w:val="0"/>
              <w:autoSpaceDE w:val="0"/>
              <w:autoSpaceDN w:val="0"/>
              <w:adjustRightInd w:val="0"/>
              <w:spacing w:after="0" w:line="240" w:lineRule="auto"/>
              <w:rPr>
                <w:rFonts w:ascii="Arial" w:hAnsi="Arial" w:cs="Arial"/>
                <w:color w:val="000000"/>
                <w:sz w:val="20"/>
                <w:szCs w:val="20"/>
              </w:rPr>
            </w:pPr>
          </w:p>
        </w:tc>
      </w:tr>
    </w:tbl>
    <w:p w:rsidR="000B624B" w:rsidRDefault="000B624B">
      <w:pPr>
        <w:widowControl w:val="0"/>
        <w:autoSpaceDE w:val="0"/>
        <w:autoSpaceDN w:val="0"/>
        <w:adjustRightInd w:val="0"/>
        <w:spacing w:after="0" w:line="240" w:lineRule="auto"/>
        <w:rPr>
          <w:rFonts w:ascii="MS Sans Serif" w:hAnsi="MS Sans Serif"/>
          <w:sz w:val="24"/>
          <w:szCs w:val="24"/>
        </w:rPr>
        <w:sectPr w:rsidR="000B624B" w:rsidSect="00913E1B">
          <w:pgSz w:w="11926" w:h="16867"/>
          <w:pgMar w:top="565" w:right="565" w:bottom="284" w:left="1130"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66"/>
        <w:gridCol w:w="10239"/>
      </w:tblGrid>
      <w:tr w:rsidR="000B624B">
        <w:tblPrEx>
          <w:tblCellMar>
            <w:top w:w="0" w:type="dxa"/>
            <w:bottom w:w="0" w:type="dxa"/>
          </w:tblCellMar>
        </w:tblPrEx>
        <w:trPr>
          <w:trHeight w:hRule="exact" w:val="15704"/>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10239" w:type="dxa"/>
            <w:tcBorders>
              <w:top w:val="nil"/>
              <w:left w:val="nil"/>
              <w:bottom w:val="nil"/>
              <w:right w:val="nil"/>
            </w:tcBorders>
          </w:tcPr>
          <w:p w:rsidR="000B624B" w:rsidRDefault="000B624B">
            <w:pPr>
              <w:widowControl w:val="0"/>
              <w:tabs>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Плата за оказанную Услугу определяется исходя из продолжительности телефонного соединения, количества запросов Абонента,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РФ. Фактом оказания Оператором Услуги по отправке SMS-сообщения является доставка SMS-сообщения, сформированного и отправленного Абонентом, от Абонентского устройства Абонента к SMS-центру Оператора.</w:t>
            </w:r>
          </w:p>
          <w:p w:rsidR="000B624B" w:rsidRDefault="000B624B">
            <w:pPr>
              <w:widowControl w:val="0"/>
              <w:tabs>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0B624B" w:rsidRDefault="000B624B">
            <w:pPr>
              <w:widowControl w:val="0"/>
              <w:tabs>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3.3. Начисления по Роумингу производятся на основании данных оборудования Роумингового партнера Оператора за фактически оказанные Абоненту Услуги.</w:t>
            </w:r>
          </w:p>
          <w:p w:rsidR="000B624B" w:rsidRDefault="000B624B">
            <w:pPr>
              <w:widowControl w:val="0"/>
              <w:tabs>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Ввиду наличия технических особенностей в процедуре обмена информацией об объеме оказанных Абоненту Услуг между Оператором и Роуминговым партнером Оператора, Начисления по Роумингу могут осуществляться с задержкой до 30 (тридцати) дней по мере поступления данных об объеме оказанных Услуг от Роуминговых партнеров Оператора, в связи с чем на Лицевом счете Абонента может образоваться задолженность за оказанные Услуги.</w:t>
            </w:r>
          </w:p>
          <w:p w:rsidR="000B624B" w:rsidRDefault="000B624B">
            <w:pPr>
              <w:widowControl w:val="0"/>
              <w:tabs>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3.4. Оператор выставляет Абоненту счет, счет-фактуру и Акт оказанных услуг в течение 5 (пяти) дней с момента окончания Расчетного периода.</w:t>
            </w:r>
          </w:p>
          <w:p w:rsidR="000B624B" w:rsidRDefault="000B624B">
            <w:pPr>
              <w:widowControl w:val="0"/>
              <w:tabs>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3.5. Оплата Услуг производится путем безналичных расчетов</w:t>
            </w:r>
            <w:r w:rsidR="009B1FD3">
              <w:rPr>
                <w:rFonts w:ascii="Times New Roman CYR" w:hAnsi="Times New Roman CYR" w:cs="Times New Roman CYR"/>
                <w:color w:val="000000"/>
              </w:rPr>
              <w:t xml:space="preserve"> ежемесячно, </w:t>
            </w:r>
            <w:r>
              <w:rPr>
                <w:rFonts w:ascii="Times New Roman CYR" w:hAnsi="Times New Roman CYR" w:cs="Times New Roman CYR"/>
                <w:color w:val="000000"/>
              </w:rPr>
              <w:t xml:space="preserve">в течение </w:t>
            </w:r>
            <w:r w:rsidR="009B1FD3">
              <w:rPr>
                <w:rFonts w:ascii="Times New Roman CYR" w:hAnsi="Times New Roman CYR" w:cs="Times New Roman CYR"/>
                <w:color w:val="000000"/>
              </w:rPr>
              <w:t>7</w:t>
            </w:r>
            <w:r>
              <w:rPr>
                <w:rFonts w:ascii="Times New Roman CYR" w:hAnsi="Times New Roman CYR" w:cs="Times New Roman CYR"/>
                <w:color w:val="000000"/>
              </w:rPr>
              <w:t xml:space="preserve"> (</w:t>
            </w:r>
            <w:r w:rsidR="009B1FD3">
              <w:rPr>
                <w:rFonts w:ascii="Times New Roman CYR" w:hAnsi="Times New Roman CYR" w:cs="Times New Roman CYR"/>
                <w:color w:val="000000"/>
              </w:rPr>
              <w:t>сем</w:t>
            </w:r>
            <w:r>
              <w:rPr>
                <w:rFonts w:ascii="Times New Roman CYR" w:hAnsi="Times New Roman CYR" w:cs="Times New Roman CYR"/>
                <w:color w:val="000000"/>
              </w:rPr>
              <w:t xml:space="preserve">и) </w:t>
            </w:r>
            <w:r w:rsidR="009B1FD3">
              <w:rPr>
                <w:rFonts w:ascii="Times New Roman CYR" w:hAnsi="Times New Roman CYR" w:cs="Times New Roman CYR"/>
                <w:color w:val="000000"/>
              </w:rPr>
              <w:t>рабочих</w:t>
            </w:r>
            <w:r>
              <w:rPr>
                <w:rFonts w:ascii="Times New Roman CYR" w:hAnsi="Times New Roman CYR" w:cs="Times New Roman CYR"/>
                <w:color w:val="000000"/>
              </w:rPr>
              <w:t xml:space="preserve"> дней с даты выставления счета.  Абоненту выставляется единый счет за все Услуги, оказываемые по Контракту.</w:t>
            </w:r>
          </w:p>
          <w:p w:rsidR="000B624B" w:rsidRDefault="000B624B">
            <w:pPr>
              <w:widowControl w:val="0"/>
              <w:tabs>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3.6. Утеря, неполучение Абонентом выставленного Оператором счета, счетов-фактур и Актов, в т.ч.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0B624B" w:rsidRDefault="000B624B">
            <w:pPr>
              <w:widowControl w:val="0"/>
              <w:tabs>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3.7. Абонент может уточнить сумму к оплате по телефону Контактного центра Оператора, обратиться в Центры продаж и обслуживания клиентов Оператора для получения расчетных документов или к специалисту Оператора по телефону, указанному в п.8. Контракта.</w:t>
            </w:r>
          </w:p>
          <w:p w:rsidR="000B624B" w:rsidRDefault="000B624B">
            <w:pPr>
              <w:widowControl w:val="0"/>
              <w:tabs>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rsidR="000B624B" w:rsidRDefault="000B624B">
            <w:pPr>
              <w:widowControl w:val="0"/>
              <w:tabs>
                <w:tab w:val="left" w:pos="0"/>
                <w:tab w:val="left" w:pos="4515"/>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3.9. Выставление счета-фактуры Оператором Абоненту производится в соответствии с налоговым законодательством РФ.</w:t>
            </w:r>
          </w:p>
          <w:p w:rsidR="00913E1B" w:rsidRDefault="000B624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3.10. Абонент вправе производить авансовые платежи за оказываемые Услуги на основании счетов, выставленных Оператором. Сумма авансового платежа учитывается Оператором при выставлении счета </w:t>
            </w:r>
            <w:r w:rsidR="00913E1B">
              <w:rPr>
                <w:rFonts w:ascii="Times New Roman CYR" w:hAnsi="Times New Roman CYR" w:cs="Times New Roman CYR"/>
                <w:color w:val="000000"/>
              </w:rPr>
              <w:t>в соответствующем Расчетном периоде.</w:t>
            </w:r>
          </w:p>
          <w:p w:rsidR="00913E1B" w:rsidRDefault="00913E1B" w:rsidP="00913E1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3.11. В случае выбора Абонентом Тарифного плана с авансовой системой оплаты,</w:t>
            </w:r>
            <w:r>
              <w:rPr>
                <w:rFonts w:ascii="Calibri" w:hAnsi="Calibri" w:cs="Calibri"/>
                <w:color w:val="000000"/>
              </w:rPr>
              <w:t xml:space="preserve"> </w:t>
            </w:r>
            <w:r>
              <w:rPr>
                <w:rFonts w:ascii="Times New Roman CYR" w:hAnsi="Times New Roman CYR" w:cs="Times New Roman CYR"/>
                <w:color w:val="000000"/>
              </w:rPr>
              <w:t>оплата Услуг производится Абонентом до 1 числа Расчетного периода. При оплате Услуг посредством авансового платежа осуществляется внесение определенных денежных сумм на Лицевой счет Абонента, с которого Оператор снимает платежи за оказанные Абоненту Услуги.</w:t>
            </w:r>
          </w:p>
          <w:p w:rsidR="00913E1B" w:rsidRDefault="00913E1B" w:rsidP="00913E1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При оплате Услуг посредством авансового платежа Услуги оказываются в объеме внесенных Абонентом денежных средств. В случае исчерпания аванса оказание Услуг приостанавливается без предварительного уведомления Абонента, если Контрактом не предусмотрен переход с авансового платежа на кредитный (отложенный) платеж.</w:t>
            </w:r>
          </w:p>
          <w:p w:rsidR="00913E1B" w:rsidRDefault="00913E1B" w:rsidP="00913E1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3.12.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акт может быть направлен по электронной почте по адресу, указанному в настоящем Контракте. </w:t>
            </w:r>
          </w:p>
          <w:p w:rsidR="00913E1B" w:rsidRDefault="00913E1B" w:rsidP="00913E1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rsidR="00913E1B" w:rsidRDefault="00913E1B" w:rsidP="00913E1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Акт сверки расчётов составляется заинтересованной Стороной, подписывается уполномоченным представителем такой Стороны. </w:t>
            </w:r>
          </w:p>
          <w:p w:rsidR="00913E1B" w:rsidRDefault="00913E1B" w:rsidP="00913E1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rsidR="00913E1B" w:rsidRDefault="00913E1B" w:rsidP="00913E1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0B624B" w:rsidRDefault="000B624B">
            <w:pPr>
              <w:widowControl w:val="0"/>
              <w:tabs>
                <w:tab w:val="left" w:pos="0"/>
                <w:tab w:val="left" w:pos="4515"/>
              </w:tabs>
              <w:autoSpaceDE w:val="0"/>
              <w:autoSpaceDN w:val="0"/>
              <w:adjustRightInd w:val="0"/>
              <w:spacing w:after="0" w:line="240" w:lineRule="auto"/>
              <w:jc w:val="both"/>
              <w:rPr>
                <w:rFonts w:ascii="Times New Roman CYR" w:hAnsi="Times New Roman CYR" w:cs="Times New Roman CYR"/>
                <w:color w:val="000000"/>
              </w:rPr>
            </w:pPr>
          </w:p>
          <w:p w:rsidR="000B624B" w:rsidRDefault="000B624B">
            <w:pPr>
              <w:widowControl w:val="0"/>
              <w:autoSpaceDE w:val="0"/>
              <w:autoSpaceDN w:val="0"/>
              <w:adjustRightInd w:val="0"/>
              <w:spacing w:after="0" w:line="240" w:lineRule="auto"/>
              <w:rPr>
                <w:rFonts w:ascii="Arial" w:hAnsi="Arial" w:cs="Arial"/>
                <w:color w:val="000000"/>
                <w:sz w:val="20"/>
                <w:szCs w:val="20"/>
              </w:rPr>
            </w:pPr>
          </w:p>
        </w:tc>
      </w:tr>
    </w:tbl>
    <w:p w:rsidR="000B624B" w:rsidRDefault="000B624B">
      <w:pPr>
        <w:widowControl w:val="0"/>
        <w:autoSpaceDE w:val="0"/>
        <w:autoSpaceDN w:val="0"/>
        <w:adjustRightInd w:val="0"/>
        <w:spacing w:after="0" w:line="240" w:lineRule="auto"/>
        <w:rPr>
          <w:rFonts w:ascii="MS Sans Serif" w:hAnsi="MS Sans Serif"/>
          <w:sz w:val="24"/>
          <w:szCs w:val="24"/>
        </w:rPr>
        <w:sectPr w:rsidR="000B624B">
          <w:pgSz w:w="11926" w:h="16867"/>
          <w:pgMar w:top="565" w:right="565" w:bottom="565" w:left="1130"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66"/>
        <w:gridCol w:w="10239"/>
      </w:tblGrid>
      <w:tr w:rsidR="000B624B">
        <w:tblPrEx>
          <w:tblCellMar>
            <w:top w:w="0" w:type="dxa"/>
            <w:bottom w:w="0" w:type="dxa"/>
          </w:tblCellMar>
        </w:tblPrEx>
        <w:trPr>
          <w:trHeight w:hRule="exact" w:val="15704"/>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10239" w:type="dxa"/>
            <w:tcBorders>
              <w:top w:val="nil"/>
              <w:left w:val="nil"/>
              <w:bottom w:val="nil"/>
              <w:right w:val="nil"/>
            </w:tcBorders>
          </w:tcPr>
          <w:p w:rsidR="0003069C" w:rsidRDefault="0003069C" w:rsidP="0003069C">
            <w:pPr>
              <w:widowControl w:val="0"/>
              <w:autoSpaceDE w:val="0"/>
              <w:autoSpaceDN w:val="0"/>
              <w:adjustRightInd w:val="0"/>
              <w:spacing w:before="15" w:after="0" w:line="245" w:lineRule="exact"/>
              <w:ind w:left="15"/>
              <w:jc w:val="both"/>
              <w:rPr>
                <w:rFonts w:ascii="Times New Roman" w:hAnsi="Times New Roman"/>
              </w:rPr>
            </w:pPr>
            <w:r>
              <w:rPr>
                <w:rFonts w:ascii="Times New Roman" w:hAnsi="Times New Roman"/>
              </w:rPr>
              <w:t>3.13</w:t>
            </w:r>
            <w:r w:rsidRPr="00E93218">
              <w:rPr>
                <w:rFonts w:ascii="Times New Roman" w:hAnsi="Times New Roman"/>
              </w:rPr>
              <w:t xml:space="preserve">. В случае, если для приемки оказанных услуг по решению </w:t>
            </w:r>
            <w:r w:rsidR="00A66721">
              <w:rPr>
                <w:rFonts w:ascii="Times New Roman" w:hAnsi="Times New Roman"/>
              </w:rPr>
              <w:t>Абонента</w:t>
            </w:r>
            <w:r w:rsidRPr="00E93218">
              <w:rPr>
                <w:rFonts w:ascii="Times New Roman" w:hAnsi="Times New Roman"/>
              </w:rPr>
              <w:t xml:space="preserve"> создана приемочная комиссия в соответствии с частью 6 статьи 94 Федерального закона от 05.04.2013 № 44-ФЗ, Акт приемки товаров, работ, услуг оформляется согласно унифицированной форме первичных учетных документов (форма по ОКУД 0510452), утвержденной приказом Минфина России от 15.04.2021 № 61н, на основании данных документов, подтверждающих оказание услуг.</w:t>
            </w:r>
          </w:p>
          <w:p w:rsidR="0003069C" w:rsidRDefault="0003069C">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p>
          <w:p w:rsidR="000B624B" w:rsidRDefault="000B624B">
            <w:pPr>
              <w:widowControl w:val="0"/>
              <w:tabs>
                <w:tab w:val="left" w:pos="0"/>
              </w:tabs>
              <w:autoSpaceDE w:val="0"/>
              <w:autoSpaceDN w:val="0"/>
              <w:adjustRightInd w:val="0"/>
              <w:spacing w:after="0" w:line="240" w:lineRule="auto"/>
              <w:jc w:val="center"/>
              <w:rPr>
                <w:rFonts w:ascii="Times New Roman CYR" w:hAnsi="Times New Roman CYR" w:cs="Times New Roman CYR"/>
                <w:b/>
                <w:bCs/>
                <w:color w:val="000000"/>
              </w:rPr>
            </w:pPr>
            <w:r>
              <w:rPr>
                <w:rFonts w:ascii="Times New Roman CYR" w:hAnsi="Times New Roman CYR" w:cs="Times New Roman CYR"/>
                <w:b/>
                <w:bCs/>
                <w:color w:val="000000"/>
              </w:rPr>
              <w:t>4. Ответственность Сторон. Условия изменения и расторжения Контракта. Прочие условия</w:t>
            </w:r>
          </w:p>
          <w:p w:rsidR="000B624B" w:rsidRDefault="000B624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4.1. За неисполнение либо ненадлежащее исполнение принятых на себя обязательств стороны настоящего Контракта несут ответственность в соответствии с частями 5-9 ст. 34 Федерального закона № 44-ФЗ и Постановлением Правительства РФ от 30.08.2017 № 1042.</w:t>
            </w:r>
          </w:p>
          <w:p w:rsidR="000B624B" w:rsidRDefault="000B624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4.1.1.</w:t>
            </w:r>
            <w:r>
              <w:rPr>
                <w:rFonts w:ascii="Times New Roman CYR" w:hAnsi="Times New Roman CYR" w:cs="Times New Roman CYR"/>
                <w:color w:val="000000"/>
              </w:rPr>
              <w:tab/>
              <w:t>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0B624B" w:rsidRDefault="000B624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4.1.2.</w:t>
            </w:r>
            <w:r>
              <w:rPr>
                <w:rFonts w:ascii="Times New Roman CYR" w:hAnsi="Times New Roman CYR" w:cs="Times New Roman CYR"/>
                <w:color w:val="000000"/>
              </w:rPr>
              <w:tab/>
              <w:t>За каждый день просрочки исполнения Оператором 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Оператором, за исключением случаев, если законодательством Российской Федерации установлен иной порядок начисления пени.</w:t>
            </w:r>
          </w:p>
          <w:p w:rsidR="000B624B" w:rsidRDefault="000B624B">
            <w:pPr>
              <w:widowControl w:val="0"/>
              <w:tabs>
                <w:tab w:val="left" w:pos="0"/>
              </w:tabs>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4.1.3.</w:t>
            </w:r>
            <w:r>
              <w:rPr>
                <w:rFonts w:ascii="Times New Roman CYR" w:hAnsi="Times New Roman CYR" w:cs="Times New Roman CYR"/>
                <w:color w:val="000000"/>
              </w:rPr>
              <w:tab/>
              <w:t xml:space="preserve">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 1042 "Об утверждении </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4.2. Уплата неустойки (штрафа, пени) не освобождает стороны от выполнения принятых обязательств по настоящему Контракту. Общая сумма начисленной неустойки (штрафов, пени) за ненадлежащее исполнение Сторонами обязательств, предусмотренных Контрактом, не может превышать цену Контракта.</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4.3. Оператор не несет ответственности за содержание информации, передаваемой Абонентом по сетям электросвязи.</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4.4. В случае несоблюдения Абонентом условия, указанного в п.2.3.12. Контракта, он несет обязательства по оплате оказанных Оператором Услуг, полученных с использованием утерянной SIM-карты, в том числе в случае взлома персонального идентификационного номера (PIN-кода), вплоть до момента получения Оператором сообщения об ее утрате.</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4.5. Абонент вправе в одностороннем порядке расторгнуть Контракт либо отказаться от выполнения условий Контракта в части использования одного или более Абонентских номеров посредством направления Оператору заявления в письменной форме об одностороннем расторжении Контракта, либо об отказе от выполнения условий Контракта в части использования одного или более Абонентских номеров, указанных в Контракте,</w:t>
            </w:r>
            <w:r>
              <w:rPr>
                <w:rFonts w:ascii="Calibri" w:hAnsi="Calibri" w:cs="Calibri"/>
                <w:color w:val="000000"/>
              </w:rPr>
              <w:t xml:space="preserve"> </w:t>
            </w:r>
            <w:r>
              <w:rPr>
                <w:rFonts w:ascii="Times New Roman CYR" w:hAnsi="Times New Roman CYR" w:cs="Times New Roman CYR"/>
                <w:color w:val="000000"/>
              </w:rPr>
              <w:t>при условии оплаты им понесенных Оператором расходов по оказанию ему Услуг. Контракт расторгается на основании письменного заявления Абонента, направленного в адрес Оператора в срок не менее чем за 30 (тридцать) календарных дней до даты расторжения Контракта, если более поздняя дата расторжения, не указана в заявлении, либо</w:t>
            </w:r>
            <w:r>
              <w:rPr>
                <w:rFonts w:ascii="Calibri" w:hAnsi="Calibri" w:cs="Calibri"/>
                <w:color w:val="000000"/>
              </w:rPr>
              <w:t xml:space="preserve"> </w:t>
            </w:r>
            <w:r>
              <w:rPr>
                <w:rFonts w:ascii="Times New Roman CYR" w:hAnsi="Times New Roman CYR" w:cs="Times New Roman CYR"/>
                <w:color w:val="000000"/>
              </w:rPr>
              <w:t>датой расторжения Контракта будет являться дата прекращения использования соответствующего Абонентского номера.</w:t>
            </w:r>
            <w:r>
              <w:rPr>
                <w:rFonts w:ascii="Calibri" w:hAnsi="Calibri" w:cs="Calibri"/>
                <w:color w:val="000000"/>
              </w:rPr>
              <w:t xml:space="preserve"> </w:t>
            </w:r>
          </w:p>
          <w:p w:rsidR="000B624B" w:rsidRDefault="000B624B">
            <w:pPr>
              <w:widowControl w:val="0"/>
              <w:autoSpaceDE w:val="0"/>
              <w:autoSpaceDN w:val="0"/>
              <w:adjustRightInd w:val="0"/>
              <w:spacing w:after="0" w:line="240" w:lineRule="auto"/>
              <w:rPr>
                <w:rFonts w:ascii="Arial" w:hAnsi="Arial" w:cs="Arial"/>
                <w:color w:val="000000"/>
                <w:sz w:val="20"/>
                <w:szCs w:val="20"/>
              </w:rPr>
            </w:pPr>
          </w:p>
        </w:tc>
      </w:tr>
    </w:tbl>
    <w:p w:rsidR="000B624B" w:rsidRDefault="000B624B">
      <w:pPr>
        <w:widowControl w:val="0"/>
        <w:autoSpaceDE w:val="0"/>
        <w:autoSpaceDN w:val="0"/>
        <w:adjustRightInd w:val="0"/>
        <w:spacing w:after="0" w:line="240" w:lineRule="auto"/>
        <w:rPr>
          <w:rFonts w:ascii="MS Sans Serif" w:hAnsi="MS Sans Serif"/>
          <w:sz w:val="24"/>
          <w:szCs w:val="24"/>
        </w:rPr>
        <w:sectPr w:rsidR="000B624B">
          <w:pgSz w:w="11926" w:h="16867"/>
          <w:pgMar w:top="565" w:right="565" w:bottom="565" w:left="1130"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66"/>
        <w:gridCol w:w="10239"/>
      </w:tblGrid>
      <w:tr w:rsidR="000B624B">
        <w:tblPrEx>
          <w:tblCellMar>
            <w:top w:w="0" w:type="dxa"/>
            <w:bottom w:w="0" w:type="dxa"/>
          </w:tblCellMar>
        </w:tblPrEx>
        <w:trPr>
          <w:trHeight w:hRule="exact" w:val="15704"/>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10239" w:type="dxa"/>
            <w:tcBorders>
              <w:top w:val="nil"/>
              <w:left w:val="nil"/>
              <w:bottom w:val="nil"/>
              <w:right w:val="nil"/>
            </w:tcBorders>
          </w:tcPr>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4.6. При наличии у Оператора сведений о пользовании Услугами Абонентом при Роуминге одностороннее расторжение Абонентом Контракта возможно, при этом Абонент обязуется произвести оплату Начислений по Роумингу и оплату оказанных Услуг.</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4.7. В случае не устранения Абонентом нарушений, указанных в п.2.2.4. настоящего Контракта, в течение шести месяцев со дня получения Абонентом от Оператора уведомления в письменной форме о намерении приостановить оказание Услуг, Оператор вправе в одностороннем порядке расторгнуть Контракт, за исключением случаев, предусмотренных действующим законодательством.</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4.8. В случае если Контракт заключен на основании заявления Абонента о перенесении Абонентского номера, выделенного Абоненту другим оператором подвижной связи, то действие Контракта может быть прекращено в следующих случаях:</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4.8.1. невозможность перенесения Абонентского номера,</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4.8.2. при отмене перенесения Абонентского номера.</w:t>
            </w:r>
          </w:p>
          <w:p w:rsidR="000B624B" w:rsidRDefault="000B624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4.9.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письменную претензию - 30 (тридцать) календарных дней с момента ее получения. </w:t>
            </w:r>
          </w:p>
          <w:p w:rsidR="000B624B" w:rsidRDefault="000B624B">
            <w:pPr>
              <w:widowControl w:val="0"/>
              <w:autoSpaceDE w:val="0"/>
              <w:autoSpaceDN w:val="0"/>
              <w:adjustRightInd w:val="0"/>
              <w:spacing w:after="0" w:line="240" w:lineRule="auto"/>
              <w:jc w:val="both"/>
              <w:rPr>
                <w:rFonts w:ascii="Times New Roman CYR" w:hAnsi="Times New Roman CYR" w:cs="Times New Roman CYR"/>
                <w:i/>
                <w:iCs/>
              </w:rPr>
            </w:pPr>
            <w:r>
              <w:rPr>
                <w:rFonts w:ascii="Times New Roman CYR" w:hAnsi="Times New Roman CYR" w:cs="Times New Roman CYR"/>
              </w:rPr>
              <w:t xml:space="preserve">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w:t>
            </w:r>
            <w:r w:rsidR="00C469D4">
              <w:rPr>
                <w:rFonts w:ascii="Times New Roman CYR" w:hAnsi="Times New Roman CYR" w:cs="Times New Roman CYR"/>
              </w:rPr>
              <w:t>Красноярского края</w:t>
            </w:r>
            <w:r>
              <w:rPr>
                <w:rFonts w:ascii="Times New Roman CYR" w:hAnsi="Times New Roman CYR" w:cs="Times New Roman CYR"/>
              </w:rPr>
              <w:t xml:space="preserve"> с иском о разрешении спора.</w:t>
            </w:r>
            <w:r>
              <w:rPr>
                <w:rFonts w:ascii="Times New Roman CYR" w:hAnsi="Times New Roman CYR" w:cs="Times New Roman CYR"/>
                <w:i/>
                <w:iCs/>
              </w:rPr>
              <w:t xml:space="preserve"> </w:t>
            </w:r>
          </w:p>
          <w:p w:rsidR="000B624B" w:rsidRDefault="000B624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4.10. Стороны освобождаются от ответственности за частичное или полное неисполнение обязательств по настоящему </w:t>
            </w:r>
            <w:r w:rsidR="00855497">
              <w:rPr>
                <w:rFonts w:ascii="Times New Roman CYR" w:hAnsi="Times New Roman CYR" w:cs="Times New Roman CYR"/>
              </w:rPr>
              <w:t>Контракту</w:t>
            </w:r>
            <w:r>
              <w:rPr>
                <w:rFonts w:ascii="Times New Roman CYR" w:hAnsi="Times New Roman CYR" w:cs="Times New Roman CYR"/>
              </w:rPr>
              <w:t xml:space="preserve">, если это неисполнение явилось следствием обстоятельств непреодолимой силы, то есть чрезвычайных обстоятельств, возникших после заключения настоящего </w:t>
            </w:r>
            <w:r w:rsidR="00677C4C">
              <w:rPr>
                <w:rFonts w:ascii="Times New Roman CYR" w:hAnsi="Times New Roman CYR" w:cs="Times New Roman CYR"/>
              </w:rPr>
              <w:t>Контракта</w:t>
            </w:r>
            <w:r>
              <w:rPr>
                <w:rFonts w:ascii="Times New Roman CYR" w:hAnsi="Times New Roman CYR" w:cs="Times New Roman CYR"/>
              </w:rPr>
              <w:t xml:space="preserve">, которые Сторона не могла ни предвидеть, ни предотвратить разумными мерами, или по вине другой стороны. К обстоятельствам непреодолимой силы, например, относятся: пожар, наводнения, землетрясения, иные стихийные бедствия. Наличие обстоятельств непреодолимой силы подтверждается соответствующим документом. Акты органов исполнительной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предусмотренных </w:t>
            </w:r>
            <w:r w:rsidR="00677C4C">
              <w:rPr>
                <w:rFonts w:ascii="Times New Roman CYR" w:hAnsi="Times New Roman CYR" w:cs="Times New Roman CYR"/>
              </w:rPr>
              <w:t>Контрактом</w:t>
            </w:r>
            <w:r>
              <w:rPr>
                <w:rFonts w:ascii="Times New Roman CYR" w:hAnsi="Times New Roman CYR" w:cs="Times New Roman CYR"/>
              </w:rPr>
              <w:t>, за исключением мер воздействия (противодействия), которые могут быть введены Правительством Российской Федерации по решению Президента Российской Федерации.</w:t>
            </w:r>
          </w:p>
          <w:p w:rsidR="000B624B" w:rsidRDefault="000B624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4.11. Стороны несут ответственность за несоблюдение условий о конфиденциальности в случаях, предусмотренных действующим законодательством.</w:t>
            </w:r>
          </w:p>
          <w:p w:rsidR="000B624B" w:rsidRDefault="000B624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4.12. При подписании настоящего Контракта Абонент ознакомлен с действующими</w:t>
            </w:r>
            <w:r>
              <w:rPr>
                <w:rFonts w:ascii="Times New Roman CYR" w:hAnsi="Times New Roman CYR" w:cs="Times New Roman CYR"/>
                <w:color w:val="00B050"/>
              </w:rPr>
              <w:t xml:space="preserve"> </w:t>
            </w:r>
            <w:r>
              <w:rPr>
                <w:rFonts w:ascii="Times New Roman CYR" w:hAnsi="Times New Roman CYR" w:cs="Times New Roman CYR"/>
              </w:rPr>
              <w:t>тарифами Оператора и согласен с их применением при оказании Оператором Услуг. Тарифы Оператора</w:t>
            </w:r>
            <w:r>
              <w:rPr>
                <w:rFonts w:ascii="Times New Roman CYR" w:hAnsi="Times New Roman CYR" w:cs="Times New Roman CYR"/>
                <w:color w:val="00B050"/>
              </w:rPr>
              <w:t xml:space="preserve"> </w:t>
            </w:r>
            <w:r>
              <w:rPr>
                <w:rFonts w:ascii="Times New Roman CYR" w:hAnsi="Times New Roman CYR" w:cs="Times New Roman CYR"/>
              </w:rPr>
              <w:t>на Услуги размещены на сайте Оператора по адресу, указанному в п.2.1.5. настоящего Контракта.</w:t>
            </w:r>
          </w:p>
          <w:p w:rsidR="00913E1B" w:rsidRDefault="000B624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rPr>
              <w:t xml:space="preserve">4.13. Все изменения и дополнения к настоящему Контракту действительны, если они оформлены в </w:t>
            </w:r>
            <w:r w:rsidR="00913E1B">
              <w:rPr>
                <w:rFonts w:ascii="Times New Roman CYR" w:hAnsi="Times New Roman CYR" w:cs="Times New Roman CYR"/>
                <w:color w:val="000000"/>
              </w:rPr>
              <w:t>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 xml:space="preserve">4.14.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i/>
                <w:iCs/>
              </w:rPr>
            </w:pPr>
            <w:r>
              <w:rPr>
                <w:rFonts w:ascii="Times New Roman CYR" w:hAnsi="Times New Roman CYR" w:cs="Times New Roman CYR"/>
                <w:color w:val="000000"/>
              </w:rPr>
              <w:t xml:space="preserve">4.15. </w:t>
            </w:r>
            <w:r>
              <w:rPr>
                <w:rFonts w:ascii="Times New Roman CYR" w:hAnsi="Times New Roman CYR" w:cs="Times New Roman CYR"/>
              </w:rPr>
              <w:t>Настоящий Контракт вступает в силу с 01.01.202</w:t>
            </w:r>
            <w:r w:rsidR="007C075E" w:rsidRPr="007C075E">
              <w:rPr>
                <w:rFonts w:ascii="Times New Roman CYR" w:hAnsi="Times New Roman CYR" w:cs="Times New Roman CYR"/>
              </w:rPr>
              <w:t>6</w:t>
            </w:r>
            <w:r>
              <w:rPr>
                <w:rFonts w:ascii="Times New Roman CYR" w:hAnsi="Times New Roman CYR" w:cs="Times New Roman CYR"/>
              </w:rPr>
              <w:t>г. и действует по 31.12.202</w:t>
            </w:r>
            <w:r w:rsidR="007C075E" w:rsidRPr="007C075E">
              <w:rPr>
                <w:rFonts w:ascii="Times New Roman CYR" w:hAnsi="Times New Roman CYR" w:cs="Times New Roman CYR"/>
              </w:rPr>
              <w:t>6</w:t>
            </w:r>
            <w:r>
              <w:rPr>
                <w:rFonts w:ascii="Times New Roman CYR" w:hAnsi="Times New Roman CYR" w:cs="Times New Roman CYR"/>
              </w:rPr>
              <w:t>г., а в части оплаты Услуг до выполнения денежных обязательств.</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4.16. Досрочное расторжение Контракта допускается по соглашению сторон, по решению суда, а в случае одностороннего отказа Стороны Контракта от исполнения Контракта в соответствии с гражданским законодательством РФ. </w:t>
            </w:r>
          </w:p>
          <w:p w:rsidR="00913E1B" w:rsidRDefault="00913E1B" w:rsidP="00913E1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4.17.</w:t>
            </w:r>
            <w:r>
              <w:rPr>
                <w:rFonts w:ascii="Calibri" w:hAnsi="Calibri" w:cs="Calibri"/>
              </w:rPr>
              <w:t xml:space="preserve"> </w:t>
            </w:r>
            <w:r>
              <w:rPr>
                <w:rFonts w:ascii="Times New Roman CYR" w:hAnsi="Times New Roman CYR" w:cs="Times New Roman CYR"/>
              </w:rPr>
              <w:t xml:space="preserve">Взаимоотношения сторон, не урегулированные настоящим Контрактом и Приложениями к нему, регулируются </w:t>
            </w:r>
            <w:r w:rsidRPr="008704D8">
              <w:rPr>
                <w:rFonts w:ascii="Times New Roman CYR" w:hAnsi="Times New Roman CYR" w:cs="Times New Roman CYR"/>
              </w:rPr>
              <w:t xml:space="preserve">Федеральным законом  от 07.07.2003 № 126-ФЗ «О связи», Правилами оказания услуг телефонной связи, утв. </w:t>
            </w:r>
            <w:r w:rsidR="008704D8" w:rsidRPr="008704D8">
              <w:rPr>
                <w:rFonts w:ascii="Times New Roman CYR" w:hAnsi="Times New Roman CYR" w:cs="Times New Roman CYR"/>
                <w:color w:val="000000"/>
              </w:rPr>
              <w:t>Постановлением Правительства РФ № 59 от 24.01.2024г., Правила оказания услуг связи по передаче данных, утвержденные Постановлением Правительства РФ № 2606 от 31.12.2021г., Правила оказания телематических услуг связи, утвержденные Постановлением Правительства РФ № 2607 от 31.12.2021г.</w:t>
            </w:r>
            <w:r w:rsidR="008704D8">
              <w:rPr>
                <w:rFonts w:ascii="Times New Roman CYR" w:hAnsi="Times New Roman CYR" w:cs="Times New Roman CYR"/>
                <w:color w:val="000000"/>
              </w:rPr>
              <w:t xml:space="preserve">, </w:t>
            </w:r>
            <w:r w:rsidRPr="008704D8">
              <w:rPr>
                <w:rFonts w:ascii="Times New Roman CYR" w:hAnsi="Times New Roman CYR" w:cs="Times New Roman CYR"/>
              </w:rPr>
              <w:t>а также другими нормативно-правовыми актами, принимаемыми в установленном  порядке</w:t>
            </w:r>
            <w:r>
              <w:rPr>
                <w:rFonts w:ascii="Times New Roman CYR" w:hAnsi="Times New Roman CYR" w:cs="Times New Roman CYR"/>
              </w:rPr>
              <w:t xml:space="preserve"> с целью регулирования взаимоотношений в указанной области хозяйственной деятельности, включая акты и распоряжения федеральных органов исполнительной власти в области связи.</w:t>
            </w:r>
          </w:p>
          <w:p w:rsidR="000B624B" w:rsidRDefault="00913E1B" w:rsidP="00913E1B">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4.18. Контракт составлен в двух идентичных экземплярах, имеющих одинаковую юридическую силу.</w:t>
            </w:r>
          </w:p>
          <w:p w:rsidR="000B624B" w:rsidRDefault="000B624B">
            <w:pPr>
              <w:widowControl w:val="0"/>
              <w:autoSpaceDE w:val="0"/>
              <w:autoSpaceDN w:val="0"/>
              <w:adjustRightInd w:val="0"/>
              <w:spacing w:after="0" w:line="240" w:lineRule="auto"/>
              <w:rPr>
                <w:rFonts w:ascii="Arial" w:hAnsi="Arial" w:cs="Arial"/>
                <w:color w:val="000000"/>
                <w:sz w:val="20"/>
                <w:szCs w:val="20"/>
              </w:rPr>
            </w:pPr>
          </w:p>
        </w:tc>
      </w:tr>
    </w:tbl>
    <w:p w:rsidR="000B624B" w:rsidRDefault="000B624B">
      <w:pPr>
        <w:widowControl w:val="0"/>
        <w:autoSpaceDE w:val="0"/>
        <w:autoSpaceDN w:val="0"/>
        <w:adjustRightInd w:val="0"/>
        <w:spacing w:after="0" w:line="240" w:lineRule="auto"/>
        <w:rPr>
          <w:rFonts w:ascii="MS Sans Serif" w:hAnsi="MS Sans Serif"/>
          <w:sz w:val="24"/>
          <w:szCs w:val="24"/>
        </w:rPr>
        <w:sectPr w:rsidR="000B624B">
          <w:pgSz w:w="11926" w:h="16867"/>
          <w:pgMar w:top="565" w:right="565" w:bottom="565" w:left="1130" w:header="720" w:footer="720" w:gutter="0"/>
          <w:cols w:space="720"/>
          <w:noEndnote/>
        </w:sectPr>
      </w:pPr>
    </w:p>
    <w:tbl>
      <w:tblPr>
        <w:tblW w:w="10305" w:type="dxa"/>
        <w:tblInd w:w="15" w:type="dxa"/>
        <w:tblLayout w:type="fixed"/>
        <w:tblCellMar>
          <w:left w:w="15" w:type="dxa"/>
          <w:right w:w="15" w:type="dxa"/>
        </w:tblCellMar>
        <w:tblLook w:val="0000" w:firstRow="0" w:lastRow="0" w:firstColumn="0" w:lastColumn="0" w:noHBand="0" w:noVBand="0"/>
      </w:tblPr>
      <w:tblGrid>
        <w:gridCol w:w="66"/>
        <w:gridCol w:w="10239"/>
      </w:tblGrid>
      <w:tr w:rsidR="000B624B" w:rsidTr="00913E1B">
        <w:tblPrEx>
          <w:tblCellMar>
            <w:top w:w="0" w:type="dxa"/>
            <w:bottom w:w="0" w:type="dxa"/>
          </w:tblCellMar>
        </w:tblPrEx>
        <w:trPr>
          <w:trHeight w:hRule="exact" w:val="10060"/>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10239" w:type="dxa"/>
            <w:tcBorders>
              <w:top w:val="nil"/>
              <w:left w:val="nil"/>
              <w:bottom w:val="nil"/>
              <w:right w:val="nil"/>
            </w:tcBorders>
          </w:tcPr>
          <w:p w:rsidR="00913E1B" w:rsidRDefault="00913E1B" w:rsidP="00913E1B">
            <w:pPr>
              <w:widowControl w:val="0"/>
              <w:autoSpaceDE w:val="0"/>
              <w:autoSpaceDN w:val="0"/>
              <w:adjustRightInd w:val="0"/>
              <w:spacing w:after="0" w:line="240" w:lineRule="auto"/>
              <w:jc w:val="center"/>
              <w:rPr>
                <w:rFonts w:ascii="Times New Roman CYR" w:hAnsi="Times New Roman CYR" w:cs="Times New Roman CYR"/>
                <w:b/>
                <w:bCs/>
                <w:color w:val="000000"/>
              </w:rPr>
            </w:pPr>
            <w:r>
              <w:rPr>
                <w:rFonts w:ascii="Times New Roman CYR" w:hAnsi="Times New Roman CYR" w:cs="Times New Roman CYR"/>
                <w:b/>
                <w:bCs/>
                <w:color w:val="000000"/>
              </w:rPr>
              <w:t>5. Адрес, порядок и способ доставки счетов, сведений о всех Контрактах об оказании услуг подвижной связи, заключенных Абонентом с оператором, и уведомлений, согласия Абонента</w:t>
            </w:r>
          </w:p>
          <w:p w:rsidR="00913E1B" w:rsidRDefault="00913E1B" w:rsidP="00913E1B">
            <w:pPr>
              <w:widowControl w:val="0"/>
              <w:tabs>
                <w:tab w:val="left" w:pos="4515"/>
              </w:tabs>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Абонент согласен на получение расчетных документов по выбранному им способу доставки:</w:t>
            </w:r>
          </w:p>
          <w:tbl>
            <w:tblPr>
              <w:tblStyle w:val="a3"/>
              <w:tblW w:w="0" w:type="auto"/>
              <w:tblLayout w:type="fixed"/>
              <w:tblLook w:val="04A0" w:firstRow="1" w:lastRow="0" w:firstColumn="1" w:lastColumn="0" w:noHBand="0" w:noVBand="1"/>
            </w:tblPr>
            <w:tblGrid>
              <w:gridCol w:w="5097"/>
              <w:gridCol w:w="5097"/>
            </w:tblGrid>
            <w:tr w:rsidR="00913E1B" w:rsidTr="00913E1B">
              <w:tc>
                <w:tcPr>
                  <w:tcW w:w="5097" w:type="dxa"/>
                  <w:tcBorders>
                    <w:top w:val="single" w:sz="4" w:space="0" w:color="auto"/>
                    <w:left w:val="single" w:sz="4" w:space="0" w:color="auto"/>
                    <w:bottom w:val="single" w:sz="4" w:space="0" w:color="auto"/>
                    <w:right w:val="single" w:sz="4" w:space="0" w:color="auto"/>
                  </w:tcBorders>
                </w:tcPr>
                <w:p w:rsidR="00913E1B" w:rsidRPr="00913E1B" w:rsidRDefault="00913E1B" w:rsidP="00913E1B">
                  <w:pPr>
                    <w:widowControl w:val="0"/>
                    <w:tabs>
                      <w:tab w:val="left" w:pos="4515"/>
                    </w:tabs>
                    <w:autoSpaceDE w:val="0"/>
                    <w:autoSpaceDN w:val="0"/>
                    <w:adjustRightInd w:val="0"/>
                    <w:jc w:val="center"/>
                    <w:rPr>
                      <w:rFonts w:ascii="Times New Roman CYR" w:hAnsi="Times New Roman CYR" w:cs="Times New Roman CYR"/>
                      <w:iCs/>
                    </w:rPr>
                  </w:pPr>
                  <w:r w:rsidRPr="00913E1B">
                    <w:rPr>
                      <w:rFonts w:ascii="Times New Roman CYR" w:hAnsi="Times New Roman CYR" w:cs="Times New Roman CYR"/>
                      <w:iCs/>
                    </w:rPr>
                    <w:t>Способ доставки</w:t>
                  </w:r>
                </w:p>
              </w:tc>
              <w:tc>
                <w:tcPr>
                  <w:tcW w:w="5097" w:type="dxa"/>
                  <w:tcBorders>
                    <w:top w:val="single" w:sz="4" w:space="0" w:color="auto"/>
                    <w:left w:val="single" w:sz="4" w:space="0" w:color="auto"/>
                    <w:bottom w:val="single" w:sz="4" w:space="0" w:color="auto"/>
                    <w:right w:val="single" w:sz="4" w:space="0" w:color="auto"/>
                  </w:tcBorders>
                </w:tcPr>
                <w:p w:rsidR="00913E1B" w:rsidRPr="00913E1B" w:rsidRDefault="00913E1B" w:rsidP="00913E1B">
                  <w:pPr>
                    <w:widowControl w:val="0"/>
                    <w:tabs>
                      <w:tab w:val="left" w:pos="4515"/>
                    </w:tabs>
                    <w:autoSpaceDE w:val="0"/>
                    <w:autoSpaceDN w:val="0"/>
                    <w:adjustRightInd w:val="0"/>
                    <w:jc w:val="center"/>
                    <w:rPr>
                      <w:rFonts w:ascii="Times New Roman CYR" w:hAnsi="Times New Roman CYR" w:cs="Times New Roman CYR"/>
                      <w:iCs/>
                    </w:rPr>
                  </w:pPr>
                  <w:r w:rsidRPr="00913E1B">
                    <w:rPr>
                      <w:rFonts w:ascii="Times New Roman CYR" w:hAnsi="Times New Roman CYR" w:cs="Times New Roman CYR"/>
                      <w:iCs/>
                    </w:rPr>
                    <w:t>Адрес доставки</w:t>
                  </w:r>
                </w:p>
              </w:tc>
            </w:tr>
            <w:tr w:rsidR="00913E1B" w:rsidTr="00913E1B">
              <w:trPr>
                <w:trHeight w:val="537"/>
              </w:trPr>
              <w:tc>
                <w:tcPr>
                  <w:tcW w:w="5097" w:type="dxa"/>
                  <w:tcBorders>
                    <w:top w:val="single" w:sz="4" w:space="0" w:color="auto"/>
                    <w:left w:val="single" w:sz="4" w:space="0" w:color="auto"/>
                    <w:bottom w:val="single" w:sz="4" w:space="0" w:color="auto"/>
                    <w:right w:val="single" w:sz="4" w:space="0" w:color="auto"/>
                  </w:tcBorders>
                </w:tcPr>
                <w:p w:rsidR="00913E1B" w:rsidRDefault="00913E1B" w:rsidP="00913E1B">
                  <w:pPr>
                    <w:widowControl w:val="0"/>
                    <w:autoSpaceDE w:val="0"/>
                    <w:autoSpaceDN w:val="0"/>
                    <w:adjustRightInd w:val="0"/>
                    <w:spacing w:before="30" w:line="245" w:lineRule="exact"/>
                    <w:ind w:left="15"/>
                    <w:rPr>
                      <w:rFonts w:ascii="Times New Roman" w:hAnsi="Times New Roman"/>
                      <w:color w:val="000000"/>
                    </w:rPr>
                  </w:pPr>
                  <w:r>
                    <w:rPr>
                      <w:rFonts w:ascii="Times New Roman" w:hAnsi="Times New Roman"/>
                      <w:color w:val="000000"/>
                    </w:rPr>
                    <w:t xml:space="preserve">  Получение Абонентом / уполномоченным лицом Абонента через </w:t>
                  </w:r>
                </w:p>
                <w:p w:rsidR="00913E1B" w:rsidRDefault="00913E1B" w:rsidP="00913E1B">
                  <w:pPr>
                    <w:widowControl w:val="0"/>
                    <w:tabs>
                      <w:tab w:val="left" w:pos="4515"/>
                    </w:tabs>
                    <w:autoSpaceDE w:val="0"/>
                    <w:autoSpaceDN w:val="0"/>
                    <w:adjustRightInd w:val="0"/>
                    <w:rPr>
                      <w:rFonts w:ascii="Times New Roman CYR" w:hAnsi="Times New Roman CYR" w:cs="Times New Roman CYR"/>
                      <w:i/>
                      <w:iCs/>
                      <w:color w:val="0070C0"/>
                    </w:rPr>
                  </w:pPr>
                  <w:r>
                    <w:rPr>
                      <w:rFonts w:ascii="Times New Roman" w:hAnsi="Times New Roman"/>
                      <w:color w:val="000000"/>
                    </w:rPr>
                    <w:t xml:space="preserve">оператора ЭДО           </w:t>
                  </w:r>
                </w:p>
              </w:tc>
              <w:tc>
                <w:tcPr>
                  <w:tcW w:w="5097" w:type="dxa"/>
                  <w:tcBorders>
                    <w:top w:val="single" w:sz="4" w:space="0" w:color="auto"/>
                    <w:left w:val="single" w:sz="4" w:space="0" w:color="auto"/>
                    <w:bottom w:val="single" w:sz="4" w:space="0" w:color="auto"/>
                    <w:right w:val="single" w:sz="4" w:space="0" w:color="auto"/>
                  </w:tcBorders>
                </w:tcPr>
                <w:p w:rsidR="00913E1B" w:rsidRDefault="00913E1B" w:rsidP="00913E1B">
                  <w:pPr>
                    <w:widowControl w:val="0"/>
                    <w:tabs>
                      <w:tab w:val="left" w:pos="4515"/>
                    </w:tabs>
                    <w:autoSpaceDE w:val="0"/>
                    <w:autoSpaceDN w:val="0"/>
                    <w:adjustRightInd w:val="0"/>
                    <w:jc w:val="center"/>
                    <w:rPr>
                      <w:rFonts w:ascii="Times New Roman CYR" w:hAnsi="Times New Roman CYR" w:cs="Times New Roman CYR"/>
                      <w:i/>
                      <w:iCs/>
                      <w:color w:val="0070C0"/>
                    </w:rPr>
                  </w:pPr>
                  <w:r w:rsidRPr="00815993">
                    <w:rPr>
                      <w:rFonts w:ascii="Times New Roman" w:hAnsi="Times New Roman"/>
                      <w:color w:val="000000"/>
                      <w:sz w:val="16"/>
                      <w:szCs w:val="16"/>
                    </w:rPr>
                    <w:t>ЗАО «ПФ» СКБ Контур»</w:t>
                  </w:r>
                </w:p>
              </w:tc>
            </w:tr>
          </w:tbl>
          <w:p w:rsidR="00913E1B" w:rsidRDefault="00913E1B" w:rsidP="00913E1B">
            <w:pPr>
              <w:widowControl w:val="0"/>
              <w:tabs>
                <w:tab w:val="left" w:pos="4515"/>
              </w:tabs>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5.2. По выбранному Абонентом в настоящем пункте способу доставки счета за Услуги Оператора доставляются счета иных поставщиков Услуг, от имени которых Оператор выставляет счета по агентским контрактам. </w:t>
            </w:r>
          </w:p>
          <w:p w:rsidR="00913E1B" w:rsidRDefault="00913E1B" w:rsidP="00913E1B">
            <w:pPr>
              <w:widowControl w:val="0"/>
              <w:tabs>
                <w:tab w:val="left" w:pos="4515"/>
              </w:tabs>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 </w:t>
            </w:r>
            <w:r>
              <w:rPr>
                <w:rFonts w:ascii="Times New Roman" w:hAnsi="Times New Roman"/>
                <w:color w:val="000000"/>
              </w:rPr>
              <w:br/>
              <w:t>5.3. Подписывая Контракт, Абонент соглашается на весь срок его действия на:</w:t>
            </w:r>
            <w:r>
              <w:rPr>
                <w:rFonts w:ascii="Times New Roman" w:hAnsi="Times New Roman"/>
                <w:color w:val="000000"/>
              </w:rPr>
              <w:br/>
              <w:t>5.3.1. поручение Оператору обработки и передачи третьим лицами сведений об Абоненте (абонентский номер, сведения о платежах и другие данные, за исключением информации, составляющей тайну связи) в целях исполнения Контракта.</w:t>
            </w:r>
          </w:p>
          <w:p w:rsidR="00913E1B" w:rsidRDefault="00913E1B" w:rsidP="00913E1B">
            <w:pPr>
              <w:widowControl w:val="0"/>
              <w:tabs>
                <w:tab w:val="left" w:pos="4515"/>
              </w:tabs>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5.3.2. на получение рассылки коротких текстовых сообщений и рекламной информации, рассылаемых по сетям электросвязи;</w:t>
            </w:r>
            <w:r>
              <w:rPr>
                <w:rFonts w:ascii="Times New Roman" w:hAnsi="Times New Roman"/>
                <w:color w:val="000000"/>
              </w:rPr>
              <w:br/>
              <w:t>5.3.3. активируя сервисы SIM-меню и используя команды SIM-меню, направленные на потребление услуг третьих лиц, Абонент подтверждает, что в полном объеме ознакомился и согласен с условиями предоставления таких услуг;</w:t>
            </w:r>
            <w:r>
              <w:rPr>
                <w:rFonts w:ascii="Times New Roman" w:hAnsi="Times New Roman"/>
                <w:color w:val="000000"/>
              </w:rPr>
              <w:br/>
              <w:t xml:space="preserve">5.3.4. на продолжение оказания Услуг связи сверх суммы внесенных денежных средств на мой Лицевой счет и в рамках установленного Порога отключения, в том числе на оказание Услуг в роуминге (переход с авансового на отложенный платеж). </w:t>
            </w:r>
          </w:p>
          <w:p w:rsidR="00913E1B" w:rsidRDefault="00913E1B" w:rsidP="00913E1B">
            <w:pPr>
              <w:widowControl w:val="0"/>
              <w:tabs>
                <w:tab w:val="left" w:pos="4515"/>
              </w:tabs>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5.4. Абонент имеет право выразить свой отказ от осуществления действий, перечисленных в п.5.3. Контракта, путем предоставления Оператору соответствующего письменного уведомления.</w:t>
            </w:r>
          </w:p>
          <w:p w:rsidR="00913E1B" w:rsidRPr="00913E1B" w:rsidRDefault="00913E1B" w:rsidP="000E45F8">
            <w:pPr>
              <w:widowControl w:val="0"/>
              <w:tabs>
                <w:tab w:val="left" w:pos="4515"/>
              </w:tabs>
              <w:autoSpaceDE w:val="0"/>
              <w:autoSpaceDN w:val="0"/>
              <w:adjustRightInd w:val="0"/>
              <w:spacing w:after="0" w:line="240" w:lineRule="auto"/>
              <w:jc w:val="both"/>
              <w:rPr>
                <w:rFonts w:ascii="Times New Roman CYR" w:hAnsi="Times New Roman CYR" w:cs="Times New Roman CYR"/>
                <w:i/>
                <w:iCs/>
                <w:color w:val="0070C0"/>
              </w:rPr>
            </w:pPr>
            <w:r>
              <w:rPr>
                <w:rFonts w:ascii="Times New Roman" w:hAnsi="Times New Roman"/>
                <w:color w:val="000000"/>
              </w:rPr>
              <w:t>5.5. Подписывая Контракт, Абонент соглашается на весь срок его действия, а также на срок три года с даты прекращения его действия на обработку Оператором, любыми предусмотренными ФЗ от 27.07.2006 №152-ФЗ «О персональных данных» способами, в том числе передачу третьим лицам и обработку этими третьими лицами персональных данных Абонента и его пользователей, сведения о которых предоставляются Абонентом Оператору (ФИО, дата рождения, паспортные данные (номер, дата выдачи, орган, выдавший паспорт), адрес места нахождения, абонентский номер, сведения по лицевому счету). Обработка персональных данных Абонента может осуществляться Оператором и третьими лицами в целях информационно-справочного обслуживания Абонента.</w:t>
            </w:r>
            <w:r w:rsidRPr="00224ACD">
              <w:rPr>
                <w:rFonts w:ascii="Times New Roman" w:hAnsi="Times New Roman"/>
                <w:color w:val="000000"/>
              </w:rPr>
              <w:t xml:space="preserve"> оказания Абоненту услуг подвижной связи другими операторами связи; в целях проведения действий по взысканию задолженности Абонента перед Оператором и иных целях, связанных с реализацией прав и исполнением обязательств по настоящему Контракту, в т.ч. для предоставления лицам, осуществляющим от имени Оператора доставку счетов и иной корреспонденции Оператора, либо расчеты за услуги связи.</w:t>
            </w:r>
          </w:p>
        </w:tc>
      </w:tr>
    </w:tbl>
    <w:p w:rsidR="00913E1B" w:rsidRDefault="00913E1B">
      <w:pPr>
        <w:widowControl w:val="0"/>
        <w:autoSpaceDE w:val="0"/>
        <w:autoSpaceDN w:val="0"/>
        <w:adjustRightInd w:val="0"/>
        <w:spacing w:after="0" w:line="240" w:lineRule="auto"/>
        <w:rPr>
          <w:rFonts w:ascii="Times New Roman" w:hAnsi="Times New Roman"/>
          <w:b/>
          <w:bCs/>
          <w:color w:val="000000"/>
        </w:rPr>
      </w:pPr>
      <w:r w:rsidRPr="00224ACD">
        <w:rPr>
          <w:rFonts w:ascii="Times New Roman" w:hAnsi="Times New Roman"/>
          <w:color w:val="000000"/>
        </w:rPr>
        <w:t>5.6. В соответствии с федеральным законом от 07.08.2001 №115-ФЗ «О противодействии легализации (отмыванию) доходов, полученных преступным путем, и финансированию терроризма», подписывая Контракт, Абонент подтверждает, что он не является должностным лицом международной организации; иностранным публичным должностным лицом, его супругом, близким родственником (родственником по прямой восходящей или нисходящей линии (родителем или ребенком, дедушкой, бабушкой или внуком), полнородным или неполнородным (имеющим общего отца или мать), братом или сестрой, усыновителем или усыновленным; лицом, замещающим (занимающим) государственные должности Российской Федерации, должности членов Совета директоров Центрального банка РФ, должности федеральной государственной службы, назначение на которые и освобождение от которых осуществляются Президентом РФ или Правительством РФ, должности в Центральном банке РФ,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РФ.</w:t>
      </w:r>
      <w:r w:rsidRPr="00913E1B">
        <w:rPr>
          <w:rFonts w:ascii="Times New Roman" w:hAnsi="Times New Roman"/>
          <w:color w:val="000000"/>
        </w:rPr>
        <w:t xml:space="preserve"> </w:t>
      </w:r>
      <w:r w:rsidRPr="00224ACD">
        <w:rPr>
          <w:rFonts w:ascii="Times New Roman" w:hAnsi="Times New Roman"/>
          <w:color w:val="000000"/>
        </w:rPr>
        <w:br/>
        <w:t>В случае, если Абонент является кем-либо из указанных лиц, он уведомляет Оператора о данном факте при подписании информационной карты и сообщает Оператору более подробные сведения, касающиеся данного факта.</w:t>
      </w:r>
      <w:r w:rsidRPr="00913E1B">
        <w:rPr>
          <w:rFonts w:ascii="Times New Roman" w:hAnsi="Times New Roman"/>
          <w:color w:val="000000"/>
        </w:rPr>
        <w:t xml:space="preserve"> </w:t>
      </w:r>
      <w:r w:rsidRPr="00224ACD">
        <w:rPr>
          <w:rFonts w:ascii="Times New Roman" w:hAnsi="Times New Roman"/>
          <w:color w:val="000000"/>
        </w:rPr>
        <w:br/>
      </w:r>
      <w:r w:rsidRPr="00224ACD">
        <w:rPr>
          <w:rFonts w:ascii="Times New Roman" w:hAnsi="Times New Roman"/>
          <w:b/>
          <w:bCs/>
          <w:color w:val="000000"/>
        </w:rPr>
        <w:t>6.</w:t>
      </w:r>
      <w:r w:rsidRPr="00224ACD">
        <w:rPr>
          <w:rFonts w:ascii="Times New Roman" w:hAnsi="Times New Roman"/>
          <w:color w:val="000000"/>
        </w:rPr>
        <w:t xml:space="preserve"> Все Приложения, Дополнительные соглашения к настоящему Контракту являются его неотъемлемой частью.</w:t>
      </w:r>
      <w:r w:rsidRPr="00913E1B">
        <w:rPr>
          <w:rFonts w:ascii="Times New Roman" w:hAnsi="Times New Roman"/>
          <w:b/>
          <w:bCs/>
          <w:color w:val="000000"/>
        </w:rPr>
        <w:t xml:space="preserve"> </w:t>
      </w:r>
    </w:p>
    <w:p w:rsidR="000B624B" w:rsidRDefault="00913E1B">
      <w:pPr>
        <w:widowControl w:val="0"/>
        <w:autoSpaceDE w:val="0"/>
        <w:autoSpaceDN w:val="0"/>
        <w:adjustRightInd w:val="0"/>
        <w:spacing w:after="0" w:line="240" w:lineRule="auto"/>
        <w:rPr>
          <w:rFonts w:ascii="MS Sans Serif" w:hAnsi="MS Sans Serif"/>
          <w:sz w:val="24"/>
          <w:szCs w:val="24"/>
        </w:rPr>
        <w:sectPr w:rsidR="000B624B">
          <w:pgSz w:w="11926" w:h="16867"/>
          <w:pgMar w:top="565" w:right="565" w:bottom="565" w:left="1130" w:header="720" w:footer="720" w:gutter="0"/>
          <w:cols w:space="720"/>
          <w:noEndnote/>
        </w:sectPr>
      </w:pPr>
      <w:r w:rsidRPr="00224ACD">
        <w:rPr>
          <w:rFonts w:ascii="Times New Roman" w:hAnsi="Times New Roman"/>
          <w:b/>
          <w:bCs/>
          <w:color w:val="000000"/>
        </w:rPr>
        <w:t xml:space="preserve">7. Приложения </w:t>
      </w:r>
      <w:r w:rsidRPr="00224ACD">
        <w:rPr>
          <w:rFonts w:ascii="Times New Roman" w:hAnsi="Times New Roman"/>
          <w:color w:val="000000"/>
        </w:rPr>
        <w:br/>
        <w:t>7.1. Приложение №1 Условия оказания услуг подвижной радиотелефонной связи.</w:t>
      </w:r>
    </w:p>
    <w:tbl>
      <w:tblPr>
        <w:tblW w:w="10305" w:type="dxa"/>
        <w:tblInd w:w="15" w:type="dxa"/>
        <w:tblLayout w:type="fixed"/>
        <w:tblCellMar>
          <w:left w:w="15" w:type="dxa"/>
          <w:right w:w="15" w:type="dxa"/>
        </w:tblCellMar>
        <w:tblLook w:val="0000" w:firstRow="0" w:lastRow="0" w:firstColumn="0" w:lastColumn="0" w:noHBand="0" w:noVBand="0"/>
      </w:tblPr>
      <w:tblGrid>
        <w:gridCol w:w="66"/>
        <w:gridCol w:w="10068"/>
        <w:gridCol w:w="114"/>
        <w:gridCol w:w="57"/>
      </w:tblGrid>
      <w:tr w:rsidR="000B624B" w:rsidTr="00224ACD">
        <w:tblPrEx>
          <w:tblCellMar>
            <w:top w:w="0" w:type="dxa"/>
            <w:bottom w:w="0" w:type="dxa"/>
          </w:tblCellMar>
        </w:tblPrEx>
        <w:trPr>
          <w:trHeight w:hRule="exact" w:val="15588"/>
        </w:trPr>
        <w:tc>
          <w:tcPr>
            <w:tcW w:w="66" w:type="dxa"/>
            <w:tcBorders>
              <w:top w:val="nil"/>
              <w:left w:val="nil"/>
              <w:bottom w:val="nil"/>
              <w:right w:val="nil"/>
            </w:tcBorders>
          </w:tcPr>
          <w:p w:rsidR="000B624B" w:rsidRPr="00224ACD" w:rsidRDefault="000B624B">
            <w:pPr>
              <w:widowControl w:val="0"/>
              <w:autoSpaceDE w:val="0"/>
              <w:autoSpaceDN w:val="0"/>
              <w:adjustRightInd w:val="0"/>
              <w:spacing w:after="0" w:line="240" w:lineRule="auto"/>
              <w:rPr>
                <w:rFonts w:ascii="Times New Roman" w:hAnsi="Times New Roman"/>
              </w:rPr>
            </w:pPr>
          </w:p>
        </w:tc>
        <w:tc>
          <w:tcPr>
            <w:tcW w:w="10068" w:type="dxa"/>
            <w:tcBorders>
              <w:top w:val="nil"/>
              <w:left w:val="nil"/>
              <w:bottom w:val="nil"/>
              <w:right w:val="nil"/>
            </w:tcBorders>
          </w:tcPr>
          <w:p w:rsidR="000B624B" w:rsidRPr="0003069C" w:rsidRDefault="000B624B" w:rsidP="00913E1B">
            <w:pPr>
              <w:widowControl w:val="0"/>
              <w:autoSpaceDE w:val="0"/>
              <w:autoSpaceDN w:val="0"/>
              <w:adjustRightInd w:val="0"/>
              <w:spacing w:before="30" w:after="0" w:line="245" w:lineRule="exact"/>
              <w:jc w:val="both"/>
              <w:rPr>
                <w:rFonts w:ascii="Times New Roman" w:hAnsi="Times New Roman"/>
                <w:b/>
                <w:bCs/>
                <w:color w:val="000000"/>
              </w:rPr>
            </w:pPr>
            <w:r w:rsidRPr="00224ACD">
              <w:rPr>
                <w:rFonts w:ascii="Times New Roman" w:hAnsi="Times New Roman"/>
                <w:b/>
                <w:bCs/>
                <w:color w:val="000000"/>
              </w:rPr>
              <w:t>8. Адреса и реквизиты Сторон:</w:t>
            </w:r>
          </w:p>
          <w:p w:rsidR="001A29C9" w:rsidRPr="0003069C" w:rsidRDefault="001A29C9" w:rsidP="000B624B">
            <w:pPr>
              <w:widowControl w:val="0"/>
              <w:autoSpaceDE w:val="0"/>
              <w:autoSpaceDN w:val="0"/>
              <w:adjustRightInd w:val="0"/>
              <w:spacing w:before="30" w:after="0" w:line="245" w:lineRule="exact"/>
              <w:ind w:left="15"/>
              <w:jc w:val="both"/>
              <w:rPr>
                <w:rFonts w:ascii="Times New Roman" w:hAnsi="Times New Roman"/>
              </w:rPr>
            </w:pPr>
          </w:p>
          <w:tbl>
            <w:tblPr>
              <w:tblStyle w:val="a3"/>
              <w:tblW w:w="10023" w:type="dxa"/>
              <w:tblInd w:w="15" w:type="dxa"/>
              <w:tblLayout w:type="fixed"/>
              <w:tblLook w:val="04A0" w:firstRow="1" w:lastRow="0" w:firstColumn="1" w:lastColumn="0" w:noHBand="0" w:noVBand="1"/>
            </w:tblPr>
            <w:tblGrid>
              <w:gridCol w:w="5011"/>
              <w:gridCol w:w="5012"/>
            </w:tblGrid>
            <w:tr w:rsidR="00224ACD" w:rsidRPr="0003069C" w:rsidTr="00224ACD">
              <w:trPr>
                <w:trHeight w:val="6564"/>
              </w:trPr>
              <w:tc>
                <w:tcPr>
                  <w:tcW w:w="5011" w:type="dxa"/>
                  <w:tcBorders>
                    <w:top w:val="single" w:sz="4" w:space="0" w:color="auto"/>
                    <w:left w:val="single" w:sz="4" w:space="0" w:color="auto"/>
                    <w:bottom w:val="single" w:sz="4" w:space="0" w:color="auto"/>
                    <w:right w:val="single" w:sz="4" w:space="0" w:color="auto"/>
                  </w:tcBorders>
                </w:tcPr>
                <w:p w:rsidR="005C58D6" w:rsidRPr="00453467" w:rsidRDefault="00224ACD" w:rsidP="005C58D6">
                  <w:pPr>
                    <w:widowControl w:val="0"/>
                    <w:autoSpaceDE w:val="0"/>
                    <w:autoSpaceDN w:val="0"/>
                    <w:adjustRightInd w:val="0"/>
                    <w:spacing w:before="15" w:line="245" w:lineRule="exact"/>
                    <w:ind w:left="15"/>
                    <w:rPr>
                      <w:rFonts w:ascii="Times New Roman" w:hAnsi="Times New Roman"/>
                      <w:lang w:val="en-US"/>
                    </w:rPr>
                  </w:pPr>
                  <w:r w:rsidRPr="00224ACD">
                    <w:rPr>
                      <w:rFonts w:ascii="Times New Roman" w:hAnsi="Times New Roman"/>
                      <w:b/>
                      <w:bCs/>
                      <w:color w:val="000000"/>
                    </w:rPr>
                    <w:t>8.1. Оператор:</w:t>
                  </w:r>
                  <w:r w:rsidRPr="00224ACD">
                    <w:rPr>
                      <w:rFonts w:ascii="Times New Roman" w:hAnsi="Times New Roman"/>
                      <w:color w:val="000000"/>
                    </w:rPr>
                    <w:br/>
                  </w:r>
                </w:p>
                <w:p w:rsidR="00453467" w:rsidRPr="00453467" w:rsidRDefault="00453467" w:rsidP="0019461E">
                  <w:pPr>
                    <w:widowControl w:val="0"/>
                    <w:autoSpaceDE w:val="0"/>
                    <w:autoSpaceDN w:val="0"/>
                    <w:adjustRightInd w:val="0"/>
                    <w:spacing w:before="15" w:line="245" w:lineRule="exact"/>
                    <w:ind w:left="15"/>
                    <w:rPr>
                      <w:rFonts w:ascii="Times New Roman" w:hAnsi="Times New Roman"/>
                      <w:lang w:val="en-US"/>
                    </w:rPr>
                  </w:pPr>
                </w:p>
              </w:tc>
              <w:tc>
                <w:tcPr>
                  <w:tcW w:w="5012" w:type="dxa"/>
                  <w:tcBorders>
                    <w:top w:val="single" w:sz="4" w:space="0" w:color="auto"/>
                    <w:left w:val="single" w:sz="4" w:space="0" w:color="auto"/>
                    <w:bottom w:val="single" w:sz="4" w:space="0" w:color="auto"/>
                    <w:right w:val="single" w:sz="4" w:space="0" w:color="auto"/>
                  </w:tcBorders>
                </w:tcPr>
                <w:p w:rsidR="0019461E" w:rsidRPr="00195EDD" w:rsidRDefault="00224ACD" w:rsidP="0019461E">
                  <w:pPr>
                    <w:rPr>
                      <w:rFonts w:ascii="Times New Roman" w:hAnsi="Times New Roman"/>
                      <w:b/>
                      <w:color w:val="000000"/>
                    </w:rPr>
                  </w:pPr>
                  <w:r w:rsidRPr="00224ACD">
                    <w:rPr>
                      <w:rFonts w:ascii="Times New Roman" w:hAnsi="Times New Roman"/>
                      <w:b/>
                      <w:bCs/>
                      <w:color w:val="000000"/>
                    </w:rPr>
                    <w:t>8.2. Абонент:</w:t>
                  </w:r>
                  <w:r w:rsidRPr="00224ACD">
                    <w:rPr>
                      <w:rFonts w:ascii="Times New Roman" w:hAnsi="Times New Roman"/>
                      <w:color w:val="000000"/>
                    </w:rPr>
                    <w:br/>
                  </w:r>
                  <w:r w:rsidR="0019461E" w:rsidRPr="00195EDD">
                    <w:rPr>
                      <w:rFonts w:ascii="Times New Roman" w:hAnsi="Times New Roman"/>
                      <w:b/>
                      <w:color w:val="000000"/>
                    </w:rPr>
                    <w:t xml:space="preserve">Федеральное бюджетное учреждение «Администрация Енисейского бассейна внутренних водных путей» (ФБУ «Администрация «Енисейречтранс»)  </w:t>
                  </w:r>
                </w:p>
                <w:p w:rsidR="0019461E" w:rsidRPr="0019461E" w:rsidRDefault="0019461E" w:rsidP="0019461E">
                  <w:pPr>
                    <w:rPr>
                      <w:rFonts w:ascii="Times New Roman" w:hAnsi="Times New Roman"/>
                      <w:color w:val="000000"/>
                    </w:rPr>
                  </w:pPr>
                  <w:r w:rsidRPr="0019461E">
                    <w:rPr>
                      <w:rFonts w:ascii="Times New Roman" w:hAnsi="Times New Roman"/>
                      <w:color w:val="000000"/>
                    </w:rPr>
                    <w:t>Юридический адрес: 660049, Красноярский край, г. Красноярск, ул. Бограда, д.15</w:t>
                  </w:r>
                </w:p>
                <w:p w:rsidR="0019461E" w:rsidRPr="0019461E" w:rsidRDefault="0019461E" w:rsidP="0019461E">
                  <w:pPr>
                    <w:rPr>
                      <w:rFonts w:ascii="Times New Roman" w:hAnsi="Times New Roman"/>
                      <w:color w:val="000000"/>
                    </w:rPr>
                  </w:pPr>
                  <w:r w:rsidRPr="0019461E">
                    <w:rPr>
                      <w:rFonts w:ascii="Times New Roman" w:hAnsi="Times New Roman"/>
                      <w:color w:val="000000"/>
                    </w:rPr>
                    <w:t>Филиал-плательщик:</w:t>
                  </w:r>
                </w:p>
                <w:p w:rsidR="0019461E" w:rsidRPr="0019461E" w:rsidRDefault="0019461E" w:rsidP="0019461E">
                  <w:pPr>
                    <w:rPr>
                      <w:rFonts w:ascii="Times New Roman" w:hAnsi="Times New Roman"/>
                      <w:color w:val="000000"/>
                    </w:rPr>
                  </w:pPr>
                  <w:r w:rsidRPr="0019461E">
                    <w:rPr>
                      <w:rFonts w:ascii="Times New Roman" w:hAnsi="Times New Roman"/>
                      <w:color w:val="000000"/>
                    </w:rPr>
                    <w:t>Енисейский район водных путей и судоходства – филиал ФБУ «Администрация Енисейского бассейна внутренних водных путей» (ЕРВПиС)</w:t>
                  </w:r>
                </w:p>
                <w:p w:rsidR="0019461E" w:rsidRPr="0019461E" w:rsidRDefault="0019461E" w:rsidP="0019461E">
                  <w:pPr>
                    <w:rPr>
                      <w:rFonts w:ascii="Times New Roman" w:hAnsi="Times New Roman"/>
                      <w:color w:val="000000"/>
                    </w:rPr>
                  </w:pPr>
                  <w:r w:rsidRPr="0019461E">
                    <w:rPr>
                      <w:rFonts w:ascii="Times New Roman" w:hAnsi="Times New Roman"/>
                      <w:color w:val="000000"/>
                    </w:rPr>
                    <w:t xml:space="preserve">Почтовый адрес: 663183, Красноярский край, г. Енисейск, </w:t>
                  </w:r>
                  <w:r w:rsidR="000E45F8">
                    <w:rPr>
                      <w:rFonts w:ascii="Times New Roman" w:hAnsi="Times New Roman"/>
                      <w:color w:val="000000"/>
                    </w:rPr>
                    <w:t xml:space="preserve">Енисейский район, </w:t>
                  </w:r>
                  <w:r w:rsidRPr="0019461E">
                    <w:rPr>
                      <w:rFonts w:ascii="Times New Roman" w:hAnsi="Times New Roman"/>
                      <w:color w:val="000000"/>
                    </w:rPr>
                    <w:t xml:space="preserve">ул. Ленина, зд.67, </w:t>
                  </w:r>
                </w:p>
                <w:p w:rsidR="0019461E" w:rsidRPr="0019461E" w:rsidRDefault="0019461E" w:rsidP="0019461E">
                  <w:pPr>
                    <w:rPr>
                      <w:rFonts w:ascii="Times New Roman" w:hAnsi="Times New Roman"/>
                      <w:color w:val="000000"/>
                    </w:rPr>
                  </w:pPr>
                  <w:r w:rsidRPr="0019461E">
                    <w:rPr>
                      <w:rFonts w:ascii="Times New Roman" w:hAnsi="Times New Roman"/>
                      <w:color w:val="000000"/>
                    </w:rPr>
                    <w:t>тел (39-195)  2-51-44</w:t>
                  </w:r>
                </w:p>
                <w:p w:rsidR="0019461E" w:rsidRPr="0019461E" w:rsidRDefault="0019461E" w:rsidP="0019461E">
                  <w:pPr>
                    <w:rPr>
                      <w:rFonts w:ascii="Times New Roman" w:hAnsi="Times New Roman"/>
                      <w:color w:val="000000"/>
                    </w:rPr>
                  </w:pPr>
                  <w:r w:rsidRPr="0019461E">
                    <w:rPr>
                      <w:rFonts w:ascii="Times New Roman" w:hAnsi="Times New Roman"/>
                      <w:color w:val="000000"/>
                    </w:rPr>
                    <w:t>е-mail: envodput@eniseysk.krasnet.ru</w:t>
                  </w:r>
                </w:p>
                <w:p w:rsidR="0019461E" w:rsidRPr="0019461E" w:rsidRDefault="0019461E" w:rsidP="0019461E">
                  <w:pPr>
                    <w:rPr>
                      <w:rFonts w:ascii="Times New Roman" w:hAnsi="Times New Roman"/>
                      <w:color w:val="000000"/>
                    </w:rPr>
                  </w:pPr>
                  <w:r w:rsidRPr="0019461E">
                    <w:rPr>
                      <w:rFonts w:ascii="Times New Roman" w:hAnsi="Times New Roman"/>
                      <w:color w:val="000000"/>
                    </w:rPr>
                    <w:t>ИНН 2466016747 КПП 244702001</w:t>
                  </w:r>
                </w:p>
                <w:p w:rsidR="0019461E" w:rsidRPr="0019461E" w:rsidRDefault="0019461E" w:rsidP="0019461E">
                  <w:pPr>
                    <w:rPr>
                      <w:rFonts w:ascii="Times New Roman" w:hAnsi="Times New Roman"/>
                      <w:color w:val="000000"/>
                    </w:rPr>
                  </w:pPr>
                  <w:r w:rsidRPr="0019461E">
                    <w:rPr>
                      <w:rFonts w:ascii="Times New Roman" w:hAnsi="Times New Roman"/>
                      <w:color w:val="000000"/>
                    </w:rPr>
                    <w:t>Получатель: УФК по Красноярскому краю (ЕРВПиС л/с 20196У21230)</w:t>
                  </w:r>
                </w:p>
                <w:p w:rsidR="00453467" w:rsidRPr="00453467" w:rsidRDefault="00453467" w:rsidP="00453467">
                  <w:pPr>
                    <w:jc w:val="both"/>
                    <w:rPr>
                      <w:rFonts w:ascii="Times New Roman" w:hAnsi="Times New Roman"/>
                    </w:rPr>
                  </w:pPr>
                  <w:r w:rsidRPr="00453467">
                    <w:rPr>
                      <w:rFonts w:ascii="Times New Roman" w:hAnsi="Times New Roman"/>
                      <w:color w:val="000000"/>
                    </w:rPr>
                    <w:t>Наименование банка: ОКЦ № 1 СибГУ Банка России</w:t>
                  </w:r>
                  <w:r w:rsidRPr="00453467">
                    <w:rPr>
                      <w:rFonts w:ascii="Times New Roman" w:hAnsi="Times New Roman"/>
                    </w:rPr>
                    <w:t xml:space="preserve"> //</w:t>
                  </w:r>
                </w:p>
                <w:p w:rsidR="00453467" w:rsidRPr="00453467" w:rsidRDefault="00453467" w:rsidP="00453467">
                  <w:pPr>
                    <w:rPr>
                      <w:rFonts w:ascii="Times New Roman" w:hAnsi="Times New Roman"/>
                    </w:rPr>
                  </w:pPr>
                  <w:r w:rsidRPr="00453467">
                    <w:rPr>
                      <w:rFonts w:ascii="Times New Roman" w:hAnsi="Times New Roman"/>
                    </w:rPr>
                    <w:t>УФК по Новосибирской области, г. Новосибирск</w:t>
                  </w:r>
                  <w:r w:rsidRPr="00453467">
                    <w:rPr>
                      <w:rFonts w:ascii="Times New Roman" w:hAnsi="Times New Roman"/>
                      <w:color w:val="000000"/>
                    </w:rPr>
                    <w:t xml:space="preserve"> //</w:t>
                  </w:r>
                  <w:r w:rsidRPr="00453467">
                    <w:rPr>
                      <w:rFonts w:ascii="Times New Roman" w:hAnsi="Times New Roman"/>
                    </w:rPr>
                    <w:t xml:space="preserve">УФК по Новосибирской области </w:t>
                  </w:r>
                </w:p>
                <w:p w:rsidR="00453467" w:rsidRPr="00453467" w:rsidRDefault="00453467" w:rsidP="00453467">
                  <w:pPr>
                    <w:rPr>
                      <w:rFonts w:ascii="Times New Roman" w:hAnsi="Times New Roman"/>
                    </w:rPr>
                  </w:pPr>
                  <w:r w:rsidRPr="00453467">
                    <w:rPr>
                      <w:rFonts w:ascii="Times New Roman" w:hAnsi="Times New Roman"/>
                    </w:rPr>
                    <w:t>(ЕРВПиС л/с 20196У21230)</w:t>
                  </w:r>
                </w:p>
                <w:p w:rsidR="00453467" w:rsidRPr="00453467" w:rsidRDefault="00453467" w:rsidP="00453467">
                  <w:pPr>
                    <w:rPr>
                      <w:rFonts w:ascii="Times New Roman" w:hAnsi="Times New Roman"/>
                      <w:color w:val="000000"/>
                    </w:rPr>
                  </w:pPr>
                  <w:r w:rsidRPr="00453467">
                    <w:rPr>
                      <w:rFonts w:ascii="Times New Roman" w:hAnsi="Times New Roman"/>
                      <w:color w:val="000000"/>
                    </w:rPr>
                    <w:t>№ казначейского счета  03214643000000015107</w:t>
                  </w:r>
                </w:p>
                <w:p w:rsidR="00453467" w:rsidRPr="00453467" w:rsidRDefault="00453467" w:rsidP="00453467">
                  <w:pPr>
                    <w:widowControl w:val="0"/>
                    <w:autoSpaceDE w:val="0"/>
                    <w:autoSpaceDN w:val="0"/>
                    <w:adjustRightInd w:val="0"/>
                    <w:spacing w:before="15" w:line="245" w:lineRule="exact"/>
                    <w:ind w:left="15"/>
                    <w:rPr>
                      <w:rFonts w:ascii="Times New Roman" w:hAnsi="Times New Roman"/>
                      <w:color w:val="000000"/>
                    </w:rPr>
                  </w:pPr>
                  <w:r w:rsidRPr="00453467">
                    <w:rPr>
                      <w:rFonts w:ascii="Times New Roman" w:hAnsi="Times New Roman"/>
                      <w:color w:val="000000"/>
                    </w:rPr>
                    <w:t>Единый казначейский счет  40102810445370000043   БИК 015004950</w:t>
                  </w:r>
                </w:p>
                <w:p w:rsidR="00453467" w:rsidRPr="00224ACD" w:rsidRDefault="00453467" w:rsidP="0019461E">
                  <w:pPr>
                    <w:widowControl w:val="0"/>
                    <w:autoSpaceDE w:val="0"/>
                    <w:autoSpaceDN w:val="0"/>
                    <w:adjustRightInd w:val="0"/>
                    <w:spacing w:before="15" w:line="245" w:lineRule="exact"/>
                    <w:ind w:left="15"/>
                    <w:rPr>
                      <w:rFonts w:ascii="Times New Roman" w:hAnsi="Times New Roman"/>
                    </w:rPr>
                  </w:pPr>
                </w:p>
              </w:tc>
            </w:tr>
          </w:tbl>
          <w:p w:rsidR="001A29C9" w:rsidRPr="0003069C" w:rsidRDefault="001A29C9" w:rsidP="000B624B">
            <w:pPr>
              <w:widowControl w:val="0"/>
              <w:autoSpaceDE w:val="0"/>
              <w:autoSpaceDN w:val="0"/>
              <w:adjustRightInd w:val="0"/>
              <w:spacing w:before="30" w:after="0" w:line="245" w:lineRule="exact"/>
              <w:ind w:left="15"/>
              <w:jc w:val="both"/>
              <w:rPr>
                <w:rFonts w:ascii="Times New Roman" w:hAnsi="Times New Roman"/>
              </w:rPr>
            </w:pPr>
          </w:p>
          <w:p w:rsidR="00224ACD" w:rsidRPr="00224ACD" w:rsidRDefault="00224ACD" w:rsidP="000B624B">
            <w:pPr>
              <w:widowControl w:val="0"/>
              <w:autoSpaceDE w:val="0"/>
              <w:autoSpaceDN w:val="0"/>
              <w:adjustRightInd w:val="0"/>
              <w:spacing w:before="30" w:after="0" w:line="245" w:lineRule="exact"/>
              <w:ind w:left="15"/>
              <w:jc w:val="both"/>
              <w:rPr>
                <w:rFonts w:ascii="Times New Roman" w:hAnsi="Times New Roman"/>
                <w:b/>
              </w:rPr>
            </w:pPr>
            <w:r w:rsidRPr="00224ACD">
              <w:rPr>
                <w:rFonts w:ascii="Times New Roman" w:hAnsi="Times New Roman"/>
                <w:b/>
              </w:rPr>
              <w:t xml:space="preserve">от </w:t>
            </w:r>
            <w:r w:rsidR="005C58D6">
              <w:rPr>
                <w:rFonts w:ascii="Times New Roman" w:hAnsi="Times New Roman"/>
                <w:b/>
              </w:rPr>
              <w:t>________________</w:t>
            </w:r>
            <w:r w:rsidRPr="00224ACD">
              <w:rPr>
                <w:rFonts w:ascii="Times New Roman" w:hAnsi="Times New Roman"/>
                <w:b/>
              </w:rPr>
              <w:t>:</w:t>
            </w:r>
            <w:r>
              <w:rPr>
                <w:rFonts w:ascii="Times New Roman" w:hAnsi="Times New Roman"/>
                <w:b/>
              </w:rPr>
              <w:t xml:space="preserve">                                    от Абонента: Начальник ЕРВПиС</w:t>
            </w:r>
          </w:p>
          <w:p w:rsidR="00224ACD" w:rsidRDefault="00224ACD" w:rsidP="000B624B">
            <w:pPr>
              <w:widowControl w:val="0"/>
              <w:autoSpaceDE w:val="0"/>
              <w:autoSpaceDN w:val="0"/>
              <w:adjustRightInd w:val="0"/>
              <w:spacing w:before="30" w:after="0" w:line="245" w:lineRule="exact"/>
              <w:ind w:left="15"/>
              <w:jc w:val="both"/>
              <w:rPr>
                <w:rFonts w:ascii="Times New Roman" w:hAnsi="Times New Roman"/>
              </w:rPr>
            </w:pPr>
          </w:p>
          <w:p w:rsidR="00224ACD" w:rsidRDefault="00224ACD" w:rsidP="00224ACD">
            <w:pPr>
              <w:widowControl w:val="0"/>
              <w:autoSpaceDE w:val="0"/>
              <w:autoSpaceDN w:val="0"/>
              <w:adjustRightInd w:val="0"/>
              <w:spacing w:before="30" w:after="0" w:line="245" w:lineRule="exact"/>
              <w:ind w:left="15"/>
              <w:jc w:val="both"/>
              <w:rPr>
                <w:rFonts w:ascii="Times New Roman" w:hAnsi="Times New Roman"/>
              </w:rPr>
            </w:pPr>
            <w:r>
              <w:rPr>
                <w:rFonts w:ascii="Times New Roman" w:hAnsi="Times New Roman"/>
              </w:rPr>
              <w:t>_____________________ /</w:t>
            </w:r>
            <w:r w:rsidR="005C58D6">
              <w:rPr>
                <w:rFonts w:ascii="Times New Roman" w:hAnsi="Times New Roman"/>
              </w:rPr>
              <w:t>____________</w:t>
            </w:r>
            <w:r>
              <w:rPr>
                <w:rFonts w:ascii="Times New Roman" w:hAnsi="Times New Roman"/>
              </w:rPr>
              <w:t>.                   ________________________/Кротов Ю.И.</w:t>
            </w:r>
          </w:p>
          <w:p w:rsidR="00224ACD" w:rsidRPr="00224ACD" w:rsidRDefault="00224ACD" w:rsidP="00224ACD">
            <w:pPr>
              <w:widowControl w:val="0"/>
              <w:autoSpaceDE w:val="0"/>
              <w:autoSpaceDN w:val="0"/>
              <w:adjustRightInd w:val="0"/>
              <w:spacing w:before="30" w:after="0" w:line="245" w:lineRule="exact"/>
              <w:ind w:left="15"/>
              <w:jc w:val="both"/>
              <w:rPr>
                <w:rFonts w:ascii="Times New Roman" w:hAnsi="Times New Roman"/>
                <w:i/>
                <w:sz w:val="16"/>
                <w:szCs w:val="16"/>
              </w:rPr>
            </w:pPr>
            <w:r w:rsidRPr="00224ACD">
              <w:rPr>
                <w:rFonts w:ascii="Times New Roman" w:hAnsi="Times New Roman"/>
                <w:i/>
                <w:sz w:val="16"/>
                <w:szCs w:val="16"/>
              </w:rPr>
              <w:t xml:space="preserve">(подпись) </w:t>
            </w:r>
            <w:r>
              <w:rPr>
                <w:rFonts w:ascii="Times New Roman" w:hAnsi="Times New Roman"/>
                <w:i/>
                <w:sz w:val="16"/>
                <w:szCs w:val="16"/>
              </w:rPr>
              <w:t>(</w:t>
            </w:r>
            <w:r w:rsidRPr="00224ACD">
              <w:rPr>
                <w:rFonts w:ascii="Times New Roman" w:hAnsi="Times New Roman"/>
                <w:i/>
                <w:sz w:val="16"/>
                <w:szCs w:val="16"/>
              </w:rPr>
              <w:t>расшифровка подписи)</w:t>
            </w:r>
            <w:r>
              <w:rPr>
                <w:rFonts w:ascii="Times New Roman" w:hAnsi="Times New Roman"/>
                <w:i/>
                <w:sz w:val="16"/>
                <w:szCs w:val="16"/>
              </w:rPr>
              <w:t xml:space="preserve">                                                    </w:t>
            </w:r>
            <w:r w:rsidRPr="00224ACD">
              <w:rPr>
                <w:rFonts w:ascii="Times New Roman" w:hAnsi="Times New Roman"/>
                <w:i/>
                <w:sz w:val="16"/>
                <w:szCs w:val="16"/>
              </w:rPr>
              <w:t>(подпись) расшифровка подписи)</w:t>
            </w:r>
          </w:p>
        </w:tc>
        <w:tc>
          <w:tcPr>
            <w:tcW w:w="114" w:type="dxa"/>
            <w:tcBorders>
              <w:top w:val="nil"/>
              <w:left w:val="nil"/>
              <w:bottom w:val="nil"/>
              <w:right w:val="nil"/>
            </w:tcBorders>
          </w:tcPr>
          <w:p w:rsidR="000B624B" w:rsidRDefault="000B624B">
            <w:pPr>
              <w:widowControl w:val="0"/>
              <w:autoSpaceDE w:val="0"/>
              <w:autoSpaceDN w:val="0"/>
              <w:adjustRightInd w:val="0"/>
              <w:spacing w:after="0" w:line="240" w:lineRule="auto"/>
              <w:jc w:val="both"/>
              <w:rPr>
                <w:rFonts w:ascii="MS Sans Serif" w:hAnsi="MS Sans Serif"/>
                <w:sz w:val="20"/>
                <w:szCs w:val="20"/>
              </w:rPr>
            </w:pPr>
          </w:p>
        </w:tc>
        <w:tc>
          <w:tcPr>
            <w:tcW w:w="57" w:type="dxa"/>
            <w:tcBorders>
              <w:top w:val="nil"/>
              <w:left w:val="nil"/>
              <w:bottom w:val="nil"/>
              <w:right w:val="nil"/>
            </w:tcBorders>
          </w:tcPr>
          <w:p w:rsidR="000B624B" w:rsidRDefault="000B624B">
            <w:pPr>
              <w:widowControl w:val="0"/>
              <w:autoSpaceDE w:val="0"/>
              <w:autoSpaceDN w:val="0"/>
              <w:adjustRightInd w:val="0"/>
              <w:spacing w:after="0" w:line="240" w:lineRule="auto"/>
              <w:jc w:val="both"/>
              <w:rPr>
                <w:rFonts w:ascii="MS Sans Serif" w:hAnsi="MS Sans Serif"/>
                <w:sz w:val="20"/>
                <w:szCs w:val="20"/>
              </w:rPr>
            </w:pPr>
          </w:p>
        </w:tc>
      </w:tr>
    </w:tbl>
    <w:p w:rsidR="000B624B" w:rsidRDefault="000B624B">
      <w:pPr>
        <w:widowControl w:val="0"/>
        <w:autoSpaceDE w:val="0"/>
        <w:autoSpaceDN w:val="0"/>
        <w:adjustRightInd w:val="0"/>
        <w:spacing w:after="0" w:line="240" w:lineRule="auto"/>
        <w:rPr>
          <w:rFonts w:ascii="MS Sans Serif" w:hAnsi="MS Sans Serif"/>
          <w:sz w:val="24"/>
          <w:szCs w:val="24"/>
        </w:rPr>
        <w:sectPr w:rsidR="000B624B">
          <w:pgSz w:w="11926" w:h="16867"/>
          <w:pgMar w:top="565" w:right="565" w:bottom="565" w:left="1130" w:header="720" w:footer="720" w:gutter="0"/>
          <w:cols w:space="720"/>
          <w:noEndnote/>
        </w:sectPr>
      </w:pPr>
    </w:p>
    <w:tbl>
      <w:tblPr>
        <w:tblW w:w="10305" w:type="dxa"/>
        <w:tblInd w:w="15" w:type="dxa"/>
        <w:tblLayout w:type="fixed"/>
        <w:tblCellMar>
          <w:left w:w="15" w:type="dxa"/>
          <w:right w:w="15" w:type="dxa"/>
        </w:tblCellMar>
        <w:tblLook w:val="0000" w:firstRow="0" w:lastRow="0" w:firstColumn="0" w:lastColumn="0" w:noHBand="0" w:noVBand="0"/>
      </w:tblPr>
      <w:tblGrid>
        <w:gridCol w:w="1147"/>
        <w:gridCol w:w="1763"/>
        <w:gridCol w:w="626"/>
        <w:gridCol w:w="1000"/>
        <w:gridCol w:w="2128"/>
        <w:gridCol w:w="991"/>
        <w:gridCol w:w="1417"/>
        <w:gridCol w:w="1062"/>
        <w:gridCol w:w="114"/>
        <w:gridCol w:w="57"/>
      </w:tblGrid>
      <w:tr w:rsidR="000B624B" w:rsidTr="00F07B13">
        <w:tblPrEx>
          <w:tblCellMar>
            <w:top w:w="0" w:type="dxa"/>
            <w:bottom w:w="0" w:type="dxa"/>
          </w:tblCellMar>
        </w:tblPrEx>
        <w:trPr>
          <w:trHeight w:hRule="exact" w:val="1417"/>
        </w:trPr>
        <w:tc>
          <w:tcPr>
            <w:tcW w:w="10134" w:type="dxa"/>
            <w:gridSpan w:val="8"/>
            <w:tcBorders>
              <w:top w:val="nil"/>
              <w:left w:val="nil"/>
              <w:bottom w:val="nil"/>
              <w:right w:val="nil"/>
            </w:tcBorders>
          </w:tcPr>
          <w:p w:rsidR="000B624B" w:rsidRDefault="000B624B" w:rsidP="005C58D6">
            <w:pPr>
              <w:widowControl w:val="0"/>
              <w:autoSpaceDE w:val="0"/>
              <w:autoSpaceDN w:val="0"/>
              <w:adjustRightInd w:val="0"/>
              <w:spacing w:before="30" w:after="0" w:line="225" w:lineRule="exact"/>
              <w:ind w:left="15"/>
              <w:jc w:val="right"/>
              <w:rPr>
                <w:rFonts w:ascii="Times New Roman" w:hAnsi="Times New Roman"/>
                <w:b/>
                <w:bCs/>
                <w:color w:val="000000"/>
                <w:sz w:val="20"/>
                <w:szCs w:val="20"/>
              </w:rPr>
            </w:pPr>
            <w:r>
              <w:rPr>
                <w:rFonts w:ascii="Times New Roman" w:hAnsi="Times New Roman"/>
                <w:b/>
                <w:bCs/>
                <w:color w:val="000000"/>
                <w:sz w:val="20"/>
                <w:szCs w:val="20"/>
              </w:rPr>
              <w:lastRenderedPageBreak/>
              <w:t>Приложение №1</w:t>
            </w:r>
            <w:r>
              <w:rPr>
                <w:rFonts w:ascii="Times New Roman" w:hAnsi="Times New Roman"/>
                <w:b/>
                <w:bCs/>
                <w:color w:val="000000"/>
                <w:sz w:val="20"/>
                <w:szCs w:val="20"/>
              </w:rPr>
              <w:br/>
              <w:t>к  контракту</w:t>
            </w:r>
            <w:r w:rsidR="00E4573C" w:rsidRPr="00E4573C">
              <w:rPr>
                <w:rFonts w:ascii="Times New Roman" w:hAnsi="Times New Roman"/>
                <w:b/>
                <w:bCs/>
                <w:color w:val="000000"/>
                <w:sz w:val="20"/>
                <w:szCs w:val="20"/>
              </w:rPr>
              <w:t xml:space="preserve"> </w:t>
            </w:r>
            <w:r>
              <w:rPr>
                <w:rFonts w:ascii="Times New Roman" w:hAnsi="Times New Roman"/>
                <w:b/>
                <w:bCs/>
                <w:color w:val="000000"/>
                <w:sz w:val="20"/>
                <w:szCs w:val="20"/>
              </w:rPr>
              <w:t xml:space="preserve">от  </w:t>
            </w:r>
            <w:r w:rsidR="00D74E77">
              <w:rPr>
                <w:rFonts w:ascii="Times New Roman" w:hAnsi="Times New Roman"/>
                <w:b/>
                <w:bCs/>
                <w:color w:val="000000"/>
                <w:sz w:val="20"/>
                <w:szCs w:val="20"/>
              </w:rPr>
              <w:t>«  »</w:t>
            </w:r>
            <w:r w:rsidR="00A00759">
              <w:rPr>
                <w:rFonts w:ascii="Times New Roman" w:hAnsi="Times New Roman"/>
                <w:b/>
                <w:bCs/>
                <w:color w:val="000000"/>
                <w:sz w:val="20"/>
                <w:szCs w:val="20"/>
              </w:rPr>
              <w:t xml:space="preserve"> </w:t>
            </w:r>
            <w:r w:rsidR="00D74E77">
              <w:rPr>
                <w:rFonts w:ascii="Times New Roman" w:hAnsi="Times New Roman"/>
                <w:b/>
                <w:bCs/>
                <w:color w:val="000000"/>
                <w:sz w:val="20"/>
                <w:szCs w:val="20"/>
              </w:rPr>
              <w:t>__________</w:t>
            </w:r>
            <w:r>
              <w:rPr>
                <w:rFonts w:ascii="Times New Roman" w:hAnsi="Times New Roman"/>
                <w:b/>
                <w:bCs/>
                <w:color w:val="000000"/>
                <w:sz w:val="20"/>
                <w:szCs w:val="20"/>
              </w:rPr>
              <w:t xml:space="preserve"> 202</w:t>
            </w:r>
            <w:r w:rsidR="00195EDD" w:rsidRPr="00195EDD">
              <w:rPr>
                <w:rFonts w:ascii="Times New Roman" w:hAnsi="Times New Roman"/>
                <w:b/>
                <w:bCs/>
                <w:color w:val="000000"/>
                <w:sz w:val="20"/>
                <w:szCs w:val="20"/>
              </w:rPr>
              <w:t>6</w:t>
            </w:r>
            <w:r w:rsidR="00195EDD">
              <w:rPr>
                <w:rFonts w:ascii="Times New Roman" w:hAnsi="Times New Roman"/>
                <w:b/>
                <w:bCs/>
                <w:color w:val="000000"/>
                <w:sz w:val="20"/>
                <w:szCs w:val="20"/>
              </w:rPr>
              <w:t xml:space="preserve"> г.</w:t>
            </w:r>
            <w:r>
              <w:rPr>
                <w:rFonts w:ascii="Times New Roman" w:hAnsi="Times New Roman"/>
                <w:b/>
                <w:bCs/>
                <w:color w:val="000000"/>
                <w:sz w:val="20"/>
                <w:szCs w:val="20"/>
              </w:rPr>
              <w:t xml:space="preserve">  № </w:t>
            </w:r>
            <w:r w:rsidR="005C58D6">
              <w:rPr>
                <w:rFonts w:ascii="Times New Roman" w:hAnsi="Times New Roman"/>
                <w:b/>
                <w:sz w:val="20"/>
              </w:rPr>
              <w:t>________________</w:t>
            </w:r>
            <w:r>
              <w:rPr>
                <w:rFonts w:ascii="Times New Roman" w:hAnsi="Times New Roman"/>
                <w:b/>
                <w:bCs/>
                <w:color w:val="000000"/>
                <w:sz w:val="20"/>
                <w:szCs w:val="20"/>
              </w:rPr>
              <w:br/>
              <w:t xml:space="preserve">об оказании услуг </w:t>
            </w:r>
            <w:r w:rsidR="00E4573C">
              <w:rPr>
                <w:rFonts w:ascii="Times New Roman" w:hAnsi="Times New Roman"/>
                <w:b/>
                <w:bCs/>
                <w:color w:val="000000"/>
                <w:sz w:val="20"/>
                <w:szCs w:val="20"/>
              </w:rPr>
              <w:t>подвижной</w:t>
            </w:r>
            <w:r>
              <w:rPr>
                <w:rFonts w:ascii="Times New Roman" w:hAnsi="Times New Roman"/>
                <w:b/>
                <w:bCs/>
                <w:color w:val="000000"/>
                <w:sz w:val="20"/>
                <w:szCs w:val="20"/>
              </w:rPr>
              <w:t xml:space="preserve"> связи юридическому лицу,</w:t>
            </w:r>
            <w:r>
              <w:rPr>
                <w:rFonts w:ascii="Times New Roman" w:hAnsi="Times New Roman"/>
                <w:b/>
                <w:bCs/>
                <w:color w:val="000000"/>
                <w:sz w:val="20"/>
                <w:szCs w:val="20"/>
              </w:rPr>
              <w:br/>
              <w:t>финансируемому из соответствующего бюджета</w:t>
            </w:r>
          </w:p>
        </w:tc>
        <w:tc>
          <w:tcPr>
            <w:tcW w:w="114" w:type="dxa"/>
            <w:vMerge w:val="restart"/>
            <w:tcBorders>
              <w:top w:val="nil"/>
              <w:left w:val="nil"/>
              <w:bottom w:val="nil"/>
              <w:right w:val="nil"/>
            </w:tcBorders>
          </w:tcPr>
          <w:p w:rsidR="000B624B" w:rsidRDefault="000B624B">
            <w:pPr>
              <w:widowControl w:val="0"/>
              <w:autoSpaceDE w:val="0"/>
              <w:autoSpaceDN w:val="0"/>
              <w:adjustRightInd w:val="0"/>
              <w:spacing w:after="0" w:line="240" w:lineRule="auto"/>
              <w:jc w:val="right"/>
              <w:rPr>
                <w:rFonts w:ascii="MS Sans Serif" w:hAnsi="MS Sans Serif"/>
                <w:sz w:val="20"/>
                <w:szCs w:val="20"/>
              </w:rPr>
            </w:pPr>
          </w:p>
        </w:tc>
        <w:tc>
          <w:tcPr>
            <w:tcW w:w="57" w:type="dxa"/>
            <w:vMerge w:val="restart"/>
            <w:tcBorders>
              <w:top w:val="nil"/>
              <w:left w:val="nil"/>
              <w:bottom w:val="nil"/>
              <w:right w:val="nil"/>
            </w:tcBorders>
          </w:tcPr>
          <w:p w:rsidR="000B624B" w:rsidRDefault="000B624B">
            <w:pPr>
              <w:widowControl w:val="0"/>
              <w:autoSpaceDE w:val="0"/>
              <w:autoSpaceDN w:val="0"/>
              <w:adjustRightInd w:val="0"/>
              <w:spacing w:after="0" w:line="240" w:lineRule="auto"/>
              <w:jc w:val="right"/>
              <w:rPr>
                <w:rFonts w:ascii="MS Sans Serif" w:hAnsi="MS Sans Serif"/>
                <w:sz w:val="20"/>
                <w:szCs w:val="20"/>
              </w:rPr>
            </w:pPr>
          </w:p>
        </w:tc>
      </w:tr>
      <w:tr w:rsidR="000B624B" w:rsidTr="00F07B13">
        <w:tblPrEx>
          <w:tblCellMar>
            <w:top w:w="0" w:type="dxa"/>
            <w:bottom w:w="0" w:type="dxa"/>
          </w:tblCellMar>
        </w:tblPrEx>
        <w:trPr>
          <w:trHeight w:hRule="exact" w:val="170"/>
        </w:trPr>
        <w:tc>
          <w:tcPr>
            <w:tcW w:w="10134" w:type="dxa"/>
            <w:gridSpan w:val="8"/>
            <w:tcBorders>
              <w:top w:val="nil"/>
              <w:left w:val="nil"/>
              <w:bottom w:val="nil"/>
              <w:right w:val="nil"/>
            </w:tcBorders>
          </w:tcPr>
          <w:p w:rsidR="000B624B" w:rsidRDefault="000B624B">
            <w:pPr>
              <w:widowControl w:val="0"/>
              <w:autoSpaceDE w:val="0"/>
              <w:autoSpaceDN w:val="0"/>
              <w:adjustRightInd w:val="0"/>
              <w:spacing w:before="30" w:after="0" w:line="225" w:lineRule="exact"/>
              <w:ind w:left="15"/>
              <w:rPr>
                <w:rFonts w:ascii="MS Sans Serif" w:hAnsi="MS Sans Serif" w:cs="MS Sans Serif"/>
                <w:color w:val="000000"/>
                <w:sz w:val="16"/>
                <w:szCs w:val="16"/>
              </w:rPr>
            </w:pPr>
          </w:p>
        </w:tc>
        <w:tc>
          <w:tcPr>
            <w:tcW w:w="114"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11"/>
                <w:szCs w:val="11"/>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11"/>
                <w:szCs w:val="11"/>
              </w:rPr>
            </w:pPr>
          </w:p>
        </w:tc>
      </w:tr>
      <w:tr w:rsidR="000B624B" w:rsidTr="00F07B13">
        <w:tblPrEx>
          <w:tblCellMar>
            <w:top w:w="0" w:type="dxa"/>
            <w:bottom w:w="0" w:type="dxa"/>
          </w:tblCellMar>
        </w:tblPrEx>
        <w:trPr>
          <w:trHeight w:hRule="exact" w:val="624"/>
        </w:trPr>
        <w:tc>
          <w:tcPr>
            <w:tcW w:w="10134" w:type="dxa"/>
            <w:gridSpan w:val="8"/>
            <w:tcBorders>
              <w:top w:val="nil"/>
              <w:left w:val="nil"/>
              <w:bottom w:val="nil"/>
              <w:right w:val="nil"/>
            </w:tcBorders>
          </w:tcPr>
          <w:p w:rsidR="000B624B" w:rsidRDefault="000B624B">
            <w:pPr>
              <w:widowControl w:val="0"/>
              <w:autoSpaceDE w:val="0"/>
              <w:autoSpaceDN w:val="0"/>
              <w:adjustRightInd w:val="0"/>
              <w:spacing w:before="30" w:after="0" w:line="245" w:lineRule="exact"/>
              <w:ind w:left="15"/>
              <w:jc w:val="center"/>
              <w:rPr>
                <w:rFonts w:ascii="MS Sans Serif" w:hAnsi="MS Sans Serif"/>
                <w:sz w:val="24"/>
                <w:szCs w:val="24"/>
              </w:rPr>
            </w:pPr>
            <w:r>
              <w:rPr>
                <w:rFonts w:ascii="Times New Roman" w:hAnsi="Times New Roman"/>
                <w:b/>
                <w:bCs/>
                <w:color w:val="000000"/>
              </w:rPr>
              <w:t>Условия оказания услуг</w:t>
            </w:r>
            <w:r>
              <w:rPr>
                <w:rFonts w:ascii="Times New Roman" w:hAnsi="Times New Roman"/>
                <w:color w:val="000000"/>
              </w:rPr>
              <w:br/>
              <w:t>Подвижной радиотелефонной связи</w:t>
            </w:r>
          </w:p>
        </w:tc>
        <w:tc>
          <w:tcPr>
            <w:tcW w:w="114" w:type="dxa"/>
            <w:vMerge/>
            <w:tcBorders>
              <w:top w:val="nil"/>
              <w:left w:val="nil"/>
              <w:bottom w:val="nil"/>
              <w:right w:val="nil"/>
            </w:tcBorders>
          </w:tcPr>
          <w:p w:rsidR="000B624B" w:rsidRDefault="000B624B">
            <w:pPr>
              <w:widowControl w:val="0"/>
              <w:autoSpaceDE w:val="0"/>
              <w:autoSpaceDN w:val="0"/>
              <w:adjustRightInd w:val="0"/>
              <w:spacing w:after="0" w:line="240" w:lineRule="auto"/>
              <w:jc w:val="center"/>
              <w:rPr>
                <w:rFonts w:ascii="MS Sans Serif" w:hAnsi="MS Sans Serif"/>
                <w:sz w:val="20"/>
                <w:szCs w:val="20"/>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jc w:val="center"/>
              <w:rPr>
                <w:rFonts w:ascii="MS Sans Serif" w:hAnsi="MS Sans Serif"/>
                <w:sz w:val="20"/>
                <w:szCs w:val="20"/>
              </w:rPr>
            </w:pPr>
          </w:p>
        </w:tc>
      </w:tr>
      <w:tr w:rsidR="000B624B" w:rsidTr="00F07B13">
        <w:tblPrEx>
          <w:tblCellMar>
            <w:top w:w="0" w:type="dxa"/>
            <w:bottom w:w="0" w:type="dxa"/>
          </w:tblCellMar>
        </w:tblPrEx>
        <w:trPr>
          <w:trHeight w:hRule="exact" w:val="57"/>
        </w:trPr>
        <w:tc>
          <w:tcPr>
            <w:tcW w:w="10134" w:type="dxa"/>
            <w:gridSpan w:val="8"/>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c>
          <w:tcPr>
            <w:tcW w:w="114"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3"/>
                <w:szCs w:val="3"/>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3"/>
                <w:szCs w:val="3"/>
              </w:rPr>
            </w:pPr>
          </w:p>
        </w:tc>
      </w:tr>
      <w:tr w:rsidR="000B624B" w:rsidTr="00F07B13">
        <w:tblPrEx>
          <w:tblCellMar>
            <w:top w:w="0" w:type="dxa"/>
            <w:bottom w:w="0" w:type="dxa"/>
          </w:tblCellMar>
        </w:tblPrEx>
        <w:trPr>
          <w:trHeight w:hRule="exact" w:val="285"/>
        </w:trPr>
        <w:tc>
          <w:tcPr>
            <w:tcW w:w="3536" w:type="dxa"/>
            <w:gridSpan w:val="3"/>
            <w:tcBorders>
              <w:top w:val="nil"/>
              <w:left w:val="nil"/>
              <w:bottom w:val="nil"/>
              <w:right w:val="nil"/>
            </w:tcBorders>
          </w:tcPr>
          <w:p w:rsidR="000B624B" w:rsidRDefault="000B624B" w:rsidP="00A00759">
            <w:pPr>
              <w:widowControl w:val="0"/>
              <w:autoSpaceDE w:val="0"/>
              <w:autoSpaceDN w:val="0"/>
              <w:adjustRightInd w:val="0"/>
              <w:spacing w:before="30" w:after="0" w:line="245" w:lineRule="exact"/>
              <w:ind w:left="15"/>
              <w:rPr>
                <w:rFonts w:ascii="Times New Roman" w:hAnsi="Times New Roman"/>
                <w:color w:val="000000"/>
              </w:rPr>
            </w:pPr>
            <w:r>
              <w:rPr>
                <w:rFonts w:ascii="Times New Roman" w:hAnsi="Times New Roman"/>
                <w:color w:val="000000"/>
              </w:rPr>
              <w:t xml:space="preserve">г. </w:t>
            </w:r>
            <w:r w:rsidR="00A00759">
              <w:rPr>
                <w:rFonts w:ascii="Times New Roman" w:hAnsi="Times New Roman"/>
                <w:color w:val="000000"/>
              </w:rPr>
              <w:t>Красноярск</w:t>
            </w:r>
          </w:p>
        </w:tc>
        <w:tc>
          <w:tcPr>
            <w:tcW w:w="3128" w:type="dxa"/>
            <w:gridSpan w:val="2"/>
            <w:vMerge w:val="restart"/>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c>
          <w:tcPr>
            <w:tcW w:w="3470" w:type="dxa"/>
            <w:gridSpan w:val="3"/>
            <w:tcBorders>
              <w:top w:val="nil"/>
              <w:left w:val="nil"/>
              <w:bottom w:val="nil"/>
              <w:right w:val="nil"/>
            </w:tcBorders>
          </w:tcPr>
          <w:p w:rsidR="000B624B" w:rsidRDefault="00F07B13" w:rsidP="00D74E77">
            <w:pPr>
              <w:widowControl w:val="0"/>
              <w:autoSpaceDE w:val="0"/>
              <w:autoSpaceDN w:val="0"/>
              <w:adjustRightInd w:val="0"/>
              <w:spacing w:before="30" w:after="0" w:line="245" w:lineRule="exact"/>
              <w:ind w:left="15"/>
              <w:jc w:val="right"/>
              <w:rPr>
                <w:rFonts w:ascii="Times New Roman" w:hAnsi="Times New Roman"/>
                <w:color w:val="000000"/>
              </w:rPr>
            </w:pPr>
            <w:r>
              <w:rPr>
                <w:rFonts w:ascii="Times New Roman" w:hAnsi="Times New Roman"/>
                <w:color w:val="000000"/>
              </w:rPr>
              <w:t>«</w:t>
            </w:r>
            <w:r w:rsidR="00D74E77">
              <w:rPr>
                <w:rFonts w:ascii="Times New Roman" w:hAnsi="Times New Roman"/>
                <w:color w:val="000000"/>
              </w:rPr>
              <w:t xml:space="preserve">  </w:t>
            </w:r>
            <w:r>
              <w:rPr>
                <w:rFonts w:ascii="Times New Roman" w:hAnsi="Times New Roman"/>
                <w:color w:val="000000"/>
              </w:rPr>
              <w:t>»</w:t>
            </w:r>
            <w:r w:rsidR="00D74E77">
              <w:rPr>
                <w:rFonts w:ascii="Times New Roman" w:hAnsi="Times New Roman"/>
                <w:color w:val="000000"/>
              </w:rPr>
              <w:t>____________</w:t>
            </w:r>
            <w:r w:rsidR="000B624B">
              <w:rPr>
                <w:rFonts w:ascii="Times New Roman" w:hAnsi="Times New Roman"/>
                <w:color w:val="000000"/>
              </w:rPr>
              <w:t xml:space="preserve"> 202</w:t>
            </w:r>
            <w:r w:rsidR="00D74E77">
              <w:rPr>
                <w:rFonts w:ascii="Times New Roman" w:hAnsi="Times New Roman"/>
                <w:color w:val="000000"/>
              </w:rPr>
              <w:t>6</w:t>
            </w:r>
            <w:r w:rsidR="000B624B">
              <w:rPr>
                <w:rFonts w:ascii="Times New Roman" w:hAnsi="Times New Roman"/>
                <w:color w:val="000000"/>
              </w:rPr>
              <w:t xml:space="preserve"> г.</w:t>
            </w:r>
          </w:p>
        </w:tc>
        <w:tc>
          <w:tcPr>
            <w:tcW w:w="114" w:type="dxa"/>
            <w:vMerge/>
            <w:tcBorders>
              <w:top w:val="nil"/>
              <w:left w:val="nil"/>
              <w:bottom w:val="nil"/>
              <w:right w:val="nil"/>
            </w:tcBorders>
          </w:tcPr>
          <w:p w:rsidR="000B624B" w:rsidRDefault="000B624B">
            <w:pPr>
              <w:widowControl w:val="0"/>
              <w:autoSpaceDE w:val="0"/>
              <w:autoSpaceDN w:val="0"/>
              <w:adjustRightInd w:val="0"/>
              <w:spacing w:after="0" w:line="240" w:lineRule="auto"/>
              <w:jc w:val="right"/>
              <w:rPr>
                <w:rFonts w:ascii="MS Sans Serif" w:hAnsi="MS Sans Serif"/>
                <w:sz w:val="19"/>
                <w:szCs w:val="19"/>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jc w:val="right"/>
              <w:rPr>
                <w:rFonts w:ascii="MS Sans Serif" w:hAnsi="MS Sans Serif"/>
                <w:sz w:val="19"/>
                <w:szCs w:val="19"/>
              </w:rPr>
            </w:pPr>
          </w:p>
        </w:tc>
      </w:tr>
      <w:tr w:rsidR="000B624B" w:rsidTr="00F07B13">
        <w:tblPrEx>
          <w:tblCellMar>
            <w:top w:w="0" w:type="dxa"/>
            <w:bottom w:w="0" w:type="dxa"/>
          </w:tblCellMar>
        </w:tblPrEx>
        <w:trPr>
          <w:trHeight w:hRule="exact" w:val="170"/>
        </w:trPr>
        <w:tc>
          <w:tcPr>
            <w:tcW w:w="3536" w:type="dxa"/>
            <w:gridSpan w:val="3"/>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c>
          <w:tcPr>
            <w:tcW w:w="3128" w:type="dxa"/>
            <w:gridSpan w:val="2"/>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11"/>
                <w:szCs w:val="11"/>
              </w:rPr>
            </w:pPr>
          </w:p>
        </w:tc>
        <w:tc>
          <w:tcPr>
            <w:tcW w:w="3470" w:type="dxa"/>
            <w:gridSpan w:val="3"/>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c>
          <w:tcPr>
            <w:tcW w:w="114"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11"/>
                <w:szCs w:val="11"/>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11"/>
                <w:szCs w:val="11"/>
              </w:rPr>
            </w:pPr>
          </w:p>
        </w:tc>
      </w:tr>
      <w:tr w:rsidR="000B624B" w:rsidTr="00F07B13">
        <w:tblPrEx>
          <w:tblCellMar>
            <w:top w:w="0" w:type="dxa"/>
            <w:bottom w:w="0" w:type="dxa"/>
          </w:tblCellMar>
        </w:tblPrEx>
        <w:trPr>
          <w:trHeight w:hRule="exact" w:val="2357"/>
        </w:trPr>
        <w:tc>
          <w:tcPr>
            <w:tcW w:w="10134" w:type="dxa"/>
            <w:gridSpan w:val="8"/>
            <w:tcBorders>
              <w:top w:val="nil"/>
              <w:left w:val="nil"/>
              <w:bottom w:val="nil"/>
              <w:right w:val="nil"/>
            </w:tcBorders>
          </w:tcPr>
          <w:p w:rsidR="000B624B" w:rsidRPr="00D74E77" w:rsidRDefault="005C58D6" w:rsidP="005C58D6">
            <w:pPr>
              <w:widowControl w:val="0"/>
              <w:autoSpaceDE w:val="0"/>
              <w:autoSpaceDN w:val="0"/>
              <w:adjustRightInd w:val="0"/>
              <w:spacing w:after="0" w:line="245" w:lineRule="exact"/>
              <w:ind w:left="15"/>
              <w:jc w:val="both"/>
              <w:rPr>
                <w:rFonts w:ascii="Times New Roman" w:hAnsi="Times New Roman"/>
                <w:b/>
              </w:rPr>
            </w:pPr>
            <w:r>
              <w:rPr>
                <w:rFonts w:ascii="Times New Roman" w:hAnsi="Times New Roman"/>
                <w:b/>
                <w:bCs/>
                <w:color w:val="000000"/>
              </w:rPr>
              <w:t>________________________________</w:t>
            </w:r>
            <w:r w:rsidR="000B624B" w:rsidRPr="00D74E77">
              <w:rPr>
                <w:rFonts w:ascii="Times New Roman" w:hAnsi="Times New Roman"/>
                <w:b/>
                <w:bCs/>
                <w:color w:val="000000"/>
              </w:rPr>
              <w:t xml:space="preserve"> (</w:t>
            </w:r>
            <w:r>
              <w:rPr>
                <w:rFonts w:ascii="Times New Roman" w:hAnsi="Times New Roman"/>
                <w:b/>
                <w:bCs/>
                <w:color w:val="000000"/>
              </w:rPr>
              <w:t>________________</w:t>
            </w:r>
            <w:r w:rsidR="000B624B" w:rsidRPr="00D74E77">
              <w:rPr>
                <w:rFonts w:ascii="Times New Roman" w:hAnsi="Times New Roman"/>
                <w:b/>
                <w:bCs/>
                <w:color w:val="000000"/>
              </w:rPr>
              <w:t>)</w:t>
            </w:r>
            <w:r w:rsidR="000B624B" w:rsidRPr="00D74E77">
              <w:rPr>
                <w:rFonts w:ascii="Times New Roman" w:hAnsi="Times New Roman"/>
                <w:color w:val="000000"/>
              </w:rPr>
              <w:t xml:space="preserve">, именуемое в дальнейшем </w:t>
            </w:r>
            <w:r w:rsidR="000B624B" w:rsidRPr="00D74E77">
              <w:rPr>
                <w:rFonts w:ascii="Times New Roman" w:hAnsi="Times New Roman"/>
                <w:b/>
                <w:bCs/>
                <w:color w:val="000000"/>
              </w:rPr>
              <w:t>«Оператор»</w:t>
            </w:r>
            <w:r w:rsidR="000B624B" w:rsidRPr="00D74E77">
              <w:rPr>
                <w:rFonts w:ascii="Times New Roman" w:hAnsi="Times New Roman"/>
                <w:color w:val="000000"/>
              </w:rPr>
              <w:t xml:space="preserve">, </w:t>
            </w:r>
            <w:r w:rsidR="00F4321B" w:rsidRPr="00D74E77">
              <w:rPr>
                <w:rFonts w:ascii="Times New Roman" w:hAnsi="Times New Roman"/>
                <w:color w:val="000000"/>
              </w:rPr>
              <w:t xml:space="preserve">в лице  </w:t>
            </w:r>
            <w:r>
              <w:rPr>
                <w:rFonts w:ascii="Times New Roman" w:hAnsi="Times New Roman"/>
                <w:color w:val="000000"/>
              </w:rPr>
              <w:t>_______________________</w:t>
            </w:r>
            <w:r w:rsidR="00F4321B" w:rsidRPr="00D74E77">
              <w:rPr>
                <w:rFonts w:ascii="Times New Roman" w:hAnsi="Times New Roman"/>
                <w:color w:val="000000"/>
              </w:rPr>
              <w:t>, действующе</w:t>
            </w:r>
            <w:r w:rsidR="00C469D4" w:rsidRPr="00D74E77">
              <w:rPr>
                <w:rFonts w:ascii="Times New Roman" w:hAnsi="Times New Roman"/>
                <w:color w:val="000000"/>
              </w:rPr>
              <w:t>й</w:t>
            </w:r>
            <w:r w:rsidR="00F4321B" w:rsidRPr="00D74E77">
              <w:rPr>
                <w:rFonts w:ascii="Times New Roman" w:hAnsi="Times New Roman"/>
                <w:color w:val="000000"/>
              </w:rPr>
              <w:t xml:space="preserve"> на основании </w:t>
            </w:r>
            <w:r>
              <w:rPr>
                <w:rFonts w:ascii="Times New Roman" w:hAnsi="Times New Roman"/>
                <w:color w:val="000000"/>
              </w:rPr>
              <w:t>___________________________</w:t>
            </w:r>
            <w:r w:rsidR="00F4321B" w:rsidRPr="00D74E77">
              <w:rPr>
                <w:rFonts w:ascii="Times New Roman" w:hAnsi="Times New Roman"/>
                <w:color w:val="000000"/>
              </w:rPr>
              <w:t xml:space="preserve">г. с одной стороны и </w:t>
            </w:r>
            <w:r w:rsidR="00F07B13" w:rsidRPr="00D74E77">
              <w:rPr>
                <w:rFonts w:ascii="Times New Roman" w:hAnsi="Times New Roman"/>
                <w:b/>
              </w:rPr>
              <w:t xml:space="preserve">Федеральное бюджетное учреждение «Администрация Енисейского бассейна внутренних водных путей», </w:t>
            </w:r>
            <w:r w:rsidR="00F07B13" w:rsidRPr="00D74E77">
              <w:rPr>
                <w:rFonts w:ascii="Times New Roman" w:hAnsi="Times New Roman"/>
              </w:rPr>
              <w:t xml:space="preserve">именуемое в дальнейшем </w:t>
            </w:r>
            <w:r w:rsidR="00F07B13" w:rsidRPr="00D74E77">
              <w:rPr>
                <w:rFonts w:ascii="Times New Roman" w:hAnsi="Times New Roman"/>
                <w:b/>
                <w:bCs/>
              </w:rPr>
              <w:t>«Абонент»</w:t>
            </w:r>
            <w:r w:rsidR="00F07B13" w:rsidRPr="00D74E77">
              <w:rPr>
                <w:rFonts w:ascii="Times New Roman" w:hAnsi="Times New Roman"/>
              </w:rPr>
              <w:t>, в лице  начальника Енисейского района водных путей и судоходства – филиала ФБУ «Администрация Енисейского бассейна внутренних водных путей» (ЕРВПиС) Кротова Юрия Ивановича, действующего на основании Доверенности от 25.12.202</w:t>
            </w:r>
            <w:r w:rsidR="00D74E77" w:rsidRPr="00D74E77">
              <w:rPr>
                <w:rFonts w:ascii="Times New Roman" w:hAnsi="Times New Roman"/>
              </w:rPr>
              <w:t>5</w:t>
            </w:r>
            <w:r w:rsidR="00F07B13" w:rsidRPr="00D74E77">
              <w:rPr>
                <w:rFonts w:ascii="Times New Roman" w:hAnsi="Times New Roman"/>
              </w:rPr>
              <w:t xml:space="preserve"> № 17-03-13, с  другой стороны,  заключили настоящ</w:t>
            </w:r>
            <w:r w:rsidR="00855497" w:rsidRPr="00D74E77">
              <w:rPr>
                <w:rFonts w:ascii="Times New Roman" w:hAnsi="Times New Roman"/>
              </w:rPr>
              <w:t>ее приложение к Контракту №</w:t>
            </w:r>
            <w:r w:rsidR="00A00759" w:rsidRPr="00D74E77">
              <w:rPr>
                <w:rFonts w:ascii="Times New Roman" w:hAnsi="Times New Roman"/>
              </w:rPr>
              <w:t xml:space="preserve"> </w:t>
            </w:r>
            <w:r>
              <w:rPr>
                <w:rFonts w:ascii="Times New Roman" w:hAnsi="Times New Roman"/>
              </w:rPr>
              <w:t>________________</w:t>
            </w:r>
            <w:r w:rsidR="00855497" w:rsidRPr="00D74E77">
              <w:rPr>
                <w:rFonts w:ascii="Times New Roman" w:hAnsi="Times New Roman"/>
              </w:rPr>
              <w:t xml:space="preserve"> от </w:t>
            </w:r>
            <w:r w:rsidR="00D74E77">
              <w:rPr>
                <w:rFonts w:ascii="Times New Roman" w:hAnsi="Times New Roman"/>
              </w:rPr>
              <w:t>_________</w:t>
            </w:r>
            <w:r w:rsidR="00A00759" w:rsidRPr="00D74E77">
              <w:rPr>
                <w:rFonts w:ascii="Times New Roman" w:hAnsi="Times New Roman"/>
              </w:rPr>
              <w:t>202</w:t>
            </w:r>
            <w:r w:rsidR="00D74E77">
              <w:rPr>
                <w:rFonts w:ascii="Times New Roman" w:hAnsi="Times New Roman"/>
              </w:rPr>
              <w:t>6</w:t>
            </w:r>
            <w:r w:rsidR="00A00759" w:rsidRPr="00D74E77">
              <w:rPr>
                <w:rFonts w:ascii="Times New Roman" w:hAnsi="Times New Roman"/>
              </w:rPr>
              <w:t xml:space="preserve">г. </w:t>
            </w:r>
            <w:r w:rsidR="00F07B13" w:rsidRPr="00D74E77">
              <w:rPr>
                <w:rFonts w:ascii="Times New Roman" w:hAnsi="Times New Roman"/>
              </w:rPr>
              <w:t>о нижеследующем:</w:t>
            </w:r>
            <w:r w:rsidR="000B624B" w:rsidRPr="00D74E77">
              <w:rPr>
                <w:rFonts w:ascii="Times New Roman" w:hAnsi="Times New Roman"/>
                <w:color w:val="000000"/>
              </w:rPr>
              <w:br/>
              <w:t>1.1. Абонентские номера, выделяемые в соответствии с п. 1.</w:t>
            </w:r>
            <w:r w:rsidR="00E4573C">
              <w:rPr>
                <w:rFonts w:ascii="Times New Roman" w:hAnsi="Times New Roman"/>
                <w:color w:val="000000"/>
              </w:rPr>
              <w:t>3</w:t>
            </w:r>
            <w:r w:rsidR="000B624B" w:rsidRPr="00D74E77">
              <w:rPr>
                <w:rFonts w:ascii="Times New Roman" w:hAnsi="Times New Roman"/>
                <w:color w:val="000000"/>
              </w:rPr>
              <w:t>. Контракта:</w:t>
            </w:r>
          </w:p>
        </w:tc>
        <w:tc>
          <w:tcPr>
            <w:tcW w:w="114" w:type="dxa"/>
            <w:vMerge/>
            <w:tcBorders>
              <w:top w:val="nil"/>
              <w:left w:val="nil"/>
              <w:bottom w:val="nil"/>
              <w:right w:val="nil"/>
            </w:tcBorders>
          </w:tcPr>
          <w:p w:rsidR="000B624B" w:rsidRDefault="000B624B">
            <w:pPr>
              <w:widowControl w:val="0"/>
              <w:autoSpaceDE w:val="0"/>
              <w:autoSpaceDN w:val="0"/>
              <w:adjustRightInd w:val="0"/>
              <w:spacing w:after="0" w:line="240" w:lineRule="auto"/>
              <w:jc w:val="both"/>
              <w:rPr>
                <w:rFonts w:ascii="MS Sans Serif" w:hAnsi="MS Sans Serif"/>
                <w:sz w:val="20"/>
                <w:szCs w:val="20"/>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jc w:val="both"/>
              <w:rPr>
                <w:rFonts w:ascii="MS Sans Serif" w:hAnsi="MS Sans Serif"/>
                <w:sz w:val="20"/>
                <w:szCs w:val="20"/>
              </w:rPr>
            </w:pPr>
          </w:p>
        </w:tc>
      </w:tr>
      <w:tr w:rsidR="000B624B" w:rsidTr="00F07B13">
        <w:tblPrEx>
          <w:tblCellMar>
            <w:top w:w="0" w:type="dxa"/>
            <w:bottom w:w="0" w:type="dxa"/>
          </w:tblCellMar>
        </w:tblPrEx>
        <w:trPr>
          <w:trHeight w:hRule="exact" w:val="454"/>
        </w:trPr>
        <w:tc>
          <w:tcPr>
            <w:tcW w:w="1147" w:type="dxa"/>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Абонентский номер</w:t>
            </w:r>
          </w:p>
        </w:tc>
        <w:tc>
          <w:tcPr>
            <w:tcW w:w="1763" w:type="dxa"/>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Серийный номер SIM-карты</w:t>
            </w:r>
          </w:p>
        </w:tc>
        <w:tc>
          <w:tcPr>
            <w:tcW w:w="1626" w:type="dxa"/>
            <w:gridSpan w:val="2"/>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Тарифный план</w:t>
            </w:r>
          </w:p>
        </w:tc>
        <w:tc>
          <w:tcPr>
            <w:tcW w:w="3119" w:type="dxa"/>
            <w:gridSpan w:val="2"/>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Услуги</w:t>
            </w:r>
          </w:p>
        </w:tc>
        <w:tc>
          <w:tcPr>
            <w:tcW w:w="1417" w:type="dxa"/>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Действие</w:t>
            </w:r>
            <w:r>
              <w:rPr>
                <w:rFonts w:ascii="Times New Roman" w:hAnsi="Times New Roman"/>
                <w:color w:val="000000"/>
                <w:sz w:val="16"/>
                <w:szCs w:val="16"/>
              </w:rPr>
              <w:br/>
              <w:t>отключить/подключить</w:t>
            </w:r>
          </w:p>
        </w:tc>
        <w:tc>
          <w:tcPr>
            <w:tcW w:w="1176" w:type="dxa"/>
            <w:gridSpan w:val="2"/>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Порог отключения</w:t>
            </w: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jc w:val="center"/>
              <w:rPr>
                <w:rFonts w:ascii="MS Sans Serif" w:hAnsi="MS Sans Serif"/>
                <w:sz w:val="20"/>
                <w:szCs w:val="20"/>
              </w:rPr>
            </w:pPr>
          </w:p>
        </w:tc>
      </w:tr>
      <w:tr w:rsidR="000B624B" w:rsidTr="00F07B13">
        <w:tblPrEx>
          <w:tblCellMar>
            <w:top w:w="0" w:type="dxa"/>
            <w:bottom w:w="0" w:type="dxa"/>
          </w:tblCellMar>
        </w:tblPrEx>
        <w:trPr>
          <w:trHeight w:hRule="exact" w:val="4388"/>
        </w:trPr>
        <w:tc>
          <w:tcPr>
            <w:tcW w:w="1147" w:type="dxa"/>
            <w:tcBorders>
              <w:top w:val="single" w:sz="8" w:space="0" w:color="000000"/>
              <w:left w:val="single" w:sz="8" w:space="0" w:color="000000"/>
              <w:bottom w:val="single" w:sz="8" w:space="0" w:color="000000"/>
              <w:right w:val="single" w:sz="8" w:space="0" w:color="000000"/>
            </w:tcBorders>
            <w:vAlign w:val="center"/>
          </w:tcPr>
          <w:p w:rsidR="000B624B" w:rsidRDefault="00D74E77">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sz w:val="16"/>
              </w:rPr>
              <w:t>9914399733</w:t>
            </w:r>
          </w:p>
        </w:tc>
        <w:tc>
          <w:tcPr>
            <w:tcW w:w="1763" w:type="dxa"/>
            <w:tcBorders>
              <w:top w:val="single" w:sz="8" w:space="0" w:color="000000"/>
              <w:left w:val="single" w:sz="8" w:space="0" w:color="000000"/>
              <w:bottom w:val="single" w:sz="8" w:space="0" w:color="000000"/>
              <w:right w:val="single" w:sz="8" w:space="0" w:color="000000"/>
            </w:tcBorders>
            <w:vAlign w:val="center"/>
          </w:tcPr>
          <w:p w:rsidR="000B624B" w:rsidRDefault="00D74E77">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sz w:val="16"/>
              </w:rPr>
              <w:t>89701203869001592179</w:t>
            </w:r>
          </w:p>
        </w:tc>
        <w:tc>
          <w:tcPr>
            <w:tcW w:w="1626" w:type="dxa"/>
            <w:gridSpan w:val="2"/>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ТП Бизнес Премиум</w:t>
            </w:r>
          </w:p>
        </w:tc>
        <w:tc>
          <w:tcPr>
            <w:tcW w:w="3119" w:type="dxa"/>
            <w:gridSpan w:val="2"/>
            <w:tcBorders>
              <w:top w:val="single" w:sz="8" w:space="0" w:color="000000"/>
              <w:left w:val="single" w:sz="8" w:space="0" w:color="000000"/>
              <w:bottom w:val="single" w:sz="8" w:space="0" w:color="000000"/>
              <w:right w:val="single" w:sz="8" w:space="0" w:color="000000"/>
            </w:tcBorders>
            <w:vAlign w:val="center"/>
          </w:tcPr>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MMS</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RT- контроль</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АОН</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Междугородная телефония</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Международная телефония</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Ожидание/удержание вызова</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Переадресация</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Передача SMS</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Передача данных</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Прием SMS</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Телефония входящая</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Телефония исходящая</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Активация баланса</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Антиактивация</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Блокировка до предоставления персональных данных (ФЗ-533)</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Голосовая почта</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Добровольная блокировка номера абонента</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Информационно-справочные сервисы</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Кто звонил?</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Передача данных в международном роуминге</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Позвони мне</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Роуминг международный</w:t>
            </w:r>
          </w:p>
          <w:p w:rsidR="00D74E77" w:rsidRPr="00D74E77"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Роуминг национальный</w:t>
            </w:r>
          </w:p>
          <w:p w:rsidR="000B624B" w:rsidRDefault="00D74E77" w:rsidP="00D74E77">
            <w:pPr>
              <w:widowControl w:val="0"/>
              <w:autoSpaceDE w:val="0"/>
              <w:autoSpaceDN w:val="0"/>
              <w:adjustRightInd w:val="0"/>
              <w:spacing w:before="30" w:after="0" w:line="167" w:lineRule="exact"/>
              <w:ind w:left="15"/>
              <w:rPr>
                <w:rFonts w:ascii="Arial" w:hAnsi="Arial" w:cs="Arial"/>
                <w:color w:val="000000"/>
                <w:sz w:val="14"/>
                <w:szCs w:val="14"/>
              </w:rPr>
            </w:pPr>
            <w:r w:rsidRPr="00D74E77">
              <w:rPr>
                <w:rFonts w:ascii="Arial" w:hAnsi="Arial" w:cs="Arial"/>
                <w:color w:val="000000"/>
                <w:sz w:val="14"/>
                <w:szCs w:val="14"/>
              </w:rPr>
              <w:t>Я на связи</w:t>
            </w:r>
          </w:p>
        </w:tc>
        <w:tc>
          <w:tcPr>
            <w:tcW w:w="1417" w:type="dxa"/>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67" w:lineRule="exact"/>
              <w:ind w:left="15"/>
              <w:jc w:val="center"/>
              <w:rPr>
                <w:rFonts w:ascii="Arial" w:hAnsi="Arial" w:cs="Arial"/>
                <w:color w:val="000000"/>
                <w:sz w:val="14"/>
                <w:szCs w:val="14"/>
              </w:rPr>
            </w:pPr>
          </w:p>
        </w:tc>
        <w:tc>
          <w:tcPr>
            <w:tcW w:w="1176" w:type="dxa"/>
            <w:gridSpan w:val="2"/>
            <w:tcBorders>
              <w:top w:val="single" w:sz="8" w:space="0" w:color="000000"/>
              <w:left w:val="single" w:sz="8" w:space="0" w:color="000000"/>
              <w:bottom w:val="single" w:sz="8" w:space="0" w:color="000000"/>
              <w:right w:val="single" w:sz="8" w:space="0" w:color="000000"/>
            </w:tcBorders>
            <w:vAlign w:val="center"/>
          </w:tcPr>
          <w:p w:rsidR="000B624B" w:rsidRDefault="000B624B" w:rsidP="00D74E77">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4000.00</w:t>
            </w: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jc w:val="center"/>
              <w:rPr>
                <w:rFonts w:ascii="MS Sans Serif" w:hAnsi="MS Sans Serif"/>
                <w:sz w:val="20"/>
                <w:szCs w:val="20"/>
              </w:rPr>
            </w:pPr>
          </w:p>
        </w:tc>
      </w:tr>
      <w:tr w:rsidR="000B624B" w:rsidTr="00F07B13">
        <w:tblPrEx>
          <w:tblCellMar>
            <w:top w:w="0" w:type="dxa"/>
            <w:bottom w:w="0" w:type="dxa"/>
          </w:tblCellMar>
        </w:tblPrEx>
        <w:trPr>
          <w:trHeight w:hRule="exact" w:val="4394"/>
        </w:trPr>
        <w:tc>
          <w:tcPr>
            <w:tcW w:w="1147" w:type="dxa"/>
            <w:tcBorders>
              <w:top w:val="single" w:sz="8" w:space="0" w:color="000000"/>
              <w:left w:val="single" w:sz="8" w:space="0" w:color="000000"/>
              <w:bottom w:val="single" w:sz="8" w:space="0" w:color="000000"/>
              <w:right w:val="single" w:sz="8" w:space="0" w:color="000000"/>
            </w:tcBorders>
            <w:vAlign w:val="center"/>
          </w:tcPr>
          <w:p w:rsidR="000B624B" w:rsidRDefault="00D74E77">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sz w:val="16"/>
              </w:rPr>
              <w:t>9914399737</w:t>
            </w:r>
          </w:p>
        </w:tc>
        <w:tc>
          <w:tcPr>
            <w:tcW w:w="1763" w:type="dxa"/>
            <w:tcBorders>
              <w:top w:val="single" w:sz="8" w:space="0" w:color="000000"/>
              <w:left w:val="single" w:sz="8" w:space="0" w:color="000000"/>
              <w:bottom w:val="single" w:sz="8" w:space="0" w:color="000000"/>
              <w:right w:val="single" w:sz="8" w:space="0" w:color="000000"/>
            </w:tcBorders>
            <w:vAlign w:val="center"/>
          </w:tcPr>
          <w:p w:rsidR="000B624B" w:rsidRDefault="00D74E77">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sz w:val="16"/>
              </w:rPr>
              <w:t>89701203869001592161</w:t>
            </w:r>
          </w:p>
        </w:tc>
        <w:tc>
          <w:tcPr>
            <w:tcW w:w="1626" w:type="dxa"/>
            <w:gridSpan w:val="2"/>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ТП Бизнес Премиум</w:t>
            </w:r>
          </w:p>
        </w:tc>
        <w:tc>
          <w:tcPr>
            <w:tcW w:w="3119" w:type="dxa"/>
            <w:gridSpan w:val="2"/>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67" w:lineRule="exact"/>
              <w:ind w:left="15"/>
              <w:rPr>
                <w:rFonts w:ascii="Arial" w:hAnsi="Arial" w:cs="Arial"/>
                <w:color w:val="000000"/>
                <w:sz w:val="14"/>
                <w:szCs w:val="14"/>
              </w:rPr>
            </w:pPr>
            <w:r>
              <w:rPr>
                <w:rFonts w:ascii="Arial" w:hAnsi="Arial" w:cs="Arial"/>
                <w:color w:val="000000"/>
                <w:sz w:val="14"/>
                <w:szCs w:val="14"/>
              </w:rPr>
              <w:t>MMS</w:t>
            </w:r>
            <w:r>
              <w:rPr>
                <w:rFonts w:ascii="Arial" w:hAnsi="Arial" w:cs="Arial"/>
                <w:color w:val="000000"/>
                <w:sz w:val="14"/>
                <w:szCs w:val="14"/>
              </w:rPr>
              <w:br/>
              <w:t>RT- контроль</w:t>
            </w:r>
            <w:r>
              <w:rPr>
                <w:rFonts w:ascii="Arial" w:hAnsi="Arial" w:cs="Arial"/>
                <w:color w:val="000000"/>
                <w:sz w:val="14"/>
                <w:szCs w:val="14"/>
              </w:rPr>
              <w:br/>
              <w:t>АОН</w:t>
            </w:r>
            <w:r>
              <w:rPr>
                <w:rFonts w:ascii="Arial" w:hAnsi="Arial" w:cs="Arial"/>
                <w:color w:val="000000"/>
                <w:sz w:val="14"/>
                <w:szCs w:val="14"/>
              </w:rPr>
              <w:br/>
              <w:t>Междугородная телефония</w:t>
            </w:r>
            <w:r>
              <w:rPr>
                <w:rFonts w:ascii="Arial" w:hAnsi="Arial" w:cs="Arial"/>
                <w:color w:val="000000"/>
                <w:sz w:val="14"/>
                <w:szCs w:val="14"/>
              </w:rPr>
              <w:br/>
              <w:t>Международная телефония</w:t>
            </w:r>
            <w:r>
              <w:rPr>
                <w:rFonts w:ascii="Arial" w:hAnsi="Arial" w:cs="Arial"/>
                <w:color w:val="000000"/>
                <w:sz w:val="14"/>
                <w:szCs w:val="14"/>
              </w:rPr>
              <w:br/>
              <w:t>Ожидание/удержание вызова</w:t>
            </w:r>
            <w:r>
              <w:rPr>
                <w:rFonts w:ascii="Arial" w:hAnsi="Arial" w:cs="Arial"/>
                <w:color w:val="000000"/>
                <w:sz w:val="14"/>
                <w:szCs w:val="14"/>
              </w:rPr>
              <w:br/>
              <w:t>Переадресация</w:t>
            </w:r>
            <w:r>
              <w:rPr>
                <w:rFonts w:ascii="Arial" w:hAnsi="Arial" w:cs="Arial"/>
                <w:color w:val="000000"/>
                <w:sz w:val="14"/>
                <w:szCs w:val="14"/>
              </w:rPr>
              <w:br/>
              <w:t>Передача SMS</w:t>
            </w:r>
            <w:r>
              <w:rPr>
                <w:rFonts w:ascii="Arial" w:hAnsi="Arial" w:cs="Arial"/>
                <w:color w:val="000000"/>
                <w:sz w:val="14"/>
                <w:szCs w:val="14"/>
              </w:rPr>
              <w:br/>
              <w:t>Передача данных</w:t>
            </w:r>
            <w:r>
              <w:rPr>
                <w:rFonts w:ascii="Arial" w:hAnsi="Arial" w:cs="Arial"/>
                <w:color w:val="000000"/>
                <w:sz w:val="14"/>
                <w:szCs w:val="14"/>
              </w:rPr>
              <w:br/>
              <w:t>Прием SMS</w:t>
            </w:r>
            <w:r>
              <w:rPr>
                <w:rFonts w:ascii="Arial" w:hAnsi="Arial" w:cs="Arial"/>
                <w:color w:val="000000"/>
                <w:sz w:val="14"/>
                <w:szCs w:val="14"/>
              </w:rPr>
              <w:br/>
              <w:t>Телефония входящая</w:t>
            </w:r>
            <w:r>
              <w:rPr>
                <w:rFonts w:ascii="Arial" w:hAnsi="Arial" w:cs="Arial"/>
                <w:color w:val="000000"/>
                <w:sz w:val="14"/>
                <w:szCs w:val="14"/>
              </w:rPr>
              <w:br/>
              <w:t>Телефония исходящая</w:t>
            </w:r>
            <w:r>
              <w:rPr>
                <w:rFonts w:ascii="Arial" w:hAnsi="Arial" w:cs="Arial"/>
                <w:color w:val="000000"/>
                <w:sz w:val="14"/>
                <w:szCs w:val="14"/>
              </w:rPr>
              <w:br/>
              <w:t>Активация баланса</w:t>
            </w:r>
            <w:r>
              <w:rPr>
                <w:rFonts w:ascii="Arial" w:hAnsi="Arial" w:cs="Arial"/>
                <w:color w:val="000000"/>
                <w:sz w:val="14"/>
                <w:szCs w:val="14"/>
              </w:rPr>
              <w:br/>
              <w:t>Антиактивация</w:t>
            </w:r>
            <w:r>
              <w:rPr>
                <w:rFonts w:ascii="Arial" w:hAnsi="Arial" w:cs="Arial"/>
                <w:color w:val="000000"/>
                <w:sz w:val="14"/>
                <w:szCs w:val="14"/>
              </w:rPr>
              <w:br/>
              <w:t>Блокировка до предоставления персональных данных (ФЗ-533)</w:t>
            </w:r>
            <w:r>
              <w:rPr>
                <w:rFonts w:ascii="Arial" w:hAnsi="Arial" w:cs="Arial"/>
                <w:color w:val="000000"/>
                <w:sz w:val="14"/>
                <w:szCs w:val="14"/>
              </w:rPr>
              <w:br/>
              <w:t>Голосовая почта</w:t>
            </w:r>
            <w:r>
              <w:rPr>
                <w:rFonts w:ascii="Arial" w:hAnsi="Arial" w:cs="Arial"/>
                <w:color w:val="000000"/>
                <w:sz w:val="14"/>
                <w:szCs w:val="14"/>
              </w:rPr>
              <w:br/>
              <w:t>Добровольная блокировка номера абонента</w:t>
            </w:r>
            <w:r>
              <w:rPr>
                <w:rFonts w:ascii="Arial" w:hAnsi="Arial" w:cs="Arial"/>
                <w:color w:val="000000"/>
                <w:sz w:val="14"/>
                <w:szCs w:val="14"/>
              </w:rPr>
              <w:br/>
              <w:t>Информационно-справочные сервисы</w:t>
            </w:r>
            <w:r>
              <w:rPr>
                <w:rFonts w:ascii="Arial" w:hAnsi="Arial" w:cs="Arial"/>
                <w:color w:val="000000"/>
                <w:sz w:val="14"/>
                <w:szCs w:val="14"/>
              </w:rPr>
              <w:br/>
              <w:t>Кто звонил?</w:t>
            </w:r>
            <w:r>
              <w:rPr>
                <w:rFonts w:ascii="Arial" w:hAnsi="Arial" w:cs="Arial"/>
                <w:color w:val="000000"/>
                <w:sz w:val="14"/>
                <w:szCs w:val="14"/>
              </w:rPr>
              <w:br/>
              <w:t>Передача данных в</w:t>
            </w:r>
            <w:r w:rsidR="00F07B13">
              <w:rPr>
                <w:rFonts w:ascii="Arial" w:hAnsi="Arial" w:cs="Arial"/>
                <w:color w:val="000000"/>
                <w:sz w:val="14"/>
                <w:szCs w:val="14"/>
              </w:rPr>
              <w:t xml:space="preserve"> международном роуминге</w:t>
            </w:r>
            <w:r w:rsidR="00F07B13">
              <w:rPr>
                <w:rFonts w:ascii="Arial" w:hAnsi="Arial" w:cs="Arial"/>
                <w:color w:val="000000"/>
                <w:sz w:val="14"/>
                <w:szCs w:val="14"/>
              </w:rPr>
              <w:br/>
              <w:t>Позвони мне</w:t>
            </w:r>
            <w:r w:rsidR="00F07B13">
              <w:rPr>
                <w:rFonts w:ascii="Arial" w:hAnsi="Arial" w:cs="Arial"/>
                <w:color w:val="000000"/>
                <w:sz w:val="14"/>
                <w:szCs w:val="14"/>
              </w:rPr>
              <w:br/>
              <w:t>Роуминг международный</w:t>
            </w:r>
            <w:r w:rsidR="00F07B13">
              <w:rPr>
                <w:rFonts w:ascii="Arial" w:hAnsi="Arial" w:cs="Arial"/>
                <w:color w:val="000000"/>
                <w:sz w:val="14"/>
                <w:szCs w:val="14"/>
              </w:rPr>
              <w:br/>
              <w:t>Роуминг национальный</w:t>
            </w:r>
            <w:r w:rsidR="00F07B13">
              <w:rPr>
                <w:rFonts w:ascii="Arial" w:hAnsi="Arial" w:cs="Arial"/>
                <w:color w:val="000000"/>
                <w:sz w:val="14"/>
                <w:szCs w:val="14"/>
              </w:rPr>
              <w:br/>
              <w:t>Я на связи!</w:t>
            </w:r>
          </w:p>
        </w:tc>
        <w:tc>
          <w:tcPr>
            <w:tcW w:w="1417" w:type="dxa"/>
            <w:tcBorders>
              <w:top w:val="single" w:sz="8" w:space="0" w:color="000000"/>
              <w:left w:val="single" w:sz="8" w:space="0" w:color="000000"/>
              <w:bottom w:val="single" w:sz="8" w:space="0" w:color="000000"/>
              <w:right w:val="single" w:sz="8" w:space="0" w:color="000000"/>
            </w:tcBorders>
            <w:vAlign w:val="center"/>
          </w:tcPr>
          <w:p w:rsidR="000B624B" w:rsidRDefault="000B624B">
            <w:pPr>
              <w:widowControl w:val="0"/>
              <w:autoSpaceDE w:val="0"/>
              <w:autoSpaceDN w:val="0"/>
              <w:adjustRightInd w:val="0"/>
              <w:spacing w:before="30" w:after="0" w:line="167" w:lineRule="exact"/>
              <w:ind w:left="15"/>
              <w:jc w:val="center"/>
              <w:rPr>
                <w:rFonts w:ascii="Arial" w:hAnsi="Arial" w:cs="Arial"/>
                <w:color w:val="000000"/>
                <w:sz w:val="14"/>
                <w:szCs w:val="14"/>
              </w:rPr>
            </w:pPr>
          </w:p>
        </w:tc>
        <w:tc>
          <w:tcPr>
            <w:tcW w:w="1176" w:type="dxa"/>
            <w:gridSpan w:val="2"/>
            <w:tcBorders>
              <w:top w:val="single" w:sz="8" w:space="0" w:color="000000"/>
              <w:left w:val="single" w:sz="8" w:space="0" w:color="000000"/>
              <w:bottom w:val="single" w:sz="8" w:space="0" w:color="000000"/>
              <w:right w:val="single" w:sz="8" w:space="0" w:color="000000"/>
            </w:tcBorders>
            <w:vAlign w:val="center"/>
          </w:tcPr>
          <w:p w:rsidR="000B624B" w:rsidRDefault="000B624B" w:rsidP="00D74E77">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4000.00</w:t>
            </w: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jc w:val="center"/>
              <w:rPr>
                <w:rFonts w:ascii="MS Sans Serif" w:hAnsi="MS Sans Serif"/>
                <w:sz w:val="20"/>
                <w:szCs w:val="20"/>
              </w:rPr>
            </w:pPr>
          </w:p>
        </w:tc>
      </w:tr>
    </w:tbl>
    <w:p w:rsidR="00F07B13" w:rsidRDefault="00F07B13">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1.2. Срок обеспечения доступа к сети подвижной связи: с момента заключения Контракта и активации SIM-карт.</w:t>
      </w:r>
      <w:r w:rsidRPr="00F07B13">
        <w:rPr>
          <w:rFonts w:ascii="Times New Roman" w:hAnsi="Times New Roman"/>
          <w:color w:val="000000"/>
        </w:rPr>
        <w:t xml:space="preserve"> </w:t>
      </w:r>
    </w:p>
    <w:p w:rsidR="000B624B" w:rsidRDefault="00F07B13">
      <w:pPr>
        <w:widowControl w:val="0"/>
        <w:autoSpaceDE w:val="0"/>
        <w:autoSpaceDN w:val="0"/>
        <w:adjustRightInd w:val="0"/>
        <w:spacing w:after="0" w:line="240" w:lineRule="auto"/>
        <w:rPr>
          <w:rFonts w:ascii="MS Sans Serif" w:hAnsi="MS Sans Serif"/>
          <w:sz w:val="24"/>
          <w:szCs w:val="24"/>
        </w:rPr>
        <w:sectPr w:rsidR="000B624B">
          <w:pgSz w:w="11926" w:h="16867"/>
          <w:pgMar w:top="565" w:right="565" w:bottom="565" w:left="1130" w:header="720" w:footer="720" w:gutter="0"/>
          <w:cols w:space="720"/>
          <w:noEndnote/>
        </w:sectPr>
      </w:pPr>
      <w:r>
        <w:rPr>
          <w:rFonts w:ascii="Times New Roman" w:hAnsi="Times New Roman"/>
          <w:color w:val="000000"/>
        </w:rPr>
        <w:t>1.3. Для тарификации соединения по Сети связи Оператора устанавливаются следующее обязательное правило вне зависимости от выбранного Абонентом Тарифного плана:</w:t>
      </w:r>
    </w:p>
    <w:tbl>
      <w:tblPr>
        <w:tblW w:w="10880" w:type="dxa"/>
        <w:tblInd w:w="-560" w:type="dxa"/>
        <w:tblLayout w:type="fixed"/>
        <w:tblCellMar>
          <w:left w:w="15" w:type="dxa"/>
          <w:right w:w="15" w:type="dxa"/>
        </w:tblCellMar>
        <w:tblLook w:val="0000" w:firstRow="0" w:lastRow="0" w:firstColumn="0" w:lastColumn="0" w:noHBand="0" w:noVBand="0"/>
      </w:tblPr>
      <w:tblGrid>
        <w:gridCol w:w="575"/>
        <w:gridCol w:w="66"/>
        <w:gridCol w:w="835"/>
        <w:gridCol w:w="2449"/>
        <w:gridCol w:w="622"/>
        <w:gridCol w:w="515"/>
        <w:gridCol w:w="114"/>
        <w:gridCol w:w="225"/>
        <w:gridCol w:w="1422"/>
        <w:gridCol w:w="2278"/>
        <w:gridCol w:w="1081"/>
        <w:gridCol w:w="299"/>
        <w:gridCol w:w="267"/>
        <w:gridCol w:w="56"/>
        <w:gridCol w:w="19"/>
        <w:gridCol w:w="57"/>
      </w:tblGrid>
      <w:tr w:rsidR="000B624B" w:rsidTr="00F07B13">
        <w:tblPrEx>
          <w:tblCellMar>
            <w:top w:w="0" w:type="dxa"/>
            <w:bottom w:w="0" w:type="dxa"/>
          </w:tblCellMar>
        </w:tblPrEx>
        <w:trPr>
          <w:gridBefore w:val="1"/>
          <w:wBefore w:w="575" w:type="dxa"/>
          <w:trHeight w:hRule="exact" w:val="57"/>
        </w:trPr>
        <w:tc>
          <w:tcPr>
            <w:tcW w:w="10248" w:type="dxa"/>
            <w:gridSpan w:val="14"/>
            <w:tcBorders>
              <w:top w:val="nil"/>
              <w:left w:val="nil"/>
              <w:bottom w:val="nil"/>
              <w:right w:val="nil"/>
            </w:tcBorders>
          </w:tcPr>
          <w:p w:rsidR="000B624B" w:rsidRPr="00F07B13" w:rsidRDefault="000B624B" w:rsidP="00F07B13">
            <w:pPr>
              <w:widowControl w:val="0"/>
              <w:autoSpaceDE w:val="0"/>
              <w:autoSpaceDN w:val="0"/>
              <w:adjustRightInd w:val="0"/>
              <w:spacing w:before="30" w:after="0" w:line="167" w:lineRule="exact"/>
              <w:rPr>
                <w:rFonts w:cs="MS Sans Serif"/>
                <w:color w:val="000000"/>
                <w:sz w:val="16"/>
                <w:szCs w:val="16"/>
              </w:rPr>
            </w:pPr>
          </w:p>
        </w:tc>
        <w:tc>
          <w:tcPr>
            <w:tcW w:w="57" w:type="dxa"/>
            <w:vMerge w:val="restart"/>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3"/>
                <w:szCs w:val="3"/>
              </w:rPr>
            </w:pPr>
          </w:p>
        </w:tc>
      </w:tr>
      <w:tr w:rsidR="000B624B" w:rsidTr="00F07B13">
        <w:tblPrEx>
          <w:tblCellMar>
            <w:top w:w="0" w:type="dxa"/>
            <w:bottom w:w="0" w:type="dxa"/>
          </w:tblCellMar>
        </w:tblPrEx>
        <w:trPr>
          <w:gridBefore w:val="1"/>
          <w:wBefore w:w="575" w:type="dxa"/>
          <w:trHeight w:hRule="exact" w:val="13831"/>
        </w:trPr>
        <w:tc>
          <w:tcPr>
            <w:tcW w:w="66" w:type="dxa"/>
            <w:tcBorders>
              <w:top w:val="nil"/>
              <w:left w:val="nil"/>
              <w:bottom w:val="nil"/>
              <w:right w:val="nil"/>
            </w:tcBorders>
          </w:tcPr>
          <w:p w:rsidR="000B624B" w:rsidRDefault="000B624B">
            <w:pPr>
              <w:widowControl w:val="0"/>
              <w:autoSpaceDE w:val="0"/>
              <w:autoSpaceDN w:val="0"/>
              <w:adjustRightInd w:val="0"/>
              <w:spacing w:before="30" w:after="0" w:line="167" w:lineRule="exact"/>
              <w:ind w:left="15"/>
              <w:rPr>
                <w:rFonts w:ascii="MS Sans Serif" w:hAnsi="MS Sans Serif" w:cs="MS Sans Serif"/>
                <w:color w:val="000000"/>
                <w:sz w:val="16"/>
                <w:szCs w:val="16"/>
              </w:rPr>
            </w:pPr>
          </w:p>
        </w:tc>
        <w:tc>
          <w:tcPr>
            <w:tcW w:w="9840" w:type="dxa"/>
            <w:gridSpan w:val="10"/>
            <w:tcBorders>
              <w:top w:val="nil"/>
              <w:left w:val="nil"/>
              <w:bottom w:val="nil"/>
              <w:right w:val="nil"/>
            </w:tcBorders>
          </w:tcPr>
          <w:p w:rsidR="000B624B" w:rsidRDefault="000B624B" w:rsidP="00960895">
            <w:pPr>
              <w:widowControl w:val="0"/>
              <w:autoSpaceDE w:val="0"/>
              <w:autoSpaceDN w:val="0"/>
              <w:adjustRightInd w:val="0"/>
              <w:spacing w:before="30" w:after="0" w:line="245" w:lineRule="exact"/>
              <w:jc w:val="both"/>
              <w:rPr>
                <w:rFonts w:ascii="MS Sans Serif" w:hAnsi="MS Sans Serif"/>
                <w:sz w:val="24"/>
                <w:szCs w:val="24"/>
              </w:rPr>
            </w:pPr>
            <w:r>
              <w:rPr>
                <w:rFonts w:ascii="Times New Roman" w:hAnsi="Times New Roman"/>
                <w:color w:val="000000"/>
              </w:rPr>
              <w:t>продолжительность соединения по Сети связи Оператора,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Оператор вправе увеличивать продолжительность соединения, не учитываемого в объеме оказанных услуг подвижной связи.</w:t>
            </w:r>
            <w:r>
              <w:rPr>
                <w:rFonts w:ascii="Times New Roman" w:hAnsi="Times New Roman"/>
                <w:color w:val="000000"/>
              </w:rPr>
              <w:br/>
              <w:t>1.4.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1-й 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неголосовой информации - с 1-го переданного байта.</w:t>
            </w:r>
            <w:r>
              <w:rPr>
                <w:rFonts w:ascii="Times New Roman" w:hAnsi="Times New Roman"/>
                <w:color w:val="000000"/>
              </w:rPr>
              <w:br/>
              <w:t>Соединение по сети передачи данных (сеанс связи) при передаче голосовой информации продолжительностью менее 3 (трех) секунд не учитывается в объеме оказанных Услуг связи по передаче данных при повременной системе оплаты.</w:t>
            </w:r>
            <w:r>
              <w:rPr>
                <w:rFonts w:ascii="Times New Roman" w:hAnsi="Times New Roman"/>
                <w:color w:val="000000"/>
              </w:rPr>
              <w:br/>
              <w:t>1.5. Неполная Единица тарификации учитывается Оператором как полная Единица тарификации.</w:t>
            </w:r>
            <w:r>
              <w:rPr>
                <w:rFonts w:ascii="Times New Roman" w:hAnsi="Times New Roman"/>
                <w:color w:val="000000"/>
              </w:rPr>
              <w:br/>
              <w:t>1.6. Плата за предоставление Оператором доступа к сети передачи данных взимается однократно за каждый факт предоставления доступа к сети передачи данных.</w:t>
            </w:r>
            <w:r>
              <w:rPr>
                <w:rFonts w:ascii="Times New Roman" w:hAnsi="Times New Roman"/>
                <w:color w:val="000000"/>
              </w:rPr>
              <w:br/>
              <w:t>1.7. Значения показателей качества обслуживания:</w:t>
            </w:r>
            <w:r>
              <w:rPr>
                <w:rFonts w:ascii="Times New Roman" w:hAnsi="Times New Roman"/>
                <w:color w:val="000000"/>
              </w:rPr>
              <w:br/>
              <w:t xml:space="preserve">1.7.1. Качество подвижной связи в Зоне обслуживания сети соответствует действующим в РФ техническим нормам и имеющимся лицензиям. Оператор предоставляет Услуги подвижной связи круглосуточно, ежедневно, без перерывов, за исключением проведения с соблюдением требований действующего законодательства, лицензии необходимых ремонтных и профилактических работ. </w:t>
            </w:r>
            <w:r>
              <w:rPr>
                <w:rFonts w:ascii="Times New Roman" w:hAnsi="Times New Roman"/>
                <w:color w:val="000000"/>
              </w:rPr>
              <w:br/>
              <w:t>1.7.2. Услуги связи по передаче данных, а также телематические услуги связи оказываются Оператором Абонентам в сети подвижной радиотелефонной связи с использованием каналов, образуемых средствами связи подвижной радиотелефонной связи.</w:t>
            </w:r>
            <w:r>
              <w:rPr>
                <w:rFonts w:ascii="Times New Roman" w:hAnsi="Times New Roman"/>
                <w:color w:val="000000"/>
              </w:rPr>
              <w:br/>
              <w:t xml:space="preserve">1.7.3. Услуги связи по передаче данных оказываются с использованием абонентских интерфейсов, предусмотренных используемыми Оператором стандартами/технологиями </w:t>
            </w:r>
            <w:r w:rsidR="00D74E77">
              <w:rPr>
                <w:rFonts w:ascii="Times New Roman" w:hAnsi="Times New Roman"/>
              </w:rPr>
              <w:t>GSM/GPRS/EDGE/CDMA/UMTS/HSPA+/DC-HSPA+/LTE</w:t>
            </w:r>
            <w:r>
              <w:rPr>
                <w:rFonts w:ascii="Times New Roman" w:hAnsi="Times New Roman"/>
                <w:color w:val="000000"/>
              </w:rPr>
              <w:t>.</w:t>
            </w:r>
            <w:r>
              <w:rPr>
                <w:rFonts w:ascii="Times New Roman" w:hAnsi="Times New Roman"/>
                <w:color w:val="000000"/>
              </w:rPr>
              <w:br/>
              <w:t>1.8. Технические показатели, характеризующие качество телематических услуг связи и услуг связи по передаче данных:</w:t>
            </w:r>
            <w:r>
              <w:rPr>
                <w:rFonts w:ascii="Times New Roman" w:hAnsi="Times New Roman"/>
                <w:color w:val="000000"/>
              </w:rPr>
              <w:br/>
              <w:t>1.8.1. Передача пользовательской информации в сетях подвижной радиотелефонной связи производится в канальном или пакетном режиме. Полоса пропускания при передаче пользовательской информации  в канальном или пакетном режиме, характеризуется максимальной скоростью передачи данных на радиоинтерфейсе.</w:t>
            </w:r>
            <w:r>
              <w:rPr>
                <w:rFonts w:ascii="Times New Roman" w:hAnsi="Times New Roman"/>
                <w:color w:val="000000"/>
              </w:rPr>
              <w:br/>
              <w:t>При этом значения пользовательской скорости передачи данных, в зависимости от применяемой модуляции и способа кодирования в радиоканале для разных условий, могут составлять от 236,6 кбит/с для сетей стандарта GSM до 3,1 Мбит/с для сетей стандарта CDMA (для CDMA 1x - до 153 кбит/с, для EV-DO Rev.A - до 3,1 Мбит/с), для UMTS - до 14,4 Мбит/с, для HSPA+ - до 21 Мбит/с, для DC-HSPA+ - до 42 Мбит/с, для LTE - до 75 Мбит/с.</w:t>
            </w:r>
            <w:r>
              <w:rPr>
                <w:rFonts w:ascii="Times New Roman" w:hAnsi="Times New Roman"/>
                <w:color w:val="000000"/>
              </w:rPr>
              <w:br/>
              <w:t>1.8.2. Технические показатели, характеризующие потерю пакетов информации, временные задержки при передаче пакетов информации, а также достоверность передачи информации являются динамическими и могут изменяться в ходе оказания услуг и передачи абонентских данных по причине возможного динамического перераспределения радиоресурсов между несколькими Абонентами. В любом случае услуги предоставляются Абоненту путем выделения максимально возможного в каждой конкретной ситуации количества ресурсов сети.</w:t>
            </w:r>
            <w:r>
              <w:rPr>
                <w:rFonts w:ascii="Times New Roman" w:hAnsi="Times New Roman"/>
                <w:color w:val="000000"/>
              </w:rPr>
              <w:br/>
              <w:t>1.9. Телематические услуги оказываются Оператором в соответствии с техническими нормами, определяемыми в соответствии с действующими нормативными правовыми актами в области связи.</w:t>
            </w:r>
            <w:r>
              <w:rPr>
                <w:rFonts w:ascii="Times New Roman" w:hAnsi="Times New Roman"/>
                <w:color w:val="000000"/>
              </w:rPr>
              <w:br/>
              <w:t>1.10. Оператор обязан возобновлять оказание Услуг после поступления Оператору денежных средств и (или) предоставления Абонентом Оператору документов, подтверждающих устранение нарушений, согласно п.2.2.4. Контракта.</w:t>
            </w:r>
            <w:r>
              <w:rPr>
                <w:rFonts w:ascii="Times New Roman" w:hAnsi="Times New Roman"/>
                <w:color w:val="000000"/>
              </w:rPr>
              <w:br/>
              <w:t>1.11. При подписании настоящего Приложения Абонент ознакомлен с Правилами оказания услуг телефонной связи, утв. Постановлением Правительства РФ от 09.12.2014 №1342, Правилами оказания услуг связи по передаче данных, утв. Постановлением Правительства РФ № 32 от 23.01.2006г., Правилами оказания телематических услуг связи, утв. Постановлением Правительства РФ № 575 от</w:t>
            </w:r>
            <w:r w:rsidR="00F07B13">
              <w:rPr>
                <w:rFonts w:ascii="Times New Roman" w:hAnsi="Times New Roman"/>
                <w:color w:val="000000"/>
              </w:rPr>
              <w:t xml:space="preserve"> 10.09.2007г., Правилами оказания услуг подвижной связи </w:t>
            </w:r>
            <w:r w:rsidR="00960895">
              <w:rPr>
                <w:rFonts w:ascii="Times New Roman" w:hAnsi="Times New Roman"/>
                <w:color w:val="000000"/>
              </w:rPr>
              <w:t>____________</w:t>
            </w:r>
            <w:r w:rsidR="00F07B13">
              <w:rPr>
                <w:rFonts w:ascii="Times New Roman" w:hAnsi="Times New Roman"/>
                <w:color w:val="000000"/>
              </w:rPr>
              <w:t xml:space="preserve">, размещенными на сайте </w:t>
            </w:r>
            <w:r w:rsidR="00960895">
              <w:rPr>
                <w:rFonts w:ascii="Times New Roman" w:hAnsi="Times New Roman"/>
                <w:color w:val="000000"/>
              </w:rPr>
              <w:t>______________</w:t>
            </w:r>
            <w:r w:rsidR="00F07B13">
              <w:rPr>
                <w:rFonts w:ascii="Times New Roman" w:hAnsi="Times New Roman"/>
                <w:color w:val="000000"/>
              </w:rPr>
              <w:t>, и обязуется их соблюдать.</w:t>
            </w:r>
          </w:p>
        </w:tc>
        <w:tc>
          <w:tcPr>
            <w:tcW w:w="342" w:type="dxa"/>
            <w:gridSpan w:val="3"/>
            <w:tcBorders>
              <w:top w:val="nil"/>
              <w:left w:val="nil"/>
              <w:bottom w:val="nil"/>
              <w:right w:val="nil"/>
            </w:tcBorders>
          </w:tcPr>
          <w:p w:rsidR="000B624B" w:rsidRDefault="000B624B">
            <w:pPr>
              <w:widowControl w:val="0"/>
              <w:autoSpaceDE w:val="0"/>
              <w:autoSpaceDN w:val="0"/>
              <w:adjustRightInd w:val="0"/>
              <w:spacing w:before="30" w:after="0" w:line="245" w:lineRule="exact"/>
              <w:ind w:left="15"/>
              <w:rPr>
                <w:rFonts w:ascii="MS Sans Serif" w:hAnsi="MS Sans Serif" w:cs="MS Sans Serif"/>
                <w:color w:val="000000"/>
                <w:sz w:val="16"/>
                <w:szCs w:val="16"/>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r>
      <w:tr w:rsidR="00F07B13" w:rsidTr="00F07B13">
        <w:tblPrEx>
          <w:tblCellMar>
            <w:top w:w="0" w:type="dxa"/>
            <w:bottom w:w="0" w:type="dxa"/>
          </w:tblCellMar>
        </w:tblPrEx>
        <w:trPr>
          <w:gridAfter w:val="2"/>
          <w:wAfter w:w="76" w:type="dxa"/>
          <w:trHeight w:hRule="exact" w:val="780"/>
        </w:trPr>
        <w:tc>
          <w:tcPr>
            <w:tcW w:w="4547" w:type="dxa"/>
            <w:gridSpan w:val="5"/>
            <w:tcBorders>
              <w:top w:val="nil"/>
              <w:left w:val="nil"/>
              <w:bottom w:val="nil"/>
              <w:right w:val="nil"/>
            </w:tcBorders>
            <w:vAlign w:val="center"/>
          </w:tcPr>
          <w:p w:rsidR="00F07B13" w:rsidRDefault="00F07B13" w:rsidP="005C58D6">
            <w:pPr>
              <w:widowControl w:val="0"/>
              <w:autoSpaceDE w:val="0"/>
              <w:autoSpaceDN w:val="0"/>
              <w:adjustRightInd w:val="0"/>
              <w:spacing w:before="15" w:after="0" w:line="245" w:lineRule="exact"/>
              <w:ind w:left="15"/>
              <w:jc w:val="center"/>
              <w:rPr>
                <w:rFonts w:ascii="Times New Roman" w:hAnsi="Times New Roman"/>
                <w:b/>
                <w:bCs/>
                <w:color w:val="000000"/>
              </w:rPr>
            </w:pPr>
            <w:r>
              <w:rPr>
                <w:rFonts w:ascii="Times New Roman" w:hAnsi="Times New Roman"/>
                <w:b/>
                <w:bCs/>
                <w:color w:val="000000"/>
              </w:rPr>
              <w:t xml:space="preserve">от </w:t>
            </w:r>
            <w:r w:rsidR="005C58D6">
              <w:rPr>
                <w:rFonts w:ascii="Times New Roman" w:hAnsi="Times New Roman"/>
                <w:b/>
                <w:bCs/>
                <w:color w:val="000000"/>
              </w:rPr>
              <w:t>_____________________</w:t>
            </w:r>
            <w:r>
              <w:rPr>
                <w:rFonts w:ascii="Times New Roman" w:hAnsi="Times New Roman"/>
                <w:b/>
                <w:bCs/>
                <w:color w:val="000000"/>
              </w:rPr>
              <w:t>:</w:t>
            </w:r>
          </w:p>
        </w:tc>
        <w:tc>
          <w:tcPr>
            <w:tcW w:w="6257" w:type="dxa"/>
            <w:gridSpan w:val="9"/>
            <w:tcBorders>
              <w:top w:val="nil"/>
              <w:left w:val="nil"/>
              <w:bottom w:val="nil"/>
              <w:right w:val="nil"/>
            </w:tcBorders>
            <w:vAlign w:val="center"/>
          </w:tcPr>
          <w:p w:rsidR="00F07B13" w:rsidRDefault="00F07B13" w:rsidP="00210A70">
            <w:pPr>
              <w:widowControl w:val="0"/>
              <w:autoSpaceDE w:val="0"/>
              <w:autoSpaceDN w:val="0"/>
              <w:adjustRightInd w:val="0"/>
              <w:spacing w:before="15" w:after="0" w:line="245" w:lineRule="exact"/>
              <w:ind w:left="15"/>
              <w:jc w:val="center"/>
              <w:rPr>
                <w:rFonts w:ascii="Times New Roman" w:hAnsi="Times New Roman"/>
                <w:b/>
                <w:bCs/>
                <w:color w:val="000000"/>
              </w:rPr>
            </w:pPr>
            <w:r>
              <w:rPr>
                <w:rFonts w:ascii="Times New Roman" w:hAnsi="Times New Roman"/>
                <w:b/>
                <w:bCs/>
                <w:color w:val="000000"/>
              </w:rPr>
              <w:t xml:space="preserve">             от Абонента: Начальник ЕРВПиС</w:t>
            </w:r>
          </w:p>
        </w:tc>
      </w:tr>
      <w:tr w:rsidR="00F07B13" w:rsidTr="00F07B13">
        <w:tblPrEx>
          <w:tblCellMar>
            <w:top w:w="0" w:type="dxa"/>
            <w:bottom w:w="0" w:type="dxa"/>
          </w:tblCellMar>
        </w:tblPrEx>
        <w:trPr>
          <w:gridAfter w:val="2"/>
          <w:wAfter w:w="76" w:type="dxa"/>
          <w:trHeight w:hRule="exact" w:val="340"/>
        </w:trPr>
        <w:tc>
          <w:tcPr>
            <w:tcW w:w="10804" w:type="dxa"/>
            <w:gridSpan w:val="14"/>
            <w:tcBorders>
              <w:top w:val="nil"/>
              <w:left w:val="nil"/>
              <w:bottom w:val="nil"/>
              <w:right w:val="nil"/>
            </w:tcBorders>
          </w:tcPr>
          <w:p w:rsidR="00F07B13" w:rsidRDefault="00F07B13" w:rsidP="00210A70">
            <w:pPr>
              <w:widowControl w:val="0"/>
              <w:autoSpaceDE w:val="0"/>
              <w:autoSpaceDN w:val="0"/>
              <w:adjustRightInd w:val="0"/>
              <w:spacing w:before="15" w:after="0" w:line="245" w:lineRule="exact"/>
              <w:ind w:left="15"/>
              <w:rPr>
                <w:rFonts w:ascii="MS Sans Serif" w:hAnsi="MS Sans Serif" w:cs="MS Sans Serif"/>
                <w:color w:val="000000"/>
                <w:sz w:val="16"/>
                <w:szCs w:val="16"/>
              </w:rPr>
            </w:pPr>
          </w:p>
        </w:tc>
      </w:tr>
      <w:tr w:rsidR="00F07B13" w:rsidTr="00F07B13">
        <w:tblPrEx>
          <w:tblCellMar>
            <w:top w:w="0" w:type="dxa"/>
            <w:bottom w:w="0" w:type="dxa"/>
          </w:tblCellMar>
        </w:tblPrEx>
        <w:trPr>
          <w:gridAfter w:val="3"/>
          <w:wAfter w:w="132" w:type="dxa"/>
          <w:trHeight w:hRule="exact" w:val="283"/>
        </w:trPr>
        <w:tc>
          <w:tcPr>
            <w:tcW w:w="1476" w:type="dxa"/>
            <w:gridSpan w:val="3"/>
            <w:tcBorders>
              <w:top w:val="nil"/>
              <w:left w:val="nil"/>
              <w:bottom w:val="nil"/>
              <w:right w:val="nil"/>
            </w:tcBorders>
          </w:tcPr>
          <w:p w:rsidR="00F07B13" w:rsidRDefault="00F07B13" w:rsidP="00210A70">
            <w:pPr>
              <w:widowControl w:val="0"/>
              <w:autoSpaceDE w:val="0"/>
              <w:autoSpaceDN w:val="0"/>
              <w:adjustRightInd w:val="0"/>
              <w:spacing w:before="15" w:after="0" w:line="245" w:lineRule="exact"/>
              <w:ind w:left="15"/>
              <w:rPr>
                <w:rFonts w:ascii="MS Sans Serif" w:hAnsi="MS Sans Serif" w:cs="MS Sans Serif"/>
                <w:color w:val="000000"/>
                <w:sz w:val="16"/>
                <w:szCs w:val="16"/>
              </w:rPr>
            </w:pPr>
          </w:p>
        </w:tc>
        <w:tc>
          <w:tcPr>
            <w:tcW w:w="3925" w:type="dxa"/>
            <w:gridSpan w:val="5"/>
            <w:tcBorders>
              <w:top w:val="nil"/>
              <w:left w:val="nil"/>
              <w:bottom w:val="single" w:sz="8" w:space="0" w:color="000000"/>
              <w:right w:val="nil"/>
            </w:tcBorders>
            <w:vAlign w:val="center"/>
          </w:tcPr>
          <w:p w:rsidR="00F07B13" w:rsidRDefault="00F07B13" w:rsidP="005C58D6">
            <w:pPr>
              <w:widowControl w:val="0"/>
              <w:autoSpaceDE w:val="0"/>
              <w:autoSpaceDN w:val="0"/>
              <w:adjustRightInd w:val="0"/>
              <w:spacing w:before="15" w:after="0" w:line="225" w:lineRule="exact"/>
              <w:ind w:left="15"/>
              <w:jc w:val="center"/>
              <w:rPr>
                <w:rFonts w:ascii="Times New Roman" w:hAnsi="Times New Roman"/>
                <w:color w:val="000000"/>
                <w:sz w:val="20"/>
                <w:szCs w:val="20"/>
              </w:rPr>
            </w:pPr>
            <w:r>
              <w:rPr>
                <w:rFonts w:ascii="Times New Roman" w:hAnsi="Times New Roman"/>
                <w:color w:val="000000"/>
                <w:sz w:val="20"/>
                <w:szCs w:val="20"/>
              </w:rPr>
              <w:t>/</w:t>
            </w:r>
          </w:p>
        </w:tc>
        <w:tc>
          <w:tcPr>
            <w:tcW w:w="1422" w:type="dxa"/>
            <w:tcBorders>
              <w:top w:val="nil"/>
              <w:left w:val="nil"/>
              <w:bottom w:val="nil"/>
              <w:right w:val="nil"/>
            </w:tcBorders>
          </w:tcPr>
          <w:p w:rsidR="00F07B13" w:rsidRDefault="00F07B13" w:rsidP="00210A70">
            <w:pPr>
              <w:widowControl w:val="0"/>
              <w:autoSpaceDE w:val="0"/>
              <w:autoSpaceDN w:val="0"/>
              <w:adjustRightInd w:val="0"/>
              <w:spacing w:before="15" w:after="0" w:line="225" w:lineRule="exact"/>
              <w:ind w:left="15"/>
              <w:rPr>
                <w:rFonts w:ascii="MS Sans Serif" w:hAnsi="MS Sans Serif" w:cs="MS Sans Serif"/>
                <w:color w:val="000000"/>
                <w:sz w:val="16"/>
                <w:szCs w:val="16"/>
              </w:rPr>
            </w:pPr>
          </w:p>
        </w:tc>
        <w:tc>
          <w:tcPr>
            <w:tcW w:w="3925" w:type="dxa"/>
            <w:gridSpan w:val="4"/>
            <w:tcBorders>
              <w:top w:val="nil"/>
              <w:left w:val="nil"/>
              <w:bottom w:val="single" w:sz="8" w:space="0" w:color="000000"/>
              <w:right w:val="nil"/>
            </w:tcBorders>
            <w:vAlign w:val="center"/>
          </w:tcPr>
          <w:p w:rsidR="00F07B13" w:rsidRDefault="00F07B13" w:rsidP="00210A70">
            <w:pPr>
              <w:widowControl w:val="0"/>
              <w:autoSpaceDE w:val="0"/>
              <w:autoSpaceDN w:val="0"/>
              <w:adjustRightInd w:val="0"/>
              <w:spacing w:before="15" w:after="0" w:line="225" w:lineRule="exact"/>
              <w:ind w:left="15"/>
              <w:jc w:val="center"/>
              <w:rPr>
                <w:rFonts w:ascii="Times New Roman" w:hAnsi="Times New Roman"/>
                <w:color w:val="000000"/>
                <w:sz w:val="20"/>
                <w:szCs w:val="20"/>
              </w:rPr>
            </w:pPr>
            <w:r>
              <w:rPr>
                <w:rFonts w:ascii="Times New Roman" w:hAnsi="Times New Roman"/>
                <w:color w:val="000000"/>
                <w:sz w:val="20"/>
                <w:szCs w:val="20"/>
              </w:rPr>
              <w:t>/КРОТОВ Ю.И.</w:t>
            </w:r>
          </w:p>
        </w:tc>
      </w:tr>
      <w:tr w:rsidR="00F07B13" w:rsidTr="00F07B13">
        <w:tblPrEx>
          <w:tblCellMar>
            <w:top w:w="0" w:type="dxa"/>
            <w:bottom w:w="0" w:type="dxa"/>
          </w:tblCellMar>
        </w:tblPrEx>
        <w:trPr>
          <w:gridAfter w:val="5"/>
          <w:wAfter w:w="698" w:type="dxa"/>
          <w:trHeight w:hRule="exact" w:val="283"/>
        </w:trPr>
        <w:tc>
          <w:tcPr>
            <w:tcW w:w="3925" w:type="dxa"/>
            <w:gridSpan w:val="4"/>
            <w:tcBorders>
              <w:top w:val="nil"/>
              <w:left w:val="nil"/>
              <w:bottom w:val="nil"/>
              <w:right w:val="nil"/>
            </w:tcBorders>
            <w:vAlign w:val="center"/>
          </w:tcPr>
          <w:p w:rsidR="00F07B13" w:rsidRDefault="00F07B13" w:rsidP="00210A70">
            <w:pPr>
              <w:widowControl w:val="0"/>
              <w:autoSpaceDE w:val="0"/>
              <w:autoSpaceDN w:val="0"/>
              <w:adjustRightInd w:val="0"/>
              <w:spacing w:before="15" w:after="0" w:line="186" w:lineRule="exact"/>
              <w:ind w:left="15"/>
              <w:rPr>
                <w:rFonts w:ascii="Times New Roman" w:hAnsi="Times New Roman"/>
                <w:i/>
                <w:iCs/>
                <w:color w:val="000000"/>
                <w:sz w:val="16"/>
                <w:szCs w:val="16"/>
              </w:rPr>
            </w:pPr>
            <w:r>
              <w:rPr>
                <w:rFonts w:ascii="Times New Roman" w:hAnsi="Times New Roman"/>
                <w:i/>
                <w:iCs/>
                <w:color w:val="000000"/>
                <w:sz w:val="16"/>
                <w:szCs w:val="16"/>
              </w:rPr>
              <w:t xml:space="preserve">                     (подпись)  (расшифровка подписи)</w:t>
            </w:r>
          </w:p>
        </w:tc>
        <w:tc>
          <w:tcPr>
            <w:tcW w:w="1137" w:type="dxa"/>
            <w:gridSpan w:val="2"/>
            <w:tcBorders>
              <w:top w:val="nil"/>
              <w:left w:val="nil"/>
              <w:bottom w:val="nil"/>
              <w:right w:val="nil"/>
            </w:tcBorders>
          </w:tcPr>
          <w:p w:rsidR="00F07B13" w:rsidRDefault="00F07B13" w:rsidP="00210A70">
            <w:pPr>
              <w:widowControl w:val="0"/>
              <w:autoSpaceDE w:val="0"/>
              <w:autoSpaceDN w:val="0"/>
              <w:adjustRightInd w:val="0"/>
              <w:spacing w:before="15" w:after="0" w:line="186" w:lineRule="exact"/>
              <w:ind w:left="15"/>
              <w:rPr>
                <w:rFonts w:ascii="MS Sans Serif" w:hAnsi="MS Sans Serif" w:cs="MS Sans Serif"/>
                <w:color w:val="000000"/>
                <w:sz w:val="16"/>
                <w:szCs w:val="16"/>
              </w:rPr>
            </w:pPr>
          </w:p>
        </w:tc>
        <w:tc>
          <w:tcPr>
            <w:tcW w:w="114" w:type="dxa"/>
            <w:tcBorders>
              <w:top w:val="nil"/>
              <w:left w:val="nil"/>
              <w:bottom w:val="nil"/>
              <w:right w:val="nil"/>
            </w:tcBorders>
            <w:vAlign w:val="center"/>
          </w:tcPr>
          <w:p w:rsidR="00F07B13" w:rsidRDefault="00F07B13" w:rsidP="00210A70">
            <w:pPr>
              <w:widowControl w:val="0"/>
              <w:autoSpaceDE w:val="0"/>
              <w:autoSpaceDN w:val="0"/>
              <w:adjustRightInd w:val="0"/>
              <w:spacing w:before="15" w:after="0" w:line="186" w:lineRule="exact"/>
              <w:ind w:left="15"/>
              <w:jc w:val="center"/>
              <w:rPr>
                <w:rFonts w:ascii="Times New Roman" w:hAnsi="Times New Roman"/>
                <w:i/>
                <w:iCs/>
                <w:color w:val="000000"/>
                <w:sz w:val="16"/>
                <w:szCs w:val="16"/>
              </w:rPr>
            </w:pPr>
          </w:p>
        </w:tc>
        <w:tc>
          <w:tcPr>
            <w:tcW w:w="3925" w:type="dxa"/>
            <w:gridSpan w:val="3"/>
            <w:tcBorders>
              <w:top w:val="nil"/>
              <w:left w:val="nil"/>
              <w:bottom w:val="nil"/>
              <w:right w:val="nil"/>
            </w:tcBorders>
            <w:vAlign w:val="center"/>
          </w:tcPr>
          <w:p w:rsidR="00F07B13" w:rsidRDefault="00F07B13" w:rsidP="00210A70">
            <w:pPr>
              <w:widowControl w:val="0"/>
              <w:autoSpaceDE w:val="0"/>
              <w:autoSpaceDN w:val="0"/>
              <w:adjustRightInd w:val="0"/>
              <w:spacing w:before="15" w:after="0" w:line="186" w:lineRule="exact"/>
              <w:ind w:left="15"/>
              <w:jc w:val="center"/>
              <w:rPr>
                <w:rFonts w:ascii="Times New Roman" w:hAnsi="Times New Roman"/>
                <w:i/>
                <w:iCs/>
                <w:color w:val="000000"/>
                <w:sz w:val="16"/>
                <w:szCs w:val="16"/>
              </w:rPr>
            </w:pPr>
            <w:r>
              <w:rPr>
                <w:rFonts w:ascii="Times New Roman" w:hAnsi="Times New Roman"/>
                <w:i/>
                <w:iCs/>
                <w:color w:val="000000"/>
                <w:sz w:val="16"/>
                <w:szCs w:val="16"/>
              </w:rPr>
              <w:t xml:space="preserve">                   </w:t>
            </w:r>
            <w:r w:rsidR="00224ACD">
              <w:rPr>
                <w:rFonts w:ascii="Times New Roman" w:hAnsi="Times New Roman"/>
                <w:i/>
                <w:iCs/>
                <w:color w:val="000000"/>
                <w:sz w:val="16"/>
                <w:szCs w:val="16"/>
              </w:rPr>
              <w:t xml:space="preserve">   </w:t>
            </w:r>
            <w:r>
              <w:rPr>
                <w:rFonts w:ascii="Times New Roman" w:hAnsi="Times New Roman"/>
                <w:i/>
                <w:iCs/>
                <w:color w:val="000000"/>
                <w:sz w:val="16"/>
                <w:szCs w:val="16"/>
              </w:rPr>
              <w:t xml:space="preserve"> (подпись)    (расшифровка подписи)</w:t>
            </w:r>
          </w:p>
        </w:tc>
        <w:tc>
          <w:tcPr>
            <w:tcW w:w="1081" w:type="dxa"/>
            <w:tcBorders>
              <w:top w:val="nil"/>
              <w:left w:val="nil"/>
              <w:bottom w:val="nil"/>
              <w:right w:val="nil"/>
            </w:tcBorders>
          </w:tcPr>
          <w:p w:rsidR="00F07B13" w:rsidRDefault="00F07B13" w:rsidP="00210A70">
            <w:pPr>
              <w:widowControl w:val="0"/>
              <w:autoSpaceDE w:val="0"/>
              <w:autoSpaceDN w:val="0"/>
              <w:adjustRightInd w:val="0"/>
              <w:spacing w:before="15" w:after="0" w:line="186" w:lineRule="exact"/>
              <w:ind w:left="15"/>
              <w:rPr>
                <w:rFonts w:ascii="MS Sans Serif" w:hAnsi="MS Sans Serif" w:cs="MS Sans Serif"/>
                <w:color w:val="000000"/>
                <w:sz w:val="16"/>
                <w:szCs w:val="16"/>
              </w:rPr>
            </w:pPr>
          </w:p>
        </w:tc>
      </w:tr>
    </w:tbl>
    <w:p w:rsidR="000B624B" w:rsidRDefault="000B624B">
      <w:pPr>
        <w:widowControl w:val="0"/>
        <w:autoSpaceDE w:val="0"/>
        <w:autoSpaceDN w:val="0"/>
        <w:adjustRightInd w:val="0"/>
        <w:spacing w:after="0" w:line="240" w:lineRule="auto"/>
        <w:rPr>
          <w:rFonts w:ascii="MS Sans Serif" w:hAnsi="MS Sans Serif"/>
          <w:sz w:val="24"/>
          <w:szCs w:val="24"/>
        </w:rPr>
        <w:sectPr w:rsidR="000B624B">
          <w:pgSz w:w="11926" w:h="16867"/>
          <w:pgMar w:top="565" w:right="565" w:bottom="565" w:left="1130" w:header="720" w:footer="720" w:gutter="0"/>
          <w:cols w:space="720"/>
          <w:noEndnote/>
        </w:sectPr>
      </w:pPr>
    </w:p>
    <w:tbl>
      <w:tblPr>
        <w:tblW w:w="10305" w:type="dxa"/>
        <w:tblInd w:w="15" w:type="dxa"/>
        <w:tblLayout w:type="fixed"/>
        <w:tblCellMar>
          <w:left w:w="15" w:type="dxa"/>
          <w:right w:w="15" w:type="dxa"/>
        </w:tblCellMar>
        <w:tblLook w:val="0000" w:firstRow="0" w:lastRow="0" w:firstColumn="0" w:lastColumn="0" w:noHBand="0" w:noVBand="0"/>
      </w:tblPr>
      <w:tblGrid>
        <w:gridCol w:w="66"/>
        <w:gridCol w:w="9840"/>
        <w:gridCol w:w="342"/>
        <w:gridCol w:w="57"/>
      </w:tblGrid>
      <w:tr w:rsidR="000B624B" w:rsidTr="008C7077">
        <w:tblPrEx>
          <w:tblCellMar>
            <w:top w:w="0" w:type="dxa"/>
            <w:bottom w:w="0" w:type="dxa"/>
          </w:tblCellMar>
        </w:tblPrEx>
        <w:trPr>
          <w:trHeight w:hRule="exact" w:val="518"/>
        </w:trPr>
        <w:tc>
          <w:tcPr>
            <w:tcW w:w="66" w:type="dxa"/>
            <w:vMerge/>
            <w:tcBorders>
              <w:top w:val="nil"/>
              <w:left w:val="nil"/>
              <w:bottom w:val="nil"/>
              <w:right w:val="nil"/>
            </w:tcBorders>
          </w:tcPr>
          <w:p w:rsidR="000B624B" w:rsidRDefault="000B624B">
            <w:pPr>
              <w:widowControl w:val="0"/>
              <w:autoSpaceDE w:val="0"/>
              <w:autoSpaceDN w:val="0"/>
              <w:adjustRightInd w:val="0"/>
              <w:spacing w:after="0" w:line="240" w:lineRule="auto"/>
              <w:rPr>
                <w:rFonts w:ascii="MS Sans Serif" w:hAnsi="MS Sans Serif"/>
                <w:sz w:val="20"/>
                <w:szCs w:val="20"/>
              </w:rPr>
            </w:pPr>
          </w:p>
        </w:tc>
        <w:tc>
          <w:tcPr>
            <w:tcW w:w="9840" w:type="dxa"/>
            <w:tcBorders>
              <w:top w:val="nil"/>
              <w:left w:val="nil"/>
              <w:bottom w:val="nil"/>
              <w:right w:val="nil"/>
            </w:tcBorders>
          </w:tcPr>
          <w:p w:rsidR="000B624B" w:rsidRPr="00224ACD" w:rsidRDefault="000B624B" w:rsidP="00F07B13">
            <w:pPr>
              <w:widowControl w:val="0"/>
              <w:autoSpaceDE w:val="0"/>
              <w:autoSpaceDN w:val="0"/>
              <w:adjustRightInd w:val="0"/>
              <w:spacing w:before="29" w:after="0" w:line="237" w:lineRule="exact"/>
              <w:jc w:val="both"/>
              <w:rPr>
                <w:sz w:val="24"/>
                <w:szCs w:val="24"/>
              </w:rPr>
            </w:pPr>
          </w:p>
        </w:tc>
        <w:tc>
          <w:tcPr>
            <w:tcW w:w="342" w:type="dxa"/>
            <w:vMerge/>
            <w:tcBorders>
              <w:top w:val="nil"/>
              <w:left w:val="nil"/>
              <w:bottom w:val="nil"/>
              <w:right w:val="nil"/>
            </w:tcBorders>
          </w:tcPr>
          <w:p w:rsidR="000B624B" w:rsidRDefault="000B624B">
            <w:pPr>
              <w:widowControl w:val="0"/>
              <w:autoSpaceDE w:val="0"/>
              <w:autoSpaceDN w:val="0"/>
              <w:adjustRightInd w:val="0"/>
              <w:spacing w:after="0" w:line="240" w:lineRule="auto"/>
              <w:jc w:val="both"/>
              <w:rPr>
                <w:rFonts w:ascii="MS Sans Serif" w:hAnsi="MS Sans Serif"/>
                <w:sz w:val="20"/>
                <w:szCs w:val="20"/>
              </w:rPr>
            </w:pPr>
          </w:p>
        </w:tc>
        <w:tc>
          <w:tcPr>
            <w:tcW w:w="57" w:type="dxa"/>
            <w:vMerge/>
            <w:tcBorders>
              <w:top w:val="nil"/>
              <w:left w:val="nil"/>
              <w:bottom w:val="nil"/>
              <w:right w:val="nil"/>
            </w:tcBorders>
          </w:tcPr>
          <w:p w:rsidR="000B624B" w:rsidRDefault="000B624B">
            <w:pPr>
              <w:widowControl w:val="0"/>
              <w:autoSpaceDE w:val="0"/>
              <w:autoSpaceDN w:val="0"/>
              <w:adjustRightInd w:val="0"/>
              <w:spacing w:after="0" w:line="240" w:lineRule="auto"/>
              <w:jc w:val="both"/>
              <w:rPr>
                <w:rFonts w:ascii="MS Sans Serif" w:hAnsi="MS Sans Serif"/>
                <w:sz w:val="20"/>
                <w:szCs w:val="20"/>
              </w:rPr>
            </w:pPr>
          </w:p>
        </w:tc>
      </w:tr>
    </w:tbl>
    <w:p w:rsidR="000B624B" w:rsidRDefault="000B624B" w:rsidP="00C469D4"/>
    <w:p w:rsidR="00C469D4" w:rsidRDefault="00C469D4" w:rsidP="00C469D4"/>
    <w:sectPr w:rsidR="00C469D4">
      <w:pgSz w:w="11926" w:h="16867"/>
      <w:pgMar w:top="565" w:right="565" w:bottom="565" w:left="11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Futura Bk"/>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auto"/>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3EE"/>
    <w:rsid w:val="0003069C"/>
    <w:rsid w:val="000B624B"/>
    <w:rsid w:val="000E45F8"/>
    <w:rsid w:val="00143C2A"/>
    <w:rsid w:val="0019461E"/>
    <w:rsid w:val="00195EDD"/>
    <w:rsid w:val="001A29C9"/>
    <w:rsid w:val="001A679A"/>
    <w:rsid w:val="001A75C9"/>
    <w:rsid w:val="00210A70"/>
    <w:rsid w:val="00224ACD"/>
    <w:rsid w:val="002A6AB9"/>
    <w:rsid w:val="00453467"/>
    <w:rsid w:val="005C58D6"/>
    <w:rsid w:val="00670ED4"/>
    <w:rsid w:val="006748B6"/>
    <w:rsid w:val="00677C4C"/>
    <w:rsid w:val="006803C6"/>
    <w:rsid w:val="00694BD9"/>
    <w:rsid w:val="006978FA"/>
    <w:rsid w:val="007C075E"/>
    <w:rsid w:val="00815993"/>
    <w:rsid w:val="00855497"/>
    <w:rsid w:val="008704D8"/>
    <w:rsid w:val="008748AD"/>
    <w:rsid w:val="008C7077"/>
    <w:rsid w:val="00913E1B"/>
    <w:rsid w:val="00960895"/>
    <w:rsid w:val="009B1FD3"/>
    <w:rsid w:val="009E0B09"/>
    <w:rsid w:val="00A00759"/>
    <w:rsid w:val="00A12516"/>
    <w:rsid w:val="00A56821"/>
    <w:rsid w:val="00A66721"/>
    <w:rsid w:val="00AC3790"/>
    <w:rsid w:val="00B24B9D"/>
    <w:rsid w:val="00BA63EE"/>
    <w:rsid w:val="00C469D4"/>
    <w:rsid w:val="00D74E77"/>
    <w:rsid w:val="00DF5ECB"/>
    <w:rsid w:val="00E10A66"/>
    <w:rsid w:val="00E4573C"/>
    <w:rsid w:val="00E93218"/>
    <w:rsid w:val="00F07B13"/>
    <w:rsid w:val="00F43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4D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4A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554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855497"/>
    <w:rPr>
      <w:rFonts w:ascii="Tahoma" w:hAnsi="Tahoma" w:cs="Tahoma"/>
      <w:sz w:val="16"/>
      <w:szCs w:val="16"/>
    </w:rPr>
  </w:style>
  <w:style w:type="character" w:styleId="a6">
    <w:name w:val="Hyperlink"/>
    <w:basedOn w:val="a0"/>
    <w:uiPriority w:val="99"/>
    <w:unhideWhenUsed/>
    <w:rsid w:val="00453467"/>
    <w:rPr>
      <w:rFonts w:cs="Times New Roman"/>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4D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4A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554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855497"/>
    <w:rPr>
      <w:rFonts w:ascii="Tahoma" w:hAnsi="Tahoma" w:cs="Tahoma"/>
      <w:sz w:val="16"/>
      <w:szCs w:val="16"/>
    </w:rPr>
  </w:style>
  <w:style w:type="character" w:styleId="a6">
    <w:name w:val="Hyperlink"/>
    <w:basedOn w:val="a0"/>
    <w:uiPriority w:val="99"/>
    <w:unhideWhenUsed/>
    <w:rsid w:val="00453467"/>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064267">
      <w:marLeft w:val="0"/>
      <w:marRight w:val="0"/>
      <w:marTop w:val="0"/>
      <w:marBottom w:val="0"/>
      <w:divBdr>
        <w:top w:val="none" w:sz="0" w:space="0" w:color="auto"/>
        <w:left w:val="none" w:sz="0" w:space="0" w:color="auto"/>
        <w:bottom w:val="none" w:sz="0" w:space="0" w:color="auto"/>
        <w:right w:val="none" w:sz="0" w:space="0" w:color="auto"/>
      </w:divBdr>
    </w:div>
    <w:div w:id="7400642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E377F-0C93-453A-80B5-6D6226E76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7988</Words>
  <Characters>45538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FastReport</dc:creator>
  <cp:lastModifiedBy>Dogi1</cp:lastModifiedBy>
  <cp:revision>2</cp:revision>
  <cp:lastPrinted>2025-02-18T08:42:00Z</cp:lastPrinted>
  <dcterms:created xsi:type="dcterms:W3CDTF">2026-04-06T06:50:00Z</dcterms:created>
  <dcterms:modified xsi:type="dcterms:W3CDTF">2026-04-06T06:50:00Z</dcterms:modified>
</cp:coreProperties>
</file>