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55E03" w:rsidRPr="00CE00DC" w:rsidRDefault="00C55E03" w:rsidP="001953B5">
      <w:pPr>
        <w:suppressAutoHyphens/>
        <w:jc w:val="center"/>
        <w:rPr>
          <w:b/>
          <w:caps/>
          <w:sz w:val="20"/>
          <w:szCs w:val="20"/>
        </w:rPr>
      </w:pPr>
      <w:r w:rsidRPr="00CE00DC">
        <w:rPr>
          <w:b/>
          <w:caps/>
          <w:sz w:val="20"/>
          <w:szCs w:val="20"/>
        </w:rPr>
        <w:t xml:space="preserve">Проект </w:t>
      </w:r>
      <w:r>
        <w:rPr>
          <w:b/>
          <w:caps/>
          <w:sz w:val="20"/>
          <w:szCs w:val="20"/>
        </w:rPr>
        <w:t>ДОГОВОР</w:t>
      </w:r>
      <w:r w:rsidRPr="00CE00DC">
        <w:rPr>
          <w:b/>
          <w:caps/>
          <w:sz w:val="20"/>
          <w:szCs w:val="20"/>
        </w:rPr>
        <w:t>А</w:t>
      </w:r>
    </w:p>
    <w:p w:rsidR="00C55E03" w:rsidRPr="00551C8B" w:rsidRDefault="00C55E03" w:rsidP="001953B5">
      <w:pPr>
        <w:suppressAutoHyphens/>
        <w:jc w:val="center"/>
        <w:rPr>
          <w:b/>
          <w:sz w:val="20"/>
          <w:szCs w:val="20"/>
        </w:rPr>
      </w:pPr>
      <w:r w:rsidRPr="00CE00DC">
        <w:rPr>
          <w:b/>
          <w:caps/>
          <w:sz w:val="20"/>
          <w:szCs w:val="20"/>
        </w:rPr>
        <w:t xml:space="preserve">№ ____ НА ПОСТАВКУ </w:t>
      </w:r>
      <w:r>
        <w:rPr>
          <w:b/>
          <w:caps/>
          <w:sz w:val="20"/>
          <w:szCs w:val="20"/>
        </w:rPr>
        <w:t>картриджей для оргтехники</w:t>
      </w:r>
    </w:p>
    <w:p w:rsidR="00C55E03" w:rsidRPr="00CE00DC" w:rsidRDefault="00C55E03" w:rsidP="001953B5">
      <w:pPr>
        <w:rPr>
          <w:sz w:val="20"/>
          <w:szCs w:val="20"/>
        </w:rPr>
      </w:pPr>
    </w:p>
    <w:p w:rsidR="00C55E03" w:rsidRDefault="00C55E03" w:rsidP="001953B5">
      <w:pPr>
        <w:widowControl w:val="0"/>
        <w:jc w:val="both"/>
        <w:rPr>
          <w:sz w:val="20"/>
          <w:szCs w:val="20"/>
        </w:rPr>
      </w:pPr>
      <w:bookmarkStart w:id="0" w:name="_РАЗДЕЛ_VI._ОБРАЗЦЫ_ФОРМ,_ПРЕДСТАВЛЯ"/>
      <w:bookmarkEnd w:id="0"/>
      <w:r w:rsidRPr="00CE00DC">
        <w:rPr>
          <w:sz w:val="20"/>
          <w:szCs w:val="20"/>
        </w:rPr>
        <w:t xml:space="preserve">г. Пермь </w:t>
      </w:r>
      <w:r w:rsidRPr="00CE00DC">
        <w:rPr>
          <w:sz w:val="20"/>
          <w:szCs w:val="20"/>
        </w:rPr>
        <w:tab/>
      </w:r>
      <w:r w:rsidRPr="00CE00DC">
        <w:rPr>
          <w:sz w:val="20"/>
          <w:szCs w:val="20"/>
        </w:rPr>
        <w:tab/>
      </w:r>
      <w:r w:rsidRPr="00CE00DC">
        <w:rPr>
          <w:sz w:val="20"/>
          <w:szCs w:val="20"/>
        </w:rPr>
        <w:tab/>
      </w:r>
      <w:r w:rsidRPr="00CE00DC">
        <w:rPr>
          <w:sz w:val="20"/>
          <w:szCs w:val="20"/>
        </w:rPr>
        <w:tab/>
      </w:r>
      <w:r w:rsidRPr="00CE00DC">
        <w:rPr>
          <w:sz w:val="20"/>
          <w:szCs w:val="20"/>
        </w:rPr>
        <w:tab/>
      </w:r>
      <w:r w:rsidRPr="00CE00DC">
        <w:rPr>
          <w:sz w:val="20"/>
          <w:szCs w:val="20"/>
        </w:rPr>
        <w:tab/>
      </w:r>
      <w:r w:rsidRPr="00CE00DC">
        <w:rPr>
          <w:sz w:val="20"/>
          <w:szCs w:val="20"/>
        </w:rPr>
        <w:tab/>
        <w:t xml:space="preserve">     от «____» ___________ 20</w:t>
      </w:r>
      <w:r>
        <w:rPr>
          <w:sz w:val="20"/>
          <w:szCs w:val="20"/>
        </w:rPr>
        <w:t>26</w:t>
      </w:r>
      <w:r w:rsidRPr="00CE00DC">
        <w:rPr>
          <w:sz w:val="20"/>
          <w:szCs w:val="20"/>
        </w:rPr>
        <w:t xml:space="preserve"> г.</w:t>
      </w:r>
    </w:p>
    <w:p w:rsidR="00C55E03" w:rsidRPr="00CE00DC" w:rsidRDefault="00C55E03" w:rsidP="001953B5">
      <w:pPr>
        <w:widowControl w:val="0"/>
        <w:jc w:val="both"/>
        <w:rPr>
          <w:sz w:val="20"/>
          <w:szCs w:val="20"/>
        </w:rPr>
      </w:pPr>
    </w:p>
    <w:p w:rsidR="00C55E03" w:rsidRDefault="00C55E03" w:rsidP="006F2986">
      <w:pPr>
        <w:widowControl w:val="0"/>
        <w:jc w:val="both"/>
        <w:rPr>
          <w:bCs/>
          <w:sz w:val="20"/>
          <w:szCs w:val="20"/>
        </w:rPr>
      </w:pPr>
      <w:r>
        <w:rPr>
          <w:b/>
          <w:sz w:val="20"/>
          <w:szCs w:val="20"/>
        </w:rPr>
        <w:t xml:space="preserve">     </w:t>
      </w:r>
      <w:r w:rsidRPr="00CE00DC">
        <w:rPr>
          <w:b/>
          <w:sz w:val="20"/>
          <w:szCs w:val="20"/>
        </w:rPr>
        <w:t>Федеральное бюджетное учреждение науки «Федеральный научный центр медико-профилактических технологий управления рисками здоровью населения»</w:t>
      </w:r>
      <w:r>
        <w:rPr>
          <w:b/>
          <w:sz w:val="20"/>
          <w:szCs w:val="20"/>
        </w:rPr>
        <w:t xml:space="preserve"> Федеральной службы по надзору в сфере защиты прав потребителей и благополучия человека</w:t>
      </w:r>
      <w:r w:rsidRPr="00CE00DC">
        <w:rPr>
          <w:b/>
          <w:sz w:val="20"/>
          <w:szCs w:val="20"/>
        </w:rPr>
        <w:t xml:space="preserve"> (ФБУН «ФНЦ медико-профилактических технологий управления рисками здоровью населения»)</w:t>
      </w:r>
      <w:r w:rsidRPr="00CE00DC">
        <w:rPr>
          <w:bCs/>
          <w:sz w:val="20"/>
          <w:szCs w:val="20"/>
        </w:rPr>
        <w:t>, именуемое в дальнейшем «Заказчик», в лице _______________________________________________________, действующе</w:t>
      </w:r>
      <w:r>
        <w:rPr>
          <w:bCs/>
          <w:sz w:val="20"/>
          <w:szCs w:val="20"/>
        </w:rPr>
        <w:t>го</w:t>
      </w:r>
      <w:r w:rsidRPr="00CE00DC">
        <w:rPr>
          <w:bCs/>
          <w:sz w:val="20"/>
          <w:szCs w:val="20"/>
        </w:rPr>
        <w:t xml:space="preserve"> на основании _____________, с одной стороны, и ______________________________, именуемое в дальнейшем «Поставщик», в лице ________________________________________, действующе</w:t>
      </w:r>
      <w:r>
        <w:rPr>
          <w:bCs/>
          <w:sz w:val="20"/>
          <w:szCs w:val="20"/>
        </w:rPr>
        <w:t>го</w:t>
      </w:r>
      <w:r w:rsidRPr="00CE00DC">
        <w:rPr>
          <w:bCs/>
          <w:sz w:val="20"/>
          <w:szCs w:val="20"/>
        </w:rPr>
        <w:t xml:space="preserve"> </w:t>
      </w:r>
      <w:r>
        <w:rPr>
          <w:bCs/>
          <w:sz w:val="20"/>
          <w:szCs w:val="20"/>
        </w:rPr>
        <w:t xml:space="preserve">на основании __________________, </w:t>
      </w:r>
      <w:r w:rsidRPr="00CE00DC">
        <w:rPr>
          <w:bCs/>
          <w:sz w:val="20"/>
          <w:szCs w:val="20"/>
        </w:rPr>
        <w:t xml:space="preserve">с другой стороны, совместно именуемые в дальнейшем «Стороны», </w:t>
      </w:r>
      <w:r w:rsidRPr="006F2986">
        <w:rPr>
          <w:bCs/>
          <w:sz w:val="20"/>
          <w:szCs w:val="20"/>
        </w:rPr>
        <w:t>в порядке, предусмотренном п.</w:t>
      </w:r>
      <w:r>
        <w:rPr>
          <w:bCs/>
          <w:sz w:val="20"/>
          <w:szCs w:val="20"/>
        </w:rPr>
        <w:t>4</w:t>
      </w:r>
      <w:r w:rsidRPr="006F2986">
        <w:rPr>
          <w:bCs/>
          <w:sz w:val="20"/>
          <w:szCs w:val="20"/>
        </w:rPr>
        <w:t xml:space="preserve"> ч.1 ст.93 Федерального закона от 5 апреля 2013 г. № 44-ФЗ «О контрактной системе в сфере закупок товаров, работ, услуг для обеспечения государственных и муниципальных нужд»</w:t>
      </w:r>
      <w:r w:rsidRPr="002F7CD1">
        <w:t xml:space="preserve"> </w:t>
      </w:r>
      <w:r w:rsidRPr="002F7CD1">
        <w:rPr>
          <w:bCs/>
          <w:sz w:val="20"/>
          <w:szCs w:val="20"/>
        </w:rPr>
        <w:t>(ИКЗ 251590229145259020100100370000000244</w:t>
      </w:r>
      <w:r w:rsidRPr="006F2986">
        <w:rPr>
          <w:bCs/>
          <w:sz w:val="20"/>
          <w:szCs w:val="20"/>
        </w:rPr>
        <w:t xml:space="preserve"> заключили настоящий Договор о нижеследующем:</w:t>
      </w:r>
    </w:p>
    <w:p w:rsidR="00C55E03" w:rsidRDefault="00C55E03" w:rsidP="006F2986">
      <w:pPr>
        <w:widowControl w:val="0"/>
        <w:jc w:val="both"/>
        <w:rPr>
          <w:bCs/>
          <w:sz w:val="20"/>
          <w:szCs w:val="20"/>
        </w:rPr>
      </w:pPr>
    </w:p>
    <w:p w:rsidR="00C55E03" w:rsidRPr="00CE00DC" w:rsidRDefault="00C55E03" w:rsidP="006F2986">
      <w:pPr>
        <w:widowControl w:val="0"/>
        <w:jc w:val="both"/>
        <w:rPr>
          <w:b/>
          <w:sz w:val="20"/>
          <w:szCs w:val="20"/>
        </w:rPr>
      </w:pPr>
      <w:r w:rsidRPr="00CE00DC">
        <w:rPr>
          <w:b/>
          <w:sz w:val="20"/>
          <w:szCs w:val="20"/>
        </w:rPr>
        <w:t xml:space="preserve">1. Предмет </w:t>
      </w:r>
      <w:r>
        <w:rPr>
          <w:b/>
          <w:sz w:val="20"/>
          <w:szCs w:val="20"/>
        </w:rPr>
        <w:t>договор</w:t>
      </w:r>
      <w:r w:rsidRPr="00CE00DC">
        <w:rPr>
          <w:b/>
          <w:sz w:val="20"/>
          <w:szCs w:val="20"/>
        </w:rPr>
        <w:t>а</w:t>
      </w:r>
    </w:p>
    <w:p w:rsidR="00C55E03" w:rsidRPr="00CE00DC" w:rsidRDefault="00C55E03" w:rsidP="001953B5">
      <w:pPr>
        <w:widowControl w:val="0"/>
        <w:jc w:val="both"/>
        <w:rPr>
          <w:sz w:val="20"/>
          <w:szCs w:val="20"/>
        </w:rPr>
      </w:pPr>
      <w:r w:rsidRPr="00CE00DC">
        <w:rPr>
          <w:sz w:val="20"/>
          <w:szCs w:val="20"/>
        </w:rPr>
        <w:t xml:space="preserve">1.1. Поставщик обязуется поставить </w:t>
      </w:r>
      <w:r>
        <w:rPr>
          <w:b/>
          <w:sz w:val="20"/>
          <w:szCs w:val="20"/>
        </w:rPr>
        <w:t>картриджи</w:t>
      </w:r>
      <w:r w:rsidRPr="00BC5E34">
        <w:rPr>
          <w:b/>
          <w:sz w:val="20"/>
          <w:szCs w:val="20"/>
        </w:rPr>
        <w:t xml:space="preserve"> для оргтехники</w:t>
      </w:r>
      <w:r w:rsidRPr="00CE00DC">
        <w:rPr>
          <w:sz w:val="20"/>
          <w:szCs w:val="20"/>
        </w:rPr>
        <w:t xml:space="preserve"> (далее – Товар), а Заказчик обязуется принять и оплатить Товар в срок, установленный настоящим </w:t>
      </w:r>
      <w:r>
        <w:rPr>
          <w:sz w:val="20"/>
          <w:szCs w:val="20"/>
        </w:rPr>
        <w:t>Договор</w:t>
      </w:r>
      <w:r w:rsidRPr="00CE00DC">
        <w:rPr>
          <w:sz w:val="20"/>
          <w:szCs w:val="20"/>
        </w:rPr>
        <w:t>ом.</w:t>
      </w:r>
    </w:p>
    <w:p w:rsidR="00C55E03" w:rsidRPr="00CE00DC" w:rsidRDefault="00C55E03" w:rsidP="001953B5">
      <w:pPr>
        <w:widowControl w:val="0"/>
        <w:jc w:val="both"/>
        <w:rPr>
          <w:sz w:val="20"/>
          <w:szCs w:val="20"/>
        </w:rPr>
      </w:pPr>
      <w:r w:rsidRPr="00CE00DC">
        <w:rPr>
          <w:sz w:val="20"/>
          <w:szCs w:val="20"/>
        </w:rPr>
        <w:t>1.2. Наименование Товара, наименование места происхождения или наименование производителя Товара, количество Товара опред</w:t>
      </w:r>
      <w:r>
        <w:rPr>
          <w:sz w:val="20"/>
          <w:szCs w:val="20"/>
        </w:rPr>
        <w:t>еляются в</w:t>
      </w:r>
      <w:r w:rsidRPr="00CE00DC">
        <w:rPr>
          <w:sz w:val="20"/>
          <w:szCs w:val="20"/>
        </w:rPr>
        <w:t xml:space="preserve"> </w:t>
      </w:r>
      <w:r>
        <w:rPr>
          <w:sz w:val="20"/>
          <w:szCs w:val="20"/>
        </w:rPr>
        <w:t xml:space="preserve">Спецификации (Приложение №1 к договору), </w:t>
      </w:r>
      <w:r w:rsidRPr="00CE00DC">
        <w:rPr>
          <w:sz w:val="20"/>
          <w:szCs w:val="20"/>
        </w:rPr>
        <w:t xml:space="preserve">которое является неотъемлемой частью </w:t>
      </w:r>
      <w:r>
        <w:rPr>
          <w:sz w:val="20"/>
          <w:szCs w:val="20"/>
        </w:rPr>
        <w:t>Договор</w:t>
      </w:r>
      <w:r w:rsidRPr="00CE00DC">
        <w:rPr>
          <w:sz w:val="20"/>
          <w:szCs w:val="20"/>
        </w:rPr>
        <w:t>а.</w:t>
      </w:r>
    </w:p>
    <w:p w:rsidR="00C55E03" w:rsidRPr="00CE00DC" w:rsidRDefault="00C55E03" w:rsidP="001953B5">
      <w:pPr>
        <w:widowControl w:val="0"/>
        <w:spacing w:before="240" w:after="120"/>
        <w:jc w:val="both"/>
        <w:rPr>
          <w:b/>
          <w:sz w:val="20"/>
          <w:szCs w:val="20"/>
        </w:rPr>
      </w:pPr>
      <w:r w:rsidRPr="00CE00DC">
        <w:rPr>
          <w:b/>
          <w:sz w:val="20"/>
          <w:szCs w:val="20"/>
        </w:rPr>
        <w:t xml:space="preserve">2. Цена </w:t>
      </w:r>
      <w:r>
        <w:rPr>
          <w:b/>
          <w:sz w:val="20"/>
          <w:szCs w:val="20"/>
        </w:rPr>
        <w:t>Договор</w:t>
      </w:r>
      <w:r w:rsidRPr="00CE00DC">
        <w:rPr>
          <w:b/>
          <w:sz w:val="20"/>
          <w:szCs w:val="20"/>
        </w:rPr>
        <w:t>а и порядок расчетов</w:t>
      </w:r>
    </w:p>
    <w:p w:rsidR="00C55E03" w:rsidRPr="00CE00DC" w:rsidRDefault="00C55E03" w:rsidP="001953B5">
      <w:pPr>
        <w:widowControl w:val="0"/>
        <w:jc w:val="both"/>
        <w:rPr>
          <w:sz w:val="20"/>
          <w:szCs w:val="20"/>
        </w:rPr>
      </w:pPr>
      <w:r w:rsidRPr="00CE00DC">
        <w:rPr>
          <w:sz w:val="20"/>
          <w:szCs w:val="20"/>
        </w:rPr>
        <w:t xml:space="preserve">2.1. Цена настоящего </w:t>
      </w:r>
      <w:r>
        <w:rPr>
          <w:sz w:val="20"/>
          <w:szCs w:val="20"/>
        </w:rPr>
        <w:t>Договор</w:t>
      </w:r>
      <w:r w:rsidRPr="00CE00DC">
        <w:rPr>
          <w:sz w:val="20"/>
          <w:szCs w:val="20"/>
        </w:rPr>
        <w:t>а составляет _____________ (__________________) руб. ____ коп., в том числе НДС ___%/ без НДС.</w:t>
      </w:r>
    </w:p>
    <w:p w:rsidR="00C55E03" w:rsidRPr="00CE00DC" w:rsidRDefault="00C55E03" w:rsidP="001953B5">
      <w:pPr>
        <w:widowControl w:val="0"/>
        <w:jc w:val="both"/>
        <w:rPr>
          <w:sz w:val="20"/>
          <w:szCs w:val="20"/>
        </w:rPr>
      </w:pPr>
      <w:r w:rsidRPr="00CE00DC">
        <w:rPr>
          <w:sz w:val="20"/>
          <w:szCs w:val="20"/>
        </w:rPr>
        <w:t xml:space="preserve">2.2. Указанная цена </w:t>
      </w:r>
      <w:r>
        <w:rPr>
          <w:sz w:val="20"/>
          <w:szCs w:val="20"/>
        </w:rPr>
        <w:t>Договор</w:t>
      </w:r>
      <w:r w:rsidRPr="00CE00DC">
        <w:rPr>
          <w:sz w:val="20"/>
          <w:szCs w:val="20"/>
        </w:rPr>
        <w:t xml:space="preserve">а является твердой и определяется на весь срок исполнения </w:t>
      </w:r>
      <w:r>
        <w:rPr>
          <w:sz w:val="20"/>
          <w:szCs w:val="20"/>
        </w:rPr>
        <w:t>Договор</w:t>
      </w:r>
      <w:r w:rsidRPr="00CE00DC">
        <w:rPr>
          <w:sz w:val="20"/>
          <w:szCs w:val="20"/>
        </w:rPr>
        <w:t>а.</w:t>
      </w:r>
    </w:p>
    <w:p w:rsidR="00C55E03" w:rsidRPr="00CE00DC" w:rsidRDefault="00C55E03" w:rsidP="001953B5">
      <w:pPr>
        <w:widowControl w:val="0"/>
        <w:jc w:val="both"/>
        <w:rPr>
          <w:sz w:val="20"/>
          <w:szCs w:val="20"/>
        </w:rPr>
      </w:pPr>
      <w:r w:rsidRPr="00CE00DC">
        <w:rPr>
          <w:sz w:val="20"/>
          <w:szCs w:val="20"/>
        </w:rPr>
        <w:t xml:space="preserve">2.3. Цена </w:t>
      </w:r>
      <w:r>
        <w:rPr>
          <w:sz w:val="20"/>
          <w:szCs w:val="20"/>
        </w:rPr>
        <w:t>Договор</w:t>
      </w:r>
      <w:r w:rsidRPr="00CE00DC">
        <w:rPr>
          <w:sz w:val="20"/>
          <w:szCs w:val="20"/>
        </w:rPr>
        <w:t>а включает расходы на упаковку, маркировку, перевозку товара (в том числе доставку, разгрузку), страхование, уплату таможенных пошлин, налогов (в том числе НДС), сборов и других обязательных платежей.</w:t>
      </w:r>
    </w:p>
    <w:p w:rsidR="00C55E03" w:rsidRPr="00CE00DC" w:rsidRDefault="00C55E03" w:rsidP="001953B5">
      <w:pPr>
        <w:jc w:val="both"/>
        <w:rPr>
          <w:sz w:val="20"/>
          <w:szCs w:val="20"/>
        </w:rPr>
      </w:pPr>
      <w:r w:rsidRPr="00CE00DC">
        <w:rPr>
          <w:sz w:val="20"/>
          <w:szCs w:val="20"/>
        </w:rPr>
        <w:t xml:space="preserve">2.4. </w:t>
      </w:r>
      <w:r w:rsidRPr="00CE00DC">
        <w:rPr>
          <w:sz w:val="20"/>
          <w:szCs w:val="20"/>
          <w:shd w:val="clear" w:color="auto" w:fill="FFFFFF"/>
        </w:rPr>
        <w:t xml:space="preserve">Аванс не предусмотрен. </w:t>
      </w:r>
      <w:r w:rsidRPr="00CE00DC">
        <w:rPr>
          <w:sz w:val="20"/>
          <w:szCs w:val="20"/>
        </w:rPr>
        <w:t xml:space="preserve">Оплата поставленного и надлежащим образом принятого Заказчиком товара производится путем безналичного перечисления денежных средств на расчетный счет поставщика в течение </w:t>
      </w:r>
      <w:r>
        <w:rPr>
          <w:sz w:val="20"/>
          <w:szCs w:val="20"/>
        </w:rPr>
        <w:t>7</w:t>
      </w:r>
      <w:r w:rsidRPr="00CE00DC">
        <w:rPr>
          <w:sz w:val="20"/>
          <w:szCs w:val="20"/>
        </w:rPr>
        <w:t xml:space="preserve"> (</w:t>
      </w:r>
      <w:r>
        <w:rPr>
          <w:sz w:val="20"/>
          <w:szCs w:val="20"/>
        </w:rPr>
        <w:t>семи</w:t>
      </w:r>
      <w:r w:rsidRPr="00CE00DC">
        <w:rPr>
          <w:sz w:val="20"/>
          <w:szCs w:val="20"/>
        </w:rPr>
        <w:t xml:space="preserve">) </w:t>
      </w:r>
      <w:r>
        <w:rPr>
          <w:sz w:val="20"/>
          <w:szCs w:val="20"/>
        </w:rPr>
        <w:t>рабочих</w:t>
      </w:r>
      <w:r w:rsidRPr="00CE00DC">
        <w:rPr>
          <w:sz w:val="20"/>
          <w:szCs w:val="20"/>
        </w:rPr>
        <w:t xml:space="preserve"> дней после поставки товаров на основании предъявленных </w:t>
      </w:r>
      <w:r>
        <w:rPr>
          <w:sz w:val="20"/>
          <w:szCs w:val="20"/>
        </w:rPr>
        <w:t xml:space="preserve">счетов, </w:t>
      </w:r>
      <w:r w:rsidRPr="00CE00DC">
        <w:rPr>
          <w:sz w:val="20"/>
          <w:szCs w:val="20"/>
        </w:rPr>
        <w:t>счетов-фактур</w:t>
      </w:r>
      <w:r>
        <w:rPr>
          <w:sz w:val="20"/>
          <w:szCs w:val="20"/>
        </w:rPr>
        <w:t xml:space="preserve"> (при наличии)</w:t>
      </w:r>
      <w:r w:rsidRPr="00CE00DC">
        <w:rPr>
          <w:sz w:val="20"/>
          <w:szCs w:val="20"/>
        </w:rPr>
        <w:t xml:space="preserve">, </w:t>
      </w:r>
      <w:r>
        <w:rPr>
          <w:sz w:val="20"/>
          <w:szCs w:val="20"/>
        </w:rPr>
        <w:t>товарных накладных или УПД.</w:t>
      </w:r>
    </w:p>
    <w:p w:rsidR="00C55E03" w:rsidRDefault="00C55E03" w:rsidP="001953B5">
      <w:pPr>
        <w:widowControl w:val="0"/>
        <w:jc w:val="both"/>
      </w:pPr>
      <w:r w:rsidRPr="00CE00DC">
        <w:rPr>
          <w:sz w:val="20"/>
          <w:szCs w:val="20"/>
        </w:rPr>
        <w:t xml:space="preserve">2.5. В ходе исполнения </w:t>
      </w:r>
      <w:r>
        <w:rPr>
          <w:sz w:val="20"/>
          <w:szCs w:val="20"/>
        </w:rPr>
        <w:t>Договор</w:t>
      </w:r>
      <w:r w:rsidRPr="00CE00DC">
        <w:rPr>
          <w:sz w:val="20"/>
          <w:szCs w:val="20"/>
        </w:rPr>
        <w:t xml:space="preserve">а, по согласованию с Поставщиком, цена </w:t>
      </w:r>
      <w:r>
        <w:rPr>
          <w:sz w:val="20"/>
          <w:szCs w:val="20"/>
        </w:rPr>
        <w:t>Договор</w:t>
      </w:r>
      <w:r w:rsidRPr="00CE00DC">
        <w:rPr>
          <w:sz w:val="20"/>
          <w:szCs w:val="20"/>
        </w:rPr>
        <w:t xml:space="preserve">а может быть снижена без изменения предусмотренного </w:t>
      </w:r>
      <w:r>
        <w:rPr>
          <w:sz w:val="20"/>
          <w:szCs w:val="20"/>
        </w:rPr>
        <w:t>Договор</w:t>
      </w:r>
      <w:r w:rsidRPr="00CE00DC">
        <w:rPr>
          <w:sz w:val="20"/>
          <w:szCs w:val="20"/>
        </w:rPr>
        <w:t xml:space="preserve">ом количества товара, качества поставляемого товара и иных условий </w:t>
      </w:r>
      <w:r>
        <w:rPr>
          <w:sz w:val="20"/>
          <w:szCs w:val="20"/>
        </w:rPr>
        <w:t>Договор</w:t>
      </w:r>
      <w:r w:rsidRPr="00CE00DC">
        <w:rPr>
          <w:sz w:val="20"/>
          <w:szCs w:val="20"/>
        </w:rPr>
        <w:t>а.</w:t>
      </w:r>
      <w:r w:rsidRPr="006F2986">
        <w:t xml:space="preserve"> </w:t>
      </w:r>
    </w:p>
    <w:p w:rsidR="00C55E03" w:rsidRPr="00CE00DC" w:rsidRDefault="00C55E03" w:rsidP="001953B5">
      <w:pPr>
        <w:widowControl w:val="0"/>
        <w:jc w:val="both"/>
        <w:rPr>
          <w:sz w:val="20"/>
          <w:szCs w:val="20"/>
        </w:rPr>
      </w:pPr>
      <w:r w:rsidRPr="006F2986">
        <w:rPr>
          <w:sz w:val="20"/>
          <w:szCs w:val="20"/>
        </w:rPr>
        <w:t>2.6.</w:t>
      </w:r>
      <w:r>
        <w:t xml:space="preserve"> </w:t>
      </w:r>
      <w:r w:rsidRPr="002F7CD1">
        <w:rPr>
          <w:sz w:val="20"/>
          <w:szCs w:val="20"/>
        </w:rPr>
        <w:t>Оплата по Договору осуществляется за счет субсидии на выполнение государственного (муниципального) задания  на 2026 год.</w:t>
      </w:r>
      <w:r>
        <w:rPr>
          <w:sz w:val="20"/>
          <w:szCs w:val="20"/>
        </w:rPr>
        <w:t xml:space="preserve"> </w:t>
      </w:r>
      <w:r w:rsidRPr="006F2986">
        <w:rPr>
          <w:sz w:val="20"/>
          <w:szCs w:val="20"/>
        </w:rPr>
        <w:t>Код вида расходов – 244.</w:t>
      </w:r>
    </w:p>
    <w:p w:rsidR="00C55E03" w:rsidRPr="00CE00DC" w:rsidRDefault="00C55E03" w:rsidP="001953B5">
      <w:pPr>
        <w:widowControl w:val="0"/>
        <w:spacing w:before="240" w:after="120"/>
        <w:jc w:val="both"/>
        <w:rPr>
          <w:b/>
          <w:sz w:val="20"/>
          <w:szCs w:val="20"/>
        </w:rPr>
      </w:pPr>
      <w:r w:rsidRPr="00CE00DC">
        <w:rPr>
          <w:b/>
          <w:sz w:val="20"/>
          <w:szCs w:val="20"/>
        </w:rPr>
        <w:t>3. Права и обязанности Сторон</w:t>
      </w:r>
    </w:p>
    <w:p w:rsidR="00C55E03" w:rsidRPr="00CE00DC" w:rsidRDefault="00C55E03" w:rsidP="001953B5">
      <w:pPr>
        <w:widowControl w:val="0"/>
        <w:spacing w:before="240" w:after="120"/>
        <w:jc w:val="both"/>
        <w:rPr>
          <w:b/>
          <w:sz w:val="20"/>
          <w:szCs w:val="20"/>
        </w:rPr>
      </w:pPr>
      <w:r w:rsidRPr="00CE00DC">
        <w:rPr>
          <w:b/>
          <w:sz w:val="20"/>
          <w:szCs w:val="20"/>
        </w:rPr>
        <w:t>3.1. Заказчик обязуется:</w:t>
      </w:r>
    </w:p>
    <w:p w:rsidR="00C55E03" w:rsidRPr="00CE00DC" w:rsidRDefault="00C55E03" w:rsidP="001953B5">
      <w:pPr>
        <w:widowControl w:val="0"/>
        <w:jc w:val="both"/>
        <w:rPr>
          <w:sz w:val="20"/>
          <w:szCs w:val="20"/>
        </w:rPr>
      </w:pPr>
      <w:r w:rsidRPr="00CE00DC">
        <w:rPr>
          <w:sz w:val="20"/>
          <w:szCs w:val="20"/>
        </w:rPr>
        <w:t xml:space="preserve">3.1.1. Совершить все необходимые действия, обеспечивающие принятие Товара по количеству, качеству, ассортименту и комплектности в соответствии с условиями </w:t>
      </w:r>
      <w:r>
        <w:rPr>
          <w:sz w:val="20"/>
          <w:szCs w:val="20"/>
        </w:rPr>
        <w:t>Договор</w:t>
      </w:r>
      <w:r w:rsidRPr="00CE00DC">
        <w:rPr>
          <w:sz w:val="20"/>
          <w:szCs w:val="20"/>
        </w:rPr>
        <w:t>а.</w:t>
      </w:r>
    </w:p>
    <w:p w:rsidR="00C55E03" w:rsidRPr="00CE00DC" w:rsidRDefault="00C55E03" w:rsidP="001953B5">
      <w:pPr>
        <w:widowControl w:val="0"/>
        <w:jc w:val="both"/>
        <w:rPr>
          <w:sz w:val="20"/>
          <w:szCs w:val="20"/>
        </w:rPr>
      </w:pPr>
      <w:r w:rsidRPr="00CE00DC">
        <w:rPr>
          <w:sz w:val="20"/>
          <w:szCs w:val="20"/>
        </w:rPr>
        <w:t>3.1.2. Своевременно предоставлять Поставщику необходимую для выполнения обязательств информацию.</w:t>
      </w:r>
    </w:p>
    <w:p w:rsidR="00C55E03" w:rsidRPr="00CE00DC" w:rsidRDefault="00C55E03" w:rsidP="001953B5">
      <w:pPr>
        <w:widowControl w:val="0"/>
        <w:jc w:val="both"/>
        <w:rPr>
          <w:sz w:val="20"/>
          <w:szCs w:val="20"/>
        </w:rPr>
      </w:pPr>
      <w:r w:rsidRPr="00CE00DC">
        <w:rPr>
          <w:sz w:val="20"/>
          <w:szCs w:val="20"/>
        </w:rPr>
        <w:t xml:space="preserve">3.1.3. В течение </w:t>
      </w:r>
      <w:r>
        <w:rPr>
          <w:sz w:val="20"/>
          <w:szCs w:val="20"/>
        </w:rPr>
        <w:t>5</w:t>
      </w:r>
      <w:r w:rsidRPr="00CE00DC">
        <w:rPr>
          <w:sz w:val="20"/>
          <w:szCs w:val="20"/>
        </w:rPr>
        <w:t xml:space="preserve"> (</w:t>
      </w:r>
      <w:r>
        <w:rPr>
          <w:sz w:val="20"/>
          <w:szCs w:val="20"/>
        </w:rPr>
        <w:t>пят</w:t>
      </w:r>
      <w:r w:rsidRPr="00CE00DC">
        <w:rPr>
          <w:sz w:val="20"/>
          <w:szCs w:val="20"/>
        </w:rPr>
        <w:t xml:space="preserve">и) календарных дней со дня получения Товара уведомить Поставщика о несоответствии Товара по качеству, комплектности, принадлежностям (в том числе наличию необходимых документов), условиям </w:t>
      </w:r>
      <w:r>
        <w:rPr>
          <w:sz w:val="20"/>
          <w:szCs w:val="20"/>
        </w:rPr>
        <w:t>Договор</w:t>
      </w:r>
      <w:r w:rsidRPr="00CE00DC">
        <w:rPr>
          <w:sz w:val="20"/>
          <w:szCs w:val="20"/>
        </w:rPr>
        <w:t>а, которые невозможно было обнаружить в момент приемки.</w:t>
      </w:r>
    </w:p>
    <w:p w:rsidR="00C55E03" w:rsidRPr="00CE00DC" w:rsidRDefault="00C55E03" w:rsidP="001953B5">
      <w:pPr>
        <w:widowControl w:val="0"/>
        <w:jc w:val="both"/>
        <w:rPr>
          <w:sz w:val="20"/>
          <w:szCs w:val="20"/>
        </w:rPr>
      </w:pPr>
      <w:r w:rsidRPr="00CE00DC">
        <w:rPr>
          <w:sz w:val="20"/>
          <w:szCs w:val="20"/>
        </w:rPr>
        <w:t>3.1.4</w:t>
      </w:r>
      <w:r>
        <w:rPr>
          <w:sz w:val="20"/>
          <w:szCs w:val="20"/>
        </w:rPr>
        <w:t>.</w:t>
      </w:r>
      <w:r w:rsidRPr="00CE00DC">
        <w:rPr>
          <w:sz w:val="20"/>
          <w:szCs w:val="20"/>
        </w:rPr>
        <w:t xml:space="preserve"> Принять решение об одностороннем отказе от исполнения </w:t>
      </w:r>
      <w:r>
        <w:rPr>
          <w:sz w:val="20"/>
          <w:szCs w:val="20"/>
        </w:rPr>
        <w:t>Договор</w:t>
      </w:r>
      <w:r w:rsidRPr="00CE00DC">
        <w:rPr>
          <w:sz w:val="20"/>
          <w:szCs w:val="20"/>
        </w:rPr>
        <w:t xml:space="preserve">а, если в ходе исполнения </w:t>
      </w:r>
      <w:r>
        <w:rPr>
          <w:sz w:val="20"/>
          <w:szCs w:val="20"/>
        </w:rPr>
        <w:t>Договор</w:t>
      </w:r>
      <w:r w:rsidRPr="00CE00DC">
        <w:rPr>
          <w:sz w:val="20"/>
          <w:szCs w:val="20"/>
        </w:rPr>
        <w:t>а установлено, что Поставщик не соответствует установленным документацией о закупке требованиям к участникам закупки или предоставил недостоверную информацию о своем соответствии таким требованиям, что позволило ему стать победителем определения поставщика.</w:t>
      </w:r>
    </w:p>
    <w:p w:rsidR="00C55E03" w:rsidRPr="00CE00DC" w:rsidRDefault="00C55E03" w:rsidP="001953B5">
      <w:pPr>
        <w:widowControl w:val="0"/>
        <w:spacing w:before="240" w:after="120"/>
        <w:jc w:val="both"/>
        <w:rPr>
          <w:b/>
          <w:sz w:val="20"/>
          <w:szCs w:val="20"/>
        </w:rPr>
      </w:pPr>
      <w:r w:rsidRPr="00CE00DC">
        <w:rPr>
          <w:b/>
          <w:sz w:val="20"/>
          <w:szCs w:val="20"/>
        </w:rPr>
        <w:t>3.2. Поставщик обязуется:</w:t>
      </w:r>
    </w:p>
    <w:p w:rsidR="00C55E03" w:rsidRPr="00CE00DC" w:rsidRDefault="00C55E03" w:rsidP="001953B5">
      <w:pPr>
        <w:widowControl w:val="0"/>
        <w:jc w:val="both"/>
        <w:rPr>
          <w:sz w:val="20"/>
          <w:szCs w:val="20"/>
        </w:rPr>
      </w:pPr>
      <w:r w:rsidRPr="00CE00DC">
        <w:rPr>
          <w:sz w:val="20"/>
          <w:szCs w:val="20"/>
        </w:rPr>
        <w:t xml:space="preserve">3.2.1. Передать Заказчику Товар в сроки и в соответствии с условиями </w:t>
      </w:r>
      <w:r>
        <w:rPr>
          <w:sz w:val="20"/>
          <w:szCs w:val="20"/>
        </w:rPr>
        <w:t>Договор</w:t>
      </w:r>
      <w:r w:rsidRPr="00CE00DC">
        <w:rPr>
          <w:sz w:val="20"/>
          <w:szCs w:val="20"/>
        </w:rPr>
        <w:t>а.</w:t>
      </w:r>
    </w:p>
    <w:p w:rsidR="00C55E03" w:rsidRPr="00CE00DC" w:rsidRDefault="00C55E03" w:rsidP="001953B5">
      <w:pPr>
        <w:widowControl w:val="0"/>
        <w:jc w:val="both"/>
        <w:rPr>
          <w:sz w:val="20"/>
          <w:szCs w:val="20"/>
        </w:rPr>
      </w:pPr>
      <w:r w:rsidRPr="00CE00DC">
        <w:rPr>
          <w:sz w:val="20"/>
          <w:szCs w:val="20"/>
        </w:rPr>
        <w:t>3.2.2. Передать Товар, являющийся собственностью Поставщика, полностью свободный от прав третьих лиц, не состоящий в споре и под арестом, не являющийся предметом залога и т.п.</w:t>
      </w:r>
    </w:p>
    <w:p w:rsidR="00C55E03" w:rsidRPr="00CE00DC" w:rsidRDefault="00C55E03" w:rsidP="001953B5">
      <w:pPr>
        <w:widowControl w:val="0"/>
        <w:jc w:val="both"/>
        <w:rPr>
          <w:sz w:val="20"/>
          <w:szCs w:val="20"/>
        </w:rPr>
      </w:pPr>
      <w:r w:rsidRPr="00CE00DC">
        <w:rPr>
          <w:sz w:val="20"/>
          <w:szCs w:val="20"/>
        </w:rPr>
        <w:t xml:space="preserve">3.2.3. Передать Товар, который должен быть затарен и упакован в соответствии с требованиями ГОСТов и условиями </w:t>
      </w:r>
      <w:r>
        <w:rPr>
          <w:sz w:val="20"/>
          <w:szCs w:val="20"/>
        </w:rPr>
        <w:t>Договор</w:t>
      </w:r>
      <w:r w:rsidRPr="00CE00DC">
        <w:rPr>
          <w:sz w:val="20"/>
          <w:szCs w:val="20"/>
        </w:rPr>
        <w:t>а.</w:t>
      </w:r>
    </w:p>
    <w:p w:rsidR="00C55E03" w:rsidRDefault="00C55E03" w:rsidP="001953B5">
      <w:pPr>
        <w:widowControl w:val="0"/>
        <w:jc w:val="both"/>
        <w:rPr>
          <w:sz w:val="20"/>
          <w:szCs w:val="20"/>
        </w:rPr>
      </w:pPr>
      <w:r w:rsidRPr="00CE00DC">
        <w:rPr>
          <w:sz w:val="20"/>
          <w:szCs w:val="20"/>
        </w:rPr>
        <w:t xml:space="preserve">3.2.4. Одновременно с Товаром передать относящиеся к нему документы, предусмотренные </w:t>
      </w:r>
      <w:r>
        <w:rPr>
          <w:sz w:val="20"/>
          <w:szCs w:val="20"/>
        </w:rPr>
        <w:t>Договор</w:t>
      </w:r>
      <w:r w:rsidRPr="00CE00DC">
        <w:rPr>
          <w:sz w:val="20"/>
          <w:szCs w:val="20"/>
        </w:rPr>
        <w:t>ом и законодательством.</w:t>
      </w:r>
    </w:p>
    <w:p w:rsidR="00C55E03" w:rsidRPr="00CE00DC" w:rsidRDefault="00C55E03" w:rsidP="001953B5">
      <w:pPr>
        <w:widowControl w:val="0"/>
        <w:jc w:val="both"/>
        <w:rPr>
          <w:sz w:val="20"/>
          <w:szCs w:val="20"/>
        </w:rPr>
      </w:pPr>
      <w:r w:rsidRPr="00CE00DC">
        <w:rPr>
          <w:sz w:val="20"/>
          <w:szCs w:val="20"/>
        </w:rPr>
        <w:t>3.2.</w:t>
      </w:r>
      <w:r>
        <w:rPr>
          <w:sz w:val="20"/>
          <w:szCs w:val="20"/>
        </w:rPr>
        <w:t>5</w:t>
      </w:r>
      <w:r w:rsidRPr="00CE00DC">
        <w:rPr>
          <w:sz w:val="20"/>
          <w:szCs w:val="20"/>
        </w:rPr>
        <w:t>. Своими силами и за свой счет в течение гарантийного срока устранить недостатки Товара, не подлежащего использованию в соответствии с его предназначением из-за наступления обстоятельств, являющихся гарантийными случаями, в 10-дневный срок со дня получения письменного обращения Заказчика. В случае невозможности устранения недостатков либо возникновения таких недостатков три и более раз, Поставщик обязан в 20-дневный срок со дня обр</w:t>
      </w:r>
      <w:r>
        <w:rPr>
          <w:sz w:val="20"/>
          <w:szCs w:val="20"/>
        </w:rPr>
        <w:t>ащения заменить дефектный Товар</w:t>
      </w:r>
      <w:r w:rsidRPr="00CE00DC">
        <w:rPr>
          <w:sz w:val="20"/>
          <w:szCs w:val="20"/>
        </w:rPr>
        <w:t xml:space="preserve"> на Товар надлежащего качества.</w:t>
      </w:r>
    </w:p>
    <w:p w:rsidR="00C55E03" w:rsidRPr="00CE00DC" w:rsidRDefault="00C55E03" w:rsidP="001953B5">
      <w:pPr>
        <w:widowControl w:val="0"/>
        <w:spacing w:before="240" w:after="120"/>
        <w:jc w:val="both"/>
        <w:rPr>
          <w:b/>
          <w:sz w:val="20"/>
          <w:szCs w:val="20"/>
        </w:rPr>
      </w:pPr>
      <w:r w:rsidRPr="00CE00DC">
        <w:rPr>
          <w:b/>
          <w:sz w:val="20"/>
          <w:szCs w:val="20"/>
        </w:rPr>
        <w:t>3.3. Заказчик вправе:</w:t>
      </w:r>
    </w:p>
    <w:p w:rsidR="00C55E03" w:rsidRPr="00CE00DC" w:rsidRDefault="00C55E03" w:rsidP="001953B5">
      <w:pPr>
        <w:widowControl w:val="0"/>
        <w:jc w:val="both"/>
        <w:rPr>
          <w:sz w:val="20"/>
          <w:szCs w:val="20"/>
        </w:rPr>
      </w:pPr>
      <w:r w:rsidRPr="00CE00DC">
        <w:rPr>
          <w:sz w:val="20"/>
          <w:szCs w:val="20"/>
        </w:rPr>
        <w:t xml:space="preserve">3.3.1. Отказаться (полностью или частично) от оплаты Товара не соответствующего  требованиям, установленным законодательством для определения качества товаров или условиями </w:t>
      </w:r>
      <w:r>
        <w:rPr>
          <w:sz w:val="20"/>
          <w:szCs w:val="20"/>
        </w:rPr>
        <w:t>Договор</w:t>
      </w:r>
      <w:r w:rsidRPr="00CE00DC">
        <w:rPr>
          <w:sz w:val="20"/>
          <w:szCs w:val="20"/>
        </w:rPr>
        <w:t>а.</w:t>
      </w:r>
    </w:p>
    <w:p w:rsidR="00C55E03" w:rsidRPr="00CE00DC" w:rsidRDefault="00C55E03" w:rsidP="001953B5">
      <w:pPr>
        <w:widowControl w:val="0"/>
        <w:jc w:val="both"/>
        <w:rPr>
          <w:sz w:val="20"/>
          <w:szCs w:val="20"/>
        </w:rPr>
      </w:pPr>
      <w:r w:rsidRPr="00CE00DC">
        <w:rPr>
          <w:sz w:val="20"/>
          <w:szCs w:val="20"/>
        </w:rPr>
        <w:t>3.3.2. При передаче Поставщиком Товара ненадлежащего качества, в случае если Поставщик добровольно, в разумные сроки не произведет замену Товара ненадлежащего качества, на Товар надлежащего качества, потребовать по своему выбору:</w:t>
      </w:r>
    </w:p>
    <w:p w:rsidR="00C55E03" w:rsidRPr="00CE00DC" w:rsidRDefault="00C55E03" w:rsidP="001953B5">
      <w:pPr>
        <w:widowControl w:val="0"/>
        <w:jc w:val="both"/>
        <w:rPr>
          <w:sz w:val="20"/>
          <w:szCs w:val="20"/>
        </w:rPr>
      </w:pPr>
      <w:r w:rsidRPr="00CE00DC">
        <w:rPr>
          <w:sz w:val="20"/>
          <w:szCs w:val="20"/>
        </w:rPr>
        <w:t>- безвозмездного устранения недостатков Товара в 10-дневный срок;</w:t>
      </w:r>
    </w:p>
    <w:p w:rsidR="00C55E03" w:rsidRPr="00CE00DC" w:rsidRDefault="00C55E03" w:rsidP="001953B5">
      <w:pPr>
        <w:widowControl w:val="0"/>
        <w:jc w:val="both"/>
        <w:rPr>
          <w:sz w:val="20"/>
          <w:szCs w:val="20"/>
        </w:rPr>
      </w:pPr>
      <w:r w:rsidRPr="00CE00DC">
        <w:rPr>
          <w:sz w:val="20"/>
          <w:szCs w:val="20"/>
        </w:rPr>
        <w:t>- возмещения своих расходов на устранение недостатков Товара в 10-дневный срок.</w:t>
      </w:r>
    </w:p>
    <w:p w:rsidR="00C55E03" w:rsidRPr="00CE00DC" w:rsidRDefault="00C55E03" w:rsidP="001953B5">
      <w:pPr>
        <w:widowControl w:val="0"/>
        <w:jc w:val="both"/>
        <w:rPr>
          <w:sz w:val="20"/>
          <w:szCs w:val="20"/>
        </w:rPr>
      </w:pPr>
      <w:r w:rsidRPr="00CE00DC">
        <w:rPr>
          <w:sz w:val="20"/>
          <w:szCs w:val="20"/>
        </w:rPr>
        <w:t>3.3.3. В случае передачи некомплектного Товара по своему выбору потребовать от Поставщика:</w:t>
      </w:r>
    </w:p>
    <w:p w:rsidR="00C55E03" w:rsidRPr="00CE00DC" w:rsidRDefault="00C55E03" w:rsidP="001953B5">
      <w:pPr>
        <w:widowControl w:val="0"/>
        <w:jc w:val="both"/>
        <w:rPr>
          <w:sz w:val="20"/>
          <w:szCs w:val="20"/>
        </w:rPr>
      </w:pPr>
      <w:r w:rsidRPr="00CE00DC">
        <w:rPr>
          <w:sz w:val="20"/>
          <w:szCs w:val="20"/>
        </w:rPr>
        <w:t>- доукомплектования Товара в 20-дневный срок со дня получения Поставщиком указанного требования.</w:t>
      </w:r>
    </w:p>
    <w:p w:rsidR="00C55E03" w:rsidRPr="00CE00DC" w:rsidRDefault="00C55E03" w:rsidP="001953B5">
      <w:pPr>
        <w:widowControl w:val="0"/>
        <w:jc w:val="both"/>
        <w:rPr>
          <w:sz w:val="20"/>
          <w:szCs w:val="20"/>
        </w:rPr>
      </w:pPr>
      <w:r w:rsidRPr="00CE00DC">
        <w:rPr>
          <w:sz w:val="20"/>
          <w:szCs w:val="20"/>
        </w:rPr>
        <w:t>Если Поставщик в указанный в настоящем пункте срок не выполнил требования Заказчика о доукомплектовании Товара, Заказчик вправе по своему выбору:</w:t>
      </w:r>
    </w:p>
    <w:p w:rsidR="00C55E03" w:rsidRPr="00CE00DC" w:rsidRDefault="00C55E03" w:rsidP="001953B5">
      <w:pPr>
        <w:widowControl w:val="0"/>
        <w:jc w:val="both"/>
        <w:rPr>
          <w:sz w:val="20"/>
          <w:szCs w:val="20"/>
        </w:rPr>
      </w:pPr>
      <w:r w:rsidRPr="00CE00DC">
        <w:rPr>
          <w:sz w:val="20"/>
          <w:szCs w:val="20"/>
        </w:rPr>
        <w:t xml:space="preserve">- потребовать замены в 10-дневный срок некомплектного Товара на комплектный, соответствующий требованиям, установленным условиями </w:t>
      </w:r>
      <w:r>
        <w:rPr>
          <w:sz w:val="20"/>
          <w:szCs w:val="20"/>
        </w:rPr>
        <w:t>Договор</w:t>
      </w:r>
      <w:r w:rsidRPr="00CE00DC">
        <w:rPr>
          <w:sz w:val="20"/>
          <w:szCs w:val="20"/>
        </w:rPr>
        <w:t>а;</w:t>
      </w:r>
    </w:p>
    <w:p w:rsidR="00C55E03" w:rsidRPr="00CE00DC" w:rsidRDefault="00C55E03" w:rsidP="001953B5">
      <w:pPr>
        <w:widowControl w:val="0"/>
        <w:jc w:val="both"/>
        <w:rPr>
          <w:sz w:val="20"/>
          <w:szCs w:val="20"/>
        </w:rPr>
      </w:pPr>
      <w:r w:rsidRPr="00CE00DC">
        <w:rPr>
          <w:sz w:val="20"/>
          <w:szCs w:val="20"/>
        </w:rPr>
        <w:t xml:space="preserve">- отказаться от исполнения </w:t>
      </w:r>
      <w:r>
        <w:rPr>
          <w:sz w:val="20"/>
          <w:szCs w:val="20"/>
        </w:rPr>
        <w:t>Договор</w:t>
      </w:r>
      <w:r w:rsidRPr="00CE00DC">
        <w:rPr>
          <w:sz w:val="20"/>
          <w:szCs w:val="20"/>
        </w:rPr>
        <w:t>а в одностороннем порядке.</w:t>
      </w:r>
    </w:p>
    <w:p w:rsidR="00C55E03" w:rsidRPr="00CE00DC" w:rsidRDefault="00C55E03" w:rsidP="001953B5">
      <w:pPr>
        <w:widowControl w:val="0"/>
        <w:jc w:val="both"/>
        <w:rPr>
          <w:sz w:val="20"/>
          <w:szCs w:val="20"/>
        </w:rPr>
      </w:pPr>
      <w:r w:rsidRPr="00CE00DC">
        <w:rPr>
          <w:sz w:val="20"/>
          <w:szCs w:val="20"/>
        </w:rPr>
        <w:t xml:space="preserve">3.3.4. В случаях, когда подлежащий затариванию и (или) упаковке Товар передается Заказчику без тары и (или) упаковки либо в ненадлежащей таре и (или) упаковке, либо без относящихся к нему документов указанных в п.3.2.4 настоящего </w:t>
      </w:r>
      <w:r>
        <w:rPr>
          <w:sz w:val="20"/>
          <w:szCs w:val="20"/>
        </w:rPr>
        <w:t>Договор</w:t>
      </w:r>
      <w:r w:rsidRPr="00CE00DC">
        <w:rPr>
          <w:sz w:val="20"/>
          <w:szCs w:val="20"/>
        </w:rPr>
        <w:t>а, Заказчик не принимает Товар и возвращает его Поставщику за е</w:t>
      </w:r>
      <w:r w:rsidRPr="00CE00DC">
        <w:rPr>
          <w:bCs/>
          <w:sz w:val="20"/>
          <w:szCs w:val="20"/>
        </w:rPr>
        <w:t>го счет</w:t>
      </w:r>
      <w:r w:rsidRPr="00CE00DC">
        <w:rPr>
          <w:sz w:val="20"/>
          <w:szCs w:val="20"/>
        </w:rPr>
        <w:t>.</w:t>
      </w:r>
    </w:p>
    <w:p w:rsidR="00C55E03" w:rsidRPr="00CE00DC" w:rsidRDefault="00C55E03" w:rsidP="001953B5">
      <w:pPr>
        <w:widowControl w:val="0"/>
        <w:jc w:val="both"/>
        <w:rPr>
          <w:sz w:val="20"/>
          <w:szCs w:val="20"/>
        </w:rPr>
      </w:pPr>
      <w:r w:rsidRPr="00CE00DC">
        <w:rPr>
          <w:sz w:val="20"/>
          <w:szCs w:val="20"/>
        </w:rPr>
        <w:t>3.3.5. В случае существенного нарушения Поставщиком требований к качеству Товара, (обнаружения неустранимых недостатков, недостатков, которые не могут быть устранены без несоразмерных расходов или затрат времени или выявляются неоднократно (более трех раз), либо проявляются вновь после их устранения, и других подобных недостатков) по своему выбору:</w:t>
      </w:r>
    </w:p>
    <w:p w:rsidR="00C55E03" w:rsidRPr="00CE00DC" w:rsidRDefault="00C55E03" w:rsidP="001953B5">
      <w:pPr>
        <w:widowControl w:val="0"/>
        <w:jc w:val="both"/>
        <w:rPr>
          <w:sz w:val="20"/>
          <w:szCs w:val="20"/>
        </w:rPr>
      </w:pPr>
      <w:r w:rsidRPr="00CE00DC">
        <w:rPr>
          <w:sz w:val="20"/>
          <w:szCs w:val="20"/>
        </w:rPr>
        <w:t>- потребовать устранения в 20-дневный срок недостатков Товара;</w:t>
      </w:r>
    </w:p>
    <w:p w:rsidR="00C55E03" w:rsidRPr="00CE00DC" w:rsidRDefault="00C55E03" w:rsidP="001953B5">
      <w:pPr>
        <w:widowControl w:val="0"/>
        <w:jc w:val="both"/>
        <w:rPr>
          <w:sz w:val="20"/>
          <w:szCs w:val="20"/>
        </w:rPr>
      </w:pPr>
      <w:r w:rsidRPr="00CE00DC">
        <w:rPr>
          <w:sz w:val="20"/>
          <w:szCs w:val="20"/>
        </w:rPr>
        <w:t xml:space="preserve">- отказаться от исполнения </w:t>
      </w:r>
      <w:r>
        <w:rPr>
          <w:sz w:val="20"/>
          <w:szCs w:val="20"/>
        </w:rPr>
        <w:t>Договор</w:t>
      </w:r>
      <w:r w:rsidRPr="00CE00DC">
        <w:rPr>
          <w:sz w:val="20"/>
          <w:szCs w:val="20"/>
        </w:rPr>
        <w:t>а в одностороннем порядке.</w:t>
      </w:r>
    </w:p>
    <w:p w:rsidR="00C55E03" w:rsidRPr="00CE00DC" w:rsidRDefault="00C55E03" w:rsidP="001953B5">
      <w:pPr>
        <w:widowControl w:val="0"/>
        <w:jc w:val="both"/>
        <w:rPr>
          <w:sz w:val="20"/>
          <w:szCs w:val="20"/>
        </w:rPr>
      </w:pPr>
      <w:r w:rsidRPr="00CE00DC">
        <w:rPr>
          <w:sz w:val="20"/>
          <w:szCs w:val="20"/>
        </w:rPr>
        <w:t>3.3.6. Осуществлять контроль (мониторинг) всех действий, осуществляемых Поставщиком при поставке Товара, гарантийного обслуживания.</w:t>
      </w:r>
    </w:p>
    <w:p w:rsidR="00C55E03" w:rsidRPr="00CE00DC" w:rsidRDefault="00C55E03" w:rsidP="001953B5">
      <w:pPr>
        <w:widowControl w:val="0"/>
        <w:spacing w:before="240" w:after="120"/>
        <w:jc w:val="both"/>
        <w:rPr>
          <w:b/>
          <w:sz w:val="20"/>
          <w:szCs w:val="20"/>
        </w:rPr>
      </w:pPr>
      <w:r w:rsidRPr="00CE00DC">
        <w:rPr>
          <w:b/>
          <w:sz w:val="20"/>
          <w:szCs w:val="20"/>
        </w:rPr>
        <w:t>3.4. Поставщик вправе:</w:t>
      </w:r>
    </w:p>
    <w:p w:rsidR="00C55E03" w:rsidRPr="00CE00DC" w:rsidRDefault="00C55E03" w:rsidP="001953B5">
      <w:pPr>
        <w:widowControl w:val="0"/>
        <w:jc w:val="both"/>
        <w:rPr>
          <w:sz w:val="20"/>
          <w:szCs w:val="20"/>
        </w:rPr>
      </w:pPr>
      <w:r w:rsidRPr="00CE00DC">
        <w:rPr>
          <w:sz w:val="20"/>
          <w:szCs w:val="20"/>
        </w:rPr>
        <w:t xml:space="preserve">3.4.1. По своему выбору потребовать оплаты Товара, либо отказаться от исполнения </w:t>
      </w:r>
      <w:r>
        <w:rPr>
          <w:sz w:val="20"/>
          <w:szCs w:val="20"/>
        </w:rPr>
        <w:t>Договор</w:t>
      </w:r>
      <w:r w:rsidRPr="00CE00DC">
        <w:rPr>
          <w:sz w:val="20"/>
          <w:szCs w:val="20"/>
        </w:rPr>
        <w:t xml:space="preserve">а, если Заказчик в нарушение </w:t>
      </w:r>
      <w:r>
        <w:rPr>
          <w:sz w:val="20"/>
          <w:szCs w:val="20"/>
        </w:rPr>
        <w:t>Договор</w:t>
      </w:r>
      <w:r w:rsidRPr="00CE00DC">
        <w:rPr>
          <w:sz w:val="20"/>
          <w:szCs w:val="20"/>
        </w:rPr>
        <w:t>а отказывается принять и (или) оплатить Товар.</w:t>
      </w:r>
    </w:p>
    <w:p w:rsidR="00C55E03" w:rsidRPr="00CE00DC" w:rsidRDefault="00C55E03" w:rsidP="001953B5">
      <w:pPr>
        <w:widowControl w:val="0"/>
        <w:spacing w:before="240" w:after="120"/>
        <w:jc w:val="both"/>
        <w:rPr>
          <w:b/>
          <w:sz w:val="20"/>
          <w:szCs w:val="20"/>
        </w:rPr>
      </w:pPr>
      <w:r w:rsidRPr="00CE00DC">
        <w:rPr>
          <w:b/>
          <w:sz w:val="20"/>
          <w:szCs w:val="20"/>
        </w:rPr>
        <w:t>4. Качество и комплектность</w:t>
      </w:r>
    </w:p>
    <w:p w:rsidR="00C55E03" w:rsidRPr="00CE00DC" w:rsidRDefault="00C55E03" w:rsidP="001953B5">
      <w:pPr>
        <w:pStyle w:val="ListParagraph1"/>
        <w:spacing w:after="0" w:line="240" w:lineRule="auto"/>
        <w:ind w:left="0"/>
        <w:jc w:val="both"/>
        <w:rPr>
          <w:rFonts w:ascii="Times New Roman" w:hAnsi="Times New Roman"/>
          <w:sz w:val="20"/>
          <w:szCs w:val="20"/>
        </w:rPr>
      </w:pPr>
      <w:r w:rsidRPr="00CE00DC">
        <w:rPr>
          <w:rFonts w:ascii="Times New Roman" w:hAnsi="Times New Roman"/>
          <w:sz w:val="20"/>
          <w:szCs w:val="20"/>
        </w:rPr>
        <w:t>4.1. Качество и комплектность Товара должны соответствовать требованиям действующего Законодательства РФ, государственных стандартов, технических регламентов, технических условий и подтверждаться соответствующими документами к Товару, а при необходимости сертификатом или декларацией.</w:t>
      </w:r>
    </w:p>
    <w:p w:rsidR="00C55E03" w:rsidRPr="009170B4" w:rsidRDefault="00C55E03" w:rsidP="001953B5">
      <w:pPr>
        <w:widowControl w:val="0"/>
        <w:jc w:val="both"/>
        <w:rPr>
          <w:sz w:val="20"/>
          <w:szCs w:val="20"/>
        </w:rPr>
      </w:pPr>
      <w:r w:rsidRPr="00A12F43">
        <w:rPr>
          <w:sz w:val="20"/>
          <w:szCs w:val="20"/>
        </w:rPr>
        <w:t xml:space="preserve">4.2. Комплектность Товара по настоящему </w:t>
      </w:r>
      <w:r>
        <w:rPr>
          <w:sz w:val="20"/>
          <w:szCs w:val="20"/>
        </w:rPr>
        <w:t>Договор</w:t>
      </w:r>
      <w:r w:rsidRPr="00A12F43">
        <w:rPr>
          <w:sz w:val="20"/>
          <w:szCs w:val="20"/>
        </w:rPr>
        <w:t xml:space="preserve">у должна быть </w:t>
      </w:r>
      <w:r w:rsidRPr="009170B4">
        <w:rPr>
          <w:sz w:val="20"/>
          <w:szCs w:val="20"/>
        </w:rPr>
        <w:t>полной и обеспечивать его бесперебойное и эффективное функционирование в течение гарантийного срока.</w:t>
      </w:r>
    </w:p>
    <w:p w:rsidR="00C55E03" w:rsidRPr="00CE00DC" w:rsidRDefault="00C55E03" w:rsidP="001953B5">
      <w:pPr>
        <w:widowControl w:val="0"/>
        <w:jc w:val="both"/>
        <w:rPr>
          <w:sz w:val="20"/>
          <w:szCs w:val="20"/>
        </w:rPr>
      </w:pPr>
      <w:r w:rsidRPr="009170B4">
        <w:rPr>
          <w:sz w:val="20"/>
          <w:szCs w:val="20"/>
        </w:rPr>
        <w:t>4.</w:t>
      </w:r>
      <w:r>
        <w:rPr>
          <w:sz w:val="20"/>
          <w:szCs w:val="20"/>
        </w:rPr>
        <w:t>3</w:t>
      </w:r>
      <w:r w:rsidRPr="009170B4">
        <w:rPr>
          <w:sz w:val="20"/>
          <w:szCs w:val="20"/>
        </w:rPr>
        <w:t xml:space="preserve">. Стороны </w:t>
      </w:r>
      <w:r>
        <w:rPr>
          <w:sz w:val="20"/>
          <w:szCs w:val="20"/>
        </w:rPr>
        <w:t>договор</w:t>
      </w:r>
      <w:r w:rsidRPr="009170B4">
        <w:rPr>
          <w:sz w:val="20"/>
          <w:szCs w:val="20"/>
        </w:rPr>
        <w:t>ились гарантийным случаем считать любую неисправность Товара, которая приводит к невозможности, либо любому ограничению использования данного Товара по его прямому назначению.</w:t>
      </w:r>
    </w:p>
    <w:p w:rsidR="00C55E03" w:rsidRPr="00CE00DC" w:rsidRDefault="00C55E03" w:rsidP="001953B5">
      <w:pPr>
        <w:jc w:val="both"/>
        <w:rPr>
          <w:sz w:val="20"/>
          <w:szCs w:val="20"/>
          <w:lang w:eastAsia="en-US"/>
        </w:rPr>
      </w:pPr>
      <w:r w:rsidRPr="00CE00DC">
        <w:rPr>
          <w:sz w:val="20"/>
          <w:szCs w:val="20"/>
          <w:lang w:eastAsia="en-US"/>
        </w:rPr>
        <w:t>4.</w:t>
      </w:r>
      <w:r>
        <w:rPr>
          <w:sz w:val="20"/>
          <w:szCs w:val="20"/>
          <w:lang w:eastAsia="en-US"/>
        </w:rPr>
        <w:t>4</w:t>
      </w:r>
      <w:r w:rsidRPr="00CE00DC">
        <w:rPr>
          <w:sz w:val="20"/>
          <w:szCs w:val="20"/>
          <w:lang w:eastAsia="en-US"/>
        </w:rPr>
        <w:t xml:space="preserve">. Товар должен быть новым, который не был в употреблении, в ремонте, в том числе, который не был восстановлен, у которого не была осуществлена замена составных частей, не были восстановлены потребительские свойства. </w:t>
      </w:r>
    </w:p>
    <w:p w:rsidR="00C55E03" w:rsidRPr="00CE00DC" w:rsidRDefault="00C55E03" w:rsidP="001953B5">
      <w:pPr>
        <w:pStyle w:val="ListParagraph1"/>
        <w:spacing w:after="0" w:line="240" w:lineRule="auto"/>
        <w:ind w:left="0"/>
        <w:jc w:val="both"/>
        <w:rPr>
          <w:rFonts w:ascii="Times New Roman" w:hAnsi="Times New Roman"/>
          <w:sz w:val="20"/>
          <w:szCs w:val="20"/>
        </w:rPr>
      </w:pPr>
      <w:r w:rsidRPr="00CE00DC">
        <w:rPr>
          <w:rFonts w:ascii="Times New Roman" w:hAnsi="Times New Roman"/>
          <w:sz w:val="20"/>
          <w:szCs w:val="20"/>
        </w:rPr>
        <w:t>4.</w:t>
      </w:r>
      <w:r>
        <w:rPr>
          <w:rFonts w:ascii="Times New Roman" w:hAnsi="Times New Roman"/>
          <w:sz w:val="20"/>
          <w:szCs w:val="20"/>
        </w:rPr>
        <w:t>5</w:t>
      </w:r>
      <w:r w:rsidRPr="00CE00DC">
        <w:rPr>
          <w:rFonts w:ascii="Times New Roman" w:hAnsi="Times New Roman"/>
          <w:sz w:val="20"/>
          <w:szCs w:val="20"/>
        </w:rPr>
        <w:t>. При поставке Товара прилагается вся необходимая техническая документация на русском языке (предоставляется при доставке).</w:t>
      </w:r>
    </w:p>
    <w:p w:rsidR="00C55E03" w:rsidRPr="00CE00DC" w:rsidRDefault="00C55E03" w:rsidP="001953B5">
      <w:pPr>
        <w:widowControl w:val="0"/>
        <w:spacing w:before="240" w:after="120"/>
        <w:jc w:val="both"/>
        <w:rPr>
          <w:b/>
          <w:sz w:val="20"/>
          <w:szCs w:val="20"/>
        </w:rPr>
      </w:pPr>
      <w:r w:rsidRPr="00CE00DC">
        <w:rPr>
          <w:b/>
          <w:sz w:val="20"/>
          <w:szCs w:val="20"/>
        </w:rPr>
        <w:t>5. Порядок и условия поставки Товара</w:t>
      </w:r>
    </w:p>
    <w:p w:rsidR="00C55E03" w:rsidRPr="00CE00DC" w:rsidRDefault="00C55E03" w:rsidP="000F5C30">
      <w:pPr>
        <w:jc w:val="both"/>
        <w:rPr>
          <w:sz w:val="20"/>
          <w:szCs w:val="20"/>
        </w:rPr>
      </w:pPr>
      <w:r w:rsidRPr="00CE00DC">
        <w:rPr>
          <w:sz w:val="20"/>
          <w:szCs w:val="20"/>
        </w:rPr>
        <w:t xml:space="preserve">5.1. Общий срок поставки </w:t>
      </w:r>
      <w:r>
        <w:rPr>
          <w:sz w:val="20"/>
          <w:szCs w:val="20"/>
        </w:rPr>
        <w:t>т</w:t>
      </w:r>
      <w:r w:rsidRPr="00CE00DC">
        <w:rPr>
          <w:sz w:val="20"/>
          <w:szCs w:val="20"/>
        </w:rPr>
        <w:t>овара</w:t>
      </w:r>
      <w:r>
        <w:rPr>
          <w:sz w:val="20"/>
          <w:szCs w:val="20"/>
        </w:rPr>
        <w:t>:</w:t>
      </w:r>
      <w:r w:rsidRPr="00CE00DC">
        <w:rPr>
          <w:sz w:val="20"/>
          <w:szCs w:val="20"/>
        </w:rPr>
        <w:t xml:space="preserve"> с  </w:t>
      </w:r>
      <w:r>
        <w:rPr>
          <w:sz w:val="20"/>
          <w:szCs w:val="20"/>
        </w:rPr>
        <w:t>момента заключения договора  до 31.07.2026г.</w:t>
      </w:r>
    </w:p>
    <w:p w:rsidR="00C55E03" w:rsidRPr="00CE00DC" w:rsidRDefault="00C55E03" w:rsidP="000F5C30">
      <w:pPr>
        <w:widowControl w:val="0"/>
        <w:jc w:val="both"/>
        <w:rPr>
          <w:sz w:val="20"/>
          <w:szCs w:val="20"/>
        </w:rPr>
      </w:pPr>
      <w:r w:rsidRPr="00CE00DC">
        <w:rPr>
          <w:sz w:val="20"/>
          <w:szCs w:val="20"/>
        </w:rPr>
        <w:t>5.2. Товар должен быть поставлен и передан Поставщиком в распоряжение Заказчика по адресу:</w:t>
      </w:r>
    </w:p>
    <w:p w:rsidR="00C55E03" w:rsidRPr="00CE00DC" w:rsidRDefault="00C55E03" w:rsidP="000F5C30">
      <w:pPr>
        <w:widowControl w:val="0"/>
        <w:jc w:val="both"/>
        <w:rPr>
          <w:sz w:val="20"/>
          <w:szCs w:val="20"/>
        </w:rPr>
      </w:pPr>
      <w:r w:rsidRPr="00CE00DC">
        <w:rPr>
          <w:sz w:val="20"/>
          <w:szCs w:val="20"/>
        </w:rPr>
        <w:t xml:space="preserve">614045, Пермский край, город Пермь, улица </w:t>
      </w:r>
      <w:r>
        <w:rPr>
          <w:sz w:val="20"/>
          <w:szCs w:val="20"/>
        </w:rPr>
        <w:t>Монастырская, 82</w:t>
      </w:r>
      <w:r w:rsidRPr="00CE00DC">
        <w:rPr>
          <w:sz w:val="20"/>
          <w:szCs w:val="20"/>
        </w:rPr>
        <w:t xml:space="preserve"> (далее – объект).</w:t>
      </w:r>
    </w:p>
    <w:p w:rsidR="00C55E03" w:rsidRDefault="00C55E03" w:rsidP="000F5C30">
      <w:pPr>
        <w:widowControl w:val="0"/>
        <w:jc w:val="both"/>
      </w:pPr>
      <w:r w:rsidRPr="00CE00DC">
        <w:rPr>
          <w:sz w:val="20"/>
          <w:szCs w:val="20"/>
        </w:rPr>
        <w:t>5.</w:t>
      </w:r>
      <w:r>
        <w:rPr>
          <w:sz w:val="20"/>
          <w:szCs w:val="20"/>
        </w:rPr>
        <w:t>3</w:t>
      </w:r>
      <w:r w:rsidRPr="00CE00DC">
        <w:rPr>
          <w:sz w:val="20"/>
          <w:szCs w:val="20"/>
        </w:rPr>
        <w:t xml:space="preserve">. Поставщик до момента отгрузки Товара уведомляет </w:t>
      </w:r>
      <w:r w:rsidRPr="00CE00DC">
        <w:rPr>
          <w:bCs/>
          <w:sz w:val="20"/>
          <w:szCs w:val="20"/>
        </w:rPr>
        <w:t>Заказчика</w:t>
      </w:r>
      <w:r w:rsidRPr="00CE00DC">
        <w:rPr>
          <w:sz w:val="20"/>
          <w:szCs w:val="20"/>
        </w:rPr>
        <w:t xml:space="preserve"> о готовности Товара к отгрузке с указанием данных о виде транспорта, а Заказчик подтверждает получение информации.</w:t>
      </w:r>
      <w:r w:rsidRPr="00354A2D">
        <w:t xml:space="preserve"> </w:t>
      </w:r>
    </w:p>
    <w:p w:rsidR="00C55E03" w:rsidRDefault="00C55E03" w:rsidP="000F5C30">
      <w:pPr>
        <w:widowControl w:val="0"/>
        <w:jc w:val="both"/>
        <w:rPr>
          <w:sz w:val="20"/>
          <w:szCs w:val="20"/>
        </w:rPr>
      </w:pPr>
      <w:r w:rsidRPr="00354A2D">
        <w:rPr>
          <w:sz w:val="20"/>
          <w:szCs w:val="20"/>
        </w:rPr>
        <w:t>5.4.</w:t>
      </w:r>
      <w:r>
        <w:t xml:space="preserve"> </w:t>
      </w:r>
      <w:r w:rsidRPr="00354A2D">
        <w:rPr>
          <w:sz w:val="20"/>
          <w:szCs w:val="20"/>
        </w:rPr>
        <w:t>Приемка Товара осуществляется представителем Заказчика в присутствии представителя Поставщика в соответствии с наименованием, количеством и иными характеристиками поставляемого Товара, указанными в спецификации, а также другими условиями контракта. Представитель Заказчика проводит проверку соответствия наименования, количества и иных характеристик поставляемого Товара указанным в спецификации, а также сведениям, содержащимся в сопроводительных документах Поставщика.</w:t>
      </w:r>
    </w:p>
    <w:p w:rsidR="00C55E03" w:rsidRDefault="00C55E03" w:rsidP="000F5C30">
      <w:pPr>
        <w:widowControl w:val="0"/>
        <w:jc w:val="both"/>
        <w:rPr>
          <w:sz w:val="20"/>
          <w:szCs w:val="20"/>
        </w:rPr>
      </w:pPr>
      <w:r>
        <w:rPr>
          <w:sz w:val="20"/>
          <w:szCs w:val="20"/>
        </w:rPr>
        <w:t>5.5.</w:t>
      </w:r>
      <w:r w:rsidRPr="00354A2D">
        <w:t xml:space="preserve"> </w:t>
      </w:r>
      <w:r w:rsidRPr="00354A2D">
        <w:rPr>
          <w:sz w:val="20"/>
          <w:szCs w:val="20"/>
        </w:rPr>
        <w:t xml:space="preserve">По итогам приемки поставленных Товаров </w:t>
      </w:r>
      <w:r>
        <w:rPr>
          <w:sz w:val="20"/>
          <w:szCs w:val="20"/>
        </w:rPr>
        <w:t>З</w:t>
      </w:r>
      <w:r w:rsidRPr="00354A2D">
        <w:rPr>
          <w:sz w:val="20"/>
          <w:szCs w:val="20"/>
        </w:rPr>
        <w:t xml:space="preserve">аказчик оформляет Акт приемки товаров, работ, услуг (ф.0510452) по унифицированной форме, установленной Приказом Минфина России от 15.06.2021 № 61н. Акт формируется на основании данных документов, предоставленных Поставщиком и подтверждающих поставку Товаров. </w:t>
      </w:r>
    </w:p>
    <w:p w:rsidR="00C55E03" w:rsidRDefault="00C55E03" w:rsidP="000F5C30">
      <w:pPr>
        <w:widowControl w:val="0"/>
        <w:jc w:val="both"/>
        <w:rPr>
          <w:sz w:val="20"/>
          <w:szCs w:val="20"/>
        </w:rPr>
      </w:pPr>
      <w:r w:rsidRPr="00354A2D">
        <w:rPr>
          <w:sz w:val="20"/>
          <w:szCs w:val="20"/>
        </w:rPr>
        <w:t>5.6.</w:t>
      </w:r>
      <w:r>
        <w:t xml:space="preserve"> </w:t>
      </w:r>
      <w:r w:rsidRPr="00354A2D">
        <w:rPr>
          <w:sz w:val="20"/>
          <w:szCs w:val="20"/>
        </w:rPr>
        <w:t>Оформление и обмен документами о приемке поставленного Товара осуществляются по телекоммуникационным каналам связи через систему электронного документооборота (название системы) с соблюдением требований российского законодательства, действующих на дату отправки документа. В отсутствие организационно-технической возможности составления Акта приемки (ф. 0510452) в электронной форме, Акт формируется на бумажном носителе и подписывается представителями Заказчика и Поставщика собственноручно.</w:t>
      </w:r>
    </w:p>
    <w:p w:rsidR="00C55E03" w:rsidRDefault="00C55E03" w:rsidP="000F5C30">
      <w:pPr>
        <w:widowControl w:val="0"/>
        <w:jc w:val="both"/>
        <w:rPr>
          <w:sz w:val="20"/>
          <w:szCs w:val="20"/>
        </w:rPr>
      </w:pPr>
      <w:r>
        <w:rPr>
          <w:sz w:val="20"/>
          <w:szCs w:val="20"/>
        </w:rPr>
        <w:t>5.7.</w:t>
      </w:r>
      <w:r w:rsidRPr="006F4F63">
        <w:t xml:space="preserve"> </w:t>
      </w:r>
      <w:r w:rsidRPr="006F4F63">
        <w:rPr>
          <w:sz w:val="20"/>
          <w:szCs w:val="20"/>
        </w:rPr>
        <w:t>Акт приемки (ф. 0510452) составляется в двух экземплярах, по одному экземпляру для каждой из Сторон.</w:t>
      </w:r>
      <w:r w:rsidRPr="006F4F63">
        <w:t xml:space="preserve"> </w:t>
      </w:r>
    </w:p>
    <w:p w:rsidR="00C55E03" w:rsidRDefault="00C55E03" w:rsidP="000F5C30">
      <w:pPr>
        <w:widowControl w:val="0"/>
        <w:jc w:val="both"/>
      </w:pPr>
      <w:r>
        <w:rPr>
          <w:sz w:val="20"/>
          <w:szCs w:val="20"/>
        </w:rPr>
        <w:t xml:space="preserve">5.8. </w:t>
      </w:r>
      <w:r w:rsidRPr="006F4F63">
        <w:rPr>
          <w:sz w:val="20"/>
          <w:szCs w:val="20"/>
        </w:rPr>
        <w:t>В случае наличия количественного и (или) качественного расхождения, а также несоответствия ассортимента принятых Товаров сопроводительным документам Поставщика, Акт приемки с приложением документов (накладных и других сопроводительных документов) передается в соответствующее структурное подразделение Заказчика, уполномоченное для направления претензионного письма Поставщику.</w:t>
      </w:r>
      <w:r w:rsidRPr="006F4F63">
        <w:t xml:space="preserve"> </w:t>
      </w:r>
      <w:r w:rsidRPr="006F4F63">
        <w:rPr>
          <w:sz w:val="20"/>
          <w:szCs w:val="20"/>
        </w:rPr>
        <w:t>Отказ представителя Поставщика от участия в приемке Товара и подписания Акта приемки (ф. 05010452) не может служить препятствием приемки Товара по настоящему Контракту и оформлению ее результатов.</w:t>
      </w:r>
      <w:r w:rsidRPr="006F4F63">
        <w:t xml:space="preserve"> </w:t>
      </w:r>
    </w:p>
    <w:p w:rsidR="00C55E03" w:rsidRPr="00CE00DC" w:rsidRDefault="00C55E03" w:rsidP="000F5C30">
      <w:pPr>
        <w:widowControl w:val="0"/>
        <w:jc w:val="both"/>
        <w:rPr>
          <w:sz w:val="20"/>
          <w:szCs w:val="20"/>
        </w:rPr>
      </w:pPr>
      <w:r w:rsidRPr="006F4F63">
        <w:rPr>
          <w:sz w:val="20"/>
          <w:szCs w:val="20"/>
        </w:rPr>
        <w:t>5.9</w:t>
      </w:r>
      <w:r>
        <w:t xml:space="preserve">. </w:t>
      </w:r>
      <w:r w:rsidRPr="006F4F63">
        <w:rPr>
          <w:sz w:val="20"/>
          <w:szCs w:val="20"/>
        </w:rPr>
        <w:t>Поставщик гарантирует качество и надежность поставляемого Товара. При поставке Товара ненадлежащего качества Заказчик вправе в течение 10 (десяти) календарных дней с момента получения Товара заявить Поставщику претензию по качеству Товара</w:t>
      </w:r>
    </w:p>
    <w:p w:rsidR="00C55E03" w:rsidRDefault="00C55E03" w:rsidP="000F5C30">
      <w:pPr>
        <w:widowControl w:val="0"/>
        <w:jc w:val="both"/>
        <w:rPr>
          <w:sz w:val="20"/>
          <w:szCs w:val="20"/>
        </w:rPr>
      </w:pPr>
      <w:r w:rsidRPr="00CE00DC">
        <w:rPr>
          <w:sz w:val="20"/>
          <w:szCs w:val="20"/>
        </w:rPr>
        <w:t>5.</w:t>
      </w:r>
      <w:r>
        <w:rPr>
          <w:sz w:val="20"/>
          <w:szCs w:val="20"/>
        </w:rPr>
        <w:t>10</w:t>
      </w:r>
      <w:r w:rsidRPr="00CE00DC">
        <w:rPr>
          <w:sz w:val="20"/>
          <w:szCs w:val="20"/>
        </w:rPr>
        <w:t xml:space="preserve">. </w:t>
      </w:r>
      <w:r w:rsidRPr="006F4F63">
        <w:rPr>
          <w:sz w:val="20"/>
          <w:szCs w:val="20"/>
        </w:rPr>
        <w:t>Поставщик обязан устранить недостатки или заменить Товар ненадлежащего качества в течение 10 (десяти) рабочих дней с момента получения претензии по качеству Товара.</w:t>
      </w:r>
    </w:p>
    <w:p w:rsidR="00C55E03" w:rsidRDefault="00C55E03" w:rsidP="000F5C30">
      <w:pPr>
        <w:widowControl w:val="0"/>
        <w:jc w:val="both"/>
        <w:rPr>
          <w:sz w:val="20"/>
          <w:szCs w:val="20"/>
        </w:rPr>
      </w:pPr>
      <w:r w:rsidRPr="00CE00DC">
        <w:rPr>
          <w:sz w:val="20"/>
          <w:szCs w:val="20"/>
        </w:rPr>
        <w:t>5.</w:t>
      </w:r>
      <w:r>
        <w:rPr>
          <w:sz w:val="20"/>
          <w:szCs w:val="20"/>
        </w:rPr>
        <w:t>11</w:t>
      </w:r>
      <w:r w:rsidRPr="00CE00DC">
        <w:rPr>
          <w:sz w:val="20"/>
          <w:szCs w:val="20"/>
        </w:rPr>
        <w:t xml:space="preserve">. </w:t>
      </w:r>
      <w:r w:rsidRPr="006F4F63">
        <w:rPr>
          <w:sz w:val="20"/>
          <w:szCs w:val="20"/>
        </w:rPr>
        <w:t>Право собственности и риск случайной гибели или порчи Товара переходит от Поставщика к Заказчику с момента приемки Товара Заказчиком и подписания Сторонами Акта приемки (ф. 05010452).</w:t>
      </w:r>
    </w:p>
    <w:p w:rsidR="00C55E03" w:rsidRDefault="00C55E03" w:rsidP="000F5C30">
      <w:pPr>
        <w:widowControl w:val="0"/>
        <w:jc w:val="both"/>
      </w:pPr>
      <w:r w:rsidRPr="00CE00DC">
        <w:rPr>
          <w:sz w:val="20"/>
          <w:szCs w:val="20"/>
        </w:rPr>
        <w:t>5.</w:t>
      </w:r>
      <w:r>
        <w:rPr>
          <w:sz w:val="20"/>
          <w:szCs w:val="20"/>
        </w:rPr>
        <w:t>12</w:t>
      </w:r>
      <w:r w:rsidRPr="00CE00DC">
        <w:rPr>
          <w:sz w:val="20"/>
          <w:szCs w:val="20"/>
        </w:rPr>
        <w:t xml:space="preserve">. </w:t>
      </w:r>
      <w:r w:rsidRPr="006F4F63">
        <w:rPr>
          <w:sz w:val="20"/>
          <w:szCs w:val="20"/>
        </w:rPr>
        <w:t>Во всех случаях, влекущих возврат Товара Поставщику, Заказчик обязан обеспечить сохранность этого Товара до момента фактического его возврата. Возврат (замена) Товара осуществляется силами и за счет средств Поставщика. Расходы, понесенные Заказчиком в связи с принятием Товара на ответственное хранение и (или) его возвратом (заменой), подлежат возмещению Поставщиком.</w:t>
      </w:r>
      <w:r w:rsidRPr="006F4F63">
        <w:t xml:space="preserve"> </w:t>
      </w:r>
    </w:p>
    <w:p w:rsidR="00C55E03" w:rsidRDefault="00C55E03" w:rsidP="000F5C30">
      <w:pPr>
        <w:widowControl w:val="0"/>
        <w:jc w:val="both"/>
      </w:pPr>
      <w:r w:rsidRPr="00CE00DC">
        <w:rPr>
          <w:sz w:val="20"/>
          <w:szCs w:val="20"/>
        </w:rPr>
        <w:t>5.</w:t>
      </w:r>
      <w:r>
        <w:rPr>
          <w:sz w:val="20"/>
          <w:szCs w:val="20"/>
        </w:rPr>
        <w:t>13</w:t>
      </w:r>
      <w:r w:rsidRPr="00CE00DC">
        <w:rPr>
          <w:sz w:val="20"/>
          <w:szCs w:val="20"/>
        </w:rPr>
        <w:t xml:space="preserve">. В случае поставки Товара без сопроводительных документов, предусмотренных </w:t>
      </w:r>
      <w:r>
        <w:rPr>
          <w:sz w:val="20"/>
          <w:szCs w:val="20"/>
        </w:rPr>
        <w:t>Договор</w:t>
      </w:r>
      <w:r w:rsidRPr="00CE00DC">
        <w:rPr>
          <w:sz w:val="20"/>
          <w:szCs w:val="20"/>
        </w:rPr>
        <w:t>ом и Техническим заданием, Заказчик не принимает Товар и возвращает его Поставщику за его счет.</w:t>
      </w:r>
      <w:r w:rsidRPr="006F4F63">
        <w:t xml:space="preserve"> </w:t>
      </w:r>
    </w:p>
    <w:p w:rsidR="00C55E03" w:rsidRPr="00CE00DC" w:rsidRDefault="00C55E03" w:rsidP="000F5C30">
      <w:pPr>
        <w:widowControl w:val="0"/>
        <w:jc w:val="both"/>
        <w:rPr>
          <w:sz w:val="20"/>
          <w:szCs w:val="20"/>
        </w:rPr>
      </w:pPr>
      <w:r w:rsidRPr="006F4F63">
        <w:rPr>
          <w:sz w:val="20"/>
          <w:szCs w:val="20"/>
        </w:rPr>
        <w:t>5.14.</w:t>
      </w:r>
      <w:r>
        <w:t xml:space="preserve"> </w:t>
      </w:r>
      <w:r w:rsidRPr="006F4F63">
        <w:rPr>
          <w:sz w:val="20"/>
          <w:szCs w:val="20"/>
        </w:rPr>
        <w:t>Поставщик имеет право осуществить досрочную поставку Товара по согласованию с Заказчиком.</w:t>
      </w:r>
    </w:p>
    <w:p w:rsidR="00C55E03" w:rsidRDefault="00C55E03" w:rsidP="000F5C30">
      <w:pPr>
        <w:widowControl w:val="0"/>
        <w:jc w:val="both"/>
        <w:rPr>
          <w:sz w:val="20"/>
          <w:szCs w:val="20"/>
        </w:rPr>
      </w:pPr>
      <w:r w:rsidRPr="00CE00DC">
        <w:rPr>
          <w:sz w:val="20"/>
          <w:szCs w:val="20"/>
        </w:rPr>
        <w:t>5.1</w:t>
      </w:r>
      <w:r>
        <w:rPr>
          <w:sz w:val="20"/>
          <w:szCs w:val="20"/>
        </w:rPr>
        <w:t>5</w:t>
      </w:r>
      <w:r w:rsidRPr="00CE00DC">
        <w:rPr>
          <w:sz w:val="20"/>
          <w:szCs w:val="20"/>
        </w:rPr>
        <w:t xml:space="preserve">. В ходе исполнения </w:t>
      </w:r>
      <w:r>
        <w:rPr>
          <w:sz w:val="20"/>
          <w:szCs w:val="20"/>
        </w:rPr>
        <w:t>Договора по согласованию с З</w:t>
      </w:r>
      <w:r w:rsidRPr="00CE00DC">
        <w:rPr>
          <w:sz w:val="20"/>
          <w:szCs w:val="20"/>
        </w:rPr>
        <w:t xml:space="preserve">аказчиком может быть поставлен Товар, качество, технические и функциональные характеристики (потребительские свойства) которого являются улучшенными по сравнению с таким качеством и такими характеристиками Товара, указанными в </w:t>
      </w:r>
      <w:r>
        <w:rPr>
          <w:sz w:val="20"/>
          <w:szCs w:val="20"/>
        </w:rPr>
        <w:t>Договор</w:t>
      </w:r>
      <w:r w:rsidRPr="00CE00DC">
        <w:rPr>
          <w:sz w:val="20"/>
          <w:szCs w:val="20"/>
        </w:rPr>
        <w:t xml:space="preserve">е без увеличения цены </w:t>
      </w:r>
      <w:r>
        <w:rPr>
          <w:sz w:val="20"/>
          <w:szCs w:val="20"/>
        </w:rPr>
        <w:t>Договор</w:t>
      </w:r>
      <w:r w:rsidRPr="00CE00DC">
        <w:rPr>
          <w:sz w:val="20"/>
          <w:szCs w:val="20"/>
        </w:rPr>
        <w:t>а.</w:t>
      </w:r>
    </w:p>
    <w:p w:rsidR="00C55E03" w:rsidRPr="00CE00DC" w:rsidRDefault="00C55E03" w:rsidP="001953B5">
      <w:pPr>
        <w:widowControl w:val="0"/>
        <w:jc w:val="both"/>
        <w:rPr>
          <w:sz w:val="20"/>
          <w:szCs w:val="20"/>
        </w:rPr>
      </w:pPr>
    </w:p>
    <w:p w:rsidR="00C55E03" w:rsidRDefault="00C55E03" w:rsidP="001066D2">
      <w:pPr>
        <w:rPr>
          <w:b/>
          <w:bCs/>
          <w:sz w:val="20"/>
          <w:szCs w:val="20"/>
        </w:rPr>
      </w:pPr>
      <w:r>
        <w:rPr>
          <w:b/>
          <w:sz w:val="20"/>
          <w:szCs w:val="20"/>
        </w:rPr>
        <w:t>6</w:t>
      </w:r>
      <w:r w:rsidRPr="003B45FF">
        <w:rPr>
          <w:b/>
          <w:sz w:val="20"/>
          <w:szCs w:val="20"/>
        </w:rPr>
        <w:t xml:space="preserve">. </w:t>
      </w:r>
      <w:r w:rsidRPr="003B45FF">
        <w:rPr>
          <w:b/>
          <w:bCs/>
          <w:sz w:val="20"/>
          <w:szCs w:val="20"/>
        </w:rPr>
        <w:t>Ответственность сторон</w:t>
      </w:r>
    </w:p>
    <w:p w:rsidR="00C55E03" w:rsidRPr="003B45FF" w:rsidRDefault="00C55E03" w:rsidP="001066D2">
      <w:pPr>
        <w:rPr>
          <w:sz w:val="20"/>
          <w:szCs w:val="20"/>
        </w:rPr>
      </w:pPr>
    </w:p>
    <w:p w:rsidR="00C55E03" w:rsidRPr="003B45FF" w:rsidRDefault="00C55E03" w:rsidP="001066D2">
      <w:pPr>
        <w:keepNext/>
        <w:rPr>
          <w:color w:val="000000"/>
          <w:kern w:val="2"/>
          <w:sz w:val="20"/>
          <w:szCs w:val="20"/>
        </w:rPr>
      </w:pPr>
      <w:r>
        <w:rPr>
          <w:sz w:val="20"/>
          <w:szCs w:val="20"/>
        </w:rPr>
        <w:t>6</w:t>
      </w:r>
      <w:r w:rsidRPr="003B45FF">
        <w:rPr>
          <w:sz w:val="20"/>
          <w:szCs w:val="20"/>
        </w:rPr>
        <w:t xml:space="preserve">.1. </w:t>
      </w:r>
      <w:r w:rsidRPr="003B45FF">
        <w:rPr>
          <w:kern w:val="1"/>
          <w:sz w:val="20"/>
          <w:szCs w:val="20"/>
          <w:lang w:eastAsia="zh-CN"/>
        </w:rPr>
        <w:t xml:space="preserve">При нарушении условий </w:t>
      </w:r>
      <w:r w:rsidRPr="003B45FF">
        <w:rPr>
          <w:sz w:val="20"/>
          <w:szCs w:val="20"/>
        </w:rPr>
        <w:t>контракт</w:t>
      </w:r>
      <w:r w:rsidRPr="003B45FF">
        <w:rPr>
          <w:kern w:val="1"/>
          <w:sz w:val="20"/>
          <w:szCs w:val="20"/>
          <w:lang w:eastAsia="zh-CN"/>
        </w:rPr>
        <w:t xml:space="preserve">а Стороны несут ответственность в соответствии с действующим законодательством Российской Федерации и настоящим </w:t>
      </w:r>
      <w:r w:rsidRPr="003B45FF">
        <w:rPr>
          <w:sz w:val="20"/>
          <w:szCs w:val="20"/>
        </w:rPr>
        <w:t>контракт</w:t>
      </w:r>
      <w:r w:rsidRPr="003B45FF">
        <w:rPr>
          <w:kern w:val="1"/>
          <w:sz w:val="20"/>
          <w:szCs w:val="20"/>
          <w:lang w:eastAsia="zh-CN"/>
        </w:rPr>
        <w:t>ом.</w:t>
      </w:r>
    </w:p>
    <w:p w:rsidR="00C55E03" w:rsidRPr="0032590D" w:rsidRDefault="00C55E03" w:rsidP="001066D2">
      <w:pPr>
        <w:autoSpaceDE w:val="0"/>
        <w:autoSpaceDN w:val="0"/>
        <w:adjustRightInd w:val="0"/>
        <w:rPr>
          <w:b/>
          <w:sz w:val="20"/>
          <w:szCs w:val="20"/>
        </w:rPr>
      </w:pPr>
      <w:r>
        <w:rPr>
          <w:b/>
          <w:sz w:val="20"/>
          <w:szCs w:val="20"/>
        </w:rPr>
        <w:t>6</w:t>
      </w:r>
      <w:r w:rsidRPr="0032590D">
        <w:rPr>
          <w:b/>
          <w:sz w:val="20"/>
          <w:szCs w:val="20"/>
        </w:rPr>
        <w:t>.2. Ответственность Поставщика</w:t>
      </w:r>
    </w:p>
    <w:p w:rsidR="00C55E03" w:rsidRDefault="00C55E03" w:rsidP="001066D2">
      <w:pPr>
        <w:autoSpaceDE w:val="0"/>
        <w:autoSpaceDN w:val="0"/>
        <w:adjustRightInd w:val="0"/>
        <w:rPr>
          <w:sz w:val="20"/>
          <w:szCs w:val="20"/>
          <w:lang w:eastAsia="zh-CN"/>
        </w:rPr>
      </w:pPr>
      <w:r>
        <w:rPr>
          <w:sz w:val="20"/>
          <w:szCs w:val="20"/>
        </w:rPr>
        <w:t>6</w:t>
      </w:r>
      <w:r w:rsidRPr="0032590D">
        <w:rPr>
          <w:sz w:val="20"/>
          <w:szCs w:val="20"/>
        </w:rPr>
        <w:t xml:space="preserve">.2.1. </w:t>
      </w:r>
      <w:r w:rsidRPr="0032590D">
        <w:rPr>
          <w:sz w:val="20"/>
          <w:szCs w:val="20"/>
          <w:lang w:eastAsia="zh-CN"/>
        </w:rPr>
        <w:t>В случае просрочки исполнения Поставщиком</w:t>
      </w:r>
      <w:r>
        <w:rPr>
          <w:sz w:val="20"/>
          <w:szCs w:val="20"/>
          <w:lang w:eastAsia="zh-CN"/>
        </w:rPr>
        <w:t xml:space="preserve"> </w:t>
      </w:r>
      <w:r w:rsidRPr="0032590D">
        <w:rPr>
          <w:sz w:val="20"/>
          <w:szCs w:val="20"/>
          <w:lang w:eastAsia="zh-CN"/>
        </w:rPr>
        <w:t>обязательств, предусмотренных контрактом Заказчик вправе потреб</w:t>
      </w:r>
      <w:r>
        <w:rPr>
          <w:sz w:val="20"/>
          <w:szCs w:val="20"/>
          <w:lang w:eastAsia="zh-CN"/>
        </w:rPr>
        <w:t>овать уплаты неустоек (</w:t>
      </w:r>
      <w:r w:rsidRPr="0032590D">
        <w:rPr>
          <w:sz w:val="20"/>
          <w:szCs w:val="20"/>
          <w:lang w:eastAsia="zh-CN"/>
        </w:rPr>
        <w:t>пеней).</w:t>
      </w:r>
      <w:r>
        <w:rPr>
          <w:lang w:eastAsia="zh-CN"/>
        </w:rPr>
        <w:t xml:space="preserve"> </w:t>
      </w:r>
      <w:r w:rsidRPr="0032590D">
        <w:rPr>
          <w:sz w:val="20"/>
          <w:szCs w:val="20"/>
          <w:lang w:eastAsia="zh-CN"/>
        </w:rPr>
        <w:t>Пеня начисляется за ка</w:t>
      </w:r>
      <w:r>
        <w:rPr>
          <w:sz w:val="20"/>
          <w:szCs w:val="20"/>
          <w:lang w:eastAsia="zh-CN"/>
        </w:rPr>
        <w:t>ждый день просрочки исполнения П</w:t>
      </w:r>
      <w:r w:rsidRPr="0032590D">
        <w:rPr>
          <w:sz w:val="20"/>
          <w:szCs w:val="20"/>
          <w:lang w:eastAsia="zh-CN"/>
        </w:rPr>
        <w:t>оставщиком обязательства, предусмотренного контрактом, в размере одной трехсотой действующей на дату уплаты пени ключевой ставки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поставщиком.</w:t>
      </w:r>
    </w:p>
    <w:p w:rsidR="00C55E03" w:rsidRPr="0032590D" w:rsidRDefault="00C55E03" w:rsidP="001066D2">
      <w:pPr>
        <w:autoSpaceDE w:val="0"/>
        <w:autoSpaceDN w:val="0"/>
        <w:adjustRightInd w:val="0"/>
        <w:rPr>
          <w:sz w:val="20"/>
          <w:szCs w:val="20"/>
          <w:lang w:eastAsia="zh-CN"/>
        </w:rPr>
      </w:pPr>
      <w:r>
        <w:rPr>
          <w:sz w:val="20"/>
          <w:szCs w:val="20"/>
          <w:lang w:eastAsia="zh-CN"/>
        </w:rPr>
        <w:t xml:space="preserve">6.2.2. </w:t>
      </w:r>
      <w:r w:rsidRPr="0032590D">
        <w:rPr>
          <w:sz w:val="20"/>
          <w:szCs w:val="20"/>
          <w:lang w:eastAsia="zh-CN"/>
        </w:rPr>
        <w:t>Общая сумма начисленной неустойки (пени) за неисполнен</w:t>
      </w:r>
      <w:r>
        <w:rPr>
          <w:sz w:val="20"/>
          <w:szCs w:val="20"/>
          <w:lang w:eastAsia="zh-CN"/>
        </w:rPr>
        <w:t>ие или ненадлежащее исполнение П</w:t>
      </w:r>
      <w:r w:rsidRPr="0032590D">
        <w:rPr>
          <w:sz w:val="20"/>
          <w:szCs w:val="20"/>
          <w:lang w:eastAsia="zh-CN"/>
        </w:rPr>
        <w:t>оставщиком обязательств, предусмотренных контрактом, не может превышать цену контракта.</w:t>
      </w:r>
    </w:p>
    <w:p w:rsidR="00C55E03" w:rsidRPr="0032590D" w:rsidRDefault="00C55E03" w:rsidP="001066D2">
      <w:pPr>
        <w:autoSpaceDE w:val="0"/>
        <w:autoSpaceDN w:val="0"/>
        <w:adjustRightInd w:val="0"/>
        <w:rPr>
          <w:b/>
          <w:sz w:val="20"/>
          <w:szCs w:val="20"/>
          <w:lang w:eastAsia="zh-CN"/>
        </w:rPr>
      </w:pPr>
      <w:r>
        <w:rPr>
          <w:b/>
          <w:sz w:val="20"/>
          <w:szCs w:val="20"/>
          <w:lang w:eastAsia="zh-CN"/>
        </w:rPr>
        <w:t>6</w:t>
      </w:r>
      <w:r w:rsidRPr="0032590D">
        <w:rPr>
          <w:b/>
          <w:sz w:val="20"/>
          <w:szCs w:val="20"/>
          <w:lang w:eastAsia="zh-CN"/>
        </w:rPr>
        <w:t>.3. Ответственность Заказчика:</w:t>
      </w:r>
    </w:p>
    <w:p w:rsidR="00C55E03" w:rsidRPr="0032590D" w:rsidRDefault="00C55E03" w:rsidP="001066D2">
      <w:pPr>
        <w:autoSpaceDE w:val="0"/>
        <w:rPr>
          <w:sz w:val="20"/>
          <w:szCs w:val="20"/>
          <w:lang w:eastAsia="zh-CN"/>
        </w:rPr>
      </w:pPr>
      <w:r>
        <w:rPr>
          <w:sz w:val="20"/>
          <w:szCs w:val="20"/>
          <w:lang w:eastAsia="zh-CN"/>
        </w:rPr>
        <w:t>6</w:t>
      </w:r>
      <w:r w:rsidRPr="0032590D">
        <w:rPr>
          <w:sz w:val="20"/>
          <w:szCs w:val="20"/>
          <w:lang w:eastAsia="zh-CN"/>
        </w:rPr>
        <w:t xml:space="preserve">.3.1. В случае просрочки исполнения </w:t>
      </w:r>
      <w:r>
        <w:rPr>
          <w:sz w:val="20"/>
          <w:szCs w:val="20"/>
          <w:lang w:eastAsia="zh-CN"/>
        </w:rPr>
        <w:t>З</w:t>
      </w:r>
      <w:r w:rsidRPr="0032590D">
        <w:rPr>
          <w:sz w:val="20"/>
          <w:szCs w:val="20"/>
          <w:lang w:eastAsia="zh-CN"/>
        </w:rPr>
        <w:t>аказчиком обязательств, предусмотренных контрактом</w:t>
      </w:r>
      <w:r>
        <w:rPr>
          <w:sz w:val="20"/>
          <w:szCs w:val="20"/>
          <w:lang w:eastAsia="zh-CN"/>
        </w:rPr>
        <w:t xml:space="preserve"> П</w:t>
      </w:r>
      <w:r w:rsidRPr="0032590D">
        <w:rPr>
          <w:sz w:val="20"/>
          <w:szCs w:val="20"/>
          <w:lang w:eastAsia="zh-CN"/>
        </w:rPr>
        <w:t>оставщик вправе потребовать уплаты неустоек (пеней).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Такая пеня устанавливается контрактом в размере одной трехсотой действующей на дату уплаты пеней ключевой ставки Центрального банка Российской Федерации от не уплаченной в срок суммы</w:t>
      </w:r>
      <w:r>
        <w:rPr>
          <w:sz w:val="20"/>
          <w:szCs w:val="20"/>
          <w:lang w:eastAsia="zh-CN"/>
        </w:rPr>
        <w:t>.</w:t>
      </w:r>
    </w:p>
    <w:p w:rsidR="00C55E03" w:rsidRPr="00CE00DC" w:rsidRDefault="00C55E03" w:rsidP="001066D2">
      <w:pPr>
        <w:widowControl w:val="0"/>
        <w:jc w:val="both"/>
        <w:rPr>
          <w:bCs/>
          <w:sz w:val="20"/>
          <w:szCs w:val="20"/>
        </w:rPr>
      </w:pPr>
      <w:r>
        <w:rPr>
          <w:sz w:val="20"/>
          <w:szCs w:val="20"/>
          <w:lang w:eastAsia="zh-CN"/>
        </w:rPr>
        <w:t xml:space="preserve">6.3.2. </w:t>
      </w:r>
      <w:r w:rsidRPr="0032590D">
        <w:rPr>
          <w:sz w:val="20"/>
          <w:szCs w:val="20"/>
          <w:lang w:eastAsia="zh-CN"/>
        </w:rPr>
        <w:t>Общая сумма начисленной неустойки (пени) за неисполнен</w:t>
      </w:r>
      <w:r>
        <w:rPr>
          <w:sz w:val="20"/>
          <w:szCs w:val="20"/>
          <w:lang w:eastAsia="zh-CN"/>
        </w:rPr>
        <w:t>ие или ненадлежащее исполнение Заказчи</w:t>
      </w:r>
      <w:r w:rsidRPr="0032590D">
        <w:rPr>
          <w:sz w:val="20"/>
          <w:szCs w:val="20"/>
          <w:lang w:eastAsia="zh-CN"/>
        </w:rPr>
        <w:t>ком обязательств, предусмотренных контрактом, не может превышать цену контракта.</w:t>
      </w:r>
    </w:p>
    <w:p w:rsidR="00C55E03" w:rsidRPr="00CE00DC" w:rsidRDefault="00C55E03" w:rsidP="001953B5">
      <w:pPr>
        <w:widowControl w:val="0"/>
        <w:spacing w:before="240" w:after="120"/>
        <w:jc w:val="both"/>
        <w:rPr>
          <w:b/>
          <w:sz w:val="20"/>
          <w:szCs w:val="20"/>
        </w:rPr>
      </w:pPr>
      <w:r>
        <w:rPr>
          <w:b/>
          <w:sz w:val="20"/>
          <w:szCs w:val="20"/>
        </w:rPr>
        <w:t>7</w:t>
      </w:r>
      <w:r w:rsidRPr="00CE00DC">
        <w:rPr>
          <w:b/>
          <w:sz w:val="20"/>
          <w:szCs w:val="20"/>
        </w:rPr>
        <w:t xml:space="preserve">. Порядок разрешения споров и расторжения </w:t>
      </w:r>
      <w:r>
        <w:rPr>
          <w:b/>
          <w:sz w:val="20"/>
          <w:szCs w:val="20"/>
        </w:rPr>
        <w:t>Договор</w:t>
      </w:r>
      <w:r w:rsidRPr="00CE00DC">
        <w:rPr>
          <w:b/>
          <w:sz w:val="20"/>
          <w:szCs w:val="20"/>
        </w:rPr>
        <w:t>а</w:t>
      </w:r>
    </w:p>
    <w:p w:rsidR="00C55E03" w:rsidRPr="00CE00DC" w:rsidRDefault="00C55E03" w:rsidP="001953B5">
      <w:pPr>
        <w:widowControl w:val="0"/>
        <w:jc w:val="both"/>
        <w:rPr>
          <w:sz w:val="20"/>
          <w:szCs w:val="20"/>
        </w:rPr>
      </w:pPr>
      <w:r>
        <w:rPr>
          <w:sz w:val="20"/>
          <w:szCs w:val="20"/>
        </w:rPr>
        <w:t>7</w:t>
      </w:r>
      <w:r w:rsidRPr="00CE00DC">
        <w:rPr>
          <w:sz w:val="20"/>
          <w:szCs w:val="20"/>
        </w:rPr>
        <w:t xml:space="preserve">.1. Досрочное расторжение </w:t>
      </w:r>
      <w:r>
        <w:rPr>
          <w:sz w:val="20"/>
          <w:szCs w:val="20"/>
        </w:rPr>
        <w:t>Договор</w:t>
      </w:r>
      <w:r w:rsidRPr="00CE00DC">
        <w:rPr>
          <w:sz w:val="20"/>
          <w:szCs w:val="20"/>
        </w:rPr>
        <w:t xml:space="preserve">а возможно по соглашению сторон, по решению суда или в связи с односторонним отказом одной из сторон от исполнения </w:t>
      </w:r>
      <w:r>
        <w:rPr>
          <w:sz w:val="20"/>
          <w:szCs w:val="20"/>
        </w:rPr>
        <w:t>Договор</w:t>
      </w:r>
      <w:r w:rsidRPr="00CE00DC">
        <w:rPr>
          <w:sz w:val="20"/>
          <w:szCs w:val="20"/>
        </w:rPr>
        <w:t xml:space="preserve">а по основаниям, предусмотренным настоящим </w:t>
      </w:r>
      <w:r>
        <w:rPr>
          <w:sz w:val="20"/>
          <w:szCs w:val="20"/>
        </w:rPr>
        <w:t xml:space="preserve">Договором и гражданским Кодексом. </w:t>
      </w:r>
    </w:p>
    <w:p w:rsidR="00C55E03" w:rsidRPr="00CE00DC" w:rsidRDefault="00C55E03" w:rsidP="001953B5">
      <w:pPr>
        <w:jc w:val="both"/>
        <w:rPr>
          <w:sz w:val="20"/>
          <w:szCs w:val="20"/>
        </w:rPr>
      </w:pPr>
      <w:r>
        <w:rPr>
          <w:sz w:val="20"/>
          <w:szCs w:val="20"/>
        </w:rPr>
        <w:t>7</w:t>
      </w:r>
      <w:r w:rsidRPr="00CE00DC">
        <w:rPr>
          <w:sz w:val="20"/>
          <w:szCs w:val="20"/>
        </w:rPr>
        <w:t xml:space="preserve">.2. </w:t>
      </w:r>
      <w:r w:rsidRPr="00CE00DC">
        <w:rPr>
          <w:bCs/>
          <w:sz w:val="20"/>
          <w:szCs w:val="20"/>
        </w:rPr>
        <w:t xml:space="preserve">Заказчик </w:t>
      </w:r>
      <w:r w:rsidRPr="00CE00DC">
        <w:rPr>
          <w:sz w:val="20"/>
          <w:szCs w:val="20"/>
        </w:rPr>
        <w:t xml:space="preserve">вправе принять решение об одностороннем отказе от исполнения настоящего </w:t>
      </w:r>
      <w:r>
        <w:rPr>
          <w:sz w:val="20"/>
          <w:szCs w:val="20"/>
        </w:rPr>
        <w:t>Договор</w:t>
      </w:r>
      <w:r w:rsidRPr="00CE00DC">
        <w:rPr>
          <w:sz w:val="20"/>
          <w:szCs w:val="20"/>
        </w:rPr>
        <w:t>а в следующих случаях:</w:t>
      </w:r>
    </w:p>
    <w:p w:rsidR="00C55E03" w:rsidRPr="00CE00DC" w:rsidRDefault="00C55E03" w:rsidP="001953B5">
      <w:pPr>
        <w:jc w:val="both"/>
        <w:rPr>
          <w:sz w:val="20"/>
          <w:szCs w:val="20"/>
        </w:rPr>
      </w:pPr>
      <w:r>
        <w:rPr>
          <w:sz w:val="20"/>
          <w:szCs w:val="20"/>
        </w:rPr>
        <w:t>7</w:t>
      </w:r>
      <w:r w:rsidRPr="00CE00DC">
        <w:rPr>
          <w:sz w:val="20"/>
          <w:szCs w:val="20"/>
        </w:rPr>
        <w:t xml:space="preserve">.2.1. не поставки Товара или его части в сроки, предусмотренные </w:t>
      </w:r>
      <w:r>
        <w:rPr>
          <w:sz w:val="20"/>
          <w:szCs w:val="20"/>
        </w:rPr>
        <w:t>Договор</w:t>
      </w:r>
      <w:r w:rsidRPr="00CE00DC">
        <w:rPr>
          <w:sz w:val="20"/>
          <w:szCs w:val="20"/>
        </w:rPr>
        <w:t xml:space="preserve">ом более чем на десять дней по причинам, не зависящим от </w:t>
      </w:r>
      <w:r w:rsidRPr="00CE00DC">
        <w:rPr>
          <w:bCs/>
          <w:sz w:val="20"/>
          <w:szCs w:val="20"/>
        </w:rPr>
        <w:t>Заказчика</w:t>
      </w:r>
      <w:r w:rsidRPr="00CE00DC">
        <w:rPr>
          <w:sz w:val="20"/>
          <w:szCs w:val="20"/>
        </w:rPr>
        <w:t>;</w:t>
      </w:r>
    </w:p>
    <w:p w:rsidR="00C55E03" w:rsidRPr="00CE00DC" w:rsidRDefault="00C55E03" w:rsidP="001953B5">
      <w:pPr>
        <w:jc w:val="both"/>
        <w:rPr>
          <w:sz w:val="20"/>
          <w:szCs w:val="20"/>
        </w:rPr>
      </w:pPr>
      <w:r>
        <w:rPr>
          <w:sz w:val="20"/>
          <w:szCs w:val="20"/>
        </w:rPr>
        <w:t>7</w:t>
      </w:r>
      <w:r w:rsidRPr="00CE00DC">
        <w:rPr>
          <w:sz w:val="20"/>
          <w:szCs w:val="20"/>
        </w:rPr>
        <w:t xml:space="preserve">.2.2. поставки Товара с дефектами, которые не могут быть устранены в установленный настоящим </w:t>
      </w:r>
      <w:r>
        <w:rPr>
          <w:sz w:val="20"/>
          <w:szCs w:val="20"/>
        </w:rPr>
        <w:t>Договор</w:t>
      </w:r>
      <w:r w:rsidRPr="00CE00DC">
        <w:rPr>
          <w:sz w:val="20"/>
          <w:szCs w:val="20"/>
        </w:rPr>
        <w:t>ом срок;</w:t>
      </w:r>
    </w:p>
    <w:p w:rsidR="00C55E03" w:rsidRPr="00CE00DC" w:rsidRDefault="00C55E03" w:rsidP="001953B5">
      <w:pPr>
        <w:jc w:val="both"/>
        <w:rPr>
          <w:sz w:val="20"/>
          <w:szCs w:val="20"/>
        </w:rPr>
      </w:pPr>
      <w:r>
        <w:rPr>
          <w:sz w:val="20"/>
          <w:szCs w:val="20"/>
        </w:rPr>
        <w:t>7</w:t>
      </w:r>
      <w:r w:rsidRPr="00CE00DC">
        <w:rPr>
          <w:sz w:val="20"/>
          <w:szCs w:val="20"/>
        </w:rPr>
        <w:t xml:space="preserve">.2.3. не выполнение требования </w:t>
      </w:r>
      <w:r w:rsidRPr="00CE00DC">
        <w:rPr>
          <w:bCs/>
          <w:sz w:val="20"/>
          <w:szCs w:val="20"/>
        </w:rPr>
        <w:t xml:space="preserve">Заказчика </w:t>
      </w:r>
      <w:r w:rsidRPr="00CE00DC">
        <w:rPr>
          <w:sz w:val="20"/>
          <w:szCs w:val="20"/>
        </w:rPr>
        <w:t>о замене недоброкачественного Товара или о доукомплектовании Товара в установленный срок;</w:t>
      </w:r>
    </w:p>
    <w:p w:rsidR="00C55E03" w:rsidRPr="00CE00DC" w:rsidRDefault="00C55E03" w:rsidP="001953B5">
      <w:pPr>
        <w:widowControl w:val="0"/>
        <w:jc w:val="both"/>
        <w:rPr>
          <w:sz w:val="20"/>
          <w:szCs w:val="20"/>
        </w:rPr>
      </w:pPr>
      <w:r>
        <w:rPr>
          <w:sz w:val="20"/>
          <w:szCs w:val="20"/>
        </w:rPr>
        <w:t>7</w:t>
      </w:r>
      <w:r w:rsidRPr="00CE00DC">
        <w:rPr>
          <w:sz w:val="20"/>
          <w:szCs w:val="20"/>
        </w:rPr>
        <w:t>.2.4. в случае существенного нарушения Поставщиком требований к качеству Товара (обнаружения неустранимых недостатков, недостатков, которые не могут быть устранены без несоразмерных расходов или затрат времени или выявляются неоднократно (более трех раз), либо проявляются вновь после их устранения, и других подобных недостатков).</w:t>
      </w:r>
    </w:p>
    <w:p w:rsidR="00C55E03" w:rsidRPr="00CE00DC" w:rsidRDefault="00C55E03" w:rsidP="001953B5">
      <w:pPr>
        <w:jc w:val="both"/>
        <w:rPr>
          <w:sz w:val="20"/>
          <w:szCs w:val="20"/>
        </w:rPr>
      </w:pPr>
      <w:r>
        <w:rPr>
          <w:sz w:val="20"/>
          <w:szCs w:val="20"/>
        </w:rPr>
        <w:t>7</w:t>
      </w:r>
      <w:r w:rsidRPr="00CE00DC">
        <w:rPr>
          <w:sz w:val="20"/>
          <w:szCs w:val="20"/>
        </w:rPr>
        <w:t xml:space="preserve">.3. Решение </w:t>
      </w:r>
      <w:r w:rsidRPr="00CE00DC">
        <w:rPr>
          <w:bCs/>
          <w:sz w:val="20"/>
          <w:szCs w:val="20"/>
        </w:rPr>
        <w:t>Заказчика</w:t>
      </w:r>
      <w:r w:rsidRPr="00CE00DC">
        <w:rPr>
          <w:sz w:val="20"/>
          <w:szCs w:val="20"/>
        </w:rPr>
        <w:t xml:space="preserve"> об одностороннем отказе от исполнения </w:t>
      </w:r>
      <w:r>
        <w:rPr>
          <w:sz w:val="20"/>
          <w:szCs w:val="20"/>
        </w:rPr>
        <w:t>Договор</w:t>
      </w:r>
      <w:r w:rsidRPr="00CE00DC">
        <w:rPr>
          <w:sz w:val="20"/>
          <w:szCs w:val="20"/>
        </w:rPr>
        <w:t xml:space="preserve">а направляется Поставщику по почте заказным письмом с уведомлением о вручении по адресу Поставщика, указанному в </w:t>
      </w:r>
      <w:r>
        <w:rPr>
          <w:sz w:val="20"/>
          <w:szCs w:val="20"/>
        </w:rPr>
        <w:t>Договор</w:t>
      </w:r>
      <w:r w:rsidRPr="00CE00DC">
        <w:rPr>
          <w:sz w:val="20"/>
          <w:szCs w:val="20"/>
        </w:rPr>
        <w:t xml:space="preserve">е, либо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данного уведомления и получение </w:t>
      </w:r>
      <w:r w:rsidRPr="00CE00DC">
        <w:rPr>
          <w:bCs/>
          <w:sz w:val="20"/>
          <w:szCs w:val="20"/>
        </w:rPr>
        <w:t>Заказчиком</w:t>
      </w:r>
      <w:r w:rsidRPr="00CE00DC">
        <w:rPr>
          <w:sz w:val="20"/>
          <w:szCs w:val="20"/>
        </w:rPr>
        <w:t xml:space="preserve"> подтверждения о его вручении Поставщику. Датой надлежащего уведомления признается дата получения </w:t>
      </w:r>
      <w:r w:rsidRPr="00CE00DC">
        <w:rPr>
          <w:bCs/>
          <w:sz w:val="20"/>
          <w:szCs w:val="20"/>
        </w:rPr>
        <w:t>Заказчиком</w:t>
      </w:r>
      <w:r w:rsidRPr="00CE00DC">
        <w:rPr>
          <w:sz w:val="20"/>
          <w:szCs w:val="20"/>
        </w:rPr>
        <w:t xml:space="preserve"> подтверждения о вручении Поставщику данного уведомления или дата получения </w:t>
      </w:r>
      <w:r w:rsidRPr="00CE00DC">
        <w:rPr>
          <w:bCs/>
          <w:sz w:val="20"/>
          <w:szCs w:val="20"/>
        </w:rPr>
        <w:t>Заказчиком</w:t>
      </w:r>
      <w:r w:rsidRPr="00CE00DC">
        <w:rPr>
          <w:sz w:val="20"/>
          <w:szCs w:val="20"/>
        </w:rPr>
        <w:t xml:space="preserve"> информации об отсутствии Поставщика по его адресу, указанному в </w:t>
      </w:r>
      <w:r>
        <w:rPr>
          <w:sz w:val="20"/>
          <w:szCs w:val="20"/>
        </w:rPr>
        <w:t>Договор</w:t>
      </w:r>
      <w:r w:rsidRPr="00CE00DC">
        <w:rPr>
          <w:sz w:val="20"/>
          <w:szCs w:val="20"/>
        </w:rPr>
        <w:t xml:space="preserve">е. При невозможности получения подтверждения или информации, датой надлежащего уведомления признается дата по истечении тридцати дней с даты размещения на официальном сайте решения </w:t>
      </w:r>
      <w:r w:rsidRPr="00CE00DC">
        <w:rPr>
          <w:bCs/>
          <w:sz w:val="20"/>
          <w:szCs w:val="20"/>
        </w:rPr>
        <w:t>Заказчика</w:t>
      </w:r>
      <w:r w:rsidRPr="00CE00DC">
        <w:rPr>
          <w:sz w:val="20"/>
          <w:szCs w:val="20"/>
        </w:rPr>
        <w:t xml:space="preserve"> об одностороннем отказе от исполнения </w:t>
      </w:r>
      <w:r>
        <w:rPr>
          <w:sz w:val="20"/>
          <w:szCs w:val="20"/>
        </w:rPr>
        <w:t>Договор</w:t>
      </w:r>
      <w:r w:rsidRPr="00CE00DC">
        <w:rPr>
          <w:sz w:val="20"/>
          <w:szCs w:val="20"/>
        </w:rPr>
        <w:t>а.</w:t>
      </w:r>
    </w:p>
    <w:p w:rsidR="00C55E03" w:rsidRPr="00CE00DC" w:rsidRDefault="00C55E03" w:rsidP="001953B5">
      <w:pPr>
        <w:jc w:val="both"/>
        <w:rPr>
          <w:sz w:val="20"/>
          <w:szCs w:val="20"/>
        </w:rPr>
      </w:pPr>
      <w:r>
        <w:rPr>
          <w:sz w:val="20"/>
          <w:szCs w:val="20"/>
        </w:rPr>
        <w:t>7</w:t>
      </w:r>
      <w:r w:rsidRPr="00CE00DC">
        <w:rPr>
          <w:sz w:val="20"/>
          <w:szCs w:val="20"/>
        </w:rPr>
        <w:t xml:space="preserve">.4. Решение </w:t>
      </w:r>
      <w:r w:rsidRPr="00CE00DC">
        <w:rPr>
          <w:bCs/>
          <w:sz w:val="20"/>
          <w:szCs w:val="20"/>
        </w:rPr>
        <w:t>Заказчика</w:t>
      </w:r>
      <w:r w:rsidRPr="00CE00DC">
        <w:rPr>
          <w:sz w:val="20"/>
          <w:szCs w:val="20"/>
        </w:rPr>
        <w:t xml:space="preserve"> об одностороннем отказе от исполнения </w:t>
      </w:r>
      <w:r>
        <w:rPr>
          <w:sz w:val="20"/>
          <w:szCs w:val="20"/>
        </w:rPr>
        <w:t>Договор</w:t>
      </w:r>
      <w:r w:rsidRPr="00CE00DC">
        <w:rPr>
          <w:sz w:val="20"/>
          <w:szCs w:val="20"/>
        </w:rPr>
        <w:t xml:space="preserve">а вступает в силу и </w:t>
      </w:r>
      <w:r>
        <w:rPr>
          <w:sz w:val="20"/>
          <w:szCs w:val="20"/>
        </w:rPr>
        <w:t>Договор</w:t>
      </w:r>
      <w:r w:rsidRPr="00CE00DC">
        <w:rPr>
          <w:sz w:val="20"/>
          <w:szCs w:val="20"/>
        </w:rPr>
        <w:t xml:space="preserve"> считается расторгнутым через десять дней с даты надлежащего уведомления </w:t>
      </w:r>
      <w:r w:rsidRPr="00CE00DC">
        <w:rPr>
          <w:bCs/>
          <w:sz w:val="20"/>
          <w:szCs w:val="20"/>
        </w:rPr>
        <w:t>Заказчиком</w:t>
      </w:r>
      <w:r w:rsidRPr="00CE00DC">
        <w:rPr>
          <w:sz w:val="20"/>
          <w:szCs w:val="20"/>
        </w:rPr>
        <w:t xml:space="preserve"> Поставщика об одностороннем отказе от исполнения </w:t>
      </w:r>
      <w:r>
        <w:rPr>
          <w:sz w:val="20"/>
          <w:szCs w:val="20"/>
        </w:rPr>
        <w:t>Договор</w:t>
      </w:r>
      <w:r w:rsidRPr="00CE00DC">
        <w:rPr>
          <w:sz w:val="20"/>
          <w:szCs w:val="20"/>
        </w:rPr>
        <w:t>а.</w:t>
      </w:r>
    </w:p>
    <w:p w:rsidR="00C55E03" w:rsidRPr="00CE00DC" w:rsidRDefault="00C55E03" w:rsidP="001953B5">
      <w:pPr>
        <w:jc w:val="both"/>
        <w:rPr>
          <w:sz w:val="20"/>
          <w:szCs w:val="20"/>
        </w:rPr>
      </w:pPr>
      <w:r>
        <w:rPr>
          <w:sz w:val="20"/>
          <w:szCs w:val="20"/>
        </w:rPr>
        <w:t>7</w:t>
      </w:r>
      <w:r w:rsidRPr="00CE00DC">
        <w:rPr>
          <w:sz w:val="20"/>
          <w:szCs w:val="20"/>
        </w:rPr>
        <w:t xml:space="preserve">.5. Поставщик вправе принять решение об одностороннем отказе от исполнения настоящего </w:t>
      </w:r>
      <w:r>
        <w:rPr>
          <w:sz w:val="20"/>
          <w:szCs w:val="20"/>
        </w:rPr>
        <w:t>Договор</w:t>
      </w:r>
      <w:r w:rsidRPr="00CE00DC">
        <w:rPr>
          <w:sz w:val="20"/>
          <w:szCs w:val="20"/>
        </w:rPr>
        <w:t xml:space="preserve">а в случае невозможности дальнейшего финансирования </w:t>
      </w:r>
      <w:r>
        <w:rPr>
          <w:sz w:val="20"/>
          <w:szCs w:val="20"/>
        </w:rPr>
        <w:t>Договор</w:t>
      </w:r>
      <w:r w:rsidRPr="00CE00DC">
        <w:rPr>
          <w:sz w:val="20"/>
          <w:szCs w:val="20"/>
        </w:rPr>
        <w:t xml:space="preserve">а </w:t>
      </w:r>
      <w:r w:rsidRPr="00CE00DC">
        <w:rPr>
          <w:bCs/>
          <w:sz w:val="20"/>
          <w:szCs w:val="20"/>
        </w:rPr>
        <w:t>Заказчиком</w:t>
      </w:r>
      <w:r w:rsidRPr="00CE00DC">
        <w:rPr>
          <w:sz w:val="20"/>
          <w:szCs w:val="20"/>
        </w:rPr>
        <w:t>.</w:t>
      </w:r>
    </w:p>
    <w:p w:rsidR="00C55E03" w:rsidRPr="00CE00DC" w:rsidRDefault="00C55E03" w:rsidP="001953B5">
      <w:pPr>
        <w:jc w:val="both"/>
        <w:rPr>
          <w:sz w:val="20"/>
          <w:szCs w:val="20"/>
        </w:rPr>
      </w:pPr>
      <w:r>
        <w:rPr>
          <w:sz w:val="20"/>
          <w:szCs w:val="20"/>
        </w:rPr>
        <w:t>7</w:t>
      </w:r>
      <w:r w:rsidRPr="00CE00DC">
        <w:rPr>
          <w:sz w:val="20"/>
          <w:szCs w:val="20"/>
        </w:rPr>
        <w:t xml:space="preserve">.6. Решение Поставщика об одностороннем отказе от исполнения </w:t>
      </w:r>
      <w:r>
        <w:rPr>
          <w:sz w:val="20"/>
          <w:szCs w:val="20"/>
        </w:rPr>
        <w:t>Договор</w:t>
      </w:r>
      <w:r w:rsidRPr="00CE00DC">
        <w:rPr>
          <w:sz w:val="20"/>
          <w:szCs w:val="20"/>
        </w:rPr>
        <w:t xml:space="preserve">а в течение одного рабочего дня, следующего за датой принятия этого решения, направляется </w:t>
      </w:r>
      <w:r w:rsidRPr="00CE00DC">
        <w:rPr>
          <w:bCs/>
          <w:sz w:val="20"/>
          <w:szCs w:val="20"/>
        </w:rPr>
        <w:t>Заказчику</w:t>
      </w:r>
      <w:r w:rsidRPr="00CE00DC">
        <w:rPr>
          <w:sz w:val="20"/>
          <w:szCs w:val="20"/>
        </w:rPr>
        <w:t xml:space="preserve"> по почте заказным письмом с уведомлением о вручении по адресу </w:t>
      </w:r>
      <w:r w:rsidRPr="00CE00DC">
        <w:rPr>
          <w:bCs/>
          <w:sz w:val="20"/>
          <w:szCs w:val="20"/>
        </w:rPr>
        <w:t>Заказчика</w:t>
      </w:r>
      <w:r w:rsidRPr="00CE00DC">
        <w:rPr>
          <w:sz w:val="20"/>
          <w:szCs w:val="20"/>
        </w:rPr>
        <w:t xml:space="preserve">, указанному в </w:t>
      </w:r>
      <w:r>
        <w:rPr>
          <w:sz w:val="20"/>
          <w:szCs w:val="20"/>
        </w:rPr>
        <w:t>Договор</w:t>
      </w:r>
      <w:r w:rsidRPr="00CE00DC">
        <w:rPr>
          <w:sz w:val="20"/>
          <w:szCs w:val="20"/>
        </w:rPr>
        <w:t xml:space="preserve">е, либо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данного уведомления и получение Поставщиком подтверждения о его вручении </w:t>
      </w:r>
      <w:r w:rsidRPr="00CE00DC">
        <w:rPr>
          <w:bCs/>
          <w:sz w:val="20"/>
          <w:szCs w:val="20"/>
        </w:rPr>
        <w:t>Заказчику</w:t>
      </w:r>
      <w:r w:rsidRPr="00CE00DC">
        <w:rPr>
          <w:sz w:val="20"/>
          <w:szCs w:val="20"/>
        </w:rPr>
        <w:t xml:space="preserve">. Датой надлежащего уведомления признается дата получения Поставщиком подтверждения о вручении </w:t>
      </w:r>
      <w:r w:rsidRPr="00CE00DC">
        <w:rPr>
          <w:bCs/>
          <w:sz w:val="20"/>
          <w:szCs w:val="20"/>
        </w:rPr>
        <w:t>Заказчику</w:t>
      </w:r>
      <w:r w:rsidRPr="00CE00DC">
        <w:rPr>
          <w:sz w:val="20"/>
          <w:szCs w:val="20"/>
        </w:rPr>
        <w:t xml:space="preserve"> данного уведомления.</w:t>
      </w:r>
    </w:p>
    <w:p w:rsidR="00C55E03" w:rsidRPr="00CE00DC" w:rsidRDefault="00C55E03" w:rsidP="001953B5">
      <w:pPr>
        <w:jc w:val="both"/>
        <w:rPr>
          <w:sz w:val="20"/>
          <w:szCs w:val="20"/>
        </w:rPr>
      </w:pPr>
      <w:r>
        <w:rPr>
          <w:sz w:val="20"/>
          <w:szCs w:val="20"/>
        </w:rPr>
        <w:t>7</w:t>
      </w:r>
      <w:r w:rsidRPr="00CE00DC">
        <w:rPr>
          <w:sz w:val="20"/>
          <w:szCs w:val="20"/>
        </w:rPr>
        <w:t xml:space="preserve">.7. Решение </w:t>
      </w:r>
      <w:r w:rsidRPr="00CE00DC">
        <w:rPr>
          <w:bCs/>
          <w:sz w:val="20"/>
          <w:szCs w:val="20"/>
        </w:rPr>
        <w:t>Поставщика</w:t>
      </w:r>
      <w:r w:rsidRPr="00CE00DC">
        <w:rPr>
          <w:sz w:val="20"/>
          <w:szCs w:val="20"/>
        </w:rPr>
        <w:t xml:space="preserve"> об одностороннем отказе от исполнения </w:t>
      </w:r>
      <w:r>
        <w:rPr>
          <w:sz w:val="20"/>
          <w:szCs w:val="20"/>
        </w:rPr>
        <w:t>Договор</w:t>
      </w:r>
      <w:r w:rsidRPr="00CE00DC">
        <w:rPr>
          <w:sz w:val="20"/>
          <w:szCs w:val="20"/>
        </w:rPr>
        <w:t xml:space="preserve">а вступает в силу, и </w:t>
      </w:r>
      <w:r>
        <w:rPr>
          <w:sz w:val="20"/>
          <w:szCs w:val="20"/>
        </w:rPr>
        <w:t>Договор</w:t>
      </w:r>
      <w:r w:rsidRPr="00CE00DC">
        <w:rPr>
          <w:sz w:val="20"/>
          <w:szCs w:val="20"/>
        </w:rPr>
        <w:t xml:space="preserve"> считается расторгнутым через десять дней с даты надлежащего уведомления Поставщиком </w:t>
      </w:r>
      <w:r w:rsidRPr="00CE00DC">
        <w:rPr>
          <w:bCs/>
          <w:sz w:val="20"/>
          <w:szCs w:val="20"/>
        </w:rPr>
        <w:t>Заказчика</w:t>
      </w:r>
      <w:r w:rsidRPr="00CE00DC">
        <w:rPr>
          <w:sz w:val="20"/>
          <w:szCs w:val="20"/>
        </w:rPr>
        <w:t xml:space="preserve"> об одностороннем отказе от исполнения </w:t>
      </w:r>
      <w:r>
        <w:rPr>
          <w:sz w:val="20"/>
          <w:szCs w:val="20"/>
        </w:rPr>
        <w:t>Договор</w:t>
      </w:r>
      <w:r w:rsidRPr="00CE00DC">
        <w:rPr>
          <w:sz w:val="20"/>
          <w:szCs w:val="20"/>
        </w:rPr>
        <w:t>а.</w:t>
      </w:r>
    </w:p>
    <w:p w:rsidR="00C55E03" w:rsidRPr="00CE00DC" w:rsidRDefault="00C55E03" w:rsidP="001953B5">
      <w:pPr>
        <w:jc w:val="both"/>
        <w:rPr>
          <w:sz w:val="20"/>
          <w:szCs w:val="20"/>
        </w:rPr>
      </w:pPr>
      <w:r>
        <w:rPr>
          <w:sz w:val="20"/>
          <w:szCs w:val="20"/>
        </w:rPr>
        <w:t>7</w:t>
      </w:r>
      <w:r w:rsidRPr="00CE00DC">
        <w:rPr>
          <w:sz w:val="20"/>
          <w:szCs w:val="20"/>
        </w:rPr>
        <w:t xml:space="preserve">.8. По всем вопросам, не урегулированным </w:t>
      </w:r>
      <w:r>
        <w:rPr>
          <w:sz w:val="20"/>
          <w:szCs w:val="20"/>
        </w:rPr>
        <w:t>Договор</w:t>
      </w:r>
      <w:r w:rsidRPr="00CE00DC">
        <w:rPr>
          <w:sz w:val="20"/>
          <w:szCs w:val="20"/>
        </w:rPr>
        <w:t>ом, Стороны руководствуются законодательством Российской Федерации.</w:t>
      </w:r>
    </w:p>
    <w:p w:rsidR="00C55E03" w:rsidRPr="00CE00DC" w:rsidRDefault="00C55E03" w:rsidP="001953B5">
      <w:pPr>
        <w:jc w:val="both"/>
        <w:rPr>
          <w:sz w:val="20"/>
          <w:szCs w:val="20"/>
        </w:rPr>
      </w:pPr>
      <w:r>
        <w:rPr>
          <w:sz w:val="20"/>
          <w:szCs w:val="20"/>
        </w:rPr>
        <w:t>7</w:t>
      </w:r>
      <w:r w:rsidRPr="00CE00DC">
        <w:rPr>
          <w:sz w:val="20"/>
          <w:szCs w:val="20"/>
        </w:rPr>
        <w:t xml:space="preserve">.9. Все возможные споры решаются путем переговоров Сторон, а при недостижении согласия – в Арбитражном суде Пермского края. Срок претензионного урегулирования споров составляет </w:t>
      </w:r>
      <w:r>
        <w:rPr>
          <w:sz w:val="20"/>
          <w:szCs w:val="20"/>
        </w:rPr>
        <w:t>3</w:t>
      </w:r>
      <w:r w:rsidRPr="00CE00DC">
        <w:rPr>
          <w:sz w:val="20"/>
          <w:szCs w:val="20"/>
        </w:rPr>
        <w:t>0 календарных дней.</w:t>
      </w:r>
    </w:p>
    <w:p w:rsidR="00C55E03" w:rsidRPr="00CE00DC" w:rsidRDefault="00C55E03" w:rsidP="001953B5">
      <w:pPr>
        <w:widowControl w:val="0"/>
        <w:spacing w:before="240" w:after="120"/>
        <w:jc w:val="both"/>
        <w:rPr>
          <w:b/>
          <w:sz w:val="20"/>
          <w:szCs w:val="20"/>
        </w:rPr>
      </w:pPr>
      <w:r>
        <w:rPr>
          <w:b/>
          <w:sz w:val="20"/>
          <w:szCs w:val="20"/>
        </w:rPr>
        <w:t>8</w:t>
      </w:r>
      <w:r w:rsidRPr="00CE00DC">
        <w:rPr>
          <w:b/>
          <w:sz w:val="20"/>
          <w:szCs w:val="20"/>
        </w:rPr>
        <w:t xml:space="preserve">. Срок действия </w:t>
      </w:r>
      <w:r>
        <w:rPr>
          <w:b/>
          <w:sz w:val="20"/>
          <w:szCs w:val="20"/>
        </w:rPr>
        <w:t>Договор</w:t>
      </w:r>
      <w:r w:rsidRPr="00CE00DC">
        <w:rPr>
          <w:b/>
          <w:sz w:val="20"/>
          <w:szCs w:val="20"/>
        </w:rPr>
        <w:t>а</w:t>
      </w:r>
    </w:p>
    <w:p w:rsidR="00C55E03" w:rsidRPr="00CE00DC" w:rsidRDefault="00C55E03" w:rsidP="001953B5">
      <w:pPr>
        <w:widowControl w:val="0"/>
        <w:jc w:val="both"/>
        <w:rPr>
          <w:b/>
          <w:sz w:val="20"/>
          <w:szCs w:val="20"/>
        </w:rPr>
      </w:pPr>
      <w:r>
        <w:rPr>
          <w:sz w:val="20"/>
          <w:szCs w:val="20"/>
        </w:rPr>
        <w:t>8</w:t>
      </w:r>
      <w:r w:rsidRPr="00CE00DC">
        <w:rPr>
          <w:sz w:val="20"/>
          <w:szCs w:val="20"/>
        </w:rPr>
        <w:t xml:space="preserve">.1. Настоящий </w:t>
      </w:r>
      <w:r>
        <w:rPr>
          <w:sz w:val="20"/>
          <w:szCs w:val="20"/>
        </w:rPr>
        <w:t>Договор</w:t>
      </w:r>
      <w:r w:rsidRPr="00CE00DC">
        <w:rPr>
          <w:sz w:val="20"/>
          <w:szCs w:val="20"/>
        </w:rPr>
        <w:t xml:space="preserve"> вступает в силу с момента его подписания обеими сторонами и действует до полного исполнения сторонами своих обязательств, за исключением гарантийных обязательств, указанных в п. 4.3. настоящего </w:t>
      </w:r>
      <w:r>
        <w:rPr>
          <w:sz w:val="20"/>
          <w:szCs w:val="20"/>
        </w:rPr>
        <w:t>Договор</w:t>
      </w:r>
      <w:r w:rsidRPr="00CE00DC">
        <w:rPr>
          <w:sz w:val="20"/>
          <w:szCs w:val="20"/>
        </w:rPr>
        <w:t>а.</w:t>
      </w:r>
    </w:p>
    <w:p w:rsidR="00C55E03" w:rsidRPr="00CE00DC" w:rsidRDefault="00C55E03" w:rsidP="001953B5">
      <w:pPr>
        <w:widowControl w:val="0"/>
        <w:jc w:val="both"/>
        <w:rPr>
          <w:b/>
          <w:sz w:val="20"/>
          <w:szCs w:val="20"/>
        </w:rPr>
      </w:pPr>
      <w:r>
        <w:rPr>
          <w:sz w:val="20"/>
          <w:szCs w:val="20"/>
        </w:rPr>
        <w:t>8</w:t>
      </w:r>
      <w:r w:rsidRPr="00CE00DC">
        <w:rPr>
          <w:sz w:val="20"/>
          <w:szCs w:val="20"/>
        </w:rPr>
        <w:t xml:space="preserve">.2. Истечение срока действия </w:t>
      </w:r>
      <w:r>
        <w:rPr>
          <w:sz w:val="20"/>
          <w:szCs w:val="20"/>
        </w:rPr>
        <w:t>Договор</w:t>
      </w:r>
      <w:r w:rsidRPr="00CE00DC">
        <w:rPr>
          <w:sz w:val="20"/>
          <w:szCs w:val="20"/>
        </w:rPr>
        <w:t xml:space="preserve">а не освобождает Сторону, нарушившую условия настоящего </w:t>
      </w:r>
      <w:r>
        <w:rPr>
          <w:sz w:val="20"/>
          <w:szCs w:val="20"/>
        </w:rPr>
        <w:t>Договор</w:t>
      </w:r>
      <w:r w:rsidRPr="00CE00DC">
        <w:rPr>
          <w:sz w:val="20"/>
          <w:szCs w:val="20"/>
        </w:rPr>
        <w:t xml:space="preserve">а от ответственности установленной соответствующим разделом </w:t>
      </w:r>
      <w:r>
        <w:rPr>
          <w:sz w:val="20"/>
          <w:szCs w:val="20"/>
        </w:rPr>
        <w:t>Договор</w:t>
      </w:r>
      <w:r w:rsidRPr="00CE00DC">
        <w:rPr>
          <w:sz w:val="20"/>
          <w:szCs w:val="20"/>
        </w:rPr>
        <w:t>а.</w:t>
      </w:r>
    </w:p>
    <w:p w:rsidR="00C55E03" w:rsidRPr="00CE00DC" w:rsidRDefault="00C55E03" w:rsidP="001953B5">
      <w:pPr>
        <w:widowControl w:val="0"/>
        <w:spacing w:before="240" w:after="120"/>
        <w:jc w:val="both"/>
        <w:rPr>
          <w:b/>
          <w:sz w:val="20"/>
          <w:szCs w:val="20"/>
        </w:rPr>
      </w:pPr>
      <w:r>
        <w:rPr>
          <w:b/>
          <w:sz w:val="20"/>
          <w:szCs w:val="20"/>
        </w:rPr>
        <w:t>9</w:t>
      </w:r>
      <w:r w:rsidRPr="00CE00DC">
        <w:rPr>
          <w:b/>
          <w:sz w:val="20"/>
          <w:szCs w:val="20"/>
        </w:rPr>
        <w:t>. Форс-мажор</w:t>
      </w:r>
    </w:p>
    <w:p w:rsidR="00C55E03" w:rsidRPr="00CE00DC" w:rsidRDefault="00C55E03" w:rsidP="001953B5">
      <w:pPr>
        <w:widowControl w:val="0"/>
        <w:jc w:val="both"/>
        <w:rPr>
          <w:b/>
          <w:sz w:val="20"/>
          <w:szCs w:val="20"/>
        </w:rPr>
      </w:pPr>
      <w:r>
        <w:rPr>
          <w:sz w:val="20"/>
          <w:szCs w:val="20"/>
        </w:rPr>
        <w:t>9</w:t>
      </w:r>
      <w:r w:rsidRPr="00CE00DC">
        <w:rPr>
          <w:sz w:val="20"/>
          <w:szCs w:val="20"/>
        </w:rPr>
        <w:t xml:space="preserve">.1. Стороны освобождаются от ответственности за частичное или полное неисполнение обязательств по настоящему </w:t>
      </w:r>
      <w:r>
        <w:rPr>
          <w:sz w:val="20"/>
          <w:szCs w:val="20"/>
        </w:rPr>
        <w:t>Договор</w:t>
      </w:r>
      <w:r w:rsidRPr="00CE00DC">
        <w:rPr>
          <w:sz w:val="20"/>
          <w:szCs w:val="20"/>
        </w:rPr>
        <w:t xml:space="preserve">у, если это неисполнение явилось следствием обстоятельств непреодолимой силы, возникших после заключения настоящего </w:t>
      </w:r>
      <w:r>
        <w:rPr>
          <w:sz w:val="20"/>
          <w:szCs w:val="20"/>
        </w:rPr>
        <w:t>Договор</w:t>
      </w:r>
      <w:r w:rsidRPr="00CE00DC">
        <w:rPr>
          <w:sz w:val="20"/>
          <w:szCs w:val="20"/>
        </w:rPr>
        <w:t>а в результате обстоятельств чрезвычайного характера, которые стороны не могли предвидеть или предотвратить.</w:t>
      </w:r>
    </w:p>
    <w:p w:rsidR="00C55E03" w:rsidRPr="00CE00DC" w:rsidRDefault="00C55E03" w:rsidP="001953B5">
      <w:pPr>
        <w:widowControl w:val="0"/>
        <w:jc w:val="both"/>
        <w:rPr>
          <w:b/>
          <w:sz w:val="20"/>
          <w:szCs w:val="20"/>
        </w:rPr>
      </w:pPr>
      <w:r>
        <w:rPr>
          <w:sz w:val="20"/>
          <w:szCs w:val="20"/>
        </w:rPr>
        <w:t>9</w:t>
      </w:r>
      <w:r w:rsidRPr="00CE00DC">
        <w:rPr>
          <w:sz w:val="20"/>
          <w:szCs w:val="20"/>
        </w:rPr>
        <w:t xml:space="preserve">.2. При наступлении обстоятельств, указанных в п.10.1 настоящего </w:t>
      </w:r>
      <w:r>
        <w:rPr>
          <w:sz w:val="20"/>
          <w:szCs w:val="20"/>
        </w:rPr>
        <w:t>Договор</w:t>
      </w:r>
      <w:r w:rsidRPr="00CE00DC">
        <w:rPr>
          <w:sz w:val="20"/>
          <w:szCs w:val="20"/>
        </w:rPr>
        <w:t>а, каждая сторона должна не позднее 3-х дней с момента наступления данного обстоятельства, известить о них в письменном виде другую сторону. Извещение должно содержать данные о характере обстоятельств, а также официальные документы, удостоверяющие наличие этих обстоятельств.</w:t>
      </w:r>
    </w:p>
    <w:p w:rsidR="00C55E03" w:rsidRPr="00CE00DC" w:rsidRDefault="00C55E03" w:rsidP="001953B5">
      <w:pPr>
        <w:widowControl w:val="0"/>
        <w:jc w:val="both"/>
        <w:rPr>
          <w:b/>
          <w:sz w:val="20"/>
          <w:szCs w:val="20"/>
        </w:rPr>
      </w:pPr>
      <w:r>
        <w:rPr>
          <w:sz w:val="20"/>
          <w:szCs w:val="20"/>
        </w:rPr>
        <w:t>9</w:t>
      </w:r>
      <w:r w:rsidRPr="00CE00DC">
        <w:rPr>
          <w:sz w:val="20"/>
          <w:szCs w:val="20"/>
        </w:rPr>
        <w:t>.3. В случаях наступления обстоятельств, предусмотренных в п.</w:t>
      </w:r>
      <w:r>
        <w:rPr>
          <w:sz w:val="20"/>
          <w:szCs w:val="20"/>
        </w:rPr>
        <w:t>9</w:t>
      </w:r>
      <w:r w:rsidRPr="00CE00DC">
        <w:rPr>
          <w:sz w:val="20"/>
          <w:szCs w:val="20"/>
        </w:rPr>
        <w:t xml:space="preserve">.1 настоящего </w:t>
      </w:r>
      <w:r>
        <w:rPr>
          <w:sz w:val="20"/>
          <w:szCs w:val="20"/>
        </w:rPr>
        <w:t>Договор</w:t>
      </w:r>
      <w:r w:rsidRPr="00CE00DC">
        <w:rPr>
          <w:sz w:val="20"/>
          <w:szCs w:val="20"/>
        </w:rPr>
        <w:t xml:space="preserve">а, срок выполнения стороной обязательств по настоящему </w:t>
      </w:r>
      <w:r>
        <w:rPr>
          <w:sz w:val="20"/>
          <w:szCs w:val="20"/>
        </w:rPr>
        <w:t>Договор</w:t>
      </w:r>
      <w:r w:rsidRPr="00CE00DC">
        <w:rPr>
          <w:sz w:val="20"/>
          <w:szCs w:val="20"/>
        </w:rPr>
        <w:t>у отодвигается соразмерно времени, в течение которого действуют эти обстоятельства и их последствия.</w:t>
      </w:r>
    </w:p>
    <w:p w:rsidR="00C55E03" w:rsidRPr="00CE00DC" w:rsidRDefault="00C55E03" w:rsidP="001953B5">
      <w:pPr>
        <w:widowControl w:val="0"/>
        <w:jc w:val="both"/>
        <w:rPr>
          <w:b/>
          <w:sz w:val="20"/>
          <w:szCs w:val="20"/>
        </w:rPr>
      </w:pPr>
      <w:r>
        <w:rPr>
          <w:sz w:val="20"/>
          <w:szCs w:val="20"/>
        </w:rPr>
        <w:t>9</w:t>
      </w:r>
      <w:r w:rsidRPr="00CE00DC">
        <w:rPr>
          <w:sz w:val="20"/>
          <w:szCs w:val="20"/>
        </w:rPr>
        <w:t xml:space="preserve">.4. После прекращения действий указанных обстоятельств обязательства, предусмотренные настоящим </w:t>
      </w:r>
      <w:r>
        <w:rPr>
          <w:sz w:val="20"/>
          <w:szCs w:val="20"/>
        </w:rPr>
        <w:t>Договор</w:t>
      </w:r>
      <w:r w:rsidRPr="00CE00DC">
        <w:rPr>
          <w:sz w:val="20"/>
          <w:szCs w:val="20"/>
        </w:rPr>
        <w:t xml:space="preserve">ом, подлежат исполнению, если ни одна из сторон не требует расторжения настоящего </w:t>
      </w:r>
      <w:r>
        <w:rPr>
          <w:sz w:val="20"/>
          <w:szCs w:val="20"/>
        </w:rPr>
        <w:t>Договор</w:t>
      </w:r>
      <w:r w:rsidRPr="00CE00DC">
        <w:rPr>
          <w:sz w:val="20"/>
          <w:szCs w:val="20"/>
        </w:rPr>
        <w:t>а.</w:t>
      </w:r>
    </w:p>
    <w:p w:rsidR="00C55E03" w:rsidRPr="00CE00DC" w:rsidRDefault="00C55E03" w:rsidP="001953B5">
      <w:pPr>
        <w:widowControl w:val="0"/>
        <w:spacing w:before="240" w:after="120"/>
        <w:jc w:val="both"/>
        <w:rPr>
          <w:b/>
          <w:sz w:val="20"/>
          <w:szCs w:val="20"/>
        </w:rPr>
      </w:pPr>
      <w:r w:rsidRPr="00CE00DC">
        <w:rPr>
          <w:b/>
          <w:sz w:val="20"/>
          <w:szCs w:val="20"/>
        </w:rPr>
        <w:t>1</w:t>
      </w:r>
      <w:r>
        <w:rPr>
          <w:b/>
          <w:sz w:val="20"/>
          <w:szCs w:val="20"/>
        </w:rPr>
        <w:t>0</w:t>
      </w:r>
      <w:r w:rsidRPr="00CE00DC">
        <w:rPr>
          <w:b/>
          <w:sz w:val="20"/>
          <w:szCs w:val="20"/>
        </w:rPr>
        <w:t>. Заключительные положения</w:t>
      </w:r>
    </w:p>
    <w:p w:rsidR="00C55E03" w:rsidRPr="00CE00DC" w:rsidRDefault="00C55E03" w:rsidP="001953B5">
      <w:pPr>
        <w:widowControl w:val="0"/>
        <w:jc w:val="both"/>
        <w:rPr>
          <w:sz w:val="20"/>
          <w:szCs w:val="20"/>
        </w:rPr>
      </w:pPr>
      <w:r w:rsidRPr="00CE00DC">
        <w:rPr>
          <w:sz w:val="20"/>
          <w:szCs w:val="20"/>
        </w:rPr>
        <w:t>1</w:t>
      </w:r>
      <w:r>
        <w:rPr>
          <w:sz w:val="20"/>
          <w:szCs w:val="20"/>
        </w:rPr>
        <w:t>0</w:t>
      </w:r>
      <w:r w:rsidRPr="00CE00DC">
        <w:rPr>
          <w:sz w:val="20"/>
          <w:szCs w:val="20"/>
        </w:rPr>
        <w:t>.1. Поставщик не имеет права передавать свои права и обязанности третьей стороне без письменного согласия Заказчика.</w:t>
      </w:r>
    </w:p>
    <w:p w:rsidR="00C55E03" w:rsidRPr="00CE00DC" w:rsidRDefault="00C55E03" w:rsidP="001953B5">
      <w:pPr>
        <w:widowControl w:val="0"/>
        <w:jc w:val="both"/>
        <w:rPr>
          <w:sz w:val="20"/>
          <w:szCs w:val="20"/>
        </w:rPr>
      </w:pPr>
      <w:r w:rsidRPr="00CE00DC">
        <w:rPr>
          <w:sz w:val="20"/>
          <w:szCs w:val="20"/>
        </w:rPr>
        <w:t>1</w:t>
      </w:r>
      <w:r>
        <w:rPr>
          <w:sz w:val="20"/>
          <w:szCs w:val="20"/>
        </w:rPr>
        <w:t>0</w:t>
      </w:r>
      <w:r w:rsidRPr="00CE00DC">
        <w:rPr>
          <w:sz w:val="20"/>
          <w:szCs w:val="20"/>
        </w:rPr>
        <w:t xml:space="preserve">.2. Любые изменения и дополнения к настоящему </w:t>
      </w:r>
      <w:r>
        <w:rPr>
          <w:sz w:val="20"/>
          <w:szCs w:val="20"/>
        </w:rPr>
        <w:t>Договор</w:t>
      </w:r>
      <w:r w:rsidRPr="00CE00DC">
        <w:rPr>
          <w:sz w:val="20"/>
          <w:szCs w:val="20"/>
        </w:rPr>
        <w:t>у действительны при условии, если они совершены в письменной форме и подписаны обеими сторонами или их уполномоченными представителями.</w:t>
      </w:r>
    </w:p>
    <w:p w:rsidR="00C55E03" w:rsidRPr="00CE00DC" w:rsidRDefault="00C55E03" w:rsidP="001953B5">
      <w:pPr>
        <w:widowControl w:val="0"/>
        <w:jc w:val="both"/>
        <w:rPr>
          <w:sz w:val="20"/>
          <w:szCs w:val="20"/>
        </w:rPr>
      </w:pPr>
      <w:r w:rsidRPr="00CE00DC">
        <w:rPr>
          <w:sz w:val="20"/>
          <w:szCs w:val="20"/>
        </w:rPr>
        <w:t>1</w:t>
      </w:r>
      <w:r>
        <w:rPr>
          <w:sz w:val="20"/>
          <w:szCs w:val="20"/>
        </w:rPr>
        <w:t>0</w:t>
      </w:r>
      <w:r w:rsidRPr="00CE00DC">
        <w:rPr>
          <w:sz w:val="20"/>
          <w:szCs w:val="20"/>
        </w:rPr>
        <w:t xml:space="preserve">.3. Во всем остальном, что не предусмотрено настоящим </w:t>
      </w:r>
      <w:r>
        <w:rPr>
          <w:sz w:val="20"/>
          <w:szCs w:val="20"/>
        </w:rPr>
        <w:t>Договор</w:t>
      </w:r>
      <w:r w:rsidRPr="00CE00DC">
        <w:rPr>
          <w:sz w:val="20"/>
          <w:szCs w:val="20"/>
        </w:rPr>
        <w:t>ом, стороны руководствуются действующим законодательством.</w:t>
      </w:r>
    </w:p>
    <w:p w:rsidR="00C55E03" w:rsidRPr="00CE00DC" w:rsidRDefault="00C55E03" w:rsidP="001953B5">
      <w:pPr>
        <w:widowControl w:val="0"/>
        <w:jc w:val="both"/>
        <w:rPr>
          <w:sz w:val="20"/>
          <w:szCs w:val="20"/>
        </w:rPr>
      </w:pPr>
      <w:r w:rsidRPr="00CE00DC">
        <w:rPr>
          <w:sz w:val="20"/>
          <w:szCs w:val="20"/>
        </w:rPr>
        <w:t>1</w:t>
      </w:r>
      <w:r>
        <w:rPr>
          <w:sz w:val="20"/>
          <w:szCs w:val="20"/>
        </w:rPr>
        <w:t>0</w:t>
      </w:r>
      <w:r w:rsidRPr="00CE00DC">
        <w:rPr>
          <w:sz w:val="20"/>
          <w:szCs w:val="20"/>
        </w:rPr>
        <w:t>.4. Все уведомления и извещения должны направляться в письменной форме.</w:t>
      </w:r>
    </w:p>
    <w:p w:rsidR="00C55E03" w:rsidRPr="00CE00DC" w:rsidRDefault="00C55E03" w:rsidP="001953B5">
      <w:pPr>
        <w:widowControl w:val="0"/>
        <w:jc w:val="both"/>
        <w:rPr>
          <w:sz w:val="20"/>
          <w:szCs w:val="20"/>
        </w:rPr>
      </w:pPr>
      <w:r w:rsidRPr="00CE00DC">
        <w:rPr>
          <w:sz w:val="20"/>
          <w:szCs w:val="20"/>
        </w:rPr>
        <w:t>1</w:t>
      </w:r>
      <w:r>
        <w:rPr>
          <w:sz w:val="20"/>
          <w:szCs w:val="20"/>
        </w:rPr>
        <w:t>0</w:t>
      </w:r>
      <w:r w:rsidRPr="00CE00DC">
        <w:rPr>
          <w:sz w:val="20"/>
          <w:szCs w:val="20"/>
        </w:rPr>
        <w:t xml:space="preserve">.5. Настоящий </w:t>
      </w:r>
      <w:r>
        <w:rPr>
          <w:sz w:val="20"/>
          <w:szCs w:val="20"/>
        </w:rPr>
        <w:t>Договор</w:t>
      </w:r>
      <w:r w:rsidRPr="00CE00DC">
        <w:rPr>
          <w:sz w:val="20"/>
          <w:szCs w:val="20"/>
        </w:rPr>
        <w:t xml:space="preserve"> заключен в электронной форме с применением усиленной электронной подписи Заказчика и Поставщика, дополнительно настоящий </w:t>
      </w:r>
      <w:r>
        <w:rPr>
          <w:sz w:val="20"/>
          <w:szCs w:val="20"/>
        </w:rPr>
        <w:t>Договор</w:t>
      </w:r>
      <w:r w:rsidRPr="00CE00DC">
        <w:rPr>
          <w:sz w:val="20"/>
          <w:szCs w:val="20"/>
        </w:rPr>
        <w:t xml:space="preserve"> может быть заключен в печатном виде в двух экземплярах для Заказчика и Поставщика, имеющих равную юридическую силу.</w:t>
      </w:r>
    </w:p>
    <w:p w:rsidR="00C55E03" w:rsidRPr="00CE00DC" w:rsidRDefault="00C55E03" w:rsidP="001953B5">
      <w:pPr>
        <w:widowControl w:val="0"/>
        <w:jc w:val="both"/>
        <w:rPr>
          <w:sz w:val="20"/>
          <w:szCs w:val="20"/>
        </w:rPr>
      </w:pPr>
      <w:r w:rsidRPr="00CE00DC">
        <w:rPr>
          <w:sz w:val="20"/>
          <w:szCs w:val="20"/>
        </w:rPr>
        <w:t>1</w:t>
      </w:r>
      <w:r>
        <w:rPr>
          <w:sz w:val="20"/>
          <w:szCs w:val="20"/>
        </w:rPr>
        <w:t>0</w:t>
      </w:r>
      <w:r w:rsidRPr="00CE00DC">
        <w:rPr>
          <w:sz w:val="20"/>
          <w:szCs w:val="20"/>
        </w:rPr>
        <w:t xml:space="preserve">.6. Неотъемлемой частью настоящего </w:t>
      </w:r>
      <w:r>
        <w:rPr>
          <w:sz w:val="20"/>
          <w:szCs w:val="20"/>
        </w:rPr>
        <w:t>Договор</w:t>
      </w:r>
      <w:r w:rsidRPr="00CE00DC">
        <w:rPr>
          <w:sz w:val="20"/>
          <w:szCs w:val="20"/>
        </w:rPr>
        <w:t>а являются следующие приложения:</w:t>
      </w:r>
    </w:p>
    <w:p w:rsidR="00C55E03" w:rsidRPr="00CE00DC" w:rsidRDefault="00C55E03" w:rsidP="001953B5">
      <w:pPr>
        <w:widowControl w:val="0"/>
        <w:numPr>
          <w:ilvl w:val="0"/>
          <w:numId w:val="1"/>
        </w:numPr>
        <w:contextualSpacing/>
        <w:jc w:val="both"/>
        <w:rPr>
          <w:sz w:val="20"/>
          <w:szCs w:val="20"/>
        </w:rPr>
      </w:pPr>
      <w:r w:rsidRPr="00CE00DC">
        <w:rPr>
          <w:sz w:val="20"/>
          <w:szCs w:val="20"/>
        </w:rPr>
        <w:t>Приложение №</w:t>
      </w:r>
      <w:r>
        <w:rPr>
          <w:sz w:val="20"/>
          <w:szCs w:val="20"/>
        </w:rPr>
        <w:t>1</w:t>
      </w:r>
      <w:r w:rsidRPr="00CE00DC">
        <w:rPr>
          <w:sz w:val="20"/>
          <w:szCs w:val="20"/>
        </w:rPr>
        <w:t xml:space="preserve"> – Спецификация.</w:t>
      </w:r>
    </w:p>
    <w:p w:rsidR="00C55E03" w:rsidRPr="00CE00DC" w:rsidRDefault="00C55E03" w:rsidP="001953B5">
      <w:pPr>
        <w:widowControl w:val="0"/>
        <w:ind w:left="360"/>
        <w:contextualSpacing/>
        <w:jc w:val="both"/>
        <w:rPr>
          <w:sz w:val="20"/>
          <w:szCs w:val="20"/>
        </w:rPr>
      </w:pPr>
    </w:p>
    <w:p w:rsidR="00C55E03" w:rsidRDefault="00C55E03" w:rsidP="001953B5">
      <w:pPr>
        <w:widowControl w:val="0"/>
        <w:spacing w:before="240" w:after="120"/>
        <w:jc w:val="both"/>
        <w:rPr>
          <w:b/>
          <w:sz w:val="20"/>
          <w:szCs w:val="20"/>
        </w:rPr>
      </w:pPr>
      <w:r w:rsidRPr="00CE00DC">
        <w:rPr>
          <w:b/>
          <w:sz w:val="20"/>
          <w:szCs w:val="20"/>
        </w:rPr>
        <w:t>1</w:t>
      </w:r>
      <w:r>
        <w:rPr>
          <w:b/>
          <w:sz w:val="20"/>
          <w:szCs w:val="20"/>
        </w:rPr>
        <w:t>1</w:t>
      </w:r>
      <w:r w:rsidRPr="00CE00DC">
        <w:rPr>
          <w:b/>
          <w:sz w:val="20"/>
          <w:szCs w:val="20"/>
        </w:rPr>
        <w:t>. Места нахождения, реквизиты и подписи сторон</w:t>
      </w:r>
    </w:p>
    <w:p w:rsidR="00C55E03" w:rsidRDefault="00C55E03" w:rsidP="001953B5">
      <w:pPr>
        <w:widowControl w:val="0"/>
        <w:spacing w:before="240" w:after="120"/>
        <w:jc w:val="both"/>
        <w:rPr>
          <w:b/>
          <w:sz w:val="20"/>
          <w:szCs w:val="20"/>
        </w:rPr>
      </w:pPr>
    </w:p>
    <w:p w:rsidR="00C55E03" w:rsidRPr="00CE00DC" w:rsidRDefault="00C55E03" w:rsidP="001953B5">
      <w:pPr>
        <w:widowControl w:val="0"/>
        <w:spacing w:before="240" w:after="120"/>
        <w:jc w:val="both"/>
        <w:rPr>
          <w:b/>
          <w:sz w:val="20"/>
          <w:szCs w:val="20"/>
        </w:rPr>
      </w:pPr>
    </w:p>
    <w:tbl>
      <w:tblPr>
        <w:tblW w:w="9648" w:type="dxa"/>
        <w:tblLayout w:type="fixed"/>
        <w:tblLook w:val="00A0"/>
      </w:tblPr>
      <w:tblGrid>
        <w:gridCol w:w="5387"/>
        <w:gridCol w:w="4153"/>
      </w:tblGrid>
      <w:tr w:rsidR="00C55E03" w:rsidRPr="00CE00DC">
        <w:trPr>
          <w:cantSplit/>
          <w:trHeight w:val="20"/>
        </w:trPr>
        <w:tc>
          <w:tcPr>
            <w:tcW w:w="5495" w:type="dxa"/>
          </w:tcPr>
          <w:p w:rsidR="00C55E03" w:rsidRPr="00CE00DC" w:rsidRDefault="00C55E03" w:rsidP="001953B5">
            <w:pPr>
              <w:widowControl w:val="0"/>
              <w:tabs>
                <w:tab w:val="left" w:pos="10065"/>
              </w:tabs>
              <w:suppressAutoHyphens/>
              <w:ind w:right="-1"/>
              <w:jc w:val="both"/>
              <w:rPr>
                <w:b/>
                <w:sz w:val="20"/>
                <w:szCs w:val="20"/>
              </w:rPr>
            </w:pPr>
            <w:r w:rsidRPr="00CE00DC">
              <w:rPr>
                <w:b/>
                <w:sz w:val="20"/>
                <w:szCs w:val="20"/>
              </w:rPr>
              <w:t>Заказчик:</w:t>
            </w:r>
          </w:p>
        </w:tc>
        <w:tc>
          <w:tcPr>
            <w:tcW w:w="4153" w:type="dxa"/>
          </w:tcPr>
          <w:p w:rsidR="00C55E03" w:rsidRPr="00CE00DC" w:rsidRDefault="00C55E03" w:rsidP="001953B5">
            <w:pPr>
              <w:widowControl w:val="0"/>
              <w:tabs>
                <w:tab w:val="left" w:pos="10065"/>
              </w:tabs>
              <w:suppressAutoHyphens/>
              <w:ind w:right="-1"/>
              <w:jc w:val="both"/>
              <w:rPr>
                <w:b/>
                <w:sz w:val="20"/>
                <w:szCs w:val="20"/>
              </w:rPr>
            </w:pPr>
            <w:r w:rsidRPr="00CE00DC">
              <w:rPr>
                <w:b/>
                <w:sz w:val="20"/>
                <w:szCs w:val="20"/>
              </w:rPr>
              <w:t>Поставщик:</w:t>
            </w:r>
          </w:p>
        </w:tc>
      </w:tr>
      <w:tr w:rsidR="00C55E03" w:rsidRPr="00CE00DC">
        <w:trPr>
          <w:cantSplit/>
          <w:trHeight w:val="20"/>
        </w:trPr>
        <w:tc>
          <w:tcPr>
            <w:tcW w:w="5495" w:type="dxa"/>
          </w:tcPr>
          <w:p w:rsidR="00C55E03" w:rsidRPr="00CE00DC" w:rsidRDefault="00C55E03" w:rsidP="001953B5">
            <w:pPr>
              <w:jc w:val="both"/>
              <w:rPr>
                <w:sz w:val="20"/>
                <w:szCs w:val="20"/>
                <w:highlight w:val="darkGray"/>
              </w:rPr>
            </w:pPr>
          </w:p>
        </w:tc>
        <w:tc>
          <w:tcPr>
            <w:tcW w:w="4153" w:type="dxa"/>
          </w:tcPr>
          <w:p w:rsidR="00C55E03" w:rsidRPr="00CE00DC" w:rsidRDefault="00C55E03" w:rsidP="001953B5">
            <w:pPr>
              <w:widowControl w:val="0"/>
              <w:jc w:val="both"/>
              <w:outlineLvl w:val="0"/>
              <w:rPr>
                <w:sz w:val="20"/>
                <w:szCs w:val="20"/>
              </w:rPr>
            </w:pPr>
          </w:p>
        </w:tc>
      </w:tr>
      <w:tr w:rsidR="00C55E03" w:rsidRPr="00CE00DC">
        <w:trPr>
          <w:cantSplit/>
          <w:trHeight w:val="20"/>
        </w:trPr>
        <w:tc>
          <w:tcPr>
            <w:tcW w:w="5495" w:type="dxa"/>
          </w:tcPr>
          <w:p w:rsidR="00C55E03" w:rsidRPr="00CE00DC" w:rsidRDefault="00C55E03" w:rsidP="001953B5">
            <w:pPr>
              <w:pStyle w:val="Heading7"/>
              <w:spacing w:before="0" w:after="0"/>
              <w:jc w:val="both"/>
              <w:rPr>
                <w:sz w:val="20"/>
                <w:szCs w:val="20"/>
                <w:highlight w:val="darkGray"/>
              </w:rPr>
            </w:pPr>
          </w:p>
        </w:tc>
        <w:tc>
          <w:tcPr>
            <w:tcW w:w="4153" w:type="dxa"/>
          </w:tcPr>
          <w:p w:rsidR="00C55E03" w:rsidRPr="00CE00DC" w:rsidRDefault="00C55E03" w:rsidP="001953B5">
            <w:pPr>
              <w:widowControl w:val="0"/>
              <w:tabs>
                <w:tab w:val="center" w:pos="4153"/>
                <w:tab w:val="right" w:pos="8306"/>
                <w:tab w:val="left" w:pos="10065"/>
              </w:tabs>
              <w:suppressAutoHyphens/>
              <w:ind w:right="-1"/>
              <w:jc w:val="both"/>
              <w:rPr>
                <w:sz w:val="20"/>
                <w:szCs w:val="20"/>
              </w:rPr>
            </w:pPr>
          </w:p>
        </w:tc>
      </w:tr>
      <w:tr w:rsidR="00C55E03" w:rsidRPr="00CE00DC">
        <w:trPr>
          <w:cantSplit/>
          <w:trHeight w:val="20"/>
        </w:trPr>
        <w:tc>
          <w:tcPr>
            <w:tcW w:w="5495" w:type="dxa"/>
          </w:tcPr>
          <w:p w:rsidR="00C55E03" w:rsidRPr="00CE00DC" w:rsidRDefault="00C55E03" w:rsidP="001953B5">
            <w:pPr>
              <w:jc w:val="both"/>
              <w:rPr>
                <w:sz w:val="20"/>
                <w:szCs w:val="20"/>
                <w:highlight w:val="darkGray"/>
              </w:rPr>
            </w:pPr>
          </w:p>
        </w:tc>
        <w:tc>
          <w:tcPr>
            <w:tcW w:w="4153" w:type="dxa"/>
          </w:tcPr>
          <w:p w:rsidR="00C55E03" w:rsidRPr="00CE00DC" w:rsidRDefault="00C55E03" w:rsidP="001953B5">
            <w:pPr>
              <w:widowControl w:val="0"/>
              <w:tabs>
                <w:tab w:val="center" w:pos="4153"/>
                <w:tab w:val="right" w:pos="8306"/>
                <w:tab w:val="left" w:pos="10065"/>
              </w:tabs>
              <w:suppressAutoHyphens/>
              <w:ind w:right="-1"/>
              <w:jc w:val="both"/>
              <w:rPr>
                <w:sz w:val="20"/>
                <w:szCs w:val="20"/>
              </w:rPr>
            </w:pPr>
          </w:p>
        </w:tc>
      </w:tr>
      <w:tr w:rsidR="00C55E03" w:rsidRPr="00CE00DC">
        <w:trPr>
          <w:cantSplit/>
          <w:trHeight w:val="20"/>
        </w:trPr>
        <w:tc>
          <w:tcPr>
            <w:tcW w:w="5495" w:type="dxa"/>
          </w:tcPr>
          <w:p w:rsidR="00C55E03" w:rsidRPr="00CE00DC" w:rsidRDefault="00C55E03" w:rsidP="001953B5">
            <w:pPr>
              <w:jc w:val="both"/>
              <w:rPr>
                <w:sz w:val="20"/>
                <w:szCs w:val="20"/>
              </w:rPr>
            </w:pPr>
          </w:p>
        </w:tc>
        <w:tc>
          <w:tcPr>
            <w:tcW w:w="4153" w:type="dxa"/>
          </w:tcPr>
          <w:p w:rsidR="00C55E03" w:rsidRPr="00CE00DC" w:rsidRDefault="00C55E03" w:rsidP="001953B5">
            <w:pPr>
              <w:widowControl w:val="0"/>
              <w:tabs>
                <w:tab w:val="center" w:pos="4153"/>
                <w:tab w:val="right" w:pos="8306"/>
                <w:tab w:val="left" w:pos="10065"/>
              </w:tabs>
              <w:suppressAutoHyphens/>
              <w:ind w:right="-1"/>
              <w:jc w:val="both"/>
              <w:rPr>
                <w:sz w:val="20"/>
                <w:szCs w:val="20"/>
              </w:rPr>
            </w:pPr>
          </w:p>
        </w:tc>
      </w:tr>
    </w:tbl>
    <w:p w:rsidR="00C55E03" w:rsidRPr="00CE00DC" w:rsidRDefault="00C55E03" w:rsidP="009D37CE">
      <w:pPr>
        <w:pageBreakBefore/>
        <w:widowControl w:val="0"/>
        <w:ind w:left="4678"/>
        <w:jc w:val="right"/>
        <w:rPr>
          <w:sz w:val="20"/>
          <w:szCs w:val="20"/>
        </w:rPr>
      </w:pPr>
      <w:r w:rsidRPr="00CE00DC">
        <w:rPr>
          <w:sz w:val="20"/>
          <w:szCs w:val="20"/>
        </w:rPr>
        <w:t xml:space="preserve">Приложение № </w:t>
      </w:r>
      <w:r>
        <w:rPr>
          <w:sz w:val="20"/>
          <w:szCs w:val="20"/>
        </w:rPr>
        <w:t>1</w:t>
      </w:r>
    </w:p>
    <w:p w:rsidR="00C55E03" w:rsidRPr="00CE00DC" w:rsidRDefault="00C55E03" w:rsidP="009D37CE">
      <w:pPr>
        <w:jc w:val="right"/>
        <w:rPr>
          <w:sz w:val="20"/>
          <w:szCs w:val="20"/>
        </w:rPr>
      </w:pPr>
      <w:r w:rsidRPr="00CE00DC">
        <w:rPr>
          <w:sz w:val="20"/>
          <w:szCs w:val="20"/>
        </w:rPr>
        <w:t xml:space="preserve">к </w:t>
      </w:r>
      <w:r>
        <w:rPr>
          <w:sz w:val="20"/>
          <w:szCs w:val="20"/>
        </w:rPr>
        <w:t xml:space="preserve">договору </w:t>
      </w:r>
      <w:r w:rsidRPr="00CE00DC">
        <w:rPr>
          <w:sz w:val="20"/>
          <w:szCs w:val="20"/>
        </w:rPr>
        <w:t>№ ___</w:t>
      </w:r>
      <w:r>
        <w:rPr>
          <w:sz w:val="20"/>
          <w:szCs w:val="20"/>
        </w:rPr>
        <w:t>________</w:t>
      </w:r>
      <w:r w:rsidRPr="00CE00DC">
        <w:rPr>
          <w:sz w:val="20"/>
          <w:szCs w:val="20"/>
        </w:rPr>
        <w:t xml:space="preserve"> от__._____________.20</w:t>
      </w:r>
      <w:r>
        <w:rPr>
          <w:sz w:val="20"/>
          <w:szCs w:val="20"/>
        </w:rPr>
        <w:t>26</w:t>
      </w:r>
      <w:r w:rsidRPr="00CE00DC">
        <w:rPr>
          <w:sz w:val="20"/>
          <w:szCs w:val="20"/>
        </w:rPr>
        <w:t xml:space="preserve"> г.</w:t>
      </w:r>
    </w:p>
    <w:p w:rsidR="00C55E03" w:rsidRDefault="00C55E03" w:rsidP="001953B5">
      <w:pPr>
        <w:widowControl w:val="0"/>
        <w:snapToGrid w:val="0"/>
        <w:spacing w:after="120"/>
        <w:jc w:val="center"/>
        <w:rPr>
          <w:b/>
          <w:sz w:val="20"/>
          <w:szCs w:val="20"/>
        </w:rPr>
      </w:pPr>
    </w:p>
    <w:p w:rsidR="00C55E03" w:rsidRPr="00CE00DC" w:rsidRDefault="00C55E03" w:rsidP="001953B5">
      <w:pPr>
        <w:widowControl w:val="0"/>
        <w:snapToGrid w:val="0"/>
        <w:spacing w:after="120"/>
        <w:jc w:val="center"/>
        <w:rPr>
          <w:b/>
          <w:sz w:val="20"/>
          <w:szCs w:val="20"/>
        </w:rPr>
      </w:pPr>
      <w:r w:rsidRPr="00CE00DC">
        <w:rPr>
          <w:b/>
          <w:sz w:val="20"/>
          <w:szCs w:val="20"/>
        </w:rPr>
        <w:t xml:space="preserve">Спецификация </w:t>
      </w:r>
    </w:p>
    <w:tbl>
      <w:tblPr>
        <w:tblW w:w="4213"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40" w:type="dxa"/>
          <w:right w:w="40" w:type="dxa"/>
        </w:tblCellMar>
        <w:tblLook w:val="00A0"/>
      </w:tblPr>
      <w:tblGrid>
        <w:gridCol w:w="462"/>
        <w:gridCol w:w="2934"/>
        <w:gridCol w:w="917"/>
        <w:gridCol w:w="676"/>
        <w:gridCol w:w="1205"/>
        <w:gridCol w:w="1716"/>
      </w:tblGrid>
      <w:tr w:rsidR="00C55E03" w:rsidRPr="00CE00DC" w:rsidTr="006D0C42">
        <w:trPr>
          <w:cantSplit/>
          <w:trHeight w:val="20"/>
          <w:tblHeader/>
          <w:jc w:val="center"/>
        </w:trPr>
        <w:tc>
          <w:tcPr>
            <w:tcW w:w="316" w:type="pct"/>
            <w:shd w:val="clear" w:color="auto" w:fill="FFFFFF"/>
            <w:vAlign w:val="center"/>
          </w:tcPr>
          <w:p w:rsidR="00C55E03" w:rsidRPr="00CE00DC" w:rsidRDefault="00C55E03" w:rsidP="001953B5">
            <w:pPr>
              <w:widowControl w:val="0"/>
              <w:shd w:val="clear" w:color="auto" w:fill="FFFFFF"/>
              <w:snapToGrid w:val="0"/>
              <w:ind w:hanging="54"/>
              <w:jc w:val="center"/>
              <w:rPr>
                <w:b/>
                <w:bCs/>
                <w:sz w:val="20"/>
                <w:szCs w:val="20"/>
              </w:rPr>
            </w:pPr>
            <w:r w:rsidRPr="00CE00DC">
              <w:rPr>
                <w:b/>
                <w:sz w:val="20"/>
                <w:szCs w:val="20"/>
              </w:rPr>
              <w:t xml:space="preserve">№ </w:t>
            </w:r>
            <w:r w:rsidRPr="00CE00DC">
              <w:rPr>
                <w:b/>
                <w:spacing w:val="-6"/>
                <w:sz w:val="20"/>
                <w:szCs w:val="20"/>
              </w:rPr>
              <w:t>п/п</w:t>
            </w:r>
          </w:p>
        </w:tc>
        <w:tc>
          <w:tcPr>
            <w:tcW w:w="1845" w:type="pct"/>
            <w:shd w:val="clear" w:color="auto" w:fill="FFFFFF"/>
            <w:vAlign w:val="center"/>
          </w:tcPr>
          <w:p w:rsidR="00C55E03" w:rsidRPr="00CE00DC" w:rsidRDefault="00C55E03" w:rsidP="001953B5">
            <w:pPr>
              <w:widowControl w:val="0"/>
              <w:shd w:val="clear" w:color="auto" w:fill="FFFFFF"/>
              <w:snapToGrid w:val="0"/>
              <w:jc w:val="center"/>
              <w:rPr>
                <w:b/>
                <w:bCs/>
                <w:sz w:val="20"/>
                <w:szCs w:val="20"/>
              </w:rPr>
            </w:pPr>
            <w:r w:rsidRPr="00CE00DC">
              <w:rPr>
                <w:b/>
                <w:spacing w:val="-2"/>
                <w:sz w:val="20"/>
                <w:szCs w:val="20"/>
              </w:rPr>
              <w:t>Наименование</w:t>
            </w:r>
            <w:r>
              <w:rPr>
                <w:b/>
                <w:spacing w:val="-2"/>
                <w:sz w:val="20"/>
                <w:szCs w:val="20"/>
              </w:rPr>
              <w:t>, краткие характеристики товара, наименование страны происхождения товара</w:t>
            </w:r>
          </w:p>
        </w:tc>
        <w:tc>
          <w:tcPr>
            <w:tcW w:w="577" w:type="pct"/>
            <w:shd w:val="clear" w:color="auto" w:fill="FFFFFF"/>
            <w:vAlign w:val="center"/>
          </w:tcPr>
          <w:p w:rsidR="00C55E03" w:rsidRPr="00CE00DC" w:rsidRDefault="00C55E03" w:rsidP="001953B5">
            <w:pPr>
              <w:widowControl w:val="0"/>
              <w:shd w:val="clear" w:color="auto" w:fill="FFFFFF"/>
              <w:tabs>
                <w:tab w:val="left" w:pos="748"/>
              </w:tabs>
              <w:snapToGrid w:val="0"/>
              <w:ind w:right="77"/>
              <w:jc w:val="center"/>
              <w:rPr>
                <w:b/>
                <w:bCs/>
                <w:sz w:val="20"/>
                <w:szCs w:val="20"/>
              </w:rPr>
            </w:pPr>
            <w:r w:rsidRPr="00CE00DC">
              <w:rPr>
                <w:b/>
                <w:bCs/>
                <w:sz w:val="20"/>
                <w:szCs w:val="20"/>
              </w:rPr>
              <w:t>Ед. измер.</w:t>
            </w:r>
          </w:p>
        </w:tc>
        <w:tc>
          <w:tcPr>
            <w:tcW w:w="425" w:type="pct"/>
            <w:shd w:val="clear" w:color="auto" w:fill="FFFFFF"/>
          </w:tcPr>
          <w:p w:rsidR="00C55E03" w:rsidRPr="00CE00DC" w:rsidRDefault="00C55E03" w:rsidP="001953B5">
            <w:pPr>
              <w:widowControl w:val="0"/>
              <w:shd w:val="clear" w:color="auto" w:fill="FFFFFF"/>
              <w:snapToGrid w:val="0"/>
              <w:ind w:right="187"/>
              <w:jc w:val="center"/>
              <w:rPr>
                <w:b/>
                <w:spacing w:val="-4"/>
                <w:sz w:val="20"/>
                <w:szCs w:val="20"/>
              </w:rPr>
            </w:pPr>
          </w:p>
          <w:p w:rsidR="00C55E03" w:rsidRPr="00CE00DC" w:rsidRDefault="00C55E03" w:rsidP="001953B5">
            <w:pPr>
              <w:widowControl w:val="0"/>
              <w:shd w:val="clear" w:color="auto" w:fill="FFFFFF"/>
              <w:snapToGrid w:val="0"/>
              <w:ind w:right="187"/>
              <w:jc w:val="center"/>
              <w:rPr>
                <w:b/>
                <w:spacing w:val="-4"/>
                <w:sz w:val="20"/>
                <w:szCs w:val="20"/>
              </w:rPr>
            </w:pPr>
          </w:p>
          <w:p w:rsidR="00C55E03" w:rsidRPr="00CE00DC" w:rsidRDefault="00C55E03" w:rsidP="001953B5">
            <w:pPr>
              <w:widowControl w:val="0"/>
              <w:shd w:val="clear" w:color="auto" w:fill="FFFFFF"/>
              <w:snapToGrid w:val="0"/>
              <w:ind w:right="187"/>
              <w:jc w:val="center"/>
              <w:rPr>
                <w:b/>
                <w:spacing w:val="-4"/>
                <w:sz w:val="20"/>
                <w:szCs w:val="20"/>
              </w:rPr>
            </w:pPr>
          </w:p>
          <w:p w:rsidR="00C55E03" w:rsidRPr="00CE00DC" w:rsidRDefault="00C55E03" w:rsidP="001953B5">
            <w:pPr>
              <w:widowControl w:val="0"/>
              <w:shd w:val="clear" w:color="auto" w:fill="FFFFFF"/>
              <w:snapToGrid w:val="0"/>
              <w:ind w:right="187"/>
              <w:jc w:val="center"/>
              <w:rPr>
                <w:b/>
                <w:spacing w:val="-4"/>
                <w:sz w:val="20"/>
                <w:szCs w:val="20"/>
              </w:rPr>
            </w:pPr>
            <w:r w:rsidRPr="00CE00DC">
              <w:rPr>
                <w:b/>
                <w:spacing w:val="-4"/>
                <w:sz w:val="20"/>
                <w:szCs w:val="20"/>
              </w:rPr>
              <w:t>Кол-во</w:t>
            </w:r>
          </w:p>
        </w:tc>
        <w:tc>
          <w:tcPr>
            <w:tcW w:w="758" w:type="pct"/>
            <w:shd w:val="clear" w:color="auto" w:fill="FFFFFF"/>
          </w:tcPr>
          <w:p w:rsidR="00C55E03" w:rsidRPr="00CE00DC" w:rsidRDefault="00C55E03" w:rsidP="001953B5">
            <w:pPr>
              <w:widowControl w:val="0"/>
              <w:shd w:val="clear" w:color="auto" w:fill="FFFFFF"/>
              <w:snapToGrid w:val="0"/>
              <w:ind w:right="187"/>
              <w:jc w:val="center"/>
              <w:rPr>
                <w:b/>
                <w:spacing w:val="-4"/>
                <w:sz w:val="20"/>
                <w:szCs w:val="20"/>
              </w:rPr>
            </w:pPr>
          </w:p>
          <w:p w:rsidR="00C55E03" w:rsidRPr="00CE00DC" w:rsidRDefault="00C55E03" w:rsidP="001953B5">
            <w:pPr>
              <w:widowControl w:val="0"/>
              <w:shd w:val="clear" w:color="auto" w:fill="FFFFFF"/>
              <w:snapToGrid w:val="0"/>
              <w:ind w:right="187"/>
              <w:jc w:val="center"/>
              <w:rPr>
                <w:b/>
                <w:spacing w:val="-4"/>
                <w:sz w:val="20"/>
                <w:szCs w:val="20"/>
              </w:rPr>
            </w:pPr>
          </w:p>
          <w:p w:rsidR="00C55E03" w:rsidRPr="00CE00DC" w:rsidRDefault="00C55E03" w:rsidP="001953B5">
            <w:pPr>
              <w:widowControl w:val="0"/>
              <w:shd w:val="clear" w:color="auto" w:fill="FFFFFF"/>
              <w:snapToGrid w:val="0"/>
              <w:ind w:right="187"/>
              <w:jc w:val="center"/>
              <w:rPr>
                <w:b/>
                <w:spacing w:val="-4"/>
                <w:sz w:val="20"/>
                <w:szCs w:val="20"/>
              </w:rPr>
            </w:pPr>
          </w:p>
          <w:p w:rsidR="00C55E03" w:rsidRPr="00CE00DC" w:rsidRDefault="00C55E03" w:rsidP="001953B5">
            <w:pPr>
              <w:widowControl w:val="0"/>
              <w:shd w:val="clear" w:color="auto" w:fill="FFFFFF"/>
              <w:snapToGrid w:val="0"/>
              <w:ind w:right="187"/>
              <w:jc w:val="center"/>
              <w:rPr>
                <w:b/>
                <w:spacing w:val="-4"/>
                <w:sz w:val="20"/>
                <w:szCs w:val="20"/>
              </w:rPr>
            </w:pPr>
            <w:r w:rsidRPr="00CE00DC">
              <w:rPr>
                <w:b/>
                <w:spacing w:val="-4"/>
                <w:sz w:val="20"/>
                <w:szCs w:val="20"/>
              </w:rPr>
              <w:t>Цена, руб.</w:t>
            </w:r>
          </w:p>
        </w:tc>
        <w:tc>
          <w:tcPr>
            <w:tcW w:w="1079" w:type="pct"/>
            <w:shd w:val="clear" w:color="auto" w:fill="FFFFFF"/>
          </w:tcPr>
          <w:p w:rsidR="00C55E03" w:rsidRPr="00CE00DC" w:rsidRDefault="00C55E03" w:rsidP="001953B5">
            <w:pPr>
              <w:widowControl w:val="0"/>
              <w:shd w:val="clear" w:color="auto" w:fill="FFFFFF"/>
              <w:snapToGrid w:val="0"/>
              <w:ind w:right="187"/>
              <w:jc w:val="center"/>
              <w:rPr>
                <w:b/>
                <w:spacing w:val="-4"/>
                <w:sz w:val="20"/>
                <w:szCs w:val="20"/>
              </w:rPr>
            </w:pPr>
          </w:p>
          <w:p w:rsidR="00C55E03" w:rsidRPr="00CE00DC" w:rsidRDefault="00C55E03" w:rsidP="001953B5">
            <w:pPr>
              <w:widowControl w:val="0"/>
              <w:shd w:val="clear" w:color="auto" w:fill="FFFFFF"/>
              <w:snapToGrid w:val="0"/>
              <w:ind w:right="187"/>
              <w:jc w:val="center"/>
              <w:rPr>
                <w:b/>
                <w:spacing w:val="-4"/>
                <w:sz w:val="20"/>
                <w:szCs w:val="20"/>
              </w:rPr>
            </w:pPr>
          </w:p>
          <w:p w:rsidR="00C55E03" w:rsidRPr="00CE00DC" w:rsidRDefault="00C55E03" w:rsidP="001953B5">
            <w:pPr>
              <w:widowControl w:val="0"/>
              <w:shd w:val="clear" w:color="auto" w:fill="FFFFFF"/>
              <w:snapToGrid w:val="0"/>
              <w:ind w:right="187"/>
              <w:jc w:val="center"/>
              <w:rPr>
                <w:b/>
                <w:spacing w:val="-4"/>
                <w:sz w:val="20"/>
                <w:szCs w:val="20"/>
              </w:rPr>
            </w:pPr>
          </w:p>
          <w:p w:rsidR="00C55E03" w:rsidRPr="00CE00DC" w:rsidRDefault="00C55E03" w:rsidP="001953B5">
            <w:pPr>
              <w:widowControl w:val="0"/>
              <w:shd w:val="clear" w:color="auto" w:fill="FFFFFF"/>
              <w:snapToGrid w:val="0"/>
              <w:ind w:right="187"/>
              <w:jc w:val="center"/>
              <w:rPr>
                <w:b/>
                <w:spacing w:val="-4"/>
                <w:sz w:val="20"/>
                <w:szCs w:val="20"/>
              </w:rPr>
            </w:pPr>
            <w:r w:rsidRPr="00CE00DC">
              <w:rPr>
                <w:b/>
                <w:spacing w:val="-4"/>
                <w:sz w:val="20"/>
                <w:szCs w:val="20"/>
              </w:rPr>
              <w:t>Стоимость, руб.</w:t>
            </w:r>
          </w:p>
        </w:tc>
      </w:tr>
      <w:tr w:rsidR="00C55E03" w:rsidRPr="00CE00DC" w:rsidTr="006D0C42">
        <w:trPr>
          <w:cantSplit/>
          <w:trHeight w:val="20"/>
          <w:tblHeader/>
          <w:jc w:val="center"/>
        </w:trPr>
        <w:tc>
          <w:tcPr>
            <w:tcW w:w="316" w:type="pct"/>
            <w:shd w:val="clear" w:color="auto" w:fill="FFFFFF"/>
            <w:vAlign w:val="center"/>
          </w:tcPr>
          <w:p w:rsidR="00C55E03" w:rsidRPr="00CE00DC" w:rsidRDefault="00C55E03" w:rsidP="001953B5">
            <w:pPr>
              <w:widowControl w:val="0"/>
              <w:shd w:val="clear" w:color="auto" w:fill="FFFFFF"/>
              <w:snapToGrid w:val="0"/>
              <w:jc w:val="center"/>
              <w:rPr>
                <w:b/>
                <w:sz w:val="20"/>
                <w:szCs w:val="20"/>
                <w:highlight w:val="darkGray"/>
              </w:rPr>
            </w:pPr>
          </w:p>
        </w:tc>
        <w:tc>
          <w:tcPr>
            <w:tcW w:w="1845" w:type="pct"/>
            <w:shd w:val="clear" w:color="auto" w:fill="FFFFFF"/>
            <w:vAlign w:val="center"/>
          </w:tcPr>
          <w:p w:rsidR="00C55E03" w:rsidRPr="00CE00DC" w:rsidRDefault="00C55E03" w:rsidP="001953B5">
            <w:pPr>
              <w:widowControl w:val="0"/>
              <w:shd w:val="clear" w:color="auto" w:fill="FFFFFF"/>
              <w:snapToGrid w:val="0"/>
              <w:jc w:val="center"/>
              <w:rPr>
                <w:b/>
                <w:spacing w:val="-2"/>
                <w:sz w:val="20"/>
                <w:szCs w:val="20"/>
                <w:highlight w:val="darkGray"/>
              </w:rPr>
            </w:pPr>
          </w:p>
        </w:tc>
        <w:tc>
          <w:tcPr>
            <w:tcW w:w="577" w:type="pct"/>
            <w:shd w:val="clear" w:color="auto" w:fill="FFFFFF"/>
            <w:vAlign w:val="center"/>
          </w:tcPr>
          <w:p w:rsidR="00C55E03" w:rsidRPr="00CE00DC" w:rsidRDefault="00C55E03" w:rsidP="001953B5">
            <w:pPr>
              <w:widowControl w:val="0"/>
              <w:shd w:val="clear" w:color="auto" w:fill="FFFFFF"/>
              <w:snapToGrid w:val="0"/>
              <w:ind w:right="187"/>
              <w:jc w:val="center"/>
              <w:rPr>
                <w:b/>
                <w:spacing w:val="-4"/>
                <w:sz w:val="20"/>
                <w:szCs w:val="20"/>
                <w:highlight w:val="darkGray"/>
              </w:rPr>
            </w:pPr>
          </w:p>
        </w:tc>
        <w:tc>
          <w:tcPr>
            <w:tcW w:w="425" w:type="pct"/>
            <w:shd w:val="clear" w:color="auto" w:fill="FFFFFF"/>
          </w:tcPr>
          <w:p w:rsidR="00C55E03" w:rsidRPr="00CE00DC" w:rsidRDefault="00C55E03" w:rsidP="001953B5">
            <w:pPr>
              <w:widowControl w:val="0"/>
              <w:shd w:val="clear" w:color="auto" w:fill="FFFFFF"/>
              <w:snapToGrid w:val="0"/>
              <w:ind w:right="187"/>
              <w:jc w:val="center"/>
              <w:rPr>
                <w:b/>
                <w:spacing w:val="-4"/>
                <w:sz w:val="20"/>
                <w:szCs w:val="20"/>
                <w:highlight w:val="darkGray"/>
              </w:rPr>
            </w:pPr>
          </w:p>
        </w:tc>
        <w:tc>
          <w:tcPr>
            <w:tcW w:w="758" w:type="pct"/>
            <w:shd w:val="clear" w:color="auto" w:fill="FFFFFF"/>
          </w:tcPr>
          <w:p w:rsidR="00C55E03" w:rsidRPr="00CE00DC" w:rsidRDefault="00C55E03" w:rsidP="001953B5">
            <w:pPr>
              <w:widowControl w:val="0"/>
              <w:shd w:val="clear" w:color="auto" w:fill="FFFFFF"/>
              <w:snapToGrid w:val="0"/>
              <w:ind w:right="187"/>
              <w:jc w:val="center"/>
              <w:rPr>
                <w:b/>
                <w:spacing w:val="-4"/>
                <w:sz w:val="20"/>
                <w:szCs w:val="20"/>
                <w:highlight w:val="darkGray"/>
              </w:rPr>
            </w:pPr>
          </w:p>
        </w:tc>
        <w:tc>
          <w:tcPr>
            <w:tcW w:w="1079" w:type="pct"/>
            <w:shd w:val="clear" w:color="auto" w:fill="FFFFFF"/>
          </w:tcPr>
          <w:p w:rsidR="00C55E03" w:rsidRPr="00CE00DC" w:rsidRDefault="00C55E03" w:rsidP="001953B5">
            <w:pPr>
              <w:widowControl w:val="0"/>
              <w:shd w:val="clear" w:color="auto" w:fill="FFFFFF"/>
              <w:snapToGrid w:val="0"/>
              <w:ind w:right="187"/>
              <w:jc w:val="center"/>
              <w:rPr>
                <w:b/>
                <w:spacing w:val="-4"/>
                <w:sz w:val="20"/>
                <w:szCs w:val="20"/>
                <w:highlight w:val="darkGray"/>
              </w:rPr>
            </w:pPr>
          </w:p>
        </w:tc>
      </w:tr>
      <w:tr w:rsidR="00C55E03" w:rsidRPr="00CE00DC" w:rsidTr="006D0C42">
        <w:trPr>
          <w:cantSplit/>
          <w:trHeight w:val="20"/>
          <w:tblHeader/>
          <w:jc w:val="center"/>
        </w:trPr>
        <w:tc>
          <w:tcPr>
            <w:tcW w:w="316" w:type="pct"/>
            <w:shd w:val="clear" w:color="auto" w:fill="FFFFFF"/>
            <w:vAlign w:val="center"/>
          </w:tcPr>
          <w:p w:rsidR="00C55E03" w:rsidRPr="00CE00DC" w:rsidRDefault="00C55E03" w:rsidP="001953B5">
            <w:pPr>
              <w:widowControl w:val="0"/>
              <w:shd w:val="clear" w:color="auto" w:fill="FFFFFF"/>
              <w:snapToGrid w:val="0"/>
              <w:jc w:val="center"/>
              <w:rPr>
                <w:b/>
                <w:sz w:val="20"/>
                <w:szCs w:val="20"/>
                <w:highlight w:val="darkGray"/>
              </w:rPr>
            </w:pPr>
          </w:p>
        </w:tc>
        <w:tc>
          <w:tcPr>
            <w:tcW w:w="1845" w:type="pct"/>
            <w:shd w:val="clear" w:color="auto" w:fill="FFFFFF"/>
            <w:vAlign w:val="center"/>
          </w:tcPr>
          <w:p w:rsidR="00C55E03" w:rsidRPr="00CE00DC" w:rsidRDefault="00C55E03" w:rsidP="001953B5">
            <w:pPr>
              <w:widowControl w:val="0"/>
              <w:shd w:val="clear" w:color="auto" w:fill="FFFFFF"/>
              <w:snapToGrid w:val="0"/>
              <w:jc w:val="center"/>
              <w:rPr>
                <w:b/>
                <w:spacing w:val="-2"/>
                <w:sz w:val="20"/>
                <w:szCs w:val="20"/>
                <w:highlight w:val="darkGray"/>
              </w:rPr>
            </w:pPr>
          </w:p>
        </w:tc>
        <w:tc>
          <w:tcPr>
            <w:tcW w:w="577" w:type="pct"/>
            <w:shd w:val="clear" w:color="auto" w:fill="FFFFFF"/>
            <w:vAlign w:val="center"/>
          </w:tcPr>
          <w:p w:rsidR="00C55E03" w:rsidRPr="00CE00DC" w:rsidRDefault="00C55E03" w:rsidP="001953B5">
            <w:pPr>
              <w:widowControl w:val="0"/>
              <w:shd w:val="clear" w:color="auto" w:fill="FFFFFF"/>
              <w:snapToGrid w:val="0"/>
              <w:ind w:right="187"/>
              <w:jc w:val="center"/>
              <w:rPr>
                <w:b/>
                <w:spacing w:val="-4"/>
                <w:sz w:val="20"/>
                <w:szCs w:val="20"/>
                <w:highlight w:val="darkGray"/>
              </w:rPr>
            </w:pPr>
          </w:p>
        </w:tc>
        <w:tc>
          <w:tcPr>
            <w:tcW w:w="425" w:type="pct"/>
            <w:shd w:val="clear" w:color="auto" w:fill="FFFFFF"/>
          </w:tcPr>
          <w:p w:rsidR="00C55E03" w:rsidRPr="00CE00DC" w:rsidRDefault="00C55E03" w:rsidP="001953B5">
            <w:pPr>
              <w:widowControl w:val="0"/>
              <w:shd w:val="clear" w:color="auto" w:fill="FFFFFF"/>
              <w:snapToGrid w:val="0"/>
              <w:ind w:right="187"/>
              <w:jc w:val="center"/>
              <w:rPr>
                <w:b/>
                <w:spacing w:val="-4"/>
                <w:sz w:val="20"/>
                <w:szCs w:val="20"/>
                <w:highlight w:val="darkGray"/>
              </w:rPr>
            </w:pPr>
          </w:p>
        </w:tc>
        <w:tc>
          <w:tcPr>
            <w:tcW w:w="758" w:type="pct"/>
            <w:shd w:val="clear" w:color="auto" w:fill="FFFFFF"/>
          </w:tcPr>
          <w:p w:rsidR="00C55E03" w:rsidRPr="00CE00DC" w:rsidRDefault="00C55E03" w:rsidP="001953B5">
            <w:pPr>
              <w:widowControl w:val="0"/>
              <w:shd w:val="clear" w:color="auto" w:fill="FFFFFF"/>
              <w:snapToGrid w:val="0"/>
              <w:ind w:right="187"/>
              <w:jc w:val="center"/>
              <w:rPr>
                <w:b/>
                <w:spacing w:val="-4"/>
                <w:sz w:val="20"/>
                <w:szCs w:val="20"/>
                <w:highlight w:val="darkGray"/>
              </w:rPr>
            </w:pPr>
          </w:p>
        </w:tc>
        <w:tc>
          <w:tcPr>
            <w:tcW w:w="1079" w:type="pct"/>
            <w:shd w:val="clear" w:color="auto" w:fill="FFFFFF"/>
          </w:tcPr>
          <w:p w:rsidR="00C55E03" w:rsidRPr="00CE00DC" w:rsidRDefault="00C55E03" w:rsidP="001953B5">
            <w:pPr>
              <w:widowControl w:val="0"/>
              <w:shd w:val="clear" w:color="auto" w:fill="FFFFFF"/>
              <w:snapToGrid w:val="0"/>
              <w:ind w:right="187"/>
              <w:jc w:val="center"/>
              <w:rPr>
                <w:b/>
                <w:spacing w:val="-4"/>
                <w:sz w:val="20"/>
                <w:szCs w:val="20"/>
                <w:highlight w:val="darkGray"/>
              </w:rPr>
            </w:pPr>
          </w:p>
        </w:tc>
      </w:tr>
      <w:tr w:rsidR="00C55E03" w:rsidRPr="00CE00DC" w:rsidTr="006D0C42">
        <w:trPr>
          <w:cantSplit/>
          <w:trHeight w:val="20"/>
          <w:tblHeader/>
          <w:jc w:val="center"/>
        </w:trPr>
        <w:tc>
          <w:tcPr>
            <w:tcW w:w="316" w:type="pct"/>
            <w:shd w:val="clear" w:color="auto" w:fill="FFFFFF"/>
            <w:vAlign w:val="center"/>
          </w:tcPr>
          <w:p w:rsidR="00C55E03" w:rsidRPr="00CE00DC" w:rsidRDefault="00C55E03" w:rsidP="001953B5">
            <w:pPr>
              <w:widowControl w:val="0"/>
              <w:shd w:val="clear" w:color="auto" w:fill="FFFFFF"/>
              <w:snapToGrid w:val="0"/>
              <w:jc w:val="center"/>
              <w:rPr>
                <w:b/>
                <w:sz w:val="20"/>
                <w:szCs w:val="20"/>
                <w:highlight w:val="darkGray"/>
              </w:rPr>
            </w:pPr>
          </w:p>
        </w:tc>
        <w:tc>
          <w:tcPr>
            <w:tcW w:w="1845" w:type="pct"/>
            <w:shd w:val="clear" w:color="auto" w:fill="FFFFFF"/>
            <w:vAlign w:val="center"/>
          </w:tcPr>
          <w:p w:rsidR="00C55E03" w:rsidRPr="00CE00DC" w:rsidRDefault="00C55E03" w:rsidP="001953B5">
            <w:pPr>
              <w:widowControl w:val="0"/>
              <w:shd w:val="clear" w:color="auto" w:fill="FFFFFF"/>
              <w:snapToGrid w:val="0"/>
              <w:jc w:val="center"/>
              <w:rPr>
                <w:b/>
                <w:spacing w:val="-2"/>
                <w:sz w:val="20"/>
                <w:szCs w:val="20"/>
                <w:highlight w:val="darkGray"/>
              </w:rPr>
            </w:pPr>
          </w:p>
        </w:tc>
        <w:tc>
          <w:tcPr>
            <w:tcW w:w="577" w:type="pct"/>
            <w:shd w:val="clear" w:color="auto" w:fill="FFFFFF"/>
            <w:vAlign w:val="center"/>
          </w:tcPr>
          <w:p w:rsidR="00C55E03" w:rsidRPr="00CE00DC" w:rsidRDefault="00C55E03" w:rsidP="001953B5">
            <w:pPr>
              <w:widowControl w:val="0"/>
              <w:shd w:val="clear" w:color="auto" w:fill="FFFFFF"/>
              <w:snapToGrid w:val="0"/>
              <w:ind w:right="187"/>
              <w:jc w:val="center"/>
              <w:rPr>
                <w:b/>
                <w:spacing w:val="-4"/>
                <w:sz w:val="20"/>
                <w:szCs w:val="20"/>
                <w:highlight w:val="darkGray"/>
              </w:rPr>
            </w:pPr>
          </w:p>
        </w:tc>
        <w:tc>
          <w:tcPr>
            <w:tcW w:w="425" w:type="pct"/>
            <w:shd w:val="clear" w:color="auto" w:fill="FFFFFF"/>
          </w:tcPr>
          <w:p w:rsidR="00C55E03" w:rsidRPr="00CE00DC" w:rsidRDefault="00C55E03" w:rsidP="001953B5">
            <w:pPr>
              <w:widowControl w:val="0"/>
              <w:shd w:val="clear" w:color="auto" w:fill="FFFFFF"/>
              <w:snapToGrid w:val="0"/>
              <w:ind w:right="187"/>
              <w:jc w:val="center"/>
              <w:rPr>
                <w:b/>
                <w:spacing w:val="-4"/>
                <w:sz w:val="20"/>
                <w:szCs w:val="20"/>
                <w:highlight w:val="darkGray"/>
              </w:rPr>
            </w:pPr>
          </w:p>
        </w:tc>
        <w:tc>
          <w:tcPr>
            <w:tcW w:w="758" w:type="pct"/>
            <w:shd w:val="clear" w:color="auto" w:fill="FFFFFF"/>
          </w:tcPr>
          <w:p w:rsidR="00C55E03" w:rsidRPr="00CE00DC" w:rsidRDefault="00C55E03" w:rsidP="001953B5">
            <w:pPr>
              <w:widowControl w:val="0"/>
              <w:shd w:val="clear" w:color="auto" w:fill="FFFFFF"/>
              <w:snapToGrid w:val="0"/>
              <w:ind w:right="187"/>
              <w:jc w:val="center"/>
              <w:rPr>
                <w:b/>
                <w:spacing w:val="-4"/>
                <w:sz w:val="20"/>
                <w:szCs w:val="20"/>
                <w:highlight w:val="darkGray"/>
              </w:rPr>
            </w:pPr>
          </w:p>
        </w:tc>
        <w:tc>
          <w:tcPr>
            <w:tcW w:w="1079" w:type="pct"/>
            <w:shd w:val="clear" w:color="auto" w:fill="FFFFFF"/>
          </w:tcPr>
          <w:p w:rsidR="00C55E03" w:rsidRPr="00CE00DC" w:rsidRDefault="00C55E03" w:rsidP="001953B5">
            <w:pPr>
              <w:widowControl w:val="0"/>
              <w:shd w:val="clear" w:color="auto" w:fill="FFFFFF"/>
              <w:snapToGrid w:val="0"/>
              <w:ind w:right="187"/>
              <w:jc w:val="center"/>
              <w:rPr>
                <w:b/>
                <w:spacing w:val="-4"/>
                <w:sz w:val="20"/>
                <w:szCs w:val="20"/>
                <w:highlight w:val="darkGray"/>
              </w:rPr>
            </w:pPr>
          </w:p>
        </w:tc>
      </w:tr>
      <w:tr w:rsidR="00C55E03" w:rsidRPr="00CE00DC" w:rsidTr="006D0C42">
        <w:trPr>
          <w:cantSplit/>
          <w:trHeight w:val="20"/>
          <w:tblHeader/>
          <w:jc w:val="center"/>
        </w:trPr>
        <w:tc>
          <w:tcPr>
            <w:tcW w:w="316" w:type="pct"/>
            <w:shd w:val="clear" w:color="auto" w:fill="FFFFFF"/>
            <w:vAlign w:val="center"/>
          </w:tcPr>
          <w:p w:rsidR="00C55E03" w:rsidRPr="00CE00DC" w:rsidRDefault="00C55E03" w:rsidP="001953B5">
            <w:pPr>
              <w:widowControl w:val="0"/>
              <w:shd w:val="clear" w:color="auto" w:fill="FFFFFF"/>
              <w:snapToGrid w:val="0"/>
              <w:jc w:val="center"/>
              <w:rPr>
                <w:b/>
                <w:sz w:val="20"/>
                <w:szCs w:val="20"/>
                <w:highlight w:val="darkGray"/>
              </w:rPr>
            </w:pPr>
          </w:p>
        </w:tc>
        <w:tc>
          <w:tcPr>
            <w:tcW w:w="1845" w:type="pct"/>
            <w:shd w:val="clear" w:color="auto" w:fill="FFFFFF"/>
            <w:vAlign w:val="center"/>
          </w:tcPr>
          <w:p w:rsidR="00C55E03" w:rsidRPr="00CE00DC" w:rsidRDefault="00C55E03" w:rsidP="001953B5">
            <w:pPr>
              <w:widowControl w:val="0"/>
              <w:shd w:val="clear" w:color="auto" w:fill="FFFFFF"/>
              <w:snapToGrid w:val="0"/>
              <w:jc w:val="center"/>
              <w:rPr>
                <w:b/>
                <w:spacing w:val="-2"/>
                <w:sz w:val="20"/>
                <w:szCs w:val="20"/>
                <w:highlight w:val="darkGray"/>
              </w:rPr>
            </w:pPr>
          </w:p>
        </w:tc>
        <w:tc>
          <w:tcPr>
            <w:tcW w:w="577" w:type="pct"/>
            <w:shd w:val="clear" w:color="auto" w:fill="FFFFFF"/>
            <w:vAlign w:val="center"/>
          </w:tcPr>
          <w:p w:rsidR="00C55E03" w:rsidRPr="00CE00DC" w:rsidRDefault="00C55E03" w:rsidP="001953B5">
            <w:pPr>
              <w:widowControl w:val="0"/>
              <w:shd w:val="clear" w:color="auto" w:fill="FFFFFF"/>
              <w:snapToGrid w:val="0"/>
              <w:ind w:right="187"/>
              <w:jc w:val="center"/>
              <w:rPr>
                <w:b/>
                <w:spacing w:val="-4"/>
                <w:sz w:val="20"/>
                <w:szCs w:val="20"/>
                <w:highlight w:val="darkGray"/>
              </w:rPr>
            </w:pPr>
          </w:p>
        </w:tc>
        <w:tc>
          <w:tcPr>
            <w:tcW w:w="425" w:type="pct"/>
            <w:shd w:val="clear" w:color="auto" w:fill="FFFFFF"/>
          </w:tcPr>
          <w:p w:rsidR="00C55E03" w:rsidRPr="00CE00DC" w:rsidRDefault="00C55E03" w:rsidP="001953B5">
            <w:pPr>
              <w:widowControl w:val="0"/>
              <w:shd w:val="clear" w:color="auto" w:fill="FFFFFF"/>
              <w:snapToGrid w:val="0"/>
              <w:ind w:right="187"/>
              <w:jc w:val="center"/>
              <w:rPr>
                <w:b/>
                <w:spacing w:val="-4"/>
                <w:sz w:val="20"/>
                <w:szCs w:val="20"/>
                <w:highlight w:val="darkGray"/>
              </w:rPr>
            </w:pPr>
          </w:p>
        </w:tc>
        <w:tc>
          <w:tcPr>
            <w:tcW w:w="758" w:type="pct"/>
            <w:shd w:val="clear" w:color="auto" w:fill="FFFFFF"/>
          </w:tcPr>
          <w:p w:rsidR="00C55E03" w:rsidRPr="00CE00DC" w:rsidRDefault="00C55E03" w:rsidP="001953B5">
            <w:pPr>
              <w:widowControl w:val="0"/>
              <w:shd w:val="clear" w:color="auto" w:fill="FFFFFF"/>
              <w:snapToGrid w:val="0"/>
              <w:ind w:right="187"/>
              <w:jc w:val="center"/>
              <w:rPr>
                <w:b/>
                <w:spacing w:val="-4"/>
                <w:sz w:val="20"/>
                <w:szCs w:val="20"/>
                <w:highlight w:val="darkGray"/>
              </w:rPr>
            </w:pPr>
          </w:p>
        </w:tc>
        <w:tc>
          <w:tcPr>
            <w:tcW w:w="1079" w:type="pct"/>
            <w:shd w:val="clear" w:color="auto" w:fill="FFFFFF"/>
          </w:tcPr>
          <w:p w:rsidR="00C55E03" w:rsidRPr="00CE00DC" w:rsidRDefault="00C55E03" w:rsidP="001953B5">
            <w:pPr>
              <w:widowControl w:val="0"/>
              <w:shd w:val="clear" w:color="auto" w:fill="FFFFFF"/>
              <w:snapToGrid w:val="0"/>
              <w:ind w:right="187"/>
              <w:jc w:val="center"/>
              <w:rPr>
                <w:b/>
                <w:spacing w:val="-4"/>
                <w:sz w:val="20"/>
                <w:szCs w:val="20"/>
                <w:highlight w:val="darkGray"/>
              </w:rPr>
            </w:pPr>
          </w:p>
        </w:tc>
      </w:tr>
      <w:tr w:rsidR="00C55E03" w:rsidRPr="00CE00DC" w:rsidTr="006D0C42">
        <w:trPr>
          <w:cantSplit/>
          <w:trHeight w:val="20"/>
          <w:tblHeader/>
          <w:jc w:val="center"/>
        </w:trPr>
        <w:tc>
          <w:tcPr>
            <w:tcW w:w="316" w:type="pct"/>
            <w:shd w:val="clear" w:color="auto" w:fill="FFFFFF"/>
            <w:vAlign w:val="center"/>
          </w:tcPr>
          <w:p w:rsidR="00C55E03" w:rsidRPr="00CE00DC" w:rsidRDefault="00C55E03" w:rsidP="001953B5">
            <w:pPr>
              <w:widowControl w:val="0"/>
              <w:shd w:val="clear" w:color="auto" w:fill="FFFFFF"/>
              <w:snapToGrid w:val="0"/>
              <w:jc w:val="center"/>
              <w:rPr>
                <w:b/>
                <w:sz w:val="20"/>
                <w:szCs w:val="20"/>
                <w:highlight w:val="darkGray"/>
              </w:rPr>
            </w:pPr>
          </w:p>
        </w:tc>
        <w:tc>
          <w:tcPr>
            <w:tcW w:w="1845" w:type="pct"/>
            <w:shd w:val="clear" w:color="auto" w:fill="FFFFFF"/>
            <w:vAlign w:val="center"/>
          </w:tcPr>
          <w:p w:rsidR="00C55E03" w:rsidRPr="00CE00DC" w:rsidRDefault="00C55E03" w:rsidP="001953B5">
            <w:pPr>
              <w:widowControl w:val="0"/>
              <w:shd w:val="clear" w:color="auto" w:fill="FFFFFF"/>
              <w:snapToGrid w:val="0"/>
              <w:jc w:val="center"/>
              <w:rPr>
                <w:b/>
                <w:spacing w:val="-2"/>
                <w:sz w:val="20"/>
                <w:szCs w:val="20"/>
                <w:highlight w:val="darkGray"/>
              </w:rPr>
            </w:pPr>
          </w:p>
        </w:tc>
        <w:tc>
          <w:tcPr>
            <w:tcW w:w="577" w:type="pct"/>
            <w:shd w:val="clear" w:color="auto" w:fill="FFFFFF"/>
            <w:vAlign w:val="center"/>
          </w:tcPr>
          <w:p w:rsidR="00C55E03" w:rsidRPr="00CE00DC" w:rsidRDefault="00C55E03" w:rsidP="001953B5">
            <w:pPr>
              <w:widowControl w:val="0"/>
              <w:shd w:val="clear" w:color="auto" w:fill="FFFFFF"/>
              <w:snapToGrid w:val="0"/>
              <w:ind w:right="187"/>
              <w:jc w:val="center"/>
              <w:rPr>
                <w:b/>
                <w:spacing w:val="-4"/>
                <w:sz w:val="20"/>
                <w:szCs w:val="20"/>
                <w:highlight w:val="darkGray"/>
              </w:rPr>
            </w:pPr>
          </w:p>
        </w:tc>
        <w:tc>
          <w:tcPr>
            <w:tcW w:w="425" w:type="pct"/>
            <w:shd w:val="clear" w:color="auto" w:fill="FFFFFF"/>
          </w:tcPr>
          <w:p w:rsidR="00C55E03" w:rsidRPr="00CE00DC" w:rsidRDefault="00C55E03" w:rsidP="001953B5">
            <w:pPr>
              <w:widowControl w:val="0"/>
              <w:shd w:val="clear" w:color="auto" w:fill="FFFFFF"/>
              <w:snapToGrid w:val="0"/>
              <w:ind w:right="187"/>
              <w:jc w:val="center"/>
              <w:rPr>
                <w:b/>
                <w:spacing w:val="-4"/>
                <w:sz w:val="20"/>
                <w:szCs w:val="20"/>
                <w:highlight w:val="darkGray"/>
              </w:rPr>
            </w:pPr>
          </w:p>
        </w:tc>
        <w:tc>
          <w:tcPr>
            <w:tcW w:w="758" w:type="pct"/>
            <w:shd w:val="clear" w:color="auto" w:fill="FFFFFF"/>
          </w:tcPr>
          <w:p w:rsidR="00C55E03" w:rsidRPr="00CE00DC" w:rsidRDefault="00C55E03" w:rsidP="001953B5">
            <w:pPr>
              <w:widowControl w:val="0"/>
              <w:shd w:val="clear" w:color="auto" w:fill="FFFFFF"/>
              <w:snapToGrid w:val="0"/>
              <w:ind w:right="187"/>
              <w:jc w:val="center"/>
              <w:rPr>
                <w:b/>
                <w:spacing w:val="-4"/>
                <w:sz w:val="20"/>
                <w:szCs w:val="20"/>
                <w:highlight w:val="darkGray"/>
              </w:rPr>
            </w:pPr>
          </w:p>
        </w:tc>
        <w:tc>
          <w:tcPr>
            <w:tcW w:w="1079" w:type="pct"/>
            <w:shd w:val="clear" w:color="auto" w:fill="FFFFFF"/>
          </w:tcPr>
          <w:p w:rsidR="00C55E03" w:rsidRPr="00CE00DC" w:rsidRDefault="00C55E03" w:rsidP="001953B5">
            <w:pPr>
              <w:widowControl w:val="0"/>
              <w:shd w:val="clear" w:color="auto" w:fill="FFFFFF"/>
              <w:snapToGrid w:val="0"/>
              <w:ind w:right="187"/>
              <w:jc w:val="center"/>
              <w:rPr>
                <w:b/>
                <w:spacing w:val="-4"/>
                <w:sz w:val="20"/>
                <w:szCs w:val="20"/>
                <w:highlight w:val="darkGray"/>
              </w:rPr>
            </w:pPr>
          </w:p>
        </w:tc>
      </w:tr>
      <w:tr w:rsidR="00C55E03" w:rsidRPr="00CE00DC" w:rsidTr="006D0C42">
        <w:trPr>
          <w:cantSplit/>
          <w:trHeight w:val="20"/>
          <w:tblHeader/>
          <w:jc w:val="center"/>
        </w:trPr>
        <w:tc>
          <w:tcPr>
            <w:tcW w:w="316" w:type="pct"/>
            <w:shd w:val="clear" w:color="auto" w:fill="FFFFFF"/>
            <w:vAlign w:val="center"/>
          </w:tcPr>
          <w:p w:rsidR="00C55E03" w:rsidRPr="00CE00DC" w:rsidRDefault="00C55E03" w:rsidP="001953B5">
            <w:pPr>
              <w:widowControl w:val="0"/>
              <w:shd w:val="clear" w:color="auto" w:fill="FFFFFF"/>
              <w:snapToGrid w:val="0"/>
              <w:jc w:val="center"/>
              <w:rPr>
                <w:b/>
                <w:sz w:val="20"/>
                <w:szCs w:val="20"/>
                <w:highlight w:val="darkGray"/>
              </w:rPr>
            </w:pPr>
          </w:p>
        </w:tc>
        <w:tc>
          <w:tcPr>
            <w:tcW w:w="1845" w:type="pct"/>
            <w:shd w:val="clear" w:color="auto" w:fill="FFFFFF"/>
            <w:vAlign w:val="center"/>
          </w:tcPr>
          <w:p w:rsidR="00C55E03" w:rsidRPr="00CE00DC" w:rsidRDefault="00C55E03" w:rsidP="001953B5">
            <w:pPr>
              <w:widowControl w:val="0"/>
              <w:shd w:val="clear" w:color="auto" w:fill="FFFFFF"/>
              <w:snapToGrid w:val="0"/>
              <w:jc w:val="center"/>
              <w:rPr>
                <w:b/>
                <w:spacing w:val="-2"/>
                <w:sz w:val="20"/>
                <w:szCs w:val="20"/>
                <w:highlight w:val="darkGray"/>
              </w:rPr>
            </w:pPr>
          </w:p>
        </w:tc>
        <w:tc>
          <w:tcPr>
            <w:tcW w:w="577" w:type="pct"/>
            <w:shd w:val="clear" w:color="auto" w:fill="FFFFFF"/>
            <w:vAlign w:val="center"/>
          </w:tcPr>
          <w:p w:rsidR="00C55E03" w:rsidRPr="00CE00DC" w:rsidRDefault="00C55E03" w:rsidP="001953B5">
            <w:pPr>
              <w:widowControl w:val="0"/>
              <w:shd w:val="clear" w:color="auto" w:fill="FFFFFF"/>
              <w:snapToGrid w:val="0"/>
              <w:ind w:right="187"/>
              <w:jc w:val="center"/>
              <w:rPr>
                <w:b/>
                <w:spacing w:val="-4"/>
                <w:sz w:val="20"/>
                <w:szCs w:val="20"/>
                <w:highlight w:val="darkGray"/>
              </w:rPr>
            </w:pPr>
          </w:p>
        </w:tc>
        <w:tc>
          <w:tcPr>
            <w:tcW w:w="425" w:type="pct"/>
            <w:shd w:val="clear" w:color="auto" w:fill="FFFFFF"/>
          </w:tcPr>
          <w:p w:rsidR="00C55E03" w:rsidRPr="00CE00DC" w:rsidRDefault="00C55E03" w:rsidP="001953B5">
            <w:pPr>
              <w:widowControl w:val="0"/>
              <w:shd w:val="clear" w:color="auto" w:fill="FFFFFF"/>
              <w:snapToGrid w:val="0"/>
              <w:ind w:right="187"/>
              <w:jc w:val="center"/>
              <w:rPr>
                <w:b/>
                <w:spacing w:val="-4"/>
                <w:sz w:val="20"/>
                <w:szCs w:val="20"/>
                <w:highlight w:val="darkGray"/>
              </w:rPr>
            </w:pPr>
          </w:p>
        </w:tc>
        <w:tc>
          <w:tcPr>
            <w:tcW w:w="758" w:type="pct"/>
            <w:shd w:val="clear" w:color="auto" w:fill="FFFFFF"/>
          </w:tcPr>
          <w:p w:rsidR="00C55E03" w:rsidRPr="00CE00DC" w:rsidRDefault="00C55E03" w:rsidP="001953B5">
            <w:pPr>
              <w:widowControl w:val="0"/>
              <w:shd w:val="clear" w:color="auto" w:fill="FFFFFF"/>
              <w:snapToGrid w:val="0"/>
              <w:ind w:right="187"/>
              <w:jc w:val="center"/>
              <w:rPr>
                <w:b/>
                <w:spacing w:val="-4"/>
                <w:sz w:val="20"/>
                <w:szCs w:val="20"/>
                <w:highlight w:val="darkGray"/>
              </w:rPr>
            </w:pPr>
          </w:p>
        </w:tc>
        <w:tc>
          <w:tcPr>
            <w:tcW w:w="1079" w:type="pct"/>
            <w:shd w:val="clear" w:color="auto" w:fill="FFFFFF"/>
          </w:tcPr>
          <w:p w:rsidR="00C55E03" w:rsidRPr="00CE00DC" w:rsidRDefault="00C55E03" w:rsidP="001953B5">
            <w:pPr>
              <w:widowControl w:val="0"/>
              <w:shd w:val="clear" w:color="auto" w:fill="FFFFFF"/>
              <w:snapToGrid w:val="0"/>
              <w:ind w:right="187"/>
              <w:jc w:val="center"/>
              <w:rPr>
                <w:b/>
                <w:spacing w:val="-4"/>
                <w:sz w:val="20"/>
                <w:szCs w:val="20"/>
                <w:highlight w:val="darkGray"/>
              </w:rPr>
            </w:pPr>
          </w:p>
        </w:tc>
      </w:tr>
      <w:tr w:rsidR="00C55E03" w:rsidRPr="00CE00DC" w:rsidTr="006D0C42">
        <w:trPr>
          <w:cantSplit/>
          <w:trHeight w:val="20"/>
          <w:tblHeader/>
          <w:jc w:val="center"/>
        </w:trPr>
        <w:tc>
          <w:tcPr>
            <w:tcW w:w="316" w:type="pct"/>
            <w:shd w:val="clear" w:color="auto" w:fill="FFFFFF"/>
            <w:vAlign w:val="center"/>
          </w:tcPr>
          <w:p w:rsidR="00C55E03" w:rsidRPr="00CE00DC" w:rsidRDefault="00C55E03" w:rsidP="001953B5">
            <w:pPr>
              <w:widowControl w:val="0"/>
              <w:shd w:val="clear" w:color="auto" w:fill="FFFFFF"/>
              <w:snapToGrid w:val="0"/>
              <w:jc w:val="center"/>
              <w:rPr>
                <w:b/>
                <w:sz w:val="20"/>
                <w:szCs w:val="20"/>
                <w:highlight w:val="darkGray"/>
              </w:rPr>
            </w:pPr>
          </w:p>
        </w:tc>
        <w:tc>
          <w:tcPr>
            <w:tcW w:w="1845" w:type="pct"/>
            <w:shd w:val="clear" w:color="auto" w:fill="FFFFFF"/>
            <w:vAlign w:val="center"/>
          </w:tcPr>
          <w:p w:rsidR="00C55E03" w:rsidRPr="00CE00DC" w:rsidRDefault="00C55E03" w:rsidP="001953B5">
            <w:pPr>
              <w:widowControl w:val="0"/>
              <w:shd w:val="clear" w:color="auto" w:fill="FFFFFF"/>
              <w:snapToGrid w:val="0"/>
              <w:jc w:val="center"/>
              <w:rPr>
                <w:b/>
                <w:spacing w:val="-2"/>
                <w:sz w:val="20"/>
                <w:szCs w:val="20"/>
                <w:highlight w:val="darkGray"/>
              </w:rPr>
            </w:pPr>
          </w:p>
        </w:tc>
        <w:tc>
          <w:tcPr>
            <w:tcW w:w="577" w:type="pct"/>
            <w:shd w:val="clear" w:color="auto" w:fill="FFFFFF"/>
            <w:vAlign w:val="center"/>
          </w:tcPr>
          <w:p w:rsidR="00C55E03" w:rsidRPr="00CE00DC" w:rsidRDefault="00C55E03" w:rsidP="001953B5">
            <w:pPr>
              <w:widowControl w:val="0"/>
              <w:shd w:val="clear" w:color="auto" w:fill="FFFFFF"/>
              <w:snapToGrid w:val="0"/>
              <w:ind w:right="187"/>
              <w:jc w:val="center"/>
              <w:rPr>
                <w:b/>
                <w:spacing w:val="-4"/>
                <w:sz w:val="20"/>
                <w:szCs w:val="20"/>
                <w:highlight w:val="darkGray"/>
              </w:rPr>
            </w:pPr>
          </w:p>
        </w:tc>
        <w:tc>
          <w:tcPr>
            <w:tcW w:w="425" w:type="pct"/>
            <w:shd w:val="clear" w:color="auto" w:fill="FFFFFF"/>
          </w:tcPr>
          <w:p w:rsidR="00C55E03" w:rsidRPr="00CE00DC" w:rsidRDefault="00C55E03" w:rsidP="001953B5">
            <w:pPr>
              <w:widowControl w:val="0"/>
              <w:shd w:val="clear" w:color="auto" w:fill="FFFFFF"/>
              <w:snapToGrid w:val="0"/>
              <w:ind w:right="187"/>
              <w:jc w:val="center"/>
              <w:rPr>
                <w:b/>
                <w:spacing w:val="-4"/>
                <w:sz w:val="20"/>
                <w:szCs w:val="20"/>
                <w:highlight w:val="darkGray"/>
              </w:rPr>
            </w:pPr>
          </w:p>
        </w:tc>
        <w:tc>
          <w:tcPr>
            <w:tcW w:w="758" w:type="pct"/>
            <w:shd w:val="clear" w:color="auto" w:fill="FFFFFF"/>
          </w:tcPr>
          <w:p w:rsidR="00C55E03" w:rsidRPr="00CE00DC" w:rsidRDefault="00C55E03" w:rsidP="001953B5">
            <w:pPr>
              <w:widowControl w:val="0"/>
              <w:shd w:val="clear" w:color="auto" w:fill="FFFFFF"/>
              <w:snapToGrid w:val="0"/>
              <w:ind w:right="187"/>
              <w:jc w:val="center"/>
              <w:rPr>
                <w:b/>
                <w:spacing w:val="-4"/>
                <w:sz w:val="20"/>
                <w:szCs w:val="20"/>
                <w:highlight w:val="darkGray"/>
              </w:rPr>
            </w:pPr>
          </w:p>
        </w:tc>
        <w:tc>
          <w:tcPr>
            <w:tcW w:w="1079" w:type="pct"/>
            <w:shd w:val="clear" w:color="auto" w:fill="FFFFFF"/>
          </w:tcPr>
          <w:p w:rsidR="00C55E03" w:rsidRPr="00CE00DC" w:rsidRDefault="00C55E03" w:rsidP="001953B5">
            <w:pPr>
              <w:widowControl w:val="0"/>
              <w:shd w:val="clear" w:color="auto" w:fill="FFFFFF"/>
              <w:snapToGrid w:val="0"/>
              <w:ind w:right="187"/>
              <w:jc w:val="center"/>
              <w:rPr>
                <w:b/>
                <w:spacing w:val="-4"/>
                <w:sz w:val="20"/>
                <w:szCs w:val="20"/>
                <w:highlight w:val="darkGray"/>
              </w:rPr>
            </w:pPr>
          </w:p>
        </w:tc>
      </w:tr>
      <w:tr w:rsidR="00C55E03" w:rsidRPr="00CE00DC" w:rsidTr="006D0C42">
        <w:trPr>
          <w:cantSplit/>
          <w:trHeight w:val="20"/>
          <w:tblHeader/>
          <w:jc w:val="center"/>
        </w:trPr>
        <w:tc>
          <w:tcPr>
            <w:tcW w:w="316" w:type="pct"/>
            <w:shd w:val="clear" w:color="auto" w:fill="FFFFFF"/>
            <w:vAlign w:val="center"/>
          </w:tcPr>
          <w:p w:rsidR="00C55E03" w:rsidRPr="00CE00DC" w:rsidRDefault="00C55E03" w:rsidP="001953B5">
            <w:pPr>
              <w:widowControl w:val="0"/>
              <w:shd w:val="clear" w:color="auto" w:fill="FFFFFF"/>
              <w:snapToGrid w:val="0"/>
              <w:jc w:val="center"/>
              <w:rPr>
                <w:b/>
                <w:sz w:val="20"/>
                <w:szCs w:val="20"/>
                <w:highlight w:val="darkGray"/>
              </w:rPr>
            </w:pPr>
          </w:p>
        </w:tc>
        <w:tc>
          <w:tcPr>
            <w:tcW w:w="1845" w:type="pct"/>
            <w:shd w:val="clear" w:color="auto" w:fill="FFFFFF"/>
            <w:vAlign w:val="center"/>
          </w:tcPr>
          <w:p w:rsidR="00C55E03" w:rsidRPr="00CE00DC" w:rsidRDefault="00C55E03" w:rsidP="001953B5">
            <w:pPr>
              <w:widowControl w:val="0"/>
              <w:shd w:val="clear" w:color="auto" w:fill="FFFFFF"/>
              <w:snapToGrid w:val="0"/>
              <w:jc w:val="center"/>
              <w:rPr>
                <w:b/>
                <w:spacing w:val="-2"/>
                <w:sz w:val="20"/>
                <w:szCs w:val="20"/>
                <w:highlight w:val="darkGray"/>
              </w:rPr>
            </w:pPr>
          </w:p>
        </w:tc>
        <w:tc>
          <w:tcPr>
            <w:tcW w:w="577" w:type="pct"/>
            <w:shd w:val="clear" w:color="auto" w:fill="FFFFFF"/>
            <w:vAlign w:val="center"/>
          </w:tcPr>
          <w:p w:rsidR="00C55E03" w:rsidRPr="00CE00DC" w:rsidRDefault="00C55E03" w:rsidP="001953B5">
            <w:pPr>
              <w:widowControl w:val="0"/>
              <w:shd w:val="clear" w:color="auto" w:fill="FFFFFF"/>
              <w:snapToGrid w:val="0"/>
              <w:ind w:right="187"/>
              <w:jc w:val="center"/>
              <w:rPr>
                <w:b/>
                <w:spacing w:val="-4"/>
                <w:sz w:val="20"/>
                <w:szCs w:val="20"/>
                <w:highlight w:val="darkGray"/>
              </w:rPr>
            </w:pPr>
          </w:p>
        </w:tc>
        <w:tc>
          <w:tcPr>
            <w:tcW w:w="425" w:type="pct"/>
            <w:shd w:val="clear" w:color="auto" w:fill="FFFFFF"/>
          </w:tcPr>
          <w:p w:rsidR="00C55E03" w:rsidRPr="00CE00DC" w:rsidRDefault="00C55E03" w:rsidP="001953B5">
            <w:pPr>
              <w:widowControl w:val="0"/>
              <w:shd w:val="clear" w:color="auto" w:fill="FFFFFF"/>
              <w:snapToGrid w:val="0"/>
              <w:ind w:right="187"/>
              <w:jc w:val="center"/>
              <w:rPr>
                <w:b/>
                <w:spacing w:val="-4"/>
                <w:sz w:val="20"/>
                <w:szCs w:val="20"/>
                <w:highlight w:val="darkGray"/>
              </w:rPr>
            </w:pPr>
          </w:p>
        </w:tc>
        <w:tc>
          <w:tcPr>
            <w:tcW w:w="758" w:type="pct"/>
            <w:shd w:val="clear" w:color="auto" w:fill="FFFFFF"/>
          </w:tcPr>
          <w:p w:rsidR="00C55E03" w:rsidRPr="00CE00DC" w:rsidRDefault="00C55E03" w:rsidP="001953B5">
            <w:pPr>
              <w:widowControl w:val="0"/>
              <w:shd w:val="clear" w:color="auto" w:fill="FFFFFF"/>
              <w:snapToGrid w:val="0"/>
              <w:ind w:right="187"/>
              <w:jc w:val="center"/>
              <w:rPr>
                <w:b/>
                <w:spacing w:val="-4"/>
                <w:sz w:val="20"/>
                <w:szCs w:val="20"/>
                <w:highlight w:val="darkGray"/>
              </w:rPr>
            </w:pPr>
          </w:p>
        </w:tc>
        <w:tc>
          <w:tcPr>
            <w:tcW w:w="1079" w:type="pct"/>
            <w:shd w:val="clear" w:color="auto" w:fill="FFFFFF"/>
          </w:tcPr>
          <w:p w:rsidR="00C55E03" w:rsidRPr="00CE00DC" w:rsidRDefault="00C55E03" w:rsidP="001953B5">
            <w:pPr>
              <w:widowControl w:val="0"/>
              <w:shd w:val="clear" w:color="auto" w:fill="FFFFFF"/>
              <w:snapToGrid w:val="0"/>
              <w:ind w:right="187"/>
              <w:jc w:val="center"/>
              <w:rPr>
                <w:b/>
                <w:spacing w:val="-4"/>
                <w:sz w:val="20"/>
                <w:szCs w:val="20"/>
                <w:highlight w:val="darkGray"/>
              </w:rPr>
            </w:pPr>
          </w:p>
        </w:tc>
      </w:tr>
    </w:tbl>
    <w:p w:rsidR="00C55E03" w:rsidRPr="00CE00DC" w:rsidRDefault="00C55E03" w:rsidP="001953B5">
      <w:pPr>
        <w:widowControl w:val="0"/>
        <w:jc w:val="center"/>
        <w:rPr>
          <w:b/>
          <w:sz w:val="20"/>
          <w:szCs w:val="20"/>
        </w:rPr>
      </w:pPr>
    </w:p>
    <w:p w:rsidR="00C55E03" w:rsidRPr="00CE00DC" w:rsidRDefault="00C55E03" w:rsidP="001953B5">
      <w:pPr>
        <w:widowControl w:val="0"/>
        <w:jc w:val="center"/>
        <w:rPr>
          <w:b/>
          <w:sz w:val="20"/>
          <w:szCs w:val="20"/>
        </w:rPr>
      </w:pPr>
    </w:p>
    <w:p w:rsidR="00C55E03" w:rsidRPr="00CE00DC" w:rsidRDefault="00C55E03" w:rsidP="001953B5">
      <w:pPr>
        <w:widowControl w:val="0"/>
        <w:jc w:val="both"/>
        <w:rPr>
          <w:b/>
          <w:sz w:val="20"/>
          <w:szCs w:val="20"/>
        </w:rPr>
      </w:pPr>
      <w:r w:rsidRPr="00CE00DC">
        <w:rPr>
          <w:b/>
          <w:sz w:val="20"/>
          <w:szCs w:val="20"/>
        </w:rPr>
        <w:t>Итого на сумму: _____________________________________________________</w:t>
      </w:r>
    </w:p>
    <w:p w:rsidR="00C55E03" w:rsidRPr="00CE00DC" w:rsidRDefault="00C55E03" w:rsidP="001953B5">
      <w:pPr>
        <w:widowControl w:val="0"/>
        <w:jc w:val="both"/>
        <w:rPr>
          <w:b/>
          <w:sz w:val="20"/>
          <w:szCs w:val="20"/>
        </w:rPr>
      </w:pPr>
    </w:p>
    <w:p w:rsidR="00C55E03" w:rsidRPr="00CE00DC" w:rsidRDefault="00C55E03" w:rsidP="001953B5">
      <w:pPr>
        <w:widowControl w:val="0"/>
        <w:jc w:val="both"/>
        <w:rPr>
          <w:b/>
          <w:sz w:val="20"/>
          <w:szCs w:val="20"/>
        </w:rPr>
      </w:pPr>
    </w:p>
    <w:p w:rsidR="00C55E03" w:rsidRPr="00CE00DC" w:rsidRDefault="00C55E03" w:rsidP="001953B5">
      <w:pPr>
        <w:widowControl w:val="0"/>
        <w:jc w:val="both"/>
        <w:rPr>
          <w:b/>
          <w:sz w:val="20"/>
          <w:szCs w:val="20"/>
        </w:rPr>
      </w:pPr>
    </w:p>
    <w:p w:rsidR="00C55E03" w:rsidRPr="00CE00DC" w:rsidRDefault="00C55E03" w:rsidP="001953B5">
      <w:pPr>
        <w:widowControl w:val="0"/>
        <w:jc w:val="both"/>
        <w:rPr>
          <w:b/>
          <w:sz w:val="20"/>
          <w:szCs w:val="20"/>
        </w:rPr>
      </w:pPr>
    </w:p>
    <w:p w:rsidR="00C55E03" w:rsidRPr="00CE00DC" w:rsidRDefault="00C55E03" w:rsidP="001953B5">
      <w:pPr>
        <w:widowControl w:val="0"/>
        <w:jc w:val="both"/>
        <w:rPr>
          <w:b/>
          <w:sz w:val="20"/>
          <w:szCs w:val="20"/>
        </w:rPr>
      </w:pPr>
    </w:p>
    <w:p w:rsidR="00C55E03" w:rsidRPr="00CE00DC" w:rsidRDefault="00C55E03" w:rsidP="001953B5">
      <w:pPr>
        <w:widowControl w:val="0"/>
        <w:jc w:val="both"/>
        <w:rPr>
          <w:b/>
          <w:sz w:val="20"/>
          <w:szCs w:val="20"/>
        </w:rPr>
      </w:pPr>
    </w:p>
    <w:tbl>
      <w:tblPr>
        <w:tblW w:w="9288" w:type="dxa"/>
        <w:tblLayout w:type="fixed"/>
        <w:tblLook w:val="00A0"/>
      </w:tblPr>
      <w:tblGrid>
        <w:gridCol w:w="5387"/>
        <w:gridCol w:w="3793"/>
      </w:tblGrid>
      <w:tr w:rsidR="00C55E03" w:rsidRPr="00CE00DC">
        <w:trPr>
          <w:cantSplit/>
          <w:trHeight w:val="20"/>
        </w:trPr>
        <w:tc>
          <w:tcPr>
            <w:tcW w:w="5495" w:type="dxa"/>
          </w:tcPr>
          <w:p w:rsidR="00C55E03" w:rsidRPr="00CE00DC" w:rsidRDefault="00C55E03" w:rsidP="001953B5">
            <w:pPr>
              <w:widowControl w:val="0"/>
              <w:tabs>
                <w:tab w:val="left" w:pos="10065"/>
              </w:tabs>
              <w:suppressAutoHyphens/>
              <w:ind w:right="-1"/>
              <w:jc w:val="both"/>
              <w:rPr>
                <w:b/>
                <w:sz w:val="20"/>
                <w:szCs w:val="20"/>
              </w:rPr>
            </w:pPr>
            <w:r w:rsidRPr="00CE00DC">
              <w:rPr>
                <w:b/>
                <w:sz w:val="20"/>
                <w:szCs w:val="20"/>
              </w:rPr>
              <w:t>Заказчик:</w:t>
            </w:r>
          </w:p>
        </w:tc>
        <w:tc>
          <w:tcPr>
            <w:tcW w:w="3793" w:type="dxa"/>
          </w:tcPr>
          <w:p w:rsidR="00C55E03" w:rsidRPr="00CE00DC" w:rsidRDefault="00C55E03" w:rsidP="001953B5">
            <w:pPr>
              <w:widowControl w:val="0"/>
              <w:tabs>
                <w:tab w:val="left" w:pos="10065"/>
              </w:tabs>
              <w:suppressAutoHyphens/>
              <w:ind w:right="-1"/>
              <w:jc w:val="both"/>
              <w:rPr>
                <w:b/>
                <w:sz w:val="20"/>
                <w:szCs w:val="20"/>
              </w:rPr>
            </w:pPr>
            <w:r w:rsidRPr="00CE00DC">
              <w:rPr>
                <w:b/>
                <w:sz w:val="20"/>
                <w:szCs w:val="20"/>
              </w:rPr>
              <w:t>Поставщик:</w:t>
            </w:r>
          </w:p>
        </w:tc>
      </w:tr>
    </w:tbl>
    <w:p w:rsidR="00C55E03" w:rsidRPr="002A5739" w:rsidRDefault="00C55E03" w:rsidP="001953B5">
      <w:pPr>
        <w:ind w:firstLine="720"/>
        <w:jc w:val="right"/>
        <w:rPr>
          <w:b/>
          <w:sz w:val="22"/>
          <w:szCs w:val="22"/>
        </w:rPr>
      </w:pPr>
    </w:p>
    <w:p w:rsidR="00C55E03" w:rsidRPr="002A5739" w:rsidRDefault="00C55E03" w:rsidP="001953B5">
      <w:pPr>
        <w:ind w:firstLine="720"/>
        <w:jc w:val="right"/>
        <w:rPr>
          <w:b/>
          <w:sz w:val="22"/>
          <w:szCs w:val="22"/>
        </w:rPr>
      </w:pPr>
    </w:p>
    <w:p w:rsidR="00C55E03" w:rsidRPr="002A5739" w:rsidRDefault="00C55E03" w:rsidP="001953B5">
      <w:pPr>
        <w:ind w:firstLine="720"/>
        <w:jc w:val="right"/>
        <w:rPr>
          <w:b/>
          <w:sz w:val="22"/>
          <w:szCs w:val="22"/>
        </w:rPr>
      </w:pPr>
    </w:p>
    <w:p w:rsidR="00C55E03" w:rsidRPr="002A5739" w:rsidRDefault="00C55E03" w:rsidP="001953B5">
      <w:pPr>
        <w:ind w:firstLine="720"/>
        <w:jc w:val="right"/>
        <w:rPr>
          <w:b/>
          <w:sz w:val="22"/>
          <w:szCs w:val="22"/>
        </w:rPr>
      </w:pPr>
    </w:p>
    <w:p w:rsidR="00C55E03" w:rsidRPr="002A5739" w:rsidRDefault="00C55E03" w:rsidP="001953B5">
      <w:pPr>
        <w:ind w:firstLine="720"/>
        <w:jc w:val="right"/>
        <w:rPr>
          <w:b/>
          <w:sz w:val="22"/>
          <w:szCs w:val="22"/>
        </w:rPr>
      </w:pPr>
    </w:p>
    <w:p w:rsidR="00C55E03" w:rsidRPr="002A5739" w:rsidRDefault="00C55E03" w:rsidP="001953B5">
      <w:pPr>
        <w:ind w:firstLine="720"/>
        <w:jc w:val="right"/>
        <w:rPr>
          <w:b/>
          <w:sz w:val="22"/>
          <w:szCs w:val="22"/>
        </w:rPr>
      </w:pPr>
    </w:p>
    <w:p w:rsidR="00C55E03" w:rsidRPr="002A5739" w:rsidRDefault="00C55E03" w:rsidP="001953B5">
      <w:pPr>
        <w:ind w:firstLine="720"/>
        <w:jc w:val="right"/>
        <w:rPr>
          <w:b/>
          <w:sz w:val="22"/>
          <w:szCs w:val="22"/>
        </w:rPr>
      </w:pPr>
    </w:p>
    <w:p w:rsidR="00C55E03" w:rsidRDefault="00C55E03" w:rsidP="001953B5">
      <w:pPr>
        <w:ind w:firstLine="720"/>
        <w:jc w:val="right"/>
        <w:rPr>
          <w:b/>
          <w:sz w:val="22"/>
          <w:szCs w:val="22"/>
        </w:rPr>
      </w:pPr>
    </w:p>
    <w:p w:rsidR="00C55E03" w:rsidRDefault="00C55E03" w:rsidP="001953B5">
      <w:pPr>
        <w:ind w:firstLine="720"/>
        <w:jc w:val="right"/>
        <w:rPr>
          <w:b/>
          <w:sz w:val="22"/>
          <w:szCs w:val="22"/>
        </w:rPr>
      </w:pPr>
    </w:p>
    <w:p w:rsidR="00C55E03" w:rsidRDefault="00C55E03" w:rsidP="001953B5">
      <w:pPr>
        <w:ind w:firstLine="720"/>
        <w:jc w:val="right"/>
        <w:rPr>
          <w:b/>
          <w:sz w:val="22"/>
          <w:szCs w:val="22"/>
        </w:rPr>
      </w:pPr>
    </w:p>
    <w:p w:rsidR="00C55E03" w:rsidRDefault="00C55E03" w:rsidP="001953B5">
      <w:pPr>
        <w:ind w:firstLine="720"/>
        <w:jc w:val="right"/>
        <w:rPr>
          <w:b/>
          <w:sz w:val="22"/>
          <w:szCs w:val="22"/>
        </w:rPr>
      </w:pPr>
    </w:p>
    <w:p w:rsidR="00C55E03" w:rsidRDefault="00C55E03" w:rsidP="001953B5">
      <w:pPr>
        <w:ind w:firstLine="720"/>
        <w:jc w:val="right"/>
        <w:rPr>
          <w:b/>
          <w:sz w:val="22"/>
          <w:szCs w:val="22"/>
        </w:rPr>
      </w:pPr>
    </w:p>
    <w:p w:rsidR="00C55E03" w:rsidRDefault="00C55E03" w:rsidP="001953B5">
      <w:pPr>
        <w:ind w:firstLine="720"/>
        <w:jc w:val="right"/>
        <w:rPr>
          <w:b/>
          <w:sz w:val="22"/>
          <w:szCs w:val="22"/>
        </w:rPr>
      </w:pPr>
    </w:p>
    <w:p w:rsidR="00C55E03" w:rsidRDefault="00C55E03" w:rsidP="001953B5">
      <w:pPr>
        <w:ind w:firstLine="720"/>
        <w:jc w:val="right"/>
        <w:rPr>
          <w:b/>
          <w:sz w:val="22"/>
          <w:szCs w:val="22"/>
        </w:rPr>
      </w:pPr>
    </w:p>
    <w:p w:rsidR="00C55E03" w:rsidRDefault="00C55E03" w:rsidP="001953B5">
      <w:pPr>
        <w:ind w:firstLine="720"/>
        <w:jc w:val="right"/>
        <w:rPr>
          <w:b/>
          <w:sz w:val="22"/>
          <w:szCs w:val="22"/>
        </w:rPr>
      </w:pPr>
    </w:p>
    <w:p w:rsidR="00C55E03" w:rsidRDefault="00C55E03" w:rsidP="001953B5">
      <w:pPr>
        <w:ind w:firstLine="720"/>
        <w:jc w:val="right"/>
        <w:rPr>
          <w:b/>
          <w:sz w:val="22"/>
          <w:szCs w:val="22"/>
        </w:rPr>
      </w:pPr>
    </w:p>
    <w:p w:rsidR="00C55E03" w:rsidRDefault="00C55E03" w:rsidP="001953B5">
      <w:pPr>
        <w:ind w:firstLine="720"/>
        <w:jc w:val="right"/>
        <w:rPr>
          <w:b/>
          <w:sz w:val="22"/>
          <w:szCs w:val="22"/>
        </w:rPr>
      </w:pPr>
    </w:p>
    <w:p w:rsidR="00C55E03" w:rsidRDefault="00C55E03" w:rsidP="001953B5">
      <w:pPr>
        <w:ind w:firstLine="720"/>
        <w:jc w:val="right"/>
        <w:rPr>
          <w:b/>
          <w:sz w:val="22"/>
          <w:szCs w:val="22"/>
        </w:rPr>
      </w:pPr>
    </w:p>
    <w:p w:rsidR="00C55E03" w:rsidRDefault="00C55E03" w:rsidP="001953B5">
      <w:pPr>
        <w:ind w:firstLine="720"/>
        <w:jc w:val="right"/>
        <w:rPr>
          <w:b/>
          <w:sz w:val="22"/>
          <w:szCs w:val="22"/>
        </w:rPr>
      </w:pPr>
    </w:p>
    <w:p w:rsidR="00C55E03" w:rsidRDefault="00C55E03" w:rsidP="001953B5">
      <w:pPr>
        <w:ind w:firstLine="720"/>
        <w:jc w:val="right"/>
        <w:rPr>
          <w:b/>
          <w:sz w:val="22"/>
          <w:szCs w:val="22"/>
        </w:rPr>
      </w:pPr>
    </w:p>
    <w:sectPr w:rsidR="00C55E03" w:rsidSect="00C55E03">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Verdana">
    <w:panose1 w:val="020B0604030504040204"/>
    <w:charset w:val="CC"/>
    <w:family w:val="swiss"/>
    <w:pitch w:val="variable"/>
    <w:sig w:usb0="A10006FF" w:usb1="4000205B" w:usb2="00000010"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B42823"/>
    <w:multiLevelType w:val="hybridMultilevel"/>
    <w:tmpl w:val="218A260E"/>
    <w:lvl w:ilvl="0" w:tplc="D4F68A38">
      <w:start w:val="1"/>
      <w:numFmt w:val="decimal"/>
      <w:lvlText w:val="4.%1."/>
      <w:lvlJc w:val="left"/>
      <w:pPr>
        <w:tabs>
          <w:tab w:val="num" w:pos="0"/>
        </w:tabs>
        <w:ind w:left="550" w:hanging="550"/>
      </w:pPr>
      <w:rPr>
        <w:rFonts w:cs="Times New Roman" w:hint="default"/>
        <w:b w:val="0"/>
        <w:i w:val="0"/>
        <w:sz w:val="18"/>
        <w:szCs w:val="18"/>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
    <w:nsid w:val="106E119E"/>
    <w:multiLevelType w:val="hybridMultilevel"/>
    <w:tmpl w:val="2F16D9FA"/>
    <w:lvl w:ilvl="0" w:tplc="7344851E">
      <w:start w:val="1"/>
      <w:numFmt w:val="decimal"/>
      <w:lvlText w:val="6.%1."/>
      <w:lvlJc w:val="left"/>
      <w:pPr>
        <w:tabs>
          <w:tab w:val="num" w:pos="0"/>
        </w:tabs>
        <w:ind w:left="550" w:hanging="550"/>
      </w:pPr>
      <w:rPr>
        <w:rFonts w:cs="Times New Roman" w:hint="default"/>
        <w:b w:val="0"/>
        <w:i w:val="0"/>
        <w:sz w:val="18"/>
        <w:szCs w:val="18"/>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2">
    <w:nsid w:val="128F37CC"/>
    <w:multiLevelType w:val="hybridMultilevel"/>
    <w:tmpl w:val="9D98661C"/>
    <w:lvl w:ilvl="0" w:tplc="053E9EB4">
      <w:start w:val="1"/>
      <w:numFmt w:val="decimal"/>
      <w:lvlText w:val="10.%1."/>
      <w:lvlJc w:val="left"/>
      <w:pPr>
        <w:tabs>
          <w:tab w:val="num" w:pos="0"/>
        </w:tabs>
        <w:ind w:left="550" w:hanging="550"/>
      </w:pPr>
      <w:rPr>
        <w:rFonts w:cs="Times New Roman" w:hint="default"/>
        <w:b w:val="0"/>
        <w:i w:val="0"/>
        <w:sz w:val="18"/>
        <w:szCs w:val="18"/>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3">
    <w:nsid w:val="18AA5859"/>
    <w:multiLevelType w:val="hybridMultilevel"/>
    <w:tmpl w:val="00E6DA52"/>
    <w:lvl w:ilvl="0" w:tplc="04190001">
      <w:start w:val="1"/>
      <w:numFmt w:val="bullet"/>
      <w:lvlText w:val=""/>
      <w:lvlJc w:val="left"/>
      <w:pPr>
        <w:ind w:left="153" w:hanging="360"/>
      </w:pPr>
      <w:rPr>
        <w:rFonts w:ascii="Symbol" w:hAnsi="Symbol" w:hint="default"/>
      </w:rPr>
    </w:lvl>
    <w:lvl w:ilvl="1" w:tplc="04190003" w:tentative="1">
      <w:start w:val="1"/>
      <w:numFmt w:val="bullet"/>
      <w:lvlText w:val="o"/>
      <w:lvlJc w:val="left"/>
      <w:pPr>
        <w:ind w:left="873" w:hanging="360"/>
      </w:pPr>
      <w:rPr>
        <w:rFonts w:ascii="Courier New" w:hAnsi="Courier New" w:hint="default"/>
      </w:rPr>
    </w:lvl>
    <w:lvl w:ilvl="2" w:tplc="04190005" w:tentative="1">
      <w:start w:val="1"/>
      <w:numFmt w:val="bullet"/>
      <w:lvlText w:val=""/>
      <w:lvlJc w:val="left"/>
      <w:pPr>
        <w:ind w:left="1593" w:hanging="360"/>
      </w:pPr>
      <w:rPr>
        <w:rFonts w:ascii="Wingdings" w:hAnsi="Wingdings" w:hint="default"/>
      </w:rPr>
    </w:lvl>
    <w:lvl w:ilvl="3" w:tplc="04190001" w:tentative="1">
      <w:start w:val="1"/>
      <w:numFmt w:val="bullet"/>
      <w:lvlText w:val=""/>
      <w:lvlJc w:val="left"/>
      <w:pPr>
        <w:ind w:left="2313" w:hanging="360"/>
      </w:pPr>
      <w:rPr>
        <w:rFonts w:ascii="Symbol" w:hAnsi="Symbol" w:hint="default"/>
      </w:rPr>
    </w:lvl>
    <w:lvl w:ilvl="4" w:tplc="04190003" w:tentative="1">
      <w:start w:val="1"/>
      <w:numFmt w:val="bullet"/>
      <w:lvlText w:val="o"/>
      <w:lvlJc w:val="left"/>
      <w:pPr>
        <w:ind w:left="3033" w:hanging="360"/>
      </w:pPr>
      <w:rPr>
        <w:rFonts w:ascii="Courier New" w:hAnsi="Courier New" w:hint="default"/>
      </w:rPr>
    </w:lvl>
    <w:lvl w:ilvl="5" w:tplc="04190005" w:tentative="1">
      <w:start w:val="1"/>
      <w:numFmt w:val="bullet"/>
      <w:lvlText w:val=""/>
      <w:lvlJc w:val="left"/>
      <w:pPr>
        <w:ind w:left="3753" w:hanging="360"/>
      </w:pPr>
      <w:rPr>
        <w:rFonts w:ascii="Wingdings" w:hAnsi="Wingdings" w:hint="default"/>
      </w:rPr>
    </w:lvl>
    <w:lvl w:ilvl="6" w:tplc="04190001" w:tentative="1">
      <w:start w:val="1"/>
      <w:numFmt w:val="bullet"/>
      <w:lvlText w:val=""/>
      <w:lvlJc w:val="left"/>
      <w:pPr>
        <w:ind w:left="4473" w:hanging="360"/>
      </w:pPr>
      <w:rPr>
        <w:rFonts w:ascii="Symbol" w:hAnsi="Symbol" w:hint="default"/>
      </w:rPr>
    </w:lvl>
    <w:lvl w:ilvl="7" w:tplc="04190003" w:tentative="1">
      <w:start w:val="1"/>
      <w:numFmt w:val="bullet"/>
      <w:lvlText w:val="o"/>
      <w:lvlJc w:val="left"/>
      <w:pPr>
        <w:ind w:left="5193" w:hanging="360"/>
      </w:pPr>
      <w:rPr>
        <w:rFonts w:ascii="Courier New" w:hAnsi="Courier New" w:hint="default"/>
      </w:rPr>
    </w:lvl>
    <w:lvl w:ilvl="8" w:tplc="04190005" w:tentative="1">
      <w:start w:val="1"/>
      <w:numFmt w:val="bullet"/>
      <w:lvlText w:val=""/>
      <w:lvlJc w:val="left"/>
      <w:pPr>
        <w:ind w:left="5913" w:hanging="360"/>
      </w:pPr>
      <w:rPr>
        <w:rFonts w:ascii="Wingdings" w:hAnsi="Wingdings" w:hint="default"/>
      </w:rPr>
    </w:lvl>
  </w:abstractNum>
  <w:abstractNum w:abstractNumId="4">
    <w:nsid w:val="1AA84BE3"/>
    <w:multiLevelType w:val="hybridMultilevel"/>
    <w:tmpl w:val="F7CCE92C"/>
    <w:lvl w:ilvl="0" w:tplc="51CECEE0">
      <w:start w:val="1"/>
      <w:numFmt w:val="decimal"/>
      <w:lvlText w:val="5.%1."/>
      <w:lvlJc w:val="left"/>
      <w:pPr>
        <w:tabs>
          <w:tab w:val="num" w:pos="0"/>
        </w:tabs>
        <w:ind w:left="550" w:hanging="550"/>
      </w:pPr>
      <w:rPr>
        <w:rFonts w:cs="Times New Roman" w:hint="default"/>
        <w:b w:val="0"/>
        <w:i w:val="0"/>
        <w:sz w:val="18"/>
        <w:szCs w:val="18"/>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5">
    <w:nsid w:val="25085044"/>
    <w:multiLevelType w:val="hybridMultilevel"/>
    <w:tmpl w:val="250467FE"/>
    <w:lvl w:ilvl="0" w:tplc="1F5698A6">
      <w:start w:val="1"/>
      <w:numFmt w:val="decimal"/>
      <w:lvlText w:val="8.%1."/>
      <w:lvlJc w:val="left"/>
      <w:pPr>
        <w:tabs>
          <w:tab w:val="num" w:pos="0"/>
        </w:tabs>
        <w:ind w:left="550" w:hanging="550"/>
      </w:pPr>
      <w:rPr>
        <w:rFonts w:cs="Times New Roman" w:hint="default"/>
        <w:b w:val="0"/>
        <w:i w:val="0"/>
        <w:sz w:val="18"/>
        <w:szCs w:val="18"/>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6">
    <w:nsid w:val="2CEC259B"/>
    <w:multiLevelType w:val="hybridMultilevel"/>
    <w:tmpl w:val="EC623364"/>
    <w:lvl w:ilvl="0" w:tplc="06CC30AC">
      <w:start w:val="1"/>
      <w:numFmt w:val="decimal"/>
      <w:lvlText w:val="1.%1."/>
      <w:lvlJc w:val="left"/>
      <w:pPr>
        <w:tabs>
          <w:tab w:val="num" w:pos="0"/>
        </w:tabs>
        <w:ind w:left="550" w:hanging="550"/>
      </w:pPr>
      <w:rPr>
        <w:rFonts w:cs="Times New Roman" w:hint="default"/>
        <w:b w:val="0"/>
        <w:i w:val="0"/>
        <w:sz w:val="18"/>
        <w:szCs w:val="18"/>
      </w:rPr>
    </w:lvl>
    <w:lvl w:ilvl="1" w:tplc="04190019" w:tentative="1">
      <w:start w:val="1"/>
      <w:numFmt w:val="lowerLetter"/>
      <w:lvlText w:val="%2."/>
      <w:lvlJc w:val="left"/>
      <w:pPr>
        <w:tabs>
          <w:tab w:val="num" w:pos="1260"/>
        </w:tabs>
        <w:ind w:left="1260" w:hanging="360"/>
      </w:pPr>
      <w:rPr>
        <w:rFonts w:cs="Times New Roman"/>
      </w:rPr>
    </w:lvl>
    <w:lvl w:ilvl="2" w:tplc="0419001B" w:tentative="1">
      <w:start w:val="1"/>
      <w:numFmt w:val="lowerRoman"/>
      <w:lvlText w:val="%3."/>
      <w:lvlJc w:val="right"/>
      <w:pPr>
        <w:tabs>
          <w:tab w:val="num" w:pos="1980"/>
        </w:tabs>
        <w:ind w:left="1980" w:hanging="180"/>
      </w:pPr>
      <w:rPr>
        <w:rFonts w:cs="Times New Roman"/>
      </w:rPr>
    </w:lvl>
    <w:lvl w:ilvl="3" w:tplc="0419000F" w:tentative="1">
      <w:start w:val="1"/>
      <w:numFmt w:val="decimal"/>
      <w:lvlText w:val="%4."/>
      <w:lvlJc w:val="left"/>
      <w:pPr>
        <w:tabs>
          <w:tab w:val="num" w:pos="2700"/>
        </w:tabs>
        <w:ind w:left="2700" w:hanging="360"/>
      </w:pPr>
      <w:rPr>
        <w:rFonts w:cs="Times New Roman"/>
      </w:rPr>
    </w:lvl>
    <w:lvl w:ilvl="4" w:tplc="04190019" w:tentative="1">
      <w:start w:val="1"/>
      <w:numFmt w:val="lowerLetter"/>
      <w:lvlText w:val="%5."/>
      <w:lvlJc w:val="left"/>
      <w:pPr>
        <w:tabs>
          <w:tab w:val="num" w:pos="3420"/>
        </w:tabs>
        <w:ind w:left="3420" w:hanging="360"/>
      </w:pPr>
      <w:rPr>
        <w:rFonts w:cs="Times New Roman"/>
      </w:rPr>
    </w:lvl>
    <w:lvl w:ilvl="5" w:tplc="0419001B" w:tentative="1">
      <w:start w:val="1"/>
      <w:numFmt w:val="lowerRoman"/>
      <w:lvlText w:val="%6."/>
      <w:lvlJc w:val="right"/>
      <w:pPr>
        <w:tabs>
          <w:tab w:val="num" w:pos="4140"/>
        </w:tabs>
        <w:ind w:left="4140" w:hanging="180"/>
      </w:pPr>
      <w:rPr>
        <w:rFonts w:cs="Times New Roman"/>
      </w:rPr>
    </w:lvl>
    <w:lvl w:ilvl="6" w:tplc="0419000F" w:tentative="1">
      <w:start w:val="1"/>
      <w:numFmt w:val="decimal"/>
      <w:lvlText w:val="%7."/>
      <w:lvlJc w:val="left"/>
      <w:pPr>
        <w:tabs>
          <w:tab w:val="num" w:pos="4860"/>
        </w:tabs>
        <w:ind w:left="4860" w:hanging="360"/>
      </w:pPr>
      <w:rPr>
        <w:rFonts w:cs="Times New Roman"/>
      </w:rPr>
    </w:lvl>
    <w:lvl w:ilvl="7" w:tplc="04190019" w:tentative="1">
      <w:start w:val="1"/>
      <w:numFmt w:val="lowerLetter"/>
      <w:lvlText w:val="%8."/>
      <w:lvlJc w:val="left"/>
      <w:pPr>
        <w:tabs>
          <w:tab w:val="num" w:pos="5580"/>
        </w:tabs>
        <w:ind w:left="5580" w:hanging="360"/>
      </w:pPr>
      <w:rPr>
        <w:rFonts w:cs="Times New Roman"/>
      </w:rPr>
    </w:lvl>
    <w:lvl w:ilvl="8" w:tplc="0419001B" w:tentative="1">
      <w:start w:val="1"/>
      <w:numFmt w:val="lowerRoman"/>
      <w:lvlText w:val="%9."/>
      <w:lvlJc w:val="right"/>
      <w:pPr>
        <w:tabs>
          <w:tab w:val="num" w:pos="6300"/>
        </w:tabs>
        <w:ind w:left="6300" w:hanging="180"/>
      </w:pPr>
      <w:rPr>
        <w:rFonts w:cs="Times New Roman"/>
      </w:rPr>
    </w:lvl>
  </w:abstractNum>
  <w:abstractNum w:abstractNumId="7">
    <w:nsid w:val="3AB45555"/>
    <w:multiLevelType w:val="hybridMultilevel"/>
    <w:tmpl w:val="B3C4E1EA"/>
    <w:lvl w:ilvl="0" w:tplc="DA5206E8">
      <w:start w:val="1"/>
      <w:numFmt w:val="decimal"/>
      <w:lvlText w:val="2.%1."/>
      <w:lvlJc w:val="left"/>
      <w:pPr>
        <w:tabs>
          <w:tab w:val="num" w:pos="0"/>
        </w:tabs>
        <w:ind w:left="550" w:hanging="550"/>
      </w:pPr>
      <w:rPr>
        <w:rFonts w:cs="Times New Roman" w:hint="default"/>
        <w:b w:val="0"/>
        <w:i w:val="0"/>
        <w:sz w:val="18"/>
        <w:szCs w:val="18"/>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8">
    <w:nsid w:val="3B5A2328"/>
    <w:multiLevelType w:val="hybridMultilevel"/>
    <w:tmpl w:val="EBCEFBB4"/>
    <w:lvl w:ilvl="0" w:tplc="CFE4F57C">
      <w:start w:val="1"/>
      <w:numFmt w:val="decimal"/>
      <w:lvlText w:val="9.%1."/>
      <w:lvlJc w:val="left"/>
      <w:pPr>
        <w:tabs>
          <w:tab w:val="num" w:pos="0"/>
        </w:tabs>
        <w:ind w:left="550" w:hanging="550"/>
      </w:pPr>
      <w:rPr>
        <w:rFonts w:cs="Times New Roman" w:hint="default"/>
        <w:b w:val="0"/>
        <w:i w:val="0"/>
        <w:sz w:val="18"/>
        <w:szCs w:val="18"/>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9">
    <w:nsid w:val="463701FE"/>
    <w:multiLevelType w:val="hybridMultilevel"/>
    <w:tmpl w:val="FF8A1BC2"/>
    <w:lvl w:ilvl="0" w:tplc="4E56A46A">
      <w:start w:val="1"/>
      <w:numFmt w:val="decimal"/>
      <w:lvlText w:val="%1."/>
      <w:lvlJc w:val="left"/>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0">
    <w:nsid w:val="60740180"/>
    <w:multiLevelType w:val="hybridMultilevel"/>
    <w:tmpl w:val="7E04D984"/>
    <w:lvl w:ilvl="0" w:tplc="62F60A3E">
      <w:start w:val="1"/>
      <w:numFmt w:val="decimal"/>
      <w:lvlText w:val="3.%1."/>
      <w:lvlJc w:val="left"/>
      <w:pPr>
        <w:tabs>
          <w:tab w:val="num" w:pos="0"/>
        </w:tabs>
        <w:ind w:left="550" w:hanging="550"/>
      </w:pPr>
      <w:rPr>
        <w:rFonts w:cs="Times New Roman" w:hint="default"/>
        <w:b w:val="0"/>
        <w:i w:val="0"/>
        <w:sz w:val="18"/>
        <w:szCs w:val="18"/>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1">
    <w:nsid w:val="642648FF"/>
    <w:multiLevelType w:val="hybridMultilevel"/>
    <w:tmpl w:val="679414AA"/>
    <w:lvl w:ilvl="0" w:tplc="EDA4643A">
      <w:start w:val="1"/>
      <w:numFmt w:val="decimal"/>
      <w:lvlText w:val="%1."/>
      <w:lvlJc w:val="left"/>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2">
    <w:nsid w:val="70663779"/>
    <w:multiLevelType w:val="hybridMultilevel"/>
    <w:tmpl w:val="C9FEB8E0"/>
    <w:lvl w:ilvl="0" w:tplc="F1921EFA">
      <w:start w:val="1"/>
      <w:numFmt w:val="decimal"/>
      <w:lvlText w:val="11.%1."/>
      <w:lvlJc w:val="left"/>
      <w:pPr>
        <w:tabs>
          <w:tab w:val="num" w:pos="0"/>
        </w:tabs>
        <w:ind w:left="550" w:hanging="550"/>
      </w:pPr>
      <w:rPr>
        <w:rFonts w:cs="Times New Roman" w:hint="default"/>
        <w:b w:val="0"/>
        <w:i w:val="0"/>
        <w:sz w:val="18"/>
        <w:szCs w:val="18"/>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3">
    <w:nsid w:val="73AC617B"/>
    <w:multiLevelType w:val="hybridMultilevel"/>
    <w:tmpl w:val="02B06660"/>
    <w:lvl w:ilvl="0" w:tplc="06CC30AC">
      <w:start w:val="1"/>
      <w:numFmt w:val="decimal"/>
      <w:lvlText w:val="1.%1."/>
      <w:lvlJc w:val="left"/>
      <w:pPr>
        <w:tabs>
          <w:tab w:val="num" w:pos="0"/>
        </w:tabs>
        <w:ind w:left="550" w:hanging="550"/>
      </w:pPr>
      <w:rPr>
        <w:rFonts w:cs="Times New Roman" w:hint="default"/>
        <w:b w:val="0"/>
        <w:i w:val="0"/>
        <w:sz w:val="18"/>
        <w:szCs w:val="18"/>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4">
    <w:nsid w:val="76D5208E"/>
    <w:multiLevelType w:val="hybridMultilevel"/>
    <w:tmpl w:val="5DE80E1C"/>
    <w:lvl w:ilvl="0" w:tplc="FFFFFFFF">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5">
    <w:nsid w:val="7FBC30A5"/>
    <w:multiLevelType w:val="hybridMultilevel"/>
    <w:tmpl w:val="BB4A7E7E"/>
    <w:lvl w:ilvl="0" w:tplc="F82C6026">
      <w:start w:val="1"/>
      <w:numFmt w:val="decimal"/>
      <w:lvlText w:val="7.%1."/>
      <w:lvlJc w:val="left"/>
      <w:pPr>
        <w:tabs>
          <w:tab w:val="num" w:pos="0"/>
        </w:tabs>
        <w:ind w:left="550" w:hanging="550"/>
      </w:pPr>
      <w:rPr>
        <w:rFonts w:cs="Times New Roman" w:hint="default"/>
        <w:b w:val="0"/>
        <w:i w:val="0"/>
        <w:sz w:val="18"/>
        <w:szCs w:val="18"/>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num w:numId="1">
    <w:abstractNumId w:val="14"/>
  </w:num>
  <w:num w:numId="2">
    <w:abstractNumId w:val="13"/>
  </w:num>
  <w:num w:numId="3">
    <w:abstractNumId w:val="7"/>
  </w:num>
  <w:num w:numId="4">
    <w:abstractNumId w:val="10"/>
  </w:num>
  <w:num w:numId="5">
    <w:abstractNumId w:val="0"/>
  </w:num>
  <w:num w:numId="6">
    <w:abstractNumId w:val="4"/>
  </w:num>
  <w:num w:numId="7">
    <w:abstractNumId w:val="1"/>
  </w:num>
  <w:num w:numId="8">
    <w:abstractNumId w:val="15"/>
  </w:num>
  <w:num w:numId="9">
    <w:abstractNumId w:val="5"/>
  </w:num>
  <w:num w:numId="10">
    <w:abstractNumId w:val="8"/>
  </w:num>
  <w:num w:numId="11">
    <w:abstractNumId w:val="2"/>
  </w:num>
  <w:num w:numId="12">
    <w:abstractNumId w:val="12"/>
  </w:num>
  <w:num w:numId="13">
    <w:abstractNumId w:val="6"/>
  </w:num>
  <w:num w:numId="14">
    <w:abstractNumId w:val="11"/>
  </w:num>
  <w:num w:numId="15">
    <w:abstractNumId w:val="9"/>
  </w:num>
  <w:num w:numId="16">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6"/>
  <w:embedSystemFonts/>
  <w:stylePaneFormatFilter w:val="3F01"/>
  <w:doNotTrackMoves/>
  <w:defaultTabStop w:val="708"/>
  <w:noPunctuationKerning/>
  <w:characterSpacingControl w:val="doNotCompress"/>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B63F9A"/>
    <w:rsid w:val="0004519E"/>
    <w:rsid w:val="000F5C30"/>
    <w:rsid w:val="001066D2"/>
    <w:rsid w:val="001146D3"/>
    <w:rsid w:val="00125601"/>
    <w:rsid w:val="001525AB"/>
    <w:rsid w:val="001575FD"/>
    <w:rsid w:val="00163120"/>
    <w:rsid w:val="00182BFD"/>
    <w:rsid w:val="001953B5"/>
    <w:rsid w:val="001A41D9"/>
    <w:rsid w:val="00207BB2"/>
    <w:rsid w:val="00222699"/>
    <w:rsid w:val="00253C76"/>
    <w:rsid w:val="0028029F"/>
    <w:rsid w:val="002A0939"/>
    <w:rsid w:val="002A5739"/>
    <w:rsid w:val="002F3570"/>
    <w:rsid w:val="002F7CD1"/>
    <w:rsid w:val="00300FF0"/>
    <w:rsid w:val="0032590D"/>
    <w:rsid w:val="00354A2D"/>
    <w:rsid w:val="00380683"/>
    <w:rsid w:val="003938E1"/>
    <w:rsid w:val="003B45FF"/>
    <w:rsid w:val="004521BF"/>
    <w:rsid w:val="0048236A"/>
    <w:rsid w:val="0050547B"/>
    <w:rsid w:val="00551C8B"/>
    <w:rsid w:val="005A1675"/>
    <w:rsid w:val="005B7BCC"/>
    <w:rsid w:val="005D2A9A"/>
    <w:rsid w:val="005F3FA5"/>
    <w:rsid w:val="0063648F"/>
    <w:rsid w:val="006838AA"/>
    <w:rsid w:val="006A69C8"/>
    <w:rsid w:val="006D0C42"/>
    <w:rsid w:val="006F2986"/>
    <w:rsid w:val="006F4F63"/>
    <w:rsid w:val="0076376D"/>
    <w:rsid w:val="00783D32"/>
    <w:rsid w:val="007C59A8"/>
    <w:rsid w:val="007D60E1"/>
    <w:rsid w:val="00852AE0"/>
    <w:rsid w:val="00872B76"/>
    <w:rsid w:val="008816B3"/>
    <w:rsid w:val="008B3EF5"/>
    <w:rsid w:val="008B6C36"/>
    <w:rsid w:val="008F1FD7"/>
    <w:rsid w:val="00911FB6"/>
    <w:rsid w:val="009170B4"/>
    <w:rsid w:val="00955E07"/>
    <w:rsid w:val="009D37CE"/>
    <w:rsid w:val="00A108C7"/>
    <w:rsid w:val="00A12F43"/>
    <w:rsid w:val="00A72538"/>
    <w:rsid w:val="00AB2409"/>
    <w:rsid w:val="00B14EA7"/>
    <w:rsid w:val="00B22919"/>
    <w:rsid w:val="00B4338E"/>
    <w:rsid w:val="00B63F9A"/>
    <w:rsid w:val="00BC5E34"/>
    <w:rsid w:val="00C06EB4"/>
    <w:rsid w:val="00C55E03"/>
    <w:rsid w:val="00CD06B4"/>
    <w:rsid w:val="00CE00DC"/>
    <w:rsid w:val="00D008F2"/>
    <w:rsid w:val="00DE6C0A"/>
    <w:rsid w:val="00EE030C"/>
    <w:rsid w:val="00F0384C"/>
    <w:rsid w:val="00F35ABE"/>
    <w:rsid w:val="00F43F2A"/>
    <w:rsid w:val="00FF7F31"/>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0" w:uiPriority="9" w:unhideWhenUsed="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953B5"/>
    <w:rPr>
      <w:sz w:val="24"/>
      <w:szCs w:val="24"/>
    </w:rPr>
  </w:style>
  <w:style w:type="paragraph" w:styleId="Heading7">
    <w:name w:val="heading 7"/>
    <w:basedOn w:val="Normal"/>
    <w:next w:val="Normal"/>
    <w:link w:val="Heading7Char"/>
    <w:uiPriority w:val="9"/>
    <w:qFormat/>
    <w:rsid w:val="001953B5"/>
    <w:pPr>
      <w:spacing w:before="240" w:after="60"/>
      <w:outlineLvl w:val="6"/>
    </w:pPr>
  </w:style>
  <w:style w:type="character" w:default="1" w:styleId="DefaultParagraphFont">
    <w:name w:val="Default Paragraph Font"/>
    <w:aliases w:val="Знак"/>
    <w:uiPriority w:val="1"/>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7Char">
    <w:name w:val="Heading 7 Char"/>
    <w:basedOn w:val="DefaultParagraphFont"/>
    <w:link w:val="Heading7"/>
    <w:uiPriority w:val="9"/>
    <w:locked/>
    <w:rsid w:val="001953B5"/>
    <w:rPr>
      <w:sz w:val="24"/>
      <w:lang w:val="ru-RU" w:eastAsia="ru-RU"/>
    </w:rPr>
  </w:style>
  <w:style w:type="paragraph" w:customStyle="1" w:styleId="ListParagraph1">
    <w:name w:val="List Paragraph1"/>
    <w:basedOn w:val="Normal"/>
    <w:rsid w:val="001953B5"/>
    <w:pPr>
      <w:spacing w:after="200" w:line="276" w:lineRule="auto"/>
      <w:ind w:left="720"/>
    </w:pPr>
    <w:rPr>
      <w:rFonts w:ascii="Calibri" w:hAnsi="Calibri"/>
      <w:sz w:val="22"/>
      <w:szCs w:val="22"/>
      <w:lang w:eastAsia="en-US"/>
    </w:rPr>
  </w:style>
  <w:style w:type="paragraph" w:customStyle="1" w:styleId="normal0">
    <w:name w:val="normal"/>
    <w:rsid w:val="001953B5"/>
    <w:pPr>
      <w:spacing w:line="276" w:lineRule="auto"/>
    </w:pPr>
    <w:rPr>
      <w:rFonts w:ascii="Arial" w:hAnsi="Arial" w:cs="Arial"/>
      <w:color w:val="000000"/>
      <w:sz w:val="22"/>
    </w:rPr>
  </w:style>
  <w:style w:type="paragraph" w:styleId="BodyTextIndent2">
    <w:name w:val="Body Text Indent 2"/>
    <w:basedOn w:val="Normal"/>
    <w:link w:val="BodyTextIndent2Char"/>
    <w:uiPriority w:val="99"/>
    <w:rsid w:val="00125601"/>
    <w:pPr>
      <w:spacing w:after="120" w:line="480" w:lineRule="auto"/>
      <w:ind w:left="283"/>
    </w:pPr>
  </w:style>
  <w:style w:type="character" w:customStyle="1" w:styleId="BodyTextIndent2Char">
    <w:name w:val="Body Text Indent 2 Char"/>
    <w:basedOn w:val="DefaultParagraphFont"/>
    <w:link w:val="BodyTextIndent2"/>
    <w:uiPriority w:val="99"/>
    <w:semiHidden/>
    <w:rsid w:val="007F4C20"/>
    <w:rPr>
      <w:sz w:val="24"/>
      <w:szCs w:val="24"/>
    </w:rPr>
  </w:style>
  <w:style w:type="paragraph" w:customStyle="1" w:styleId="xl24">
    <w:name w:val="xl24"/>
    <w:basedOn w:val="Normal"/>
    <w:rsid w:val="00125601"/>
    <w:pPr>
      <w:spacing w:before="100" w:after="100"/>
      <w:jc w:val="center"/>
    </w:pPr>
    <w:rPr>
      <w:szCs w:val="20"/>
    </w:rPr>
  </w:style>
  <w:style w:type="paragraph" w:customStyle="1" w:styleId="Style">
    <w:name w:val="Style"/>
    <w:basedOn w:val="Normal"/>
    <w:rsid w:val="00182BFD"/>
    <w:pPr>
      <w:spacing w:after="160" w:line="240" w:lineRule="exact"/>
    </w:pPr>
    <w:rPr>
      <w:rFonts w:ascii="Verdana" w:hAnsi="Verdana" w:cs="Verdana"/>
      <w:sz w:val="20"/>
      <w:szCs w:val="20"/>
      <w:lang w:val="en-US" w:eastAsia="en-US"/>
    </w:rPr>
  </w:style>
  <w:style w:type="character" w:styleId="Hyperlink">
    <w:name w:val="Hyperlink"/>
    <w:basedOn w:val="DefaultParagraphFont"/>
    <w:uiPriority w:val="99"/>
    <w:rsid w:val="00380683"/>
    <w:rPr>
      <w:color w:val="0000FF"/>
      <w:u w:val="single"/>
    </w:rPr>
  </w:style>
  <w:style w:type="paragraph" w:styleId="ListParagraph">
    <w:name w:val="List Paragraph"/>
    <w:basedOn w:val="Normal"/>
    <w:link w:val="ListParagraphChar"/>
    <w:uiPriority w:val="34"/>
    <w:qFormat/>
    <w:rsid w:val="00380683"/>
    <w:pPr>
      <w:ind w:left="720"/>
      <w:contextualSpacing/>
    </w:pPr>
  </w:style>
  <w:style w:type="paragraph" w:styleId="NoSpacing">
    <w:name w:val="No Spacing"/>
    <w:uiPriority w:val="1"/>
    <w:qFormat/>
    <w:rsid w:val="00380683"/>
    <w:rPr>
      <w:rFonts w:ascii="Calibri" w:hAnsi="Calibri"/>
      <w:sz w:val="22"/>
      <w:szCs w:val="22"/>
      <w:lang w:eastAsia="en-US"/>
    </w:rPr>
  </w:style>
  <w:style w:type="character" w:customStyle="1" w:styleId="ListParagraphChar">
    <w:name w:val="List Paragraph Char"/>
    <w:link w:val="ListParagraph"/>
    <w:uiPriority w:val="34"/>
    <w:locked/>
    <w:rsid w:val="00380683"/>
    <w:rPr>
      <w:sz w:val="24"/>
    </w:rPr>
  </w:style>
  <w:style w:type="character" w:customStyle="1" w:styleId="b-dotted-linecontent">
    <w:name w:val="b-dotted-line__content"/>
    <w:basedOn w:val="DefaultParagraphFont"/>
    <w:rsid w:val="0004519E"/>
    <w:rPr>
      <w:rFonts w:cs="Times New Roman"/>
    </w:rPr>
  </w:style>
  <w:style w:type="paragraph" w:customStyle="1" w:styleId="ConsPlusNormal">
    <w:name w:val="ConsPlusNormal"/>
    <w:link w:val="ConsPlusNormal0"/>
    <w:rsid w:val="00911FB6"/>
    <w:pPr>
      <w:widowControl w:val="0"/>
      <w:autoSpaceDE w:val="0"/>
      <w:autoSpaceDN w:val="0"/>
      <w:adjustRightInd w:val="0"/>
      <w:ind w:firstLine="720"/>
    </w:pPr>
    <w:rPr>
      <w:rFonts w:ascii="Arial" w:hAnsi="Arial" w:cs="Arial"/>
      <w:sz w:val="24"/>
      <w:szCs w:val="24"/>
    </w:rPr>
  </w:style>
  <w:style w:type="character" w:customStyle="1" w:styleId="ConsPlusNormal0">
    <w:name w:val="ConsPlusNormal Знак"/>
    <w:link w:val="ConsPlusNormal"/>
    <w:locked/>
    <w:rsid w:val="00911FB6"/>
    <w:rPr>
      <w:rFonts w:ascii="Arial" w:hAnsi="Arial"/>
      <w:sz w:val="24"/>
      <w:lang w:val="ru-RU" w:eastAsia="ru-RU"/>
    </w:rPr>
  </w:style>
  <w:style w:type="paragraph" w:customStyle="1" w:styleId="a">
    <w:name w:val="Таблица шапка"/>
    <w:basedOn w:val="Normal"/>
    <w:rsid w:val="001575FD"/>
    <w:pPr>
      <w:keepNext/>
      <w:spacing w:before="40" w:after="40"/>
      <w:ind w:left="57" w:right="57"/>
    </w:pPr>
    <w:rPr>
      <w:sz w:val="18"/>
      <w:szCs w:val="1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282</TotalTime>
  <Pages>6</Pages>
  <Words>3010</Words>
  <Characters>17163</Characters>
  <Application>Microsoft Office Outlook</Application>
  <DocSecurity>0</DocSecurity>
  <Lines>0</Lines>
  <Paragraphs>0</Paragraphs>
  <ScaleCrop>false</ScaleCrop>
  <Company>MSA</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solncevatv</dc:creator>
  <cp:keywords/>
  <dc:description/>
  <cp:lastModifiedBy>Татьяна Владимировна Солнцева</cp:lastModifiedBy>
  <cp:revision>46</cp:revision>
  <dcterms:created xsi:type="dcterms:W3CDTF">2016-12-14T11:36:00Z</dcterms:created>
  <dcterms:modified xsi:type="dcterms:W3CDTF">2026-06-25T06:12:00Z</dcterms:modified>
</cp:coreProperties>
</file>