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5F54D" w14:textId="77777777" w:rsidR="00181C24" w:rsidRDefault="00181C24" w:rsidP="00181C24">
      <w:p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904D36" w14:textId="77777777" w:rsidR="00181C24" w:rsidRDefault="00181C24" w:rsidP="003C45CE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EED9F9" w14:textId="77777777" w:rsidR="00181C24" w:rsidRPr="003C45CE" w:rsidRDefault="00181C24" w:rsidP="003C45CE">
      <w:pPr>
        <w:ind w:right="-284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45CE">
        <w:rPr>
          <w:rFonts w:ascii="Times New Roman" w:eastAsia="Times New Roman" w:hAnsi="Times New Roman" w:cs="Times New Roman"/>
          <w:b/>
          <w:sz w:val="24"/>
          <w:szCs w:val="24"/>
        </w:rPr>
        <w:t>Обоснование начальной (максимальной) цены контракта</w:t>
      </w:r>
    </w:p>
    <w:p w14:paraId="282CF8A1" w14:textId="77777777" w:rsidR="003C45CE" w:rsidRPr="00D54780" w:rsidRDefault="00515CD5" w:rsidP="003C45C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На оказание услуг по страхованию автотранспортных средств (ОСАГО)  </w:t>
      </w:r>
    </w:p>
    <w:p w14:paraId="604B03CA" w14:textId="77777777" w:rsidR="003C45CE" w:rsidRDefault="00181C24" w:rsidP="003C45CE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right="424"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63A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ФКУ ИК-12 УФСИН России по Хабаровскому краю: Хабаровский район, </w:t>
      </w:r>
    </w:p>
    <w:p w14:paraId="38DD4B47" w14:textId="77777777" w:rsidR="00181C24" w:rsidRPr="00515CD5" w:rsidRDefault="00181C24" w:rsidP="00515CD5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right="424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3A46">
        <w:rPr>
          <w:rFonts w:ascii="Times New Roman" w:eastAsia="Times New Roman" w:hAnsi="Times New Roman" w:cs="Times New Roman"/>
          <w:b/>
          <w:bCs/>
          <w:sz w:val="24"/>
          <w:szCs w:val="24"/>
        </w:rPr>
        <w:t>с.</w:t>
      </w:r>
      <w:r w:rsidR="003C45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63A46">
        <w:rPr>
          <w:rFonts w:ascii="Times New Roman" w:eastAsia="Times New Roman" w:hAnsi="Times New Roman" w:cs="Times New Roman"/>
          <w:b/>
          <w:bCs/>
          <w:sz w:val="24"/>
          <w:szCs w:val="24"/>
        </w:rPr>
        <w:t>Заозерное, ул. Петра Черкасова, д.</w:t>
      </w:r>
      <w:r w:rsidR="003C45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15CD5">
        <w:rPr>
          <w:rFonts w:ascii="Times New Roman" w:eastAsia="Times New Roman" w:hAnsi="Times New Roman" w:cs="Times New Roman"/>
          <w:b/>
          <w:bCs/>
          <w:sz w:val="24"/>
          <w:szCs w:val="24"/>
        </w:rPr>
        <w:t>31</w:t>
      </w:r>
    </w:p>
    <w:p w14:paraId="1C9DB60A" w14:textId="77777777" w:rsidR="00181C24" w:rsidRPr="00763A46" w:rsidRDefault="00181C24" w:rsidP="003C45CE">
      <w:pPr>
        <w:tabs>
          <w:tab w:val="left" w:pos="426"/>
        </w:tabs>
        <w:suppressAutoHyphens/>
        <w:spacing w:after="0" w:line="240" w:lineRule="auto"/>
        <w:ind w:right="-284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5D6FE7" w14:textId="77777777" w:rsidR="00181C24" w:rsidRPr="00763A46" w:rsidRDefault="00181C24" w:rsidP="00181C24">
      <w:pPr>
        <w:tabs>
          <w:tab w:val="left" w:pos="426"/>
        </w:tabs>
        <w:suppressAutoHyphens/>
        <w:ind w:right="-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63A46">
        <w:rPr>
          <w:rFonts w:ascii="Times New Roman" w:eastAsia="Times New Roman" w:hAnsi="Times New Roman" w:cs="Times New Roman"/>
          <w:sz w:val="24"/>
          <w:szCs w:val="24"/>
        </w:rPr>
        <w:t>Обоснование начальной (максимальной) цены государственного контракта на поставку объекта закупки осуществлено с учетом требований ст. 22 Закона, посредством применения метода сопоставимых рыночных цен (анализа рынка).</w:t>
      </w:r>
    </w:p>
    <w:p w14:paraId="409ADBB1" w14:textId="77777777" w:rsidR="00181C24" w:rsidRPr="00763A46" w:rsidRDefault="00181C24" w:rsidP="00181C24">
      <w:pPr>
        <w:tabs>
          <w:tab w:val="left" w:pos="426"/>
        </w:tabs>
        <w:suppressAutoHyphens/>
        <w:ind w:right="-284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FEAE8ED" w14:textId="77777777" w:rsidR="00181C24" w:rsidRPr="00763A46" w:rsidRDefault="00181C24" w:rsidP="00181C24">
      <w:pPr>
        <w:tabs>
          <w:tab w:val="left" w:pos="426"/>
        </w:tabs>
        <w:suppressAutoHyphens/>
        <w:ind w:right="-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63A46">
        <w:rPr>
          <w:rFonts w:ascii="Times New Roman" w:eastAsia="Times New Roman" w:hAnsi="Times New Roman" w:cs="Times New Roman"/>
          <w:sz w:val="24"/>
          <w:szCs w:val="24"/>
        </w:rPr>
        <w:t>Для определения начальной (максимальной) цены контракта использованы ответы о ценовой информации</w:t>
      </w:r>
    </w:p>
    <w:tbl>
      <w:tblPr>
        <w:tblW w:w="5046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5"/>
        <w:gridCol w:w="7503"/>
      </w:tblGrid>
      <w:tr w:rsidR="00181C24" w:rsidRPr="00763A46" w14:paraId="55B33376" w14:textId="77777777" w:rsidTr="008E40FB">
        <w:trPr>
          <w:trHeight w:val="553"/>
        </w:trPr>
        <w:tc>
          <w:tcPr>
            <w:tcW w:w="1050" w:type="pct"/>
            <w:vAlign w:val="center"/>
          </w:tcPr>
          <w:p w14:paraId="41F6747C" w14:textId="77777777" w:rsidR="00181C24" w:rsidRPr="00763A46" w:rsidRDefault="00181C24" w:rsidP="008E40F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3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3950" w:type="pct"/>
            <w:vAlign w:val="center"/>
          </w:tcPr>
          <w:p w14:paraId="26DF8F37" w14:textId="77777777" w:rsidR="00515CD5" w:rsidRPr="00A12C0D" w:rsidRDefault="00BB73A8" w:rsidP="00515C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15C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– страхование автотранспортных средств (ОСАГО).</w:t>
            </w:r>
          </w:p>
          <w:p w14:paraId="69860679" w14:textId="77777777" w:rsidR="00181C24" w:rsidRPr="00BB73A8" w:rsidRDefault="00181C24" w:rsidP="008E40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24" w:rsidRPr="00763A46" w14:paraId="50F9DC96" w14:textId="77777777" w:rsidTr="008E40FB">
        <w:tc>
          <w:tcPr>
            <w:tcW w:w="1050" w:type="pct"/>
            <w:vAlign w:val="center"/>
          </w:tcPr>
          <w:p w14:paraId="56CA1819" w14:textId="77777777" w:rsidR="00181C24" w:rsidRPr="00763A46" w:rsidRDefault="00181C24" w:rsidP="008E40F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3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Используемый метод определения НМЦК </w:t>
            </w:r>
            <w:r w:rsidRPr="00763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с обоснованием:</w:t>
            </w:r>
          </w:p>
        </w:tc>
        <w:tc>
          <w:tcPr>
            <w:tcW w:w="3950" w:type="pct"/>
          </w:tcPr>
          <w:p w14:paraId="220B55F2" w14:textId="77777777" w:rsidR="00181C24" w:rsidRPr="00763A46" w:rsidRDefault="00181C24" w:rsidP="008E40FB">
            <w:pPr>
              <w:ind w:left="104" w:hanging="1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A4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сопоставимых рыночных цен.</w:t>
            </w:r>
          </w:p>
          <w:p w14:paraId="27ECD6BE" w14:textId="77777777" w:rsidR="00181C24" w:rsidRPr="00763A46" w:rsidRDefault="00181C24" w:rsidP="008E40FB">
            <w:pPr>
              <w:ind w:left="104" w:hanging="1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Pr="00763A4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Метод</w:t>
              </w:r>
            </w:hyperlink>
            <w:r w:rsidRPr="00763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сопоставимых рыночных цен (анализа рынка) заключается в установлении начальной (максимальной) цены контракта, цены контракта, заключаемого с единственным поставщиком (подрядчиком, исполнителем),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      </w:r>
          </w:p>
          <w:p w14:paraId="43F708D8" w14:textId="77777777" w:rsidR="00181C24" w:rsidRPr="00763A46" w:rsidRDefault="00181C24" w:rsidP="008E40FB">
            <w:pPr>
              <w:widowControl w:val="0"/>
              <w:autoSpaceDE w:val="0"/>
              <w:autoSpaceDN w:val="0"/>
              <w:adjustRightInd w:val="0"/>
              <w:ind w:left="104" w:hanging="1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763A4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Идентичными</w:t>
              </w:r>
            </w:hyperlink>
            <w:r w:rsidRPr="00763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товарами признаются товары, имеющие одинаковые характерные для них основные признаки. При определении идентичности товаров незначительные различия во внешнем виде таких товаров могут не учитываться. </w:t>
            </w:r>
          </w:p>
          <w:p w14:paraId="771B2DCB" w14:textId="77777777" w:rsidR="00181C24" w:rsidRPr="00763A46" w:rsidRDefault="00181C24" w:rsidP="008E40FB">
            <w:pPr>
              <w:widowControl w:val="0"/>
              <w:autoSpaceDE w:val="0"/>
              <w:autoSpaceDN w:val="0"/>
              <w:adjustRightInd w:val="0"/>
              <w:ind w:left="104" w:hanging="1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763A4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Однородными</w:t>
              </w:r>
            </w:hyperlink>
            <w:r w:rsidRPr="00763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товарами признаются товары, которые, не являясь идентичными, имеют сходные характеристики и состоят из схожих компонентов, что позволяет им выполнять одни и те же функции и (или) быть коммерчески взаимозаменяемыми. При определении однородности товаров учитываются их качество, репутация на рынке, страна происхождения.</w:t>
            </w:r>
          </w:p>
          <w:p w14:paraId="68B8B117" w14:textId="77777777" w:rsidR="00181C24" w:rsidRPr="00763A46" w:rsidRDefault="00181C24" w:rsidP="008E40FB">
            <w:pPr>
              <w:widowControl w:val="0"/>
              <w:autoSpaceDE w:val="0"/>
              <w:autoSpaceDN w:val="0"/>
              <w:adjustRightInd w:val="0"/>
              <w:ind w:left="104" w:hanging="1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A46">
              <w:rPr>
                <w:rFonts w:ascii="Times New Roman" w:eastAsia="Calibri" w:hAnsi="Times New Roman" w:cs="Times New Roman"/>
                <w:sz w:val="24"/>
                <w:szCs w:val="24"/>
              </w:rPr>
              <w:t>Вывод: проведенный анализ рынка на основании полученных ответов на запросы о ценовой информации позволяет сделать вывод, что закупаемый товар является идентичным.</w:t>
            </w:r>
          </w:p>
          <w:p w14:paraId="106EB260" w14:textId="77777777" w:rsidR="007E5710" w:rsidRPr="00154EB7" w:rsidRDefault="00181C24" w:rsidP="00154EB7">
            <w:pPr>
              <w:widowControl w:val="0"/>
              <w:autoSpaceDE w:val="0"/>
              <w:autoSpaceDN w:val="0"/>
              <w:adjustRightInd w:val="0"/>
              <w:ind w:left="104" w:hanging="104"/>
              <w:contextualSpacing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763A4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проведении анализа рынка были получены следующие ответы на запросы о ценовой информации</w:t>
            </w:r>
            <w:r w:rsidRPr="00763A4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:</w:t>
            </w:r>
          </w:p>
          <w:p w14:paraId="01BDB963" w14:textId="77777777" w:rsidR="007E5710" w:rsidRPr="007E5710" w:rsidRDefault="007E5710" w:rsidP="007E57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1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– страхование автотранспортных средств (ОСАГО).</w:t>
            </w:r>
          </w:p>
          <w:p w14:paraId="667DBA64" w14:textId="77777777" w:rsidR="007E5710" w:rsidRPr="007E5710" w:rsidRDefault="007E5710" w:rsidP="007E57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" w:hanging="104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5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объекте ФКУ ИК-12 УФСИН России по Хабаровскому краю:</w:t>
            </w:r>
          </w:p>
          <w:p w14:paraId="00648DB6" w14:textId="77777777" w:rsidR="007E5710" w:rsidRPr="007E5710" w:rsidRDefault="007E5710" w:rsidP="007E57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" w:hanging="104"/>
              <w:contextualSpacing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7E5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Хабаровский район, с.Заозерное, ул. Петра Черкасова, д.31.</w:t>
            </w:r>
          </w:p>
          <w:p w14:paraId="50F01F22" w14:textId="77777777" w:rsidR="00E2686E" w:rsidRPr="00961220" w:rsidRDefault="00E2686E" w:rsidP="00E2686E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C21ABC">
              <w:rPr>
                <w:rFonts w:ascii="Times New Roman" w:hAnsi="Times New Roman"/>
                <w:b/>
                <w:u w:val="single"/>
              </w:rPr>
              <w:t>Категория «</w:t>
            </w:r>
            <w:r w:rsidRPr="00C21ABC">
              <w:rPr>
                <w:rFonts w:ascii="Times New Roman" w:eastAsia="Times New Roman" w:hAnsi="Times New Roman"/>
                <w:b/>
                <w:bCs/>
                <w:u w:val="single"/>
              </w:rPr>
              <w:t>"В"; "</w:t>
            </w:r>
            <w:proofErr w:type="spellStart"/>
            <w:r w:rsidRPr="00C21ABC">
              <w:rPr>
                <w:rFonts w:ascii="Times New Roman" w:eastAsia="Times New Roman" w:hAnsi="Times New Roman"/>
                <w:b/>
                <w:bCs/>
                <w:u w:val="single"/>
              </w:rPr>
              <w:t>ВЕ</w:t>
            </w:r>
            <w:proofErr w:type="spellEnd"/>
            <w:r w:rsidRPr="00C21ABC">
              <w:rPr>
                <w:rFonts w:ascii="Times New Roman" w:eastAsia="Times New Roman" w:hAnsi="Times New Roman"/>
                <w:b/>
                <w:bCs/>
                <w:u w:val="single"/>
              </w:rPr>
              <w:t>"</w:t>
            </w:r>
            <w:r w:rsidRPr="00C21ABC">
              <w:rPr>
                <w:rFonts w:ascii="Times New Roman" w:hAnsi="Times New Roman"/>
                <w:b/>
                <w:u w:val="single"/>
              </w:rPr>
              <w:t>»</w:t>
            </w:r>
            <w:r w:rsidRPr="00961220">
              <w:rPr>
                <w:rFonts w:ascii="Times New Roman" w:hAnsi="Times New Roman"/>
                <w:u w:val="single"/>
              </w:rPr>
              <w:t>:</w:t>
            </w:r>
          </w:p>
          <w:p w14:paraId="26E73D96" w14:textId="77777777" w:rsidR="00E2686E" w:rsidRPr="00C74D65" w:rsidRDefault="00E2686E" w:rsidP="00E268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A350D">
              <w:rPr>
                <w:rFonts w:ascii="Times New Roman" w:hAnsi="Times New Roman"/>
                <w:b/>
              </w:rPr>
              <w:t xml:space="preserve">на сумму </w:t>
            </w:r>
            <w:r>
              <w:rPr>
                <w:rFonts w:ascii="Times New Roman" w:hAnsi="Times New Roman"/>
                <w:b/>
              </w:rPr>
              <w:t>10 335,4</w:t>
            </w:r>
            <w:r w:rsidRPr="00C74D65">
              <w:rPr>
                <w:rFonts w:ascii="Times New Roman" w:hAnsi="Times New Roman"/>
                <w:b/>
              </w:rPr>
              <w:t>7 -2 ед.</w:t>
            </w:r>
          </w:p>
          <w:p w14:paraId="10325BFE" w14:textId="77777777" w:rsidR="00E2686E" w:rsidRPr="00C74D65" w:rsidRDefault="00E2686E" w:rsidP="00E2686E">
            <w:pPr>
              <w:spacing w:after="0" w:line="240" w:lineRule="auto"/>
              <w:rPr>
                <w:rFonts w:ascii="Times New Roman" w:hAnsi="Times New Roman"/>
                <w:b/>
                <w:bCs/>
                <w:u w:val="single"/>
              </w:rPr>
            </w:pPr>
            <w:r w:rsidRPr="00C74D65">
              <w:rPr>
                <w:rFonts w:ascii="Times New Roman" w:hAnsi="Times New Roman"/>
                <w:b/>
                <w:bCs/>
                <w:u w:val="single"/>
              </w:rPr>
              <w:t xml:space="preserve">Категория "С"; "СЕ" с разрешенной максимальной массой 16 т. и менее. </w:t>
            </w:r>
          </w:p>
          <w:p w14:paraId="76FFD119" w14:textId="77777777" w:rsidR="00E2686E" w:rsidRPr="00DA350D" w:rsidRDefault="00E2686E" w:rsidP="00E268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u w:val="single"/>
              </w:rPr>
            </w:pPr>
            <w:r w:rsidRPr="00C74D65">
              <w:rPr>
                <w:rFonts w:ascii="Times New Roman" w:hAnsi="Times New Roman"/>
                <w:b/>
                <w:bCs/>
              </w:rPr>
              <w:t xml:space="preserve">на сумму </w:t>
            </w:r>
            <w:r>
              <w:rPr>
                <w:rFonts w:ascii="Times New Roman" w:hAnsi="Times New Roman"/>
                <w:b/>
                <w:bCs/>
              </w:rPr>
              <w:t>7488</w:t>
            </w:r>
            <w:r w:rsidRPr="00C74D65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>30</w:t>
            </w:r>
            <w:r w:rsidRPr="00DA350D">
              <w:rPr>
                <w:rFonts w:ascii="Times New Roman" w:hAnsi="Times New Roman"/>
                <w:b/>
                <w:bCs/>
                <w:color w:val="000000"/>
              </w:rPr>
              <w:t>-</w:t>
            </w:r>
            <w:proofErr w:type="spellStart"/>
            <w:r w:rsidRPr="00DA350D">
              <w:rPr>
                <w:rFonts w:ascii="Times New Roman" w:hAnsi="Times New Roman"/>
                <w:b/>
                <w:bCs/>
                <w:color w:val="000000"/>
              </w:rPr>
              <w:t>1ед</w:t>
            </w:r>
            <w:proofErr w:type="spellEnd"/>
            <w:r w:rsidRPr="00DA350D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14:paraId="4F05A444" w14:textId="77777777" w:rsidR="00E2686E" w:rsidRPr="00C21ABC" w:rsidRDefault="00E2686E" w:rsidP="00E268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u w:val="single"/>
              </w:rPr>
            </w:pPr>
            <w:r w:rsidRPr="00DA350D">
              <w:rPr>
                <w:rFonts w:ascii="Times New Roman" w:eastAsia="Times New Roman" w:hAnsi="Times New Roman"/>
                <w:b/>
                <w:bCs/>
                <w:u w:val="single"/>
              </w:rPr>
              <w:t>Категории "</w:t>
            </w:r>
            <w:r w:rsidRPr="00DA350D">
              <w:rPr>
                <w:rFonts w:ascii="Times New Roman" w:eastAsia="Times New Roman" w:hAnsi="Times New Roman"/>
                <w:b/>
                <w:bCs/>
                <w:u w:val="single"/>
                <w:lang w:val="en-US"/>
              </w:rPr>
              <w:t>D</w:t>
            </w:r>
            <w:r>
              <w:rPr>
                <w:rFonts w:ascii="Times New Roman" w:eastAsia="Times New Roman" w:hAnsi="Times New Roman"/>
                <w:b/>
                <w:bCs/>
                <w:u w:val="single"/>
              </w:rPr>
              <w:t>"; "</w:t>
            </w:r>
            <w:r>
              <w:rPr>
                <w:rFonts w:ascii="Times New Roman" w:eastAsia="Times New Roman" w:hAnsi="Times New Roman"/>
                <w:b/>
                <w:bCs/>
                <w:u w:val="single"/>
                <w:lang w:val="en-US"/>
              </w:rPr>
              <w:t>D</w:t>
            </w:r>
            <w:r>
              <w:rPr>
                <w:rFonts w:ascii="Times New Roman" w:eastAsia="Times New Roman" w:hAnsi="Times New Roman"/>
                <w:b/>
                <w:bCs/>
                <w:u w:val="single"/>
              </w:rPr>
              <w:t>Е" с числом пассажирских мест до 16 включительно.</w:t>
            </w:r>
          </w:p>
          <w:p w14:paraId="267BAC08" w14:textId="77777777" w:rsidR="00E2686E" w:rsidRPr="00DA350D" w:rsidRDefault="00E2686E" w:rsidP="00E268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A350D">
              <w:rPr>
                <w:rFonts w:ascii="Times New Roman" w:hAnsi="Times New Roman"/>
                <w:b/>
              </w:rPr>
              <w:t xml:space="preserve">на сумму </w:t>
            </w:r>
            <w:r>
              <w:rPr>
                <w:rFonts w:ascii="Times New Roman" w:hAnsi="Times New Roman"/>
                <w:b/>
              </w:rPr>
              <w:t>6 127,71</w:t>
            </w:r>
            <w:r w:rsidRPr="00DA350D">
              <w:rPr>
                <w:rFonts w:ascii="Times New Roman" w:hAnsi="Times New Roman"/>
                <w:b/>
              </w:rPr>
              <w:t xml:space="preserve"> -</w:t>
            </w:r>
            <w:r>
              <w:rPr>
                <w:rFonts w:ascii="Times New Roman" w:hAnsi="Times New Roman"/>
                <w:b/>
              </w:rPr>
              <w:t>2</w:t>
            </w:r>
            <w:r w:rsidRPr="00DA350D">
              <w:rPr>
                <w:rFonts w:ascii="Times New Roman" w:hAnsi="Times New Roman"/>
                <w:b/>
              </w:rPr>
              <w:t xml:space="preserve"> ед.</w:t>
            </w:r>
          </w:p>
          <w:p w14:paraId="718374E3" w14:textId="77777777" w:rsidR="00E2686E" w:rsidRDefault="00E2686E" w:rsidP="00E268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u w:val="single"/>
              </w:rPr>
            </w:pPr>
            <w:r>
              <w:rPr>
                <w:rFonts w:ascii="Times New Roman" w:eastAsia="Times New Roman" w:hAnsi="Times New Roman"/>
                <w:b/>
                <w:bCs/>
                <w:u w:val="single"/>
              </w:rPr>
              <w:lastRenderedPageBreak/>
              <w:t>Категории "</w:t>
            </w:r>
            <w:r>
              <w:rPr>
                <w:rFonts w:ascii="Times New Roman" w:eastAsia="Times New Roman" w:hAnsi="Times New Roman"/>
                <w:b/>
                <w:bCs/>
                <w:u w:val="single"/>
                <w:lang w:val="en-US"/>
              </w:rPr>
              <w:t>D</w:t>
            </w:r>
            <w:r>
              <w:rPr>
                <w:rFonts w:ascii="Times New Roman" w:eastAsia="Times New Roman" w:hAnsi="Times New Roman"/>
                <w:b/>
                <w:bCs/>
                <w:u w:val="single"/>
              </w:rPr>
              <w:t>"; "</w:t>
            </w:r>
            <w:r>
              <w:rPr>
                <w:rFonts w:ascii="Times New Roman" w:eastAsia="Times New Roman" w:hAnsi="Times New Roman"/>
                <w:b/>
                <w:bCs/>
                <w:u w:val="single"/>
                <w:lang w:val="en-US"/>
              </w:rPr>
              <w:t>D</w:t>
            </w:r>
            <w:r>
              <w:rPr>
                <w:rFonts w:ascii="Times New Roman" w:eastAsia="Times New Roman" w:hAnsi="Times New Roman"/>
                <w:b/>
                <w:bCs/>
                <w:u w:val="single"/>
              </w:rPr>
              <w:t xml:space="preserve">Е" с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u w:val="single"/>
              </w:rPr>
              <w:t>более  16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u w:val="single"/>
              </w:rPr>
              <w:t xml:space="preserve"> пассажирских мест</w:t>
            </w:r>
          </w:p>
          <w:p w14:paraId="6F0FECBC" w14:textId="5B281B54" w:rsidR="00181C24" w:rsidRPr="00763A46" w:rsidRDefault="00E2686E" w:rsidP="00E2686E">
            <w:pPr>
              <w:spacing w:after="0" w:line="240" w:lineRule="auto"/>
              <w:ind w:left="104" w:hanging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DA350D">
              <w:rPr>
                <w:rFonts w:ascii="Times New Roman" w:eastAsia="Times New Roman" w:hAnsi="Times New Roman"/>
                <w:b/>
                <w:bCs/>
                <w:u w:val="single"/>
              </w:rPr>
              <w:t>н</w:t>
            </w:r>
            <w:r>
              <w:rPr>
                <w:rFonts w:ascii="Times New Roman" w:eastAsia="Times New Roman" w:hAnsi="Times New Roman"/>
                <w:b/>
                <w:bCs/>
                <w:u w:val="single"/>
              </w:rPr>
              <w:t>а сумму 3 518,24</w:t>
            </w:r>
            <w:r w:rsidRPr="00DA350D">
              <w:rPr>
                <w:rFonts w:ascii="Times New Roman" w:eastAsia="Times New Roman" w:hAnsi="Times New Roman"/>
                <w:b/>
                <w:bCs/>
                <w:u w:val="single"/>
              </w:rPr>
              <w:t>-</w:t>
            </w:r>
            <w:proofErr w:type="spellStart"/>
            <w:r w:rsidRPr="00DA350D">
              <w:rPr>
                <w:rFonts w:ascii="Times New Roman" w:eastAsia="Times New Roman" w:hAnsi="Times New Roman"/>
                <w:b/>
                <w:bCs/>
                <w:u w:val="single"/>
              </w:rPr>
              <w:t>1ед</w:t>
            </w:r>
            <w:proofErr w:type="spellEnd"/>
            <w:r w:rsidRPr="00DA350D">
              <w:rPr>
                <w:rFonts w:ascii="Times New Roman" w:eastAsia="Times New Roman" w:hAnsi="Times New Roman"/>
                <w:b/>
                <w:bCs/>
                <w:u w:val="single"/>
              </w:rPr>
              <w:t>.</w:t>
            </w:r>
          </w:p>
        </w:tc>
      </w:tr>
      <w:tr w:rsidR="00181C24" w:rsidRPr="00763A46" w14:paraId="6AF2A561" w14:textId="77777777" w:rsidTr="008E40FB">
        <w:trPr>
          <w:trHeight w:val="978"/>
        </w:trPr>
        <w:tc>
          <w:tcPr>
            <w:tcW w:w="1050" w:type="pct"/>
            <w:vAlign w:val="center"/>
          </w:tcPr>
          <w:p w14:paraId="1C903CBD" w14:textId="77777777" w:rsidR="00181C24" w:rsidRPr="00763A46" w:rsidRDefault="00181C24" w:rsidP="008E40F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3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Расчет НМЦК</w:t>
            </w:r>
          </w:p>
        </w:tc>
        <w:tc>
          <w:tcPr>
            <w:tcW w:w="3950" w:type="pct"/>
          </w:tcPr>
          <w:p w14:paraId="6476D4C2" w14:textId="77777777" w:rsidR="00181C24" w:rsidRPr="00763A46" w:rsidRDefault="00181C24" w:rsidP="008E40FB">
            <w:pPr>
              <w:ind w:firstLine="39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3A46">
              <w:rPr>
                <w:rFonts w:ascii="Times New Roman" w:hAnsi="Times New Roman" w:cs="Times New Roman"/>
                <w:sz w:val="24"/>
                <w:szCs w:val="24"/>
              </w:rPr>
              <w:t xml:space="preserve">  Заказчиком проведен анализ рынка на основании полученных ответов на запросы о ценовой информации, закупаемый товар является идентичным.</w:t>
            </w:r>
          </w:p>
          <w:p w14:paraId="3DCCF5DC" w14:textId="77777777" w:rsidR="00181C24" w:rsidRPr="00763A46" w:rsidRDefault="00181C24" w:rsidP="007D7439">
            <w:pPr>
              <w:ind w:firstLine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3A46">
              <w:rPr>
                <w:rFonts w:ascii="Times New Roman" w:hAnsi="Times New Roman" w:cs="Times New Roman"/>
                <w:sz w:val="24"/>
                <w:szCs w:val="24"/>
              </w:rPr>
              <w:t xml:space="preserve">     Так как контракт заключается, как с единственным поставщиком по п.4 ч.1,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то целесообразно заключить контракт по наименьшей цене. </w:t>
            </w:r>
          </w:p>
          <w:p w14:paraId="7B00DB86" w14:textId="5EF50ECD" w:rsidR="00181C24" w:rsidRPr="007E5710" w:rsidRDefault="00181C24" w:rsidP="007D7439">
            <w:pPr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proofErr w:type="spellStart"/>
            <w:r w:rsidRPr="007E5710">
              <w:rPr>
                <w:rFonts w:ascii="Times New Roman" w:hAnsi="Times New Roman" w:cs="Times New Roman"/>
                <w:b/>
                <w:sz w:val="24"/>
                <w:szCs w:val="24"/>
              </w:rPr>
              <w:t>НМЦК</w:t>
            </w:r>
            <w:proofErr w:type="spellEnd"/>
            <w:r w:rsidR="00F03113" w:rsidRPr="007E57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571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мин</w:t>
            </w:r>
            <w:r w:rsidRPr="007E5710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E2686E">
              <w:rPr>
                <w:rFonts w:ascii="Times New Roman" w:hAnsi="Times New Roman"/>
                <w:b/>
              </w:rPr>
              <w:t xml:space="preserve">27 </w:t>
            </w:r>
            <w:proofErr w:type="spellStart"/>
            <w:r w:rsidR="00E2686E">
              <w:rPr>
                <w:rFonts w:ascii="Times New Roman" w:hAnsi="Times New Roman"/>
                <w:b/>
              </w:rPr>
              <w:t>469,72</w:t>
            </w:r>
            <w:r w:rsidR="00C979C3" w:rsidRPr="007E5710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  <w:r w:rsidR="00C979C3" w:rsidRPr="007E571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81C24" w:rsidRPr="00763A46" w14:paraId="3E763914" w14:textId="77777777" w:rsidTr="008E40FB">
        <w:tc>
          <w:tcPr>
            <w:tcW w:w="5000" w:type="pct"/>
            <w:gridSpan w:val="2"/>
          </w:tcPr>
          <w:p w14:paraId="79BF6442" w14:textId="15BC8553" w:rsidR="00181C24" w:rsidRPr="00763A46" w:rsidRDefault="00181C24" w:rsidP="008E40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Дата подготовки обоснования </w:t>
            </w:r>
            <w:proofErr w:type="spellStart"/>
            <w:r w:rsidRPr="00763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НМЦК</w:t>
            </w:r>
            <w:proofErr w:type="spellEnd"/>
            <w:r w:rsidRPr="00763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E26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24 </w:t>
            </w:r>
            <w:r w:rsidR="00E30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марта</w:t>
            </w:r>
            <w:r w:rsidRPr="00763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202</w:t>
            </w:r>
            <w:r w:rsidR="00F03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763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</w:tc>
      </w:tr>
    </w:tbl>
    <w:p w14:paraId="58788CE8" w14:textId="77777777" w:rsidR="00181C24" w:rsidRPr="00763A46" w:rsidRDefault="00181C24" w:rsidP="00181C24">
      <w:pPr>
        <w:tabs>
          <w:tab w:val="left" w:pos="5580"/>
          <w:tab w:val="left" w:pos="8580"/>
        </w:tabs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63A4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 контрактной службы: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879"/>
        <w:gridCol w:w="170"/>
        <w:gridCol w:w="936"/>
        <w:gridCol w:w="765"/>
        <w:gridCol w:w="76"/>
        <w:gridCol w:w="397"/>
        <w:gridCol w:w="434"/>
        <w:gridCol w:w="170"/>
      </w:tblGrid>
      <w:tr w:rsidR="00181C24" w:rsidRPr="00763A46" w14:paraId="762470D2" w14:textId="77777777" w:rsidTr="008E40FB">
        <w:tc>
          <w:tcPr>
            <w:tcW w:w="46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C2758D" w14:textId="77777777" w:rsidR="00181C24" w:rsidRPr="00763A46" w:rsidRDefault="004B55EB" w:rsidP="008E40F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механик</w:t>
            </w:r>
            <w:r w:rsidR="00181C24" w:rsidRPr="00763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81C24" w:rsidRPr="00763A46" w14:paraId="4ABFB9D6" w14:textId="77777777" w:rsidTr="008E40FB">
        <w:tc>
          <w:tcPr>
            <w:tcW w:w="464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F0916E1" w14:textId="77777777" w:rsidR="00181C24" w:rsidRPr="00763A46" w:rsidRDefault="00181C24" w:rsidP="008E40F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A46">
              <w:rPr>
                <w:rFonts w:ascii="Times New Roman" w:eastAsia="Times New Roman" w:hAnsi="Times New Roman" w:cs="Times New Roman"/>
                <w:sz w:val="24"/>
                <w:szCs w:val="24"/>
              </w:rPr>
              <w:t>(должность)</w:t>
            </w:r>
          </w:p>
        </w:tc>
      </w:tr>
      <w:tr w:rsidR="00181C24" w:rsidRPr="00763A46" w14:paraId="70A8CF9F" w14:textId="77777777" w:rsidTr="008E40FB"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492993" w14:textId="77777777" w:rsidR="00181C24" w:rsidRPr="00763A46" w:rsidRDefault="00181C24" w:rsidP="008E40F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CB648" w14:textId="77777777" w:rsidR="00181C24" w:rsidRPr="00763A46" w:rsidRDefault="00181C24" w:rsidP="008E40FB">
            <w:pPr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A4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6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79C5BD" w14:textId="77777777" w:rsidR="00181C24" w:rsidRPr="00763A46" w:rsidRDefault="00DB631E" w:rsidP="008E40F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С.В. Проскуриков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3DED7" w14:textId="77777777" w:rsidR="00181C24" w:rsidRPr="00763A46" w:rsidRDefault="00181C24" w:rsidP="008E40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A4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181C24" w:rsidRPr="00763A46" w14:paraId="70963946" w14:textId="77777777" w:rsidTr="008E40FB">
        <w:tc>
          <w:tcPr>
            <w:tcW w:w="464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731E7CC" w14:textId="77777777" w:rsidR="00181C24" w:rsidRPr="00763A46" w:rsidRDefault="00181C24" w:rsidP="008E40F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A46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(подпись/расшифровка подписи)</w:t>
            </w:r>
          </w:p>
        </w:tc>
      </w:tr>
      <w:tr w:rsidR="00181C24" w:rsidRPr="00763A46" w14:paraId="0731D3D3" w14:textId="77777777" w:rsidTr="008E40FB">
        <w:trPr>
          <w:gridAfter w:val="2"/>
          <w:wAfter w:w="604" w:type="dxa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02D29" w14:textId="77777777" w:rsidR="00181C24" w:rsidRPr="00763A46" w:rsidRDefault="00181C24" w:rsidP="008E40FB">
            <w:pPr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A46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716C1D" w14:textId="77777777" w:rsidR="00181C24" w:rsidRPr="00763A46" w:rsidRDefault="00181C24" w:rsidP="008E40F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D75CA" w14:textId="77777777" w:rsidR="00181C24" w:rsidRPr="00763A46" w:rsidRDefault="00181C24" w:rsidP="008E40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A46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ACBDBE" w14:textId="77777777" w:rsidR="00181C24" w:rsidRPr="00763A46" w:rsidRDefault="00181C24" w:rsidP="008E40F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80980" w14:textId="77777777" w:rsidR="00181C24" w:rsidRPr="00763A46" w:rsidRDefault="00181C24" w:rsidP="008E40FB">
            <w:pPr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A4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F0311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91476B" w14:textId="77777777" w:rsidR="00181C24" w:rsidRPr="00763A46" w:rsidRDefault="00181C24" w:rsidP="008E40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DBE7F" w14:textId="77777777" w:rsidR="00181C24" w:rsidRPr="00763A46" w:rsidRDefault="00181C24" w:rsidP="008E40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A4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1D97F649" w14:textId="77777777" w:rsidR="00181C24" w:rsidRPr="00763A46" w:rsidRDefault="00181C24" w:rsidP="00181C24">
      <w:p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CFFD93" w14:textId="77777777" w:rsidR="00F67554" w:rsidRDefault="00F67554"/>
    <w:sectPr w:rsidR="00F67554" w:rsidSect="009D4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1C24"/>
    <w:rsid w:val="000F0C73"/>
    <w:rsid w:val="00154822"/>
    <w:rsid w:val="00154EB7"/>
    <w:rsid w:val="001575B0"/>
    <w:rsid w:val="00181C24"/>
    <w:rsid w:val="001B55B8"/>
    <w:rsid w:val="001C74A8"/>
    <w:rsid w:val="0025780A"/>
    <w:rsid w:val="00284C4D"/>
    <w:rsid w:val="002D2C87"/>
    <w:rsid w:val="0035611A"/>
    <w:rsid w:val="0037126A"/>
    <w:rsid w:val="003C2A62"/>
    <w:rsid w:val="003C45CE"/>
    <w:rsid w:val="004B55EB"/>
    <w:rsid w:val="00515CD5"/>
    <w:rsid w:val="00527821"/>
    <w:rsid w:val="00654132"/>
    <w:rsid w:val="00684F35"/>
    <w:rsid w:val="007D2EBF"/>
    <w:rsid w:val="007D7439"/>
    <w:rsid w:val="007E5710"/>
    <w:rsid w:val="009802D3"/>
    <w:rsid w:val="009A63C1"/>
    <w:rsid w:val="009D4ABE"/>
    <w:rsid w:val="00A47654"/>
    <w:rsid w:val="00B42147"/>
    <w:rsid w:val="00B61C95"/>
    <w:rsid w:val="00B8775F"/>
    <w:rsid w:val="00BB73A8"/>
    <w:rsid w:val="00BE0BED"/>
    <w:rsid w:val="00C979C3"/>
    <w:rsid w:val="00D64E6F"/>
    <w:rsid w:val="00DB631E"/>
    <w:rsid w:val="00E2686E"/>
    <w:rsid w:val="00E27631"/>
    <w:rsid w:val="00E309BC"/>
    <w:rsid w:val="00E61ED4"/>
    <w:rsid w:val="00F03113"/>
    <w:rsid w:val="00F67554"/>
    <w:rsid w:val="00FF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7A5DA"/>
  <w15:docId w15:val="{1F4E9370-9A34-4117-BB20-A85A0823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4E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C4A08EE3C34DABC9B0ED14DFB2FD80D06323097865FA3740B914D39036A156167B3F5144F2111D5ZEB1A" TargetMode="External"/><Relationship Id="rId5" Type="http://schemas.openxmlformats.org/officeDocument/2006/relationships/hyperlink" Target="consultantplus://offline/ref=AC4A08EE3C34DABC9B0ED14DFB2FD80D06323097865FA3740B914D39036A156167B3F5144F2111D5ZEB4A" TargetMode="External"/><Relationship Id="rId4" Type="http://schemas.openxmlformats.org/officeDocument/2006/relationships/hyperlink" Target="consultantplus://offline/ref=980F5930D793F79E32FEEF1AC91CF42A0375A5865552BA39A7B23FE56A28FA6419296A122B305F99N4C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Garagh</dc:creator>
  <cp:keywords/>
  <dc:description/>
  <cp:lastModifiedBy>Александр Юрченко</cp:lastModifiedBy>
  <cp:revision>25</cp:revision>
  <cp:lastPrinted>2026-03-24T02:18:00Z</cp:lastPrinted>
  <dcterms:created xsi:type="dcterms:W3CDTF">2006-12-31T15:49:00Z</dcterms:created>
  <dcterms:modified xsi:type="dcterms:W3CDTF">2026-03-24T02:19:00Z</dcterms:modified>
</cp:coreProperties>
</file>