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-285" w:hanging="0"/>
        <w:jc w:val="both"/>
        <w:rPr>
          <w:b/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ТЕХНИЧЕСКОЕ ЗАДАНИЕ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на оказание услуг по обучению </w:t>
      </w:r>
      <w:r>
        <w:rPr>
          <w:b/>
          <w:bCs/>
          <w:sz w:val="24"/>
          <w:szCs w:val="24"/>
        </w:rPr>
        <w:t>профессиональной гигиенической подготовке работников санатория (санитарный минимум)</w:t>
      </w:r>
    </w:p>
    <w:p>
      <w:pPr>
        <w:pStyle w:val="Normal"/>
        <w:jc w:val="center"/>
        <w:rPr>
          <w:b/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</w:r>
    </w:p>
    <w:p>
      <w:pPr>
        <w:pStyle w:val="Normal"/>
        <w:spacing w:before="0" w:after="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Предмет закупки:</w:t>
      </w:r>
      <w:r>
        <w:rPr>
          <w:sz w:val="24"/>
          <w:szCs w:val="24"/>
        </w:rPr>
        <w:t xml:space="preserve">  Оказание услуг по обучению </w:t>
      </w:r>
      <w:r>
        <w:rPr>
          <w:bCs/>
          <w:sz w:val="24"/>
          <w:szCs w:val="24"/>
        </w:rPr>
        <w:t>профессиональной гигиенической подготовке работников учреждения (санитарный минимум) на территории заказчика.</w:t>
      </w:r>
    </w:p>
    <w:p>
      <w:pPr>
        <w:pStyle w:val="NoSpacing"/>
        <w:rPr>
          <w:rFonts w:ascii="Times New Roman" w:hAnsi="Times New Roman"/>
          <w:b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Сроки и условия оказания услуг: </w:t>
      </w:r>
    </w:p>
    <w:p>
      <w:pPr>
        <w:pStyle w:val="NoSpacing"/>
        <w:rPr>
          <w:rFonts w:ascii="Times New Roman" w:hAnsi="Times New Roman" w:eastAsia="Arial Unicode MS"/>
          <w:color w:val="auto"/>
          <w:sz w:val="24"/>
          <w:szCs w:val="24"/>
          <w:lang w:val="ru-RU" w:eastAsia="ar-SA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Услуги оказываются Исполнителем  с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момента заключения Контракта  </w:t>
      </w:r>
      <w:r>
        <w:rPr>
          <w:rFonts w:ascii="Times New Roman" w:hAnsi="Times New Roman"/>
          <w:color w:val="auto"/>
          <w:sz w:val="24"/>
          <w:szCs w:val="24"/>
        </w:rPr>
        <w:t>по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31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.0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7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.2026г.</w:t>
      </w:r>
    </w:p>
    <w:p>
      <w:pPr>
        <w:pStyle w:val="Normal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tbl>
      <w:tblPr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09"/>
        <w:gridCol w:w="3120"/>
        <w:gridCol w:w="6094"/>
      </w:tblGrid>
      <w:tr>
        <w:trPr>
          <w:trHeight w:val="93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услугам</w:t>
            </w:r>
          </w:p>
        </w:tc>
      </w:tr>
      <w:tr>
        <w:trPr>
          <w:trHeight w:val="168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закупаемых услуг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Федеральным законом от 30.03.1999 №52-ФЗ «О санитарно-эпидемиологическом благополучии населения»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приказом Роспотребнадзора от 20.05.2005 N 402  "О личной медицинской книжке и санитарном паспорте"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приказом Министерства здравоохранения Российской Федерации от 29.06.2000г. № 229 «О профессиональной гигиенической подготовке и аттестации должностных лиц и работников организаций»;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письмом Минздрава РФ от 07.08.2000 № 1100/2196-0-117 «О направлении перечня профессий»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  <w:tab w:val="left" w:pos="1134" w:leader="none"/>
                <w:tab w:val="left" w:pos="1440" w:leader="none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обучающихся – 39 человек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  <w:tab w:val="left" w:pos="1134" w:leader="none"/>
                <w:tab w:val="left" w:pos="1440" w:leader="none"/>
              </w:tabs>
              <w:ind w:firstLine="45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Количество обучения часов: 6--12 – часовые программы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  <w:tab w:val="left" w:pos="1134" w:leader="none"/>
                <w:tab w:val="left" w:pos="1440" w:leader="none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Гигиеническое обучение с аттестацией проводится на основании поименных списков, разработанных Заказчиком</w:t>
            </w:r>
          </w:p>
        </w:tc>
      </w:tr>
      <w:tr>
        <w:trPr>
          <w:trHeight w:val="52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Заказчика по адресу:  248007 г. Калуга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Калуга-Бор д.3</w:t>
            </w:r>
          </w:p>
        </w:tc>
      </w:tr>
      <w:tr>
        <w:trPr>
          <w:trHeight w:val="45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(периоды) оказания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</w:tabs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осуществляется в следующие сроки: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</w:tabs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</w:tabs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человек  с даты  заключения Контракта по </w:t>
            </w: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.2026г.</w:t>
            </w:r>
          </w:p>
        </w:tc>
      </w:tr>
      <w:tr>
        <w:trPr>
          <w:trHeight w:val="6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использования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результатов услуг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  <w:tab w:val="left" w:pos="600" w:leader="none"/>
              </w:tabs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Проверка и повышение уровня знаний для профессиональной гигиенической подготовки и аттестации работников санатория</w:t>
            </w:r>
          </w:p>
        </w:tc>
      </w:tr>
      <w:tr>
        <w:trPr>
          <w:trHeight w:val="6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качеству услуг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0" w:leader="none"/>
                <w:tab w:val="left" w:pos="459" w:leader="none"/>
                <w:tab w:val="left" w:pos="600" w:leader="none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оказываемых услуг должно соответствовать всем требованиям, установленным действующим  законодательством Российской Федерации, к такому роду услугам.</w:t>
            </w:r>
          </w:p>
        </w:tc>
      </w:tr>
      <w:tr>
        <w:trPr>
          <w:trHeight w:val="6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0" w:leader="none"/>
                <w:tab w:val="left" w:pos="459" w:leader="none"/>
                <w:tab w:val="left" w:pos="600" w:leader="none"/>
              </w:tabs>
              <w:ind w:firstLine="459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Очная дневная,  без отрыва  от производства, </w:t>
            </w:r>
            <w:r>
              <w:rPr>
                <w:b/>
                <w:sz w:val="22"/>
                <w:szCs w:val="22"/>
              </w:rPr>
              <w:t>в рабочее время Заказчика: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0" w:leader="none"/>
                <w:tab w:val="left" w:pos="459" w:leader="none"/>
                <w:tab w:val="left" w:pos="600" w:leader="none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Понедельник.-четверг с 08:00 часов до 16:00 часов. Обеденный перерыв с 13:00 часов до 14:00 часов.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0" w:leader="none"/>
                <w:tab w:val="left" w:pos="459" w:leader="none"/>
                <w:tab w:val="left" w:pos="600" w:leader="none"/>
              </w:tabs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  с 08:00 до 16:00 Обеденный перерыв с 13:00 часов до 14:00 часов.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0" w:leader="none"/>
                <w:tab w:val="left" w:pos="459" w:leader="none"/>
                <w:tab w:val="left" w:pos="60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техническим характеристикам услуг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48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 обязан: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snapToGrid w:val="false"/>
              <w:ind w:left="33" w:firstLine="709"/>
              <w:jc w:val="both"/>
              <w:textAlignment w:val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согласовать с Заказчиком учебный план при заключении договора.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snapToGrid w:val="false"/>
              <w:ind w:left="33" w:firstLine="709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учебный процесс в соответствии с утвержденной программой обучения  и обеспечивать необходимые условия для освоения работниками Заказчика программы;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snapToGrid w:val="false"/>
              <w:ind w:left="33" w:firstLine="709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освоение  программы профессиональной гигиенической подготовки и аттестации работников Заказчика в соответствии с учебным планом программы;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snapToGrid w:val="false"/>
              <w:ind w:left="33" w:firstLine="709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возможность диалога между преподавателем и слушателями по принципу:  вопрос – ответ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snapToGrid w:val="false"/>
              <w:ind w:left="33" w:firstLine="709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завершения обучения произвести итоговую аттестацию (тестирование), по результатам которой Участник проставляет в личную медицинскую книжку   работника, проходящего санитарно-гигиеническое обучение, штамп с голограммой установленного образца о прохождении санитарно-гигиенического обучения.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snapToGrid w:val="false"/>
              <w:ind w:left="33" w:firstLine="709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случае, если  сотрудник    ФГБУ ДПНС «Калуга-Бор»  не  сможет пройти  гигиеническое обучение с аттестацией  в  определенный,  согласно  договоренности в срок, (по уважительной причине - пребывание в отпуске с отъездом,  на больничном листе) -  гигиеническое обучение с аттестацией данной категории граждан будет проводиться по адресу  нахождения  организации,  проводящей обучение,  в течение 1 месяца  от  даты проведения  гигиенического обучения с аттестацией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overflowPunct w:val="true"/>
              <w:snapToGrid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 условия оплаты оказания услуг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120"/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Авансовые платежи по договору не предусмотрены. Расчет за оказанные услуги осуществляется в рублях путем перечисления Заказчиком денежных средств на расчетный счет Исполнителя в течение 10 (десяти) рабочих дней со дня подписания Заказчиком Акта об оказанных услугах на основании представленного Исполнителем счета и счета-фактуры.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момент заключения договора Исполнитель должен иметь действующую лицензию на соответствующие виды деятельности в соответствии с действующим законодательством. 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Качество оказываемых услуг:</w:t>
      </w:r>
      <w:r>
        <w:rPr>
          <w:sz w:val="24"/>
          <w:szCs w:val="24"/>
        </w:rPr>
        <w:t xml:space="preserve">  Качество оказываемых услуг должно соответствовать требованиям государственных и отраслевых стандартов, требованиям соответствующих органов исполнительной власти Российской Федерации, регулирующих деятельность, связанную с оказанием указанного вида услуг.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и.о.главной медсестры                                                                                                 Ермакова С.А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276" w:right="850" w:gutter="0" w:header="0" w:top="568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3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3434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qFormat/>
    <w:rsid w:val="00c064a6"/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character" w:styleId="Style15" w:customStyle="1">
    <w:name w:val="Без интервала Знак"/>
    <w:link w:val="NoSpacing"/>
    <w:uiPriority w:val="1"/>
    <w:qFormat/>
    <w:locked/>
    <w:rsid w:val="00415d15"/>
    <w:rPr>
      <w:rFonts w:ascii="Calibri" w:hAnsi="Calibri" w:eastAsia="Times New Roman" w:cs="Times New Roman"/>
      <w:color w:val="5A5A5A"/>
      <w:sz w:val="20"/>
      <w:szCs w:val="20"/>
      <w:lang w:val="x-none" w:eastAsia="ru-RU"/>
    </w:rPr>
  </w:style>
  <w:style w:type="character" w:styleId="Style16" w:customStyle="1">
    <w:name w:val="контр Знак"/>
    <w:link w:val="Style25"/>
    <w:qFormat/>
    <w:rsid w:val="00336712"/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character" w:styleId="Style17">
    <w:name w:val="Hyperlink"/>
    <w:basedOn w:val="DefaultParagraphFont"/>
    <w:uiPriority w:val="99"/>
    <w:semiHidden/>
    <w:unhideWhenUsed/>
    <w:rsid w:val="00c87943"/>
    <w:rPr>
      <w:color w:val="0000FF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aa50d3"/>
    <w:rPr>
      <w:rFonts w:ascii="Tahoma" w:hAnsi="Tahoma" w:eastAsia="Times New Roman" w:cs="Tahoma"/>
      <w:sz w:val="16"/>
      <w:szCs w:val="16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>
    <w:name w:val="Title"/>
    <w:basedOn w:val="Normal"/>
    <w:link w:val="Style14"/>
    <w:qFormat/>
    <w:rsid w:val="00c064a6"/>
    <w:pPr>
      <w:overflowPunct w:val="true"/>
      <w:jc w:val="center"/>
      <w:textAlignment w:val="auto"/>
    </w:pPr>
    <w:rPr>
      <w:bCs/>
      <w:sz w:val="24"/>
      <w:szCs w:val="24"/>
    </w:rPr>
  </w:style>
  <w:style w:type="paragraph" w:styleId="NoSpacing">
    <w:name w:val="No Spacing"/>
    <w:basedOn w:val="Normal"/>
    <w:link w:val="Style15"/>
    <w:uiPriority w:val="1"/>
    <w:qFormat/>
    <w:rsid w:val="00415d15"/>
    <w:pPr>
      <w:suppressAutoHyphens w:val="true"/>
      <w:overflowPunct w:val="true"/>
      <w:jc w:val="both"/>
      <w:textAlignment w:val="auto"/>
    </w:pPr>
    <w:rPr>
      <w:rFonts w:ascii="Calibri" w:hAnsi="Calibri"/>
      <w:color w:val="5A5A5A"/>
      <w:lang w:val="x-none"/>
    </w:rPr>
  </w:style>
  <w:style w:type="paragraph" w:styleId="Style25" w:customStyle="1">
    <w:name w:val="контр"/>
    <w:basedOn w:val="Normal"/>
    <w:link w:val="Style16"/>
    <w:qFormat/>
    <w:rsid w:val="00336712"/>
    <w:pPr>
      <w:tabs>
        <w:tab w:val="clear" w:pos="708"/>
        <w:tab w:val="left" w:pos="0" w:leader="none"/>
      </w:tabs>
      <w:overflowPunct w:val="true"/>
      <w:ind w:firstLine="567"/>
      <w:jc w:val="both"/>
      <w:textAlignment w:val="auto"/>
    </w:pPr>
    <w:rPr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e30f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aa50d3"/>
    <w:pPr/>
    <w:rPr>
      <w:rFonts w:ascii="Tahoma" w:hAnsi="Tahoma" w:cs="Tahoma"/>
      <w:sz w:val="16"/>
      <w:szCs w:val="16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LibreOffice/7.4.7.2$Linux_X86_64 LibreOffice_project/40$Build-2</Application>
  <AppVersion>15.0000</AppVersion>
  <Pages>2</Pages>
  <Words>501</Words>
  <Characters>3600</Characters>
  <CharactersWithSpaces>4186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2024-05-07T12:19:00Z</dcterms:created>
  <dc:creator>buch1</dc:creator>
  <dc:description/>
  <dc:language>ru-RU</dc:language>
  <cp:lastModifiedBy/>
  <cp:lastPrinted>2021-05-25T09:00:00Z</cp:lastPrinted>
  <dcterms:modified xsi:type="dcterms:W3CDTF">2026-06-25T16:03:32Z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