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C946" w14:textId="77777777" w:rsidR="009B479D" w:rsidRDefault="00000000">
      <w:pPr>
        <w:keepLines/>
        <w:ind w:firstLine="709"/>
        <w:contextualSpacing/>
        <w:jc w:val="center"/>
        <w:rPr>
          <w:b/>
        </w:rPr>
      </w:pPr>
      <w:r>
        <w:rPr>
          <w:b/>
        </w:rPr>
        <w:t xml:space="preserve"> Описание объекта закупки в соответствии со статьей 33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b/>
        </w:rPr>
        <w:br/>
        <w:t>(далее - Федеральный закон от 05 апреля 2013 года № 44-ФЗ)</w:t>
      </w:r>
    </w:p>
    <w:p w14:paraId="092A4066" w14:textId="77777777" w:rsidR="009B479D" w:rsidRDefault="00000000">
      <w:pPr>
        <w:keepLines/>
        <w:contextualSpacing/>
        <w:rPr>
          <w:b/>
        </w:rPr>
      </w:pPr>
      <w:r>
        <w:rPr>
          <w:b/>
        </w:rPr>
        <w:br/>
      </w:r>
    </w:p>
    <w:p w14:paraId="34F544D9" w14:textId="77777777" w:rsidR="009B479D" w:rsidRDefault="00000000">
      <w:pPr>
        <w:keepLines/>
        <w:ind w:firstLine="709"/>
        <w:contextualSpacing/>
        <w:rPr>
          <w:bCs/>
        </w:rPr>
      </w:pPr>
      <w:r>
        <w:rPr>
          <w:b/>
        </w:rPr>
        <w:t xml:space="preserve"> </w:t>
      </w:r>
      <w:r>
        <w:t xml:space="preserve">1. Наименование и описание объекта закупки </w:t>
      </w:r>
      <w:r>
        <w:rPr>
          <w:bCs/>
        </w:rPr>
        <w:t>в соответствии со статьей 33 Федерального закона от 05 апреля 2013 года № 44-ФЗ, количество товара (объём работы или услуги).</w:t>
      </w:r>
    </w:p>
    <w:p w14:paraId="405F10B9" w14:textId="77777777" w:rsidR="009B479D" w:rsidRDefault="00000000">
      <w:pPr>
        <w:rPr>
          <w:bCs/>
        </w:rPr>
      </w:pPr>
      <w:r>
        <w:t xml:space="preserve">           1.1. Наименование объекта закупки: </w:t>
      </w:r>
      <w:r>
        <w:rPr>
          <w:szCs w:val="28"/>
        </w:rPr>
        <w:t>Оказание услуг по содержанию мест общего пользования Филейского кладбища</w:t>
      </w:r>
    </w:p>
    <w:p w14:paraId="1A116585" w14:textId="77777777" w:rsidR="009B479D" w:rsidRDefault="00000000">
      <w:r>
        <w:rPr>
          <w:bCs/>
        </w:rPr>
        <w:t xml:space="preserve"> 1.2. Описание объекта закупки:</w:t>
      </w:r>
      <w:r>
        <w:rPr>
          <w:b/>
          <w:color w:val="FF0000"/>
          <w:szCs w:val="28"/>
        </w:rPr>
        <w:t xml:space="preserve"> </w:t>
      </w:r>
    </w:p>
    <w:p w14:paraId="287070C4" w14:textId="77777777" w:rsidR="009B479D" w:rsidRDefault="009B479D">
      <w:pPr>
        <w:ind w:firstLine="708"/>
      </w:pPr>
    </w:p>
    <w:tbl>
      <w:tblPr>
        <w:tblpPr w:leftFromText="180" w:rightFromText="180" w:vertAnchor="text" w:horzAnchor="margin" w:tblpX="-708" w:tblpY="613"/>
        <w:tblW w:w="15966" w:type="dxa"/>
        <w:tblLayout w:type="fixed"/>
        <w:tblLook w:val="04A0" w:firstRow="1" w:lastRow="0" w:firstColumn="1" w:lastColumn="0" w:noHBand="0" w:noVBand="1"/>
      </w:tblPr>
      <w:tblGrid>
        <w:gridCol w:w="534"/>
        <w:gridCol w:w="1135"/>
        <w:gridCol w:w="849"/>
        <w:gridCol w:w="1985"/>
        <w:gridCol w:w="2269"/>
        <w:gridCol w:w="1416"/>
        <w:gridCol w:w="1844"/>
        <w:gridCol w:w="567"/>
        <w:gridCol w:w="709"/>
        <w:gridCol w:w="1274"/>
        <w:gridCol w:w="1702"/>
        <w:gridCol w:w="1446"/>
        <w:gridCol w:w="236"/>
      </w:tblGrid>
      <w:tr w:rsidR="009B479D" w14:paraId="1D6403C9" w14:textId="77777777">
        <w:trPr>
          <w:trHeight w:val="562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D3AF" w14:textId="77777777" w:rsidR="009B479D" w:rsidRDefault="000000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14:paraId="0D9FE187" w14:textId="77777777" w:rsidR="009B479D" w:rsidRDefault="000000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C2BF" w14:textId="77777777" w:rsidR="009B479D" w:rsidRDefault="000000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товара, работы, услуги. Дополнительная информация.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F6E5" w14:textId="77777777" w:rsidR="009B479D" w:rsidRDefault="000000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Коды</w:t>
            </w:r>
          </w:p>
        </w:tc>
        <w:tc>
          <w:tcPr>
            <w:tcW w:w="75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A368" w14:textId="77777777" w:rsidR="009B479D" w:rsidRDefault="000000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Характеристики товара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9C20" w14:textId="77777777" w:rsidR="009B479D" w:rsidRDefault="000000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858B" w14:textId="77777777" w:rsidR="009B479D" w:rsidRDefault="0000000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Кол-во. (объёма работы или услуги)</w:t>
            </w:r>
          </w:p>
        </w:tc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DA2C" w14:textId="77777777" w:rsidR="009B479D" w:rsidRDefault="00000000">
            <w:pPr>
              <w:widowControl w:val="0"/>
              <w:ind w:left="-139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Применение национального режима по ст. 14 Закона </w:t>
            </w:r>
          </w:p>
          <w:p w14:paraId="7DEE980E" w14:textId="77777777" w:rsidR="009B479D" w:rsidRDefault="0000000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44-ФЗ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454C5BA1" w14:textId="77777777" w:rsidR="009B479D" w:rsidRDefault="009B479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B479D" w14:paraId="1D8780DD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F6C3" w14:textId="77777777" w:rsidR="009B479D" w:rsidRDefault="009B479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47EA" w14:textId="77777777" w:rsidR="009B479D" w:rsidRDefault="009B479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DB3D" w14:textId="77777777" w:rsidR="009B479D" w:rsidRDefault="009B479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1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771F" w14:textId="77777777" w:rsidR="009B479D" w:rsidRDefault="009B479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0B06F" w14:textId="77777777" w:rsidR="009B479D" w:rsidRDefault="009B479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79CC" w14:textId="77777777" w:rsidR="009B479D" w:rsidRDefault="009B479D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8165" w14:textId="77777777" w:rsidR="009B479D" w:rsidRDefault="0000000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требования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C3F4" w14:textId="77777777" w:rsidR="009B479D" w:rsidRDefault="0000000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Обоснование возможности не соблюдения запрета, ограничения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D53" w14:textId="77777777" w:rsidR="009B479D" w:rsidRDefault="0000000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Документы, подтверждающие страну происхождения товара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</w:tcBorders>
          </w:tcPr>
          <w:p w14:paraId="16B7A026" w14:textId="77777777" w:rsidR="009B479D" w:rsidRDefault="009B479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B479D" w14:paraId="1606C931" w14:textId="77777777">
        <w:trPr>
          <w:trHeight w:val="22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5475" w14:textId="77777777" w:rsidR="009B479D" w:rsidRDefault="00000000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F2DC" w14:textId="77777777" w:rsidR="009B479D" w:rsidRDefault="00000000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9A31" w14:textId="77777777" w:rsidR="009B479D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3373" w14:textId="77777777" w:rsidR="009B479D" w:rsidRDefault="00000000">
            <w:pPr>
              <w:widowControl w:val="0"/>
              <w:ind w:left="3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AC6D" w14:textId="77777777" w:rsidR="009B479D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C8" w14:textId="77777777" w:rsidR="009B479D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71DB" w14:textId="77777777" w:rsidR="009B479D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D578" w14:textId="77777777" w:rsidR="009B479D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09F" w14:textId="77777777" w:rsidR="009B479D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0069" w14:textId="77777777" w:rsidR="009B479D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7E4E" w14:textId="77777777" w:rsidR="009B479D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5F17" w14:textId="77777777" w:rsidR="009B479D" w:rsidRDefault="0000000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179DA670" w14:textId="77777777" w:rsidR="009B479D" w:rsidRDefault="009B479D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B479D" w14:paraId="3E53FFF0" w14:textId="77777777">
        <w:trPr>
          <w:trHeight w:val="22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2C1D" w14:textId="77777777" w:rsidR="009B479D" w:rsidRDefault="00000000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256C" w14:textId="77777777" w:rsidR="009B479D" w:rsidRDefault="00000000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содержанию мест общего пользования Филейского кладбища</w:t>
            </w:r>
          </w:p>
          <w:p w14:paraId="1F366A01" w14:textId="77777777" w:rsidR="009B479D" w:rsidRDefault="009B479D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</w:p>
          <w:p w14:paraId="058D6852" w14:textId="77777777" w:rsidR="009B479D" w:rsidRDefault="00000000">
            <w:pPr>
              <w:widowControl w:val="0"/>
              <w:ind w:left="34" w:hanging="34"/>
              <w:jc w:val="center"/>
              <w:rPr>
                <w:rFonts w:ascii="Verdana" w:hAnsi="Verdana"/>
                <w:b/>
                <w:bCs/>
                <w:color w:val="A00000"/>
                <w:sz w:val="18"/>
                <w:szCs w:val="18"/>
                <w:shd w:val="clear" w:color="auto" w:fill="DFE8F6"/>
              </w:rPr>
            </w:pPr>
            <w:r>
              <w:rPr>
                <w:rFonts w:ascii="Verdana" w:hAnsi="Verdana"/>
                <w:b/>
                <w:bCs/>
                <w:color w:val="A00000"/>
                <w:sz w:val="18"/>
                <w:szCs w:val="18"/>
                <w:shd w:val="clear" w:color="auto" w:fill="DFE8F6"/>
              </w:rPr>
              <w:lastRenderedPageBreak/>
              <w:t xml:space="preserve"> </w:t>
            </w:r>
          </w:p>
          <w:p w14:paraId="1CE7B33F" w14:textId="77777777" w:rsidR="009B479D" w:rsidRDefault="009B479D">
            <w:pPr>
              <w:widowControl w:val="0"/>
              <w:rPr>
                <w:sz w:val="18"/>
                <w:szCs w:val="18"/>
              </w:rPr>
            </w:pPr>
          </w:p>
          <w:p w14:paraId="7FD44279" w14:textId="77777777" w:rsidR="009B479D" w:rsidRDefault="009B479D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</w:p>
          <w:p w14:paraId="0D072890" w14:textId="77777777" w:rsidR="009B479D" w:rsidRDefault="009B479D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</w:p>
          <w:p w14:paraId="66ABDD46" w14:textId="77777777" w:rsidR="009B479D" w:rsidRDefault="009B479D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</w:p>
          <w:p w14:paraId="6A54B2C6" w14:textId="77777777" w:rsidR="009B479D" w:rsidRDefault="00000000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E5B48CB" w14:textId="77777777" w:rsidR="009B479D" w:rsidRDefault="009B479D">
            <w:pPr>
              <w:widowControl w:val="0"/>
              <w:ind w:left="34" w:hanging="34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7F0C" w14:textId="77777777" w:rsidR="009B479D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КТРУ</w:t>
            </w:r>
            <w:r>
              <w:rPr>
                <w:sz w:val="18"/>
                <w:szCs w:val="18"/>
                <w:lang w:val="en-US"/>
              </w:rPr>
              <w:t xml:space="preserve">: </w:t>
            </w:r>
          </w:p>
          <w:p w14:paraId="0A8AA709" w14:textId="77777777" w:rsidR="009B479D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ОКПД</w:t>
            </w:r>
            <w:r>
              <w:rPr>
                <w:sz w:val="18"/>
                <w:szCs w:val="18"/>
                <w:lang w:val="en-US"/>
              </w:rPr>
              <w:t>2: 96.03.11.300</w:t>
            </w:r>
          </w:p>
          <w:p w14:paraId="0436B62D" w14:textId="77777777" w:rsidR="009B479D" w:rsidRDefault="00000000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НКМИ</w:t>
            </w:r>
            <w:r>
              <w:rPr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b"/>
              <w:tblpPr w:vertAnchor="text" w:tblpX="-142" w:tblpY="1"/>
              <w:tblW w:w="7513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2269"/>
              <w:gridCol w:w="849"/>
              <w:gridCol w:w="2410"/>
            </w:tblGrid>
            <w:tr w:rsidR="009B479D" w14:paraId="1BFD66A8" w14:textId="77777777">
              <w:tc>
                <w:tcPr>
                  <w:tcW w:w="1984" w:type="dxa"/>
                  <w:tcBorders>
                    <w:top w:val="nil"/>
                    <w:left w:val="nil"/>
                  </w:tcBorders>
                </w:tcPr>
                <w:p w14:paraId="41F78EC6" w14:textId="77777777" w:rsidR="009B479D" w:rsidRDefault="0000000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Показатель</w:t>
                  </w:r>
                </w:p>
              </w:tc>
              <w:tc>
                <w:tcPr>
                  <w:tcW w:w="2269" w:type="dxa"/>
                  <w:tcBorders>
                    <w:top w:val="nil"/>
                  </w:tcBorders>
                </w:tcPr>
                <w:p w14:paraId="512D2522" w14:textId="77777777" w:rsidR="009B479D" w:rsidRDefault="000000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Значение </w:t>
                  </w:r>
                </w:p>
                <w:p w14:paraId="4BF67612" w14:textId="77777777" w:rsidR="009B479D" w:rsidRDefault="0000000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  <w:tc>
                <w:tcPr>
                  <w:tcW w:w="849" w:type="dxa"/>
                  <w:tcBorders>
                    <w:top w:val="nil"/>
                  </w:tcBorders>
                </w:tcPr>
                <w:p w14:paraId="491C7FE2" w14:textId="77777777" w:rsidR="009B479D" w:rsidRDefault="0000000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Единица измерения показателя</w:t>
                  </w:r>
                </w:p>
              </w:tc>
              <w:tc>
                <w:tcPr>
                  <w:tcW w:w="2410" w:type="dxa"/>
                  <w:tcBorders>
                    <w:top w:val="nil"/>
                    <w:right w:val="nil"/>
                  </w:tcBorders>
                </w:tcPr>
                <w:p w14:paraId="6562D7CB" w14:textId="77777777" w:rsidR="009B479D" w:rsidRDefault="000000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Инструкция по заполнению характеристик в заявке</w:t>
                  </w:r>
                </w:p>
              </w:tc>
            </w:tr>
            <w:tr w:rsidR="009B479D" w14:paraId="045CAEF5" w14:textId="77777777">
              <w:tc>
                <w:tcPr>
                  <w:tcW w:w="5102" w:type="dxa"/>
                  <w:gridSpan w:val="3"/>
                  <w:tcBorders>
                    <w:left w:val="nil"/>
                  </w:tcBorders>
                </w:tcPr>
                <w:p w14:paraId="635801B0" w14:textId="77777777" w:rsidR="009B479D" w:rsidRDefault="0000000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                                    ДОПОЛНИТЕЛЬНЫЕ ХАРАКТЕРИСТИКИ</w:t>
                  </w:r>
                </w:p>
              </w:tc>
              <w:tc>
                <w:tcPr>
                  <w:tcW w:w="2410" w:type="dxa"/>
                  <w:tcBorders>
                    <w:right w:val="nil"/>
                  </w:tcBorders>
                </w:tcPr>
                <w:p w14:paraId="4245A1CB" w14:textId="77777777" w:rsidR="009B479D" w:rsidRDefault="009B479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B479D" w14:paraId="4CC10552" w14:textId="77777777">
              <w:tc>
                <w:tcPr>
                  <w:tcW w:w="1984" w:type="dxa"/>
                  <w:tcBorders>
                    <w:left w:val="nil"/>
                  </w:tcBorders>
                </w:tcPr>
                <w:p w14:paraId="72B0A80B" w14:textId="77777777" w:rsidR="009B479D" w:rsidRDefault="000000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Показатель</w:t>
                  </w:r>
                </w:p>
                <w:p w14:paraId="7E2BB34A" w14:textId="77777777" w:rsidR="009B479D" w:rsidRDefault="009B479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9" w:type="dxa"/>
                </w:tcPr>
                <w:p w14:paraId="6D8A237A" w14:textId="77777777" w:rsidR="009B479D" w:rsidRDefault="000000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Значение </w:t>
                  </w:r>
                </w:p>
                <w:p w14:paraId="677FFA6D" w14:textId="77777777" w:rsidR="009B479D" w:rsidRDefault="0000000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  <w:tc>
                <w:tcPr>
                  <w:tcW w:w="849" w:type="dxa"/>
                </w:tcPr>
                <w:p w14:paraId="33B71239" w14:textId="77777777" w:rsidR="009B479D" w:rsidRDefault="000000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Единица измере</w:t>
                  </w:r>
                  <w:r>
                    <w:rPr>
                      <w:b/>
                      <w:sz w:val="18"/>
                      <w:szCs w:val="18"/>
                    </w:rPr>
                    <w:lastRenderedPageBreak/>
                    <w:t>ния показателя</w:t>
                  </w:r>
                </w:p>
              </w:tc>
              <w:tc>
                <w:tcPr>
                  <w:tcW w:w="2410" w:type="dxa"/>
                  <w:tcBorders>
                    <w:right w:val="nil"/>
                  </w:tcBorders>
                </w:tcPr>
                <w:p w14:paraId="1142DA65" w14:textId="77777777" w:rsidR="009B479D" w:rsidRDefault="0000000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lastRenderedPageBreak/>
                    <w:t>Инструкция по заполнению характеристик в заявке</w:t>
                  </w:r>
                </w:p>
              </w:tc>
            </w:tr>
            <w:tr w:rsidR="009B479D" w14:paraId="671C2A5E" w14:textId="77777777">
              <w:trPr>
                <w:trHeight w:val="1838"/>
              </w:trPr>
              <w:tc>
                <w:tcPr>
                  <w:tcW w:w="1984" w:type="dxa"/>
                  <w:tcBorders>
                    <w:left w:val="nil"/>
                  </w:tcBorders>
                </w:tcPr>
                <w:p w14:paraId="23F5F036" w14:textId="77777777" w:rsidR="009B479D" w:rsidRDefault="0000000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Оказание услуг по содержанию мест общего пользования</w:t>
                  </w:r>
                </w:p>
              </w:tc>
              <w:tc>
                <w:tcPr>
                  <w:tcW w:w="2269" w:type="dxa"/>
                </w:tcPr>
                <w:p w14:paraId="2D0CFDCB" w14:textId="77777777" w:rsidR="009B479D" w:rsidRDefault="00000000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 соответствии с описанием объекта закупки (Техническим заданием)    </w:t>
                  </w:r>
                </w:p>
              </w:tc>
              <w:tc>
                <w:tcPr>
                  <w:tcW w:w="849" w:type="dxa"/>
                </w:tcPr>
                <w:p w14:paraId="667114BC" w14:textId="77777777" w:rsidR="009B479D" w:rsidRDefault="009B479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right w:val="nil"/>
                  </w:tcBorders>
                </w:tcPr>
                <w:p w14:paraId="1B354EC9" w14:textId="77777777" w:rsidR="009B479D" w:rsidRDefault="009B479D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3E923E93" w14:textId="77777777" w:rsidR="009B479D" w:rsidRDefault="009B479D">
            <w:pPr>
              <w:widowControl w:val="0"/>
              <w:ind w:left="-71" w:right="-14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72DC" w14:textId="77777777" w:rsidR="009B479D" w:rsidRDefault="00000000">
            <w:pPr>
              <w:widowControl w:val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МЕС</w:t>
            </w:r>
          </w:p>
          <w:p w14:paraId="007E1327" w14:textId="77777777" w:rsidR="009B479D" w:rsidRDefault="009B479D">
            <w:pPr>
              <w:widowControl w:val="0"/>
              <w:jc w:val="center"/>
              <w:rPr>
                <w:sz w:val="18"/>
                <w:szCs w:val="18"/>
                <w:highlight w:val="yellow"/>
              </w:rPr>
            </w:pPr>
          </w:p>
          <w:p w14:paraId="7FB17F9A" w14:textId="77777777" w:rsidR="009B479D" w:rsidRDefault="009B479D">
            <w:pPr>
              <w:widowContro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3F3D" w14:textId="719E7FD2" w:rsidR="009B479D" w:rsidRDefault="00D5318B">
            <w:pPr>
              <w:widowControl w:val="0"/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0000">
              <w:rPr>
                <w:sz w:val="18"/>
                <w:szCs w:val="18"/>
              </w:rPr>
              <w:t>.00</w:t>
            </w:r>
          </w:p>
          <w:p w14:paraId="617BFC1F" w14:textId="77777777" w:rsidR="009B479D" w:rsidRDefault="009B479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1FDA" w14:textId="77777777" w:rsidR="009B479D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F24C" w14:textId="77777777" w:rsidR="009B479D" w:rsidRDefault="009B479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0A14" w14:textId="77777777" w:rsidR="009B479D" w:rsidRDefault="009B479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14:paraId="0D716B26" w14:textId="77777777" w:rsidR="009B479D" w:rsidRDefault="009B479D">
            <w:pPr>
              <w:widowControl w:val="0"/>
              <w:rPr>
                <w:sz w:val="18"/>
                <w:szCs w:val="18"/>
              </w:rPr>
            </w:pPr>
          </w:p>
          <w:p w14:paraId="53284807" w14:textId="77777777" w:rsidR="009B479D" w:rsidRDefault="009B479D">
            <w:pPr>
              <w:widowControl w:val="0"/>
              <w:rPr>
                <w:sz w:val="18"/>
                <w:szCs w:val="18"/>
              </w:rPr>
            </w:pPr>
          </w:p>
          <w:p w14:paraId="4B60095D" w14:textId="77777777" w:rsidR="009B479D" w:rsidRDefault="009B479D">
            <w:pPr>
              <w:widowControl w:val="0"/>
              <w:rPr>
                <w:sz w:val="18"/>
                <w:szCs w:val="18"/>
              </w:rPr>
            </w:pPr>
          </w:p>
        </w:tc>
      </w:tr>
    </w:tbl>
    <w:p w14:paraId="378E7B25" w14:textId="77777777" w:rsidR="009B479D" w:rsidRDefault="00000000">
      <w:pPr>
        <w:widowControl w:val="0"/>
        <w:jc w:val="center"/>
        <w:rPr>
          <w:b/>
          <w:sz w:val="20"/>
          <w:lang w:eastAsia="ar-SA"/>
        </w:rPr>
      </w:pPr>
      <w:r>
        <w:rPr>
          <w:b/>
          <w:sz w:val="20"/>
          <w:lang w:eastAsia="ar-SA"/>
        </w:rPr>
        <w:t>Техническое задание (описание объекта закупки)</w:t>
      </w:r>
    </w:p>
    <w:p w14:paraId="701715ED" w14:textId="77777777" w:rsidR="009B479D" w:rsidRDefault="00000000">
      <w:pPr>
        <w:widowControl w:val="0"/>
        <w:jc w:val="center"/>
        <w:rPr>
          <w:b/>
          <w:sz w:val="20"/>
          <w:lang w:eastAsia="ar-SA"/>
        </w:rPr>
      </w:pPr>
      <w:r>
        <w:rPr>
          <w:b/>
          <w:sz w:val="20"/>
          <w:lang w:eastAsia="ar-SA"/>
        </w:rPr>
        <w:t>на оказание услуг по содержанию мест общего пользования Филейского кладбища</w:t>
      </w:r>
    </w:p>
    <w:p w14:paraId="40B11CFC" w14:textId="77777777" w:rsidR="009B479D" w:rsidRDefault="009B479D">
      <w:pPr>
        <w:tabs>
          <w:tab w:val="left" w:pos="851"/>
        </w:tabs>
        <w:ind w:firstLine="709"/>
      </w:pPr>
    </w:p>
    <w:p w14:paraId="65B1BAFF" w14:textId="77777777" w:rsidR="009B479D" w:rsidRDefault="00000000">
      <w:pPr>
        <w:widowControl w:val="0"/>
        <w:rPr>
          <w:sz w:val="20"/>
          <w:lang w:eastAsia="ar-SA"/>
        </w:rPr>
      </w:pPr>
      <w:r>
        <w:rPr>
          <w:sz w:val="20"/>
          <w:lang w:eastAsia="ar-SA"/>
        </w:rPr>
        <w:t xml:space="preserve">Характеристика кладбища: площадь – 44,3764 га, длина дорог – 4,5 км, (площадь дорог – 27 000 кв. м.), </w:t>
      </w:r>
    </w:p>
    <w:p w14:paraId="6E5FC577" w14:textId="77777777" w:rsidR="009B479D" w:rsidRDefault="00000000">
      <w:pPr>
        <w:widowControl w:val="0"/>
        <w:rPr>
          <w:sz w:val="20"/>
          <w:lang w:eastAsia="ar-SA"/>
        </w:rPr>
      </w:pPr>
      <w:r>
        <w:rPr>
          <w:sz w:val="20"/>
          <w:lang w:eastAsia="ar-SA"/>
        </w:rPr>
        <w:t>Общественный туалет– 2 шт.</w:t>
      </w:r>
    </w:p>
    <w:p w14:paraId="6B275798" w14:textId="77777777" w:rsidR="009B479D" w:rsidRDefault="00000000">
      <w:pPr>
        <w:widowControl w:val="0"/>
        <w:jc w:val="center"/>
        <w:rPr>
          <w:sz w:val="20"/>
          <w:lang w:eastAsia="ar-SA"/>
        </w:rPr>
      </w:pPr>
      <w:r>
        <w:rPr>
          <w:b/>
          <w:sz w:val="20"/>
          <w:lang w:eastAsia="ar-SA"/>
        </w:rPr>
        <w:t>Описание и требования к качеству услуг</w:t>
      </w:r>
    </w:p>
    <w:tbl>
      <w:tblPr>
        <w:tblW w:w="5000" w:type="pct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84"/>
        <w:gridCol w:w="10376"/>
      </w:tblGrid>
      <w:tr w:rsidR="009B479D" w14:paraId="5BC1E69E" w14:textId="77777777">
        <w:tc>
          <w:tcPr>
            <w:tcW w:w="1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5BAD" w14:textId="77777777" w:rsidR="009B479D" w:rsidRDefault="00000000">
            <w:pPr>
              <w:widowControl w:val="0"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b/>
                <w:sz w:val="20"/>
              </w:rPr>
              <w:t xml:space="preserve">Летнее содержание </w:t>
            </w:r>
            <w:r>
              <w:rPr>
                <w:sz w:val="20"/>
              </w:rPr>
              <w:t>(с 16.04.2026 по 14.10.2026) **</w:t>
            </w:r>
          </w:p>
        </w:tc>
      </w:tr>
      <w:tr w:rsidR="009B479D" w14:paraId="6E8BB4C7" w14:textId="77777777"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3562" w14:textId="77777777" w:rsidR="009B479D" w:rsidRDefault="00000000">
            <w:pPr>
              <w:widowControl w:val="0"/>
              <w:snapToGrid w:val="0"/>
              <w:ind w:left="142" w:right="9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подметание дорожек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BF5A" w14:textId="77777777" w:rsidR="009B479D" w:rsidRDefault="00000000">
            <w:pPr>
              <w:widowControl w:val="0"/>
              <w:tabs>
                <w:tab w:val="right" w:pos="5858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Центральные и основные прилегающие к ним дороги должны быть расчищены от мусора и листвы, без посторонних предметов, не имеющих отношения к их обустройству.</w:t>
            </w:r>
          </w:p>
          <w:p w14:paraId="5956B5DD" w14:textId="77777777" w:rsidR="009B479D" w:rsidRDefault="00000000">
            <w:pPr>
              <w:widowControl w:val="0"/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Результат – дорожки должны быть прометены, кучи грязи и смёта вывезены.</w:t>
            </w:r>
          </w:p>
        </w:tc>
      </w:tr>
      <w:tr w:rsidR="009B479D" w14:paraId="4B7191EC" w14:textId="77777777"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19CD" w14:textId="77777777" w:rsidR="009B479D" w:rsidRDefault="00000000">
            <w:pPr>
              <w:widowControl w:val="0"/>
              <w:snapToGrid w:val="0"/>
              <w:ind w:left="142" w:right="9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уборка мусора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8958" w14:textId="77777777" w:rsidR="009B479D" w:rsidRDefault="00000000">
            <w:pPr>
              <w:widowControl w:val="0"/>
              <w:snapToGrid w:val="0"/>
              <w:ind w:left="38" w:right="136"/>
              <w:rPr>
                <w:sz w:val="20"/>
              </w:rPr>
            </w:pPr>
            <w:r>
              <w:rPr>
                <w:sz w:val="20"/>
              </w:rPr>
              <w:t>Ручная уборка мусора (сбор мусора с обочин пешеходных дорожек и водоотводных канав, сбор мусора и грунта, оставшегося после захоронения, подбор мусора вокруг контейнерных площадок). В радиусе 10 метров.</w:t>
            </w:r>
          </w:p>
          <w:p w14:paraId="7D9EAD76" w14:textId="77777777" w:rsidR="009B479D" w:rsidRDefault="00000000">
            <w:pPr>
              <w:widowControl w:val="0"/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</w:rPr>
              <w:t>Уборка несанкционированных навалов мусора, случайного мусора внутриквартального мусора, складирование в оборудованные места</w:t>
            </w:r>
          </w:p>
        </w:tc>
      </w:tr>
      <w:tr w:rsidR="009B479D" w14:paraId="5E18C6EB" w14:textId="77777777"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EB51" w14:textId="77777777" w:rsidR="009B479D" w:rsidRDefault="00000000">
            <w:pPr>
              <w:widowControl w:val="0"/>
              <w:snapToGrid w:val="0"/>
              <w:ind w:left="142" w:right="9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покос травы вдоль дорожек (с вывозом)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616F" w14:textId="77777777" w:rsidR="009B479D" w:rsidRDefault="00000000">
            <w:pPr>
              <w:widowControl w:val="0"/>
              <w:tabs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Покос травы вдоль обочин центральных дорог и пешеходных дорожек от края проезжей части до оградок захоронений, а также вдоль водоотводных канав. Трава после покоса должна быть не более 5 см. </w:t>
            </w:r>
          </w:p>
          <w:p w14:paraId="17A5C574" w14:textId="77777777" w:rsidR="009B479D" w:rsidRDefault="00000000">
            <w:pPr>
              <w:widowControl w:val="0"/>
              <w:tabs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По достижению высоты травы 20 см покос осуществлять повторно.</w:t>
            </w:r>
          </w:p>
          <w:p w14:paraId="4D94BCB8" w14:textId="77777777" w:rsidR="009B479D" w:rsidRDefault="00000000">
            <w:pPr>
              <w:widowControl w:val="0"/>
              <w:tabs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Результат – отсутствие травы выше 20 см.</w:t>
            </w:r>
          </w:p>
        </w:tc>
      </w:tr>
      <w:tr w:rsidR="009B479D" w14:paraId="35E92EE3" w14:textId="77777777"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0AAC" w14:textId="77777777" w:rsidR="009B479D" w:rsidRDefault="00000000">
            <w:pPr>
              <w:widowControl w:val="0"/>
              <w:snapToGrid w:val="0"/>
              <w:ind w:left="142" w:right="90"/>
              <w:rPr>
                <w:sz w:val="20"/>
                <w:lang w:eastAsia="ar-SA"/>
              </w:rPr>
            </w:pPr>
            <w:r>
              <w:rPr>
                <w:sz w:val="20"/>
              </w:rPr>
              <w:t>- обрезка, валка, деревьев, кустарников, веток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5882" w14:textId="77777777" w:rsidR="009B479D" w:rsidRDefault="00000000">
            <w:pPr>
              <w:widowControl w:val="0"/>
              <w:tabs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По заявке Заказчика производится обрезка, валка, корчевание пней, уборка аварийных, сухостойных, упавших деревьев, кустарников, веток с одновременным сбором и вывозом древесных отходов с территории кладбища на специализированную площадку. Срок исполнения 2 (два) рабочих дня с даты заявки.</w:t>
            </w:r>
          </w:p>
          <w:p w14:paraId="5BD2159E" w14:textId="77777777" w:rsidR="009B479D" w:rsidRDefault="00000000">
            <w:pPr>
              <w:widowControl w:val="0"/>
              <w:tabs>
                <w:tab w:val="right" w:pos="2621"/>
                <w:tab w:val="right" w:pos="3096"/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Фотофиксация до спила дерева и после (фото приобщается к отчетной документации). </w:t>
            </w:r>
          </w:p>
          <w:p w14:paraId="2594368D" w14:textId="77777777" w:rsidR="009B479D" w:rsidRDefault="009B479D">
            <w:pPr>
              <w:widowControl w:val="0"/>
              <w:tabs>
                <w:tab w:val="right" w:pos="2621"/>
                <w:tab w:val="right" w:pos="3096"/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</w:p>
          <w:p w14:paraId="41FD8522" w14:textId="77777777" w:rsidR="009B479D" w:rsidRDefault="00000000">
            <w:pPr>
              <w:widowControl w:val="0"/>
              <w:tabs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Количество деревьев до 130 шт. (за период летнего и зимнего содержания)</w:t>
            </w:r>
          </w:p>
        </w:tc>
      </w:tr>
      <w:tr w:rsidR="009B479D" w14:paraId="1028E3B5" w14:textId="77777777"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8385" w14:textId="77777777" w:rsidR="009B479D" w:rsidRDefault="00000000">
            <w:pPr>
              <w:widowControl w:val="0"/>
              <w:snapToGrid w:val="0"/>
              <w:ind w:left="142" w:right="9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ремонт ограждений, заборов, калиток, ворот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62FA" w14:textId="77777777" w:rsidR="009B479D" w:rsidRDefault="00000000">
            <w:pPr>
              <w:widowControl w:val="0"/>
              <w:tabs>
                <w:tab w:val="left" w:pos="774"/>
                <w:tab w:val="left" w:pos="1814"/>
                <w:tab w:val="right" w:pos="3161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Ремонт ограждений, заборов,</w:t>
            </w:r>
            <w:r>
              <w:rPr>
                <w:sz w:val="20"/>
                <w:lang w:eastAsia="ar-SA"/>
              </w:rPr>
              <w:tab/>
              <w:t xml:space="preserve"> калиток, ворот – по письменной заявке (срок исполнения 3 (три) рабочих дня), до 5 заявок за период действия контракта.</w:t>
            </w:r>
          </w:p>
          <w:p w14:paraId="4FD3EC9B" w14:textId="77777777" w:rsidR="009B479D" w:rsidRDefault="00000000">
            <w:pPr>
              <w:widowControl w:val="0"/>
              <w:tabs>
                <w:tab w:val="left" w:pos="0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Результат – отсутствие сломанных/не рабочих элементов ограждений, заборов, калиток, ворот.</w:t>
            </w:r>
          </w:p>
        </w:tc>
      </w:tr>
      <w:tr w:rsidR="009B479D" w14:paraId="27211B08" w14:textId="77777777"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51BA" w14:textId="77777777" w:rsidR="009B479D" w:rsidRDefault="00000000">
            <w:pPr>
              <w:widowControl w:val="0"/>
              <w:snapToGrid w:val="0"/>
              <w:ind w:left="142" w:right="9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окраска калиток, ворот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FE2D" w14:textId="77777777" w:rsidR="009B479D" w:rsidRDefault="00000000">
            <w:pPr>
              <w:widowControl w:val="0"/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Окраска калиток, ворот осуществляется 1 раз за период действия контракта по письменной заявке Заказчика (срок исполнения заявки 3 (три) рабочих дня с момента её получения Исполнителем). </w:t>
            </w:r>
          </w:p>
          <w:p w14:paraId="3DB6C144" w14:textId="77777777" w:rsidR="009B479D" w:rsidRDefault="00000000">
            <w:pPr>
              <w:widowControl w:val="0"/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lastRenderedPageBreak/>
              <w:t>Результат – отсутствие не окрашенных калиток, ворот.</w:t>
            </w:r>
          </w:p>
        </w:tc>
      </w:tr>
      <w:tr w:rsidR="009B479D" w14:paraId="75804773" w14:textId="77777777"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C6C4" w14:textId="77777777" w:rsidR="009B479D" w:rsidRDefault="00000000">
            <w:pPr>
              <w:widowControl w:val="0"/>
              <w:snapToGrid w:val="0"/>
              <w:ind w:left="142" w:right="9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lastRenderedPageBreak/>
              <w:t>- установка емкостей для воды (в том числе временных)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2445" w14:textId="77777777" w:rsidR="009B479D" w:rsidRDefault="00000000">
            <w:pPr>
              <w:widowControl w:val="0"/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Установка емкостей для воды (в том числе временных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eastAsia="ar-SA"/>
              </w:rPr>
              <w:t>ёмкостей) не менее 1 шт. объемом не менее 0,75 м</w:t>
            </w:r>
            <w:r>
              <w:rPr>
                <w:sz w:val="20"/>
                <w:vertAlign w:val="superscript"/>
                <w:lang w:eastAsia="ar-SA"/>
              </w:rPr>
              <w:t>3</w:t>
            </w:r>
            <w:r>
              <w:rPr>
                <w:sz w:val="20"/>
                <w:lang w:eastAsia="ar-SA"/>
              </w:rPr>
              <w:t>. Поддержание в работоспособном состоянии</w:t>
            </w:r>
          </w:p>
        </w:tc>
      </w:tr>
      <w:tr w:rsidR="009B479D" w14:paraId="5C2282A6" w14:textId="77777777"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058E" w14:textId="77777777" w:rsidR="009B479D" w:rsidRDefault="00000000">
            <w:pPr>
              <w:widowControl w:val="0"/>
              <w:snapToGrid w:val="0"/>
              <w:ind w:left="142" w:right="9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доставка воды и наполнение емкостей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FF50" w14:textId="77777777" w:rsidR="009B479D" w:rsidRDefault="00000000">
            <w:pPr>
              <w:widowControl w:val="0"/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Доставка воды и наполнение емкостей по мере исчерпания воды в ёмкостях.</w:t>
            </w:r>
          </w:p>
          <w:p w14:paraId="72DE7B06" w14:textId="77777777" w:rsidR="009B479D" w:rsidRDefault="00000000">
            <w:pPr>
              <w:widowControl w:val="0"/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Результат – наличие воды в ёмкостях.</w:t>
            </w:r>
          </w:p>
        </w:tc>
      </w:tr>
      <w:tr w:rsidR="009B479D" w14:paraId="5A24AFA9" w14:textId="77777777"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02AE" w14:textId="77777777" w:rsidR="009B479D" w:rsidRDefault="00000000">
            <w:pPr>
              <w:widowControl w:val="0"/>
              <w:snapToGrid w:val="0"/>
              <w:ind w:left="142" w:right="9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очистка и уборка общественных туалетов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A806" w14:textId="77777777" w:rsidR="009B479D" w:rsidRDefault="00000000">
            <w:pPr>
              <w:widowControl w:val="0"/>
              <w:snapToGrid w:val="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Очистка и уборка общественных туалетов по мере необходимости.</w:t>
            </w:r>
          </w:p>
          <w:p w14:paraId="1514CDB7" w14:textId="77777777" w:rsidR="009B479D" w:rsidRDefault="00000000">
            <w:pPr>
              <w:widowControl w:val="0"/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Результат – уборка общественных туалетов, соответствие СанПиН.</w:t>
            </w:r>
          </w:p>
        </w:tc>
      </w:tr>
      <w:tr w:rsidR="009B479D" w14:paraId="0E9FDB1D" w14:textId="77777777">
        <w:tc>
          <w:tcPr>
            <w:tcW w:w="14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B97D" w14:textId="77777777" w:rsidR="009B479D" w:rsidRDefault="00000000">
            <w:pPr>
              <w:widowControl w:val="0"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b/>
                <w:sz w:val="20"/>
              </w:rPr>
              <w:t>Зимнее содержание</w:t>
            </w:r>
            <w:r>
              <w:rPr>
                <w:bCs/>
                <w:sz w:val="20"/>
              </w:rPr>
              <w:t xml:space="preserve"> (с 01.02.2026 по 15.04.2026, с 15.10.2026 по 31.12.2026) **</w:t>
            </w:r>
          </w:p>
        </w:tc>
      </w:tr>
      <w:tr w:rsidR="009B479D" w14:paraId="2E3EAB40" w14:textId="77777777"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8DD3" w14:textId="77777777" w:rsidR="009B479D" w:rsidRDefault="00000000">
            <w:pPr>
              <w:widowControl w:val="0"/>
              <w:snapToGrid w:val="0"/>
              <w:ind w:left="142" w:right="90"/>
              <w:rPr>
                <w:sz w:val="20"/>
                <w:lang w:eastAsia="ar-SA"/>
              </w:rPr>
            </w:pPr>
            <w:r>
              <w:rPr>
                <w:sz w:val="20"/>
              </w:rPr>
              <w:t>- очистка дорог и подходов от снега и наледи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AA86" w14:textId="77777777" w:rsidR="009B479D" w:rsidRDefault="00000000">
            <w:pPr>
              <w:widowControl w:val="0"/>
              <w:snapToGrid w:val="0"/>
              <w:ind w:left="114" w:right="136"/>
              <w:rPr>
                <w:bCs/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Центральные и основные прилегающие к ним дороги должны быть расчищены от снега, без посторонних предметов, не имеющих отношение к их обустройству. Формирование снежных валов не допускается. Входные группы (подъезды и подходы к бытовым помещениям) должны быть очищены от снега и наледи. </w:t>
            </w:r>
            <w:r>
              <w:rPr>
                <w:bCs/>
                <w:sz w:val="20"/>
                <w:lang w:eastAsia="ar-SA"/>
              </w:rPr>
              <w:t>Ручная либо механическая уборка снега возле калиток и ворот (отсутствие снежных валов).</w:t>
            </w:r>
          </w:p>
          <w:p w14:paraId="0E20AC7A" w14:textId="77777777" w:rsidR="009B479D" w:rsidRDefault="00000000">
            <w:pPr>
              <w:widowControl w:val="0"/>
              <w:snapToGrid w:val="0"/>
              <w:ind w:left="114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Результат - входные группы и дорожки очищены от снега и наледи.</w:t>
            </w:r>
          </w:p>
          <w:p w14:paraId="168576FA" w14:textId="77777777" w:rsidR="009B479D" w:rsidRDefault="009B479D">
            <w:pPr>
              <w:widowControl w:val="0"/>
              <w:snapToGrid w:val="0"/>
              <w:ind w:left="114" w:right="136"/>
              <w:rPr>
                <w:sz w:val="20"/>
                <w:lang w:eastAsia="ar-SA"/>
              </w:rPr>
            </w:pPr>
          </w:p>
          <w:p w14:paraId="19320035" w14:textId="77777777" w:rsidR="009B479D" w:rsidRDefault="00000000">
            <w:pPr>
              <w:widowControl w:val="0"/>
              <w:snapToGrid w:val="0"/>
              <w:ind w:left="114" w:right="136"/>
              <w:rPr>
                <w:sz w:val="20"/>
                <w:lang w:eastAsia="ar-SA"/>
              </w:rPr>
            </w:pPr>
            <w:r>
              <w:rPr>
                <w:b/>
                <w:bCs/>
                <w:sz w:val="20"/>
                <w:lang w:bidi="ru-RU"/>
              </w:rPr>
              <w:t>Поврежденное в процессе оказания услуг имущество (оградки, памятники и т.д.), восстановляются Исполнителем своими силами и за счет своих средств.</w:t>
            </w:r>
          </w:p>
        </w:tc>
      </w:tr>
      <w:tr w:rsidR="009B479D" w14:paraId="7143C5D5" w14:textId="77777777"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805B" w14:textId="77777777" w:rsidR="009B479D" w:rsidRDefault="00000000">
            <w:pPr>
              <w:widowControl w:val="0"/>
              <w:snapToGrid w:val="0"/>
              <w:ind w:left="142" w:right="90"/>
              <w:rPr>
                <w:sz w:val="20"/>
              </w:rPr>
            </w:pPr>
            <w:r>
              <w:rPr>
                <w:sz w:val="20"/>
                <w:lang w:eastAsia="ar-SA"/>
              </w:rPr>
              <w:t xml:space="preserve">- уборка аварийных деревьев 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EF2F" w14:textId="77777777" w:rsidR="009B479D" w:rsidRDefault="00000000">
            <w:pPr>
              <w:widowControl w:val="0"/>
              <w:tabs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По заявке Заказчика производится обрезка, валка, корчевание пней, уборка аварийных, сухостойных, упавших деревьев, кустарников, веток с одновременным сбором и вывозом древесных отходов с территории кладбища на специализированную площадку. Срок исполнения 2 (два) рабочих дня с даты заявки.</w:t>
            </w:r>
          </w:p>
          <w:p w14:paraId="5728CCE4" w14:textId="77777777" w:rsidR="009B479D" w:rsidRDefault="00000000">
            <w:pPr>
              <w:widowControl w:val="0"/>
              <w:tabs>
                <w:tab w:val="right" w:pos="2621"/>
                <w:tab w:val="right" w:pos="3096"/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Фотофиксация до спила дерева и после (фото приобщается к отчетной документации). </w:t>
            </w:r>
          </w:p>
          <w:p w14:paraId="5349398B" w14:textId="77777777" w:rsidR="009B479D" w:rsidRDefault="009B479D">
            <w:pPr>
              <w:widowControl w:val="0"/>
              <w:tabs>
                <w:tab w:val="right" w:pos="2621"/>
                <w:tab w:val="right" w:pos="3096"/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</w:p>
          <w:p w14:paraId="3B3166DB" w14:textId="77777777" w:rsidR="009B479D" w:rsidRDefault="00000000">
            <w:pPr>
              <w:widowControl w:val="0"/>
              <w:snapToGrid w:val="0"/>
              <w:ind w:left="114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Количество деревьев до 130 шт. (за период летнего и зимнего содержания)</w:t>
            </w:r>
          </w:p>
        </w:tc>
      </w:tr>
      <w:tr w:rsidR="009B479D" w14:paraId="2FE58C41" w14:textId="77777777"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7A42" w14:textId="77777777" w:rsidR="009B479D" w:rsidRDefault="00000000">
            <w:pPr>
              <w:widowControl w:val="0"/>
              <w:snapToGrid w:val="0"/>
              <w:ind w:left="142" w:right="90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-уборка мусора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15D0" w14:textId="77777777" w:rsidR="009B479D" w:rsidRDefault="00000000">
            <w:pPr>
              <w:widowControl w:val="0"/>
              <w:tabs>
                <w:tab w:val="right" w:pos="2621"/>
                <w:tab w:val="right" w:pos="3096"/>
                <w:tab w:val="right" w:pos="3182"/>
              </w:tabs>
              <w:snapToGrid w:val="0"/>
              <w:ind w:left="38" w:right="136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- Уборка мусора (сбор мусора с обочин пешеходных дорожек сбор мусора, подбор мусора вокруг контейнерных площадок). В радиусе 10 метров.</w:t>
            </w:r>
          </w:p>
        </w:tc>
      </w:tr>
    </w:tbl>
    <w:p w14:paraId="14425C3A" w14:textId="77777777" w:rsidR="009B479D" w:rsidRDefault="009B479D">
      <w:pPr>
        <w:widowControl w:val="0"/>
        <w:snapToGrid w:val="0"/>
        <w:jc w:val="right"/>
        <w:rPr>
          <w:b/>
          <w:sz w:val="20"/>
          <w:lang w:eastAsia="ar-SA"/>
        </w:rPr>
      </w:pPr>
    </w:p>
    <w:p w14:paraId="50D8E2E7" w14:textId="77777777" w:rsidR="009B479D" w:rsidRDefault="009B479D">
      <w:pPr>
        <w:widowControl w:val="0"/>
        <w:jc w:val="right"/>
        <w:rPr>
          <w:b/>
          <w:sz w:val="20"/>
        </w:rPr>
      </w:pPr>
    </w:p>
    <w:p w14:paraId="2B859CD9" w14:textId="77777777" w:rsidR="009B479D" w:rsidRDefault="00000000">
      <w:pPr>
        <w:widowControl w:val="0"/>
        <w:snapToGrid w:val="0"/>
        <w:rPr>
          <w:sz w:val="20"/>
          <w:lang w:eastAsia="ar-SA"/>
        </w:rPr>
      </w:pPr>
      <w:r>
        <w:rPr>
          <w:sz w:val="20"/>
          <w:lang w:eastAsia="ar-SA"/>
        </w:rPr>
        <w:t>* Расчистка дорог при неблагоприятных метеоусловиях (сильный снегопад, метели и т.д.) осуществляется до 10:00. Не допускается затруднение проезда траурной процессии к месту захоронения.</w:t>
      </w:r>
    </w:p>
    <w:p w14:paraId="3FDEFE02" w14:textId="77777777" w:rsidR="009B479D" w:rsidRDefault="00000000">
      <w:pPr>
        <w:rPr>
          <w:sz w:val="20"/>
        </w:rPr>
      </w:pPr>
      <w:r>
        <w:rPr>
          <w:sz w:val="20"/>
        </w:rPr>
        <w:t>** В связи с погодными условиями Заказчик вправе изменить начало и окончание периодов, уведомив Исполнителя посредством факсимильной связи или иным способом электронной связи.</w:t>
      </w:r>
    </w:p>
    <w:p w14:paraId="68C37003" w14:textId="77777777" w:rsidR="009B479D" w:rsidRDefault="00000000">
      <w:pPr>
        <w:widowControl w:val="0"/>
        <w:snapToGrid w:val="0"/>
        <w:rPr>
          <w:sz w:val="20"/>
          <w:lang w:eastAsia="ar-SA"/>
        </w:rPr>
      </w:pPr>
      <w:r>
        <w:rPr>
          <w:sz w:val="20"/>
        </w:rPr>
        <w:t>Переходный период. Переходным периодом являются последние 14 дней зимнего периода и первые 14 дней летнего периода и наоборот, в переходный период Исполнитель вправе использовать как летние, так и зимние виды работ целях обеспечения безопасного и бесперебойного движения транспортных средств и пешеходов</w:t>
      </w:r>
    </w:p>
    <w:p w14:paraId="2CAD0266" w14:textId="77777777" w:rsidR="009B479D" w:rsidRDefault="009B479D">
      <w:pPr>
        <w:ind w:firstLine="709"/>
        <w:jc w:val="left"/>
        <w:rPr>
          <w:sz w:val="24"/>
          <w:szCs w:val="24"/>
        </w:rPr>
      </w:pPr>
    </w:p>
    <w:sectPr w:rsidR="009B479D">
      <w:pgSz w:w="16838" w:h="11906" w:orient="landscape"/>
      <w:pgMar w:top="1701" w:right="1134" w:bottom="850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CC"/>
    <w:family w:val="swiss"/>
    <w:pitch w:val="variable"/>
    <w:sig w:usb0="8100AAF7" w:usb1="0000807B" w:usb2="00000008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9D"/>
    <w:rsid w:val="009B479D"/>
    <w:rsid w:val="00C71E54"/>
    <w:rsid w:val="00D5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F903"/>
  <w15:docId w15:val="{A0C19B81-4FC1-4D9E-A076-661A0E60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2DC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5C6C4B"/>
    <w:pPr>
      <w:spacing w:beforeAutospacing="1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5C6C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76401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docdata">
    <w:name w:val="docdata"/>
    <w:basedOn w:val="a"/>
    <w:qFormat/>
    <w:rsid w:val="00FD1BF6"/>
    <w:pPr>
      <w:spacing w:beforeAutospacing="1" w:afterAutospacing="1"/>
      <w:jc w:val="left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qFormat/>
    <w:rsid w:val="00FD1BF6"/>
    <w:pPr>
      <w:spacing w:beforeAutospacing="1" w:afterAutospacing="1"/>
      <w:jc w:val="left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850DF6"/>
    <w:pPr>
      <w:spacing w:after="60"/>
      <w:ind w:left="720"/>
      <w:contextualSpacing/>
    </w:pPr>
    <w:rPr>
      <w:sz w:val="24"/>
      <w:szCs w:val="24"/>
    </w:rPr>
  </w:style>
  <w:style w:type="table" w:styleId="ab">
    <w:name w:val="Table Grid"/>
    <w:basedOn w:val="a1"/>
    <w:uiPriority w:val="59"/>
    <w:rsid w:val="0058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6AF73-12D6-4CB3-9BC9-CF9B2115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Тетерин Руслан Николаевич</dc:creator>
  <dc:description/>
  <cp:lastModifiedBy>Evgen</cp:lastModifiedBy>
  <cp:revision>5</cp:revision>
  <dcterms:created xsi:type="dcterms:W3CDTF">2025-12-17T13:55:00Z</dcterms:created>
  <dcterms:modified xsi:type="dcterms:W3CDTF">2026-06-03T12:19:00Z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