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26" w:rsidRPr="001212CC" w:rsidRDefault="000F6B26" w:rsidP="000F6B26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  <w:r w:rsidRPr="001212CC">
        <w:rPr>
          <w:rFonts w:ascii="Times New Roman" w:hAnsi="Times New Roman"/>
          <w:b/>
          <w:bCs/>
          <w:sz w:val="24"/>
          <w:szCs w:val="24"/>
        </w:rPr>
        <w:t>ОПИСАНИЕ ОБЪЕКТА ЗАКУПКИ (Техническое задание)</w:t>
      </w:r>
    </w:p>
    <w:p w:rsidR="000F6B26" w:rsidRPr="001212CC" w:rsidRDefault="000F6B26" w:rsidP="000F6B26">
      <w:pPr>
        <w:spacing w:after="0" w:line="216" w:lineRule="auto"/>
        <w:rPr>
          <w:rFonts w:ascii="Times New Roman" w:hAnsi="Times New Roman"/>
          <w:b/>
          <w:spacing w:val="-2"/>
          <w:sz w:val="24"/>
          <w:szCs w:val="24"/>
        </w:rPr>
      </w:pPr>
    </w:p>
    <w:p w:rsidR="00E41EC9" w:rsidRPr="001212CC" w:rsidRDefault="00E41EC9" w:rsidP="00E41EC9">
      <w:pPr>
        <w:spacing w:after="0" w:line="216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212CC">
        <w:rPr>
          <w:rFonts w:ascii="Times New Roman" w:hAnsi="Times New Roman"/>
          <w:b/>
          <w:spacing w:val="-2"/>
          <w:sz w:val="24"/>
          <w:szCs w:val="24"/>
        </w:rPr>
        <w:t>ТЕХНИЧЕСКОЕ ЗАДАНИЕ</w:t>
      </w:r>
    </w:p>
    <w:p w:rsidR="00E41EC9" w:rsidRPr="001212CC" w:rsidRDefault="00E41EC9" w:rsidP="00E41EC9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E41EC9" w:rsidRPr="001212CC" w:rsidRDefault="00E41EC9" w:rsidP="00E41EC9">
      <w:pPr>
        <w:tabs>
          <w:tab w:val="left" w:pos="142"/>
          <w:tab w:val="left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12CC">
        <w:rPr>
          <w:rFonts w:ascii="Times New Roman" w:hAnsi="Times New Roman"/>
          <w:b/>
          <w:sz w:val="24"/>
          <w:szCs w:val="24"/>
        </w:rPr>
        <w:t xml:space="preserve">Наименование объекта закупки: «Оказание услуг по организации и созданию условий для проведения цикла культурно-массовых и </w:t>
      </w:r>
      <w:r w:rsidR="005D7C48" w:rsidRPr="001212CC">
        <w:rPr>
          <w:rFonts w:ascii="Times New Roman" w:hAnsi="Times New Roman"/>
          <w:b/>
          <w:sz w:val="24"/>
          <w:szCs w:val="24"/>
        </w:rPr>
        <w:t>спортивно</w:t>
      </w:r>
      <w:r w:rsidRPr="001212CC">
        <w:rPr>
          <w:rFonts w:ascii="Times New Roman" w:hAnsi="Times New Roman"/>
          <w:b/>
          <w:sz w:val="24"/>
          <w:szCs w:val="24"/>
        </w:rPr>
        <w:t>-оздоровительных мероприятий для студентов филиала ФГБОУ ВО «Кубанский государственный университет» в г. Славянске-на-Кубани»</w:t>
      </w:r>
    </w:p>
    <w:p w:rsidR="00E41EC9" w:rsidRPr="001212CC" w:rsidRDefault="00E41EC9" w:rsidP="00E41EC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996"/>
        <w:gridCol w:w="3544"/>
        <w:gridCol w:w="3943"/>
        <w:gridCol w:w="1701"/>
        <w:gridCol w:w="851"/>
        <w:gridCol w:w="567"/>
        <w:gridCol w:w="1134"/>
        <w:gridCol w:w="1417"/>
      </w:tblGrid>
      <w:tr w:rsidR="005C5D78" w:rsidRPr="001212CC" w:rsidTr="000F6B26">
        <w:trPr>
          <w:trHeight w:val="20"/>
          <w:tblHeader/>
        </w:trPr>
        <w:tc>
          <w:tcPr>
            <w:tcW w:w="548" w:type="dxa"/>
            <w:vMerge w:val="restart"/>
            <w:vAlign w:val="center"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996" w:type="dxa"/>
            <w:vMerge w:val="restart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9188" w:type="dxa"/>
            <w:gridSpan w:val="3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851" w:type="dxa"/>
            <w:vMerge w:val="restart"/>
            <w:textDirection w:val="btLr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  <w:tc>
          <w:tcPr>
            <w:tcW w:w="567" w:type="dxa"/>
            <w:vMerge w:val="restart"/>
            <w:textDirection w:val="btLr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extDirection w:val="btLr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Начальная (максимальная) цена за единицу, в т.ч. НДС, руб.</w:t>
            </w:r>
          </w:p>
        </w:tc>
        <w:tc>
          <w:tcPr>
            <w:tcW w:w="1417" w:type="dxa"/>
            <w:vMerge w:val="restart"/>
            <w:textDirection w:val="btLr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Стоимость позиции, руб.</w:t>
            </w:r>
          </w:p>
        </w:tc>
      </w:tr>
      <w:tr w:rsidR="005C5D78" w:rsidRPr="001212CC" w:rsidTr="000F6B26">
        <w:trPr>
          <w:trHeight w:val="1417"/>
          <w:tblHeader/>
        </w:trPr>
        <w:tc>
          <w:tcPr>
            <w:tcW w:w="548" w:type="dxa"/>
            <w:vMerge/>
            <w:vAlign w:val="center"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3943" w:type="dxa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701" w:type="dxa"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851" w:type="dxa"/>
            <w:vMerge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852AF" w:rsidRPr="001212CC" w:rsidRDefault="009852AF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C5D78" w:rsidRPr="001212CC" w:rsidTr="000F6B26">
        <w:trPr>
          <w:trHeight w:val="20"/>
          <w:tblHeader/>
        </w:trPr>
        <w:tc>
          <w:tcPr>
            <w:tcW w:w="548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43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E41EC9" w:rsidRPr="001212CC" w:rsidRDefault="00E41EC9" w:rsidP="000F6B26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9</w:t>
            </w:r>
          </w:p>
        </w:tc>
      </w:tr>
      <w:tr w:rsidR="005C5D78" w:rsidRPr="001212CC" w:rsidTr="000F6B26">
        <w:trPr>
          <w:trHeight w:val="535"/>
        </w:trPr>
        <w:tc>
          <w:tcPr>
            <w:tcW w:w="548" w:type="dxa"/>
            <w:vMerge w:val="restart"/>
          </w:tcPr>
          <w:p w:rsidR="003A4DBB" w:rsidRPr="001212CC" w:rsidRDefault="003A4DBB" w:rsidP="005C5D78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96" w:type="dxa"/>
            <w:vMerge w:val="restart"/>
            <w:hideMark/>
          </w:tcPr>
          <w:p w:rsidR="003A4DBB" w:rsidRPr="001212CC" w:rsidRDefault="00FB3B3C" w:rsidP="005C5D78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sz w:val="20"/>
                <w:szCs w:val="20"/>
              </w:rPr>
              <w:t>Фестиваль «Учителями славится Россия»</w:t>
            </w:r>
          </w:p>
        </w:tc>
        <w:tc>
          <w:tcPr>
            <w:tcW w:w="3544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Исполнитель обеспечивает разработку содержания конкурсной творческой программы </w:t>
            </w:r>
          </w:p>
        </w:tc>
        <w:tc>
          <w:tcPr>
            <w:tcW w:w="3943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hideMark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vMerge w:val="restart"/>
          </w:tcPr>
          <w:p w:rsidR="003A4DBB" w:rsidRPr="001212CC" w:rsidRDefault="00BA7D47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F5F12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FB3B3C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3A4DBB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417" w:type="dxa"/>
            <w:vMerge w:val="restart"/>
            <w:hideMark/>
          </w:tcPr>
          <w:p w:rsidR="003A4DBB" w:rsidRPr="001212CC" w:rsidRDefault="00BA7D47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F5F12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FB3B3C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3A4DBB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5C5D78" w:rsidRPr="001212CC" w:rsidTr="000F6B26">
        <w:trPr>
          <w:trHeight w:val="20"/>
        </w:trPr>
        <w:tc>
          <w:tcPr>
            <w:tcW w:w="548" w:type="dxa"/>
            <w:vMerge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Исполнитель организует </w:t>
            </w:r>
            <w:r w:rsidR="00FB3B3C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творческие конкурсы </w:t>
            </w:r>
          </w:p>
        </w:tc>
        <w:tc>
          <w:tcPr>
            <w:tcW w:w="3943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3A4DBB" w:rsidRPr="001212CC" w:rsidRDefault="003A4DBB" w:rsidP="005C5D78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3A4DBB" w:rsidRPr="001212CC" w:rsidRDefault="003A4DBB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организует выставку творческих работ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организует проведение репетиций с участниками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организуют проведение праздничного торжественного мероприятия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конкурсной программы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Срок проведения мероприятия</w:t>
            </w:r>
          </w:p>
        </w:tc>
        <w:tc>
          <w:tcPr>
            <w:tcW w:w="3943" w:type="dxa"/>
          </w:tcPr>
          <w:p w:rsidR="00FB3B3C" w:rsidRPr="001212CC" w:rsidRDefault="00CD2224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="00FB3B3C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ктябрь 2026 года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, в</w:t>
            </w:r>
            <w:r w:rsidR="00FB3B3C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течение 3 дней (по согласованию с Заказчиком)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hideMark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 проведения конкурсной программы 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г. Славянск-на-Кубани, ул. Победы, 5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положения конкурсной программы</w:t>
            </w:r>
          </w:p>
        </w:tc>
        <w:tc>
          <w:tcPr>
            <w:tcW w:w="3943" w:type="dxa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Срок согласования положения до начала проведения мероприятия, дней: ≥10</w:t>
            </w:r>
          </w:p>
        </w:tc>
        <w:tc>
          <w:tcPr>
            <w:tcW w:w="1701" w:type="dxa"/>
            <w:vMerge w:val="restart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Четкое описание целей и задач конкурсной программы</w:t>
            </w:r>
          </w:p>
        </w:tc>
        <w:tc>
          <w:tcPr>
            <w:tcW w:w="1701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Обозначение сроков, места поведения и условий проведения программы</w:t>
            </w:r>
          </w:p>
        </w:tc>
        <w:tc>
          <w:tcPr>
            <w:tcW w:w="1701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Детализация критериев оценивания каждого этапа конкурсной программы </w:t>
            </w:r>
          </w:p>
        </w:tc>
        <w:tc>
          <w:tcPr>
            <w:tcW w:w="1701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программы высокому тематическому и художественному уровням</w:t>
            </w:r>
          </w:p>
        </w:tc>
        <w:tc>
          <w:tcPr>
            <w:tcW w:w="1701" w:type="dxa"/>
            <w:vMerge/>
          </w:tcPr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перечню обязательных творческих конкурсов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Соответствие обязательного наличия конкурсных этапов: </w:t>
            </w:r>
          </w:p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«Конкурс фотографий»;</w:t>
            </w:r>
          </w:p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«Конкурс сочинений»; </w:t>
            </w:r>
          </w:p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«Конкурс поэтического мастерства»;</w:t>
            </w:r>
          </w:p>
          <w:p w:rsidR="00032006" w:rsidRPr="001212CC" w:rsidRDefault="00032006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«Конкурс видеороликов»;</w:t>
            </w:r>
          </w:p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«Конкурс рисунков и плакатов».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B3B3C" w:rsidRPr="001212CC" w:rsidTr="000F6B26">
        <w:trPr>
          <w:trHeight w:val="20"/>
        </w:trPr>
        <w:tc>
          <w:tcPr>
            <w:tcW w:w="548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установленного количества репетиций в рамках подготовки к конкурсной программе</w:t>
            </w:r>
          </w:p>
        </w:tc>
        <w:tc>
          <w:tcPr>
            <w:tcW w:w="3943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репетиций: ≥5</w:t>
            </w:r>
          </w:p>
        </w:tc>
        <w:tc>
          <w:tcPr>
            <w:tcW w:w="1701" w:type="dxa"/>
          </w:tcPr>
          <w:p w:rsidR="00FB3B3C" w:rsidRPr="001212CC" w:rsidRDefault="00FB3B3C" w:rsidP="00FB3B3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FB3B3C" w:rsidRPr="001212CC" w:rsidRDefault="00FB3B3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32006" w:rsidRPr="001212CC" w:rsidTr="000F6B26">
        <w:trPr>
          <w:trHeight w:val="20"/>
        </w:trPr>
        <w:tc>
          <w:tcPr>
            <w:tcW w:w="548" w:type="dxa"/>
            <w:vMerge/>
          </w:tcPr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Исполнитель обеспечивает создание оригинальных сценариев открытия и закрытия Фестиваля</w:t>
            </w:r>
          </w:p>
        </w:tc>
        <w:tc>
          <w:tcPr>
            <w:tcW w:w="3943" w:type="dxa"/>
          </w:tcPr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Концепция сценария Фестиваля должна быть направлена на гражданское воспитание обучающихся.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 сценариях должна быть обеспечена художественность, актуальность и оригинальность текстового материала;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Объем текстового материала сценария должен быть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10 листов формата А4, шрифтом Times New Roman), кегль 14;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Сценарии должны быть подробными, с элементами театрализации, отражать тематику Фестиваля, содержать сведения об участниках и исполнителях;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Сценарии должны быть согласованы с Заказчиком не позднее, чем за 10 дней до проведения мероприятия; 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несоответствия требованиям Заказчика исправленный им вариант должен быть представлен не позднее, чем за 7 дней до проведения мероприятия;</w:t>
            </w:r>
          </w:p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должен предусмотреть возможность корректировки сценариев в связи с различными форс-мажорными обстоятельствами в ходе проведения мероприятий.</w:t>
            </w:r>
          </w:p>
        </w:tc>
        <w:tc>
          <w:tcPr>
            <w:tcW w:w="1701" w:type="dxa"/>
          </w:tcPr>
          <w:p w:rsidR="00032006" w:rsidRPr="001212CC" w:rsidRDefault="00032006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32006" w:rsidRPr="001212CC" w:rsidRDefault="00032006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Режиссура и организационное сопровождение Фестиваля</w:t>
            </w: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Проведение мероприятий Программы Фестиваля на высоком художественном и идейном уровне, соответствующем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тематике</w:t>
            </w:r>
          </w:p>
        </w:tc>
        <w:tc>
          <w:tcPr>
            <w:tcW w:w="1701" w:type="dxa"/>
            <w:vMerge w:val="restart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всех организаторов и участников с положением и планом проведения Фестиваля на всех этапах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Информационно-разъяснительная помощь участникам в подготовке к конкурсам Фестиваля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Определение порядка использования технических средств, привлекаемых для постановки программы, в соответствии со сценарием, техническими условиями, продиктованными помещением, возможными обстоятельствами, связанными с погодными условиями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Работа над сценической речью ведущих и артистов, сценическим движением (пластикой)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технического инструктажа для всех лиц, занятых в мероприятиях Фестиваля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Контроль за работой участников мероприятий и технических служб во время проведения каждого мероприятия Фестиваля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возможности изменения хода Фестиваля в связи с различными форс-мажорными обстоятельствами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музыкальной, световой и мультимедийной аппаратуры в проведении каждой репетиции Фестиваля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Оповещение участников Фестиваля о дате и времени репетиции не менее чем за 2 рабочих дня</w:t>
            </w:r>
          </w:p>
        </w:tc>
        <w:tc>
          <w:tcPr>
            <w:tcW w:w="1701" w:type="dxa"/>
            <w:vMerge/>
          </w:tcPr>
          <w:p w:rsidR="00625462" w:rsidRPr="001212CC" w:rsidRDefault="00625462" w:rsidP="0003200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Контроль учета посещаемости репетиций участниками Фестиваля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технических служб и контроль за работой во время проведения репетиций и каждого мероприятия программы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звукооператора: озвучивание всех мероприятий и репетиций согласно Программе Фестиваля.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работы 3 х ассистентов: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Ассистент звукооператора – 1 чел.;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Ассистент мультимедиа части – 1 чел.;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Ассистент для работы за кулисами – 1 чел.</w:t>
            </w:r>
          </w:p>
        </w:tc>
        <w:tc>
          <w:tcPr>
            <w:tcW w:w="1701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B2C7C" w:rsidRPr="001212CC" w:rsidTr="000F6B26">
        <w:trPr>
          <w:trHeight w:val="20"/>
        </w:trPr>
        <w:tc>
          <w:tcPr>
            <w:tcW w:w="548" w:type="dxa"/>
            <w:vMerge/>
          </w:tcPr>
          <w:p w:rsidR="004B2C7C" w:rsidRPr="001212CC" w:rsidRDefault="004B2C7C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4B2C7C" w:rsidRPr="001212CC" w:rsidRDefault="004B2C7C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4B2C7C" w:rsidRPr="001212CC" w:rsidRDefault="004B2C7C" w:rsidP="00FE3FCF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Оказание услуг по оформлению выставочных экспозиций</w:t>
            </w:r>
          </w:p>
        </w:tc>
        <w:tc>
          <w:tcPr>
            <w:tcW w:w="3943" w:type="dxa"/>
          </w:tcPr>
          <w:p w:rsidR="004B2C7C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Установка и оформление экспозиционных штендеров для размещения следующих материалов:</w:t>
            </w:r>
          </w:p>
          <w:p w:rsidR="004B2C7C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информационные афиши;</w:t>
            </w:r>
          </w:p>
          <w:p w:rsidR="004B2C7C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объявления о мероприятия Программы Фестиваля;</w:t>
            </w:r>
          </w:p>
          <w:p w:rsidR="004B2C7C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- работы участников конкурсов: фото, сочинения, стихотворения, рисунки, плакаты.</w:t>
            </w:r>
          </w:p>
        </w:tc>
        <w:tc>
          <w:tcPr>
            <w:tcW w:w="1701" w:type="dxa"/>
          </w:tcPr>
          <w:p w:rsidR="004B2C7C" w:rsidRPr="001212CC" w:rsidRDefault="004B2C7C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B2C7C" w:rsidRPr="001212CC" w:rsidRDefault="004B2C7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4B2C7C" w:rsidRPr="001212CC" w:rsidRDefault="004B2C7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B2C7C" w:rsidRPr="001212CC" w:rsidRDefault="004B2C7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4B2C7C" w:rsidRPr="001212CC" w:rsidRDefault="004B2C7C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F5F12" w:rsidRPr="001212CC" w:rsidTr="000F6B26">
        <w:trPr>
          <w:trHeight w:val="58"/>
        </w:trPr>
        <w:tc>
          <w:tcPr>
            <w:tcW w:w="548" w:type="dxa"/>
            <w:vMerge/>
          </w:tcPr>
          <w:p w:rsidR="00AF5F12" w:rsidRPr="001212CC" w:rsidRDefault="00AF5F1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AF5F12" w:rsidRPr="001212CC" w:rsidRDefault="00AF5F1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AF5F12" w:rsidRPr="001212CC" w:rsidRDefault="00AF5F1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Обеспечение работ по тиражированию печатной продукции:</w:t>
            </w:r>
          </w:p>
          <w:p w:rsidR="00AF5F12" w:rsidRPr="001212CC" w:rsidRDefault="00AF5F1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афиши;</w:t>
            </w:r>
          </w:p>
          <w:p w:rsidR="00AF5F12" w:rsidRPr="001212CC" w:rsidRDefault="00AF5F1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бланки дипломов</w:t>
            </w:r>
          </w:p>
        </w:tc>
        <w:tc>
          <w:tcPr>
            <w:tcW w:w="3943" w:type="dxa"/>
          </w:tcPr>
          <w:p w:rsidR="004B2C7C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Размещение на информационных стендах во всех учебных корпусах, Студенческом клубе, Спортивном клубе «Буревестник», общежитиях, внешних стендах филиала должно быть осуществлено силами Исполнителя за 7 дней до начала мероприятия (сбор оставшихся афиш в день окончания мероприятия)</w:t>
            </w:r>
          </w:p>
          <w:p w:rsidR="00AF5F12" w:rsidRPr="001212CC" w:rsidRDefault="004B2C7C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Доставка печатной наградной продукции должна быть осуществлена Исполнителем к месту проведения мероприятия, проверена соответствию всем требованиям и передана Заказчику за 3 рабочих дня до проведения мероприятия.</w:t>
            </w:r>
          </w:p>
        </w:tc>
        <w:tc>
          <w:tcPr>
            <w:tcW w:w="1701" w:type="dxa"/>
          </w:tcPr>
          <w:p w:rsidR="00AF5F12" w:rsidRPr="001212CC" w:rsidRDefault="00AF5F1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F5F12" w:rsidRPr="001212CC" w:rsidRDefault="00AF5F1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AF5F12" w:rsidRPr="001212CC" w:rsidRDefault="00AF5F1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F5F12" w:rsidRPr="001212CC" w:rsidRDefault="00AF5F1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AF5F12" w:rsidRPr="001212CC" w:rsidRDefault="00AF5F1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Товар, используемый при оказании услуг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Афиша.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афиш, штук: 10;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афиши, мм: 297х420;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афиши: Типографская лазерная полноцветная печать;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афиши, Грамм на квадратный метр: ≥180;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афиши: мелованная.</w:t>
            </w:r>
          </w:p>
        </w:tc>
        <w:tc>
          <w:tcPr>
            <w:tcW w:w="1701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Бланк диплома.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бланков дипломов, Штука: 25;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диплома, Миллиметр: 210х297;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диплома: Типографская лазерная полноцветная печать;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Плотность бумаги диплома, Грамм на квадратный метр: ≥180;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диплома: мелованная.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фоторамок для дипломов победителей, Штука: ≥40;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фоторамок для дипломов победителей, Миллиметр: 210х297.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оформлению: аэродизайн шарами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Толщина гирлянды в аэродизайне шарами, Сантиметр: ≥40;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шара гирлянды в аэродизайне шарами: №9;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Длина гирлянды в аэродизайне шарами, Метр: ≥20;</w:t>
            </w:r>
          </w:p>
        </w:tc>
        <w:tc>
          <w:tcPr>
            <w:tcW w:w="1701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оформлению задника сцены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Печать в соответствии с утвержденным эскизом и монтаж/демонтаж тематического баннера 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>Размер баннера 600*400 см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>Ткань баннерная</w:t>
            </w:r>
            <w:r w:rsidRPr="001212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Плотность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≥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 xml:space="preserve">330 гр./кв.м.,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br/>
              <w:t>проклейка по периметру</w:t>
            </w:r>
          </w:p>
        </w:tc>
        <w:tc>
          <w:tcPr>
            <w:tcW w:w="1701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зала и сцены должны быть согласованы с Заказчиком не позднее чем за 5 дней до проведения конкурса.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видеографа и фотографа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Осуществление видеосъемки мероприятий программы фестиваля «Учителями славится Россия», продолжительность видео должна соответствовать продолжительности концерта </w:t>
            </w:r>
          </w:p>
        </w:tc>
        <w:tc>
          <w:tcPr>
            <w:tcW w:w="1701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Параметры видеоряда: разрешении 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Full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HD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, частота кадров 25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, соотношение сторон 16:9, скорости передачи потока данных, не менее 24 Мбит/с.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фотосъемки мероприятий Программы Фестиваля. Параметры фото файлов: JPEG (качество 90-100%) с минимальным разрешением 3456 x 2304, цветовое пространство RGB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Исполнитель предоставляет Заказчику отснятый материал на 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 xml:space="preserve"> - накопителе, а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lastRenderedPageBreak/>
              <w:t>также смонтированный из него видеоролик-отчёт о мероприятии (продолжительностью не менее 3-х минут);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параметры фото файлов: 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JPEG (качество 90-100%) с минимальным разрешением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3456 x 2304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>, цветовое пространство RGB.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Все отснятые фотографии и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фотоотчёт (не менее 100 фотографий в цветокоррекции) предоставляются на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USB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– накопителе заказчику в течение 7 дней с момента проведения Фестиваля.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обеспечению работы звукового усилительного оборудования: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Обеспечение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среднего уровня звукового давления в зрительской зоне, Децибел: 100;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Диапазон частот,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Герц: 40-20000;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Минимальная мощность, Ватт на метр квадратный: ≥2;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Источники сигнала (аналоговый): CD, компьютер;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радиомикрофонов направленных, Штука: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≥4;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микрофонов: Радиомикрофоны направленные вокальные, микрофоны шнуровые;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Пропускная способность микрофонов, Герц: 20-20000;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Регулируемый уровень выходного сигнала радиомикрофонов направленных: наличие;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Соотношение сигнал/шум, Децибел: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≥105;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микрофонов шнуровых, Штука: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≥2;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Частотные характеристики микрофонов шнуровых, Герц: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≥60;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Выходное сопротивление микрофонов шнуровых, Ом: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≥300;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Требования к безопасности звукового оборудования: Все оборудование должно быть исправным, иметь надежное заземление и не должно быть подвержено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наводкам от светового оборудования</w:t>
            </w:r>
          </w:p>
        </w:tc>
        <w:tc>
          <w:tcPr>
            <w:tcW w:w="1701" w:type="dxa"/>
            <w:vMerge w:val="restart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Излучатели сигнала: 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активных колонок(основных), штука: ≥2;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акустических мониторов,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штука: ≥1;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Номинальная мощность активных колонок(основных), Ватт:≥400;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звуковое давление активных колонок(основных), Децибел: ≥124;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звуковое давление акустического монитора, Децибел:≥124;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Пиковая мощность акустического монитора, Ватт:≥1000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Количество мобильных эстрадных концертных микшерных пультов, Штука: ≥1;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Количество каналов мобильного эстрадного концертного микшерного пульта, штука: ≥10;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Тип каналов мобильного эстрадного концертного микшерного пульта: линейные и стерео;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Частотный диапазон мобильного эстрадного концертного микшерного пульта, Герц: ≥20;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Потребляемая мощность мобильного эстрадного концертного микшерного пульта, Ватт: ≥20.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 комплекта оборудования для презентации видео и фотоматериалов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проекционных экранов, штука: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≥2; 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полотна проекционных экранов, сантиметр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: ≥ 115х152; 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Поверхность полотна проекционного экрана: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Белая матовая;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проекторов для презентации видео и фотоматериалов, штука: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≥2;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Контрастность проекторов для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презентации видео и фотоматериалов: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≥30 000:1;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проекционное расстояние проекторов для презентации видео и фотоматериалов, метр: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 2,5;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Возможность коррекции трапецеидальных искажений проектора для презентации видео и фотоматериалов по горизонтальной оси: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Соответствие;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Возможность коррекции трапецеидальных искажений проектора для презентации видео и фотоматериалов по вертикальной оси: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соответствие;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разрешение проектора для презентации видео и фотоматериалов, пиксель: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 1920х1080;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Яркость проектора для презентации видео и фотоматериалов, люмен: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≥2500.</w:t>
            </w:r>
          </w:p>
        </w:tc>
        <w:tc>
          <w:tcPr>
            <w:tcW w:w="1701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администратора сцены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>Курирование всех выступлений, обеспечение соблюдения установленного тайминга, размещение артистов и творческих коллективов в закулисном пространстве, выпуск артистов и творческих коллективов на сцену</w:t>
            </w:r>
          </w:p>
        </w:tc>
        <w:tc>
          <w:tcPr>
            <w:tcW w:w="1701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25462" w:rsidRPr="001212CC" w:rsidTr="000F6B26">
        <w:trPr>
          <w:trHeight w:val="20"/>
        </w:trPr>
        <w:tc>
          <w:tcPr>
            <w:tcW w:w="548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светового сценического оборудования</w:t>
            </w:r>
          </w:p>
        </w:tc>
        <w:tc>
          <w:tcPr>
            <w:tcW w:w="3943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комплектов светового сценического оборудования, Штука: 1;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управления: dmx 512;</w:t>
            </w:r>
          </w:p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каналов светового микшерного пульта, Штука: 6;</w:t>
            </w:r>
          </w:p>
          <w:p w:rsidR="00625462" w:rsidRPr="001212CC" w:rsidRDefault="00625462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световых прожекторов, Штука: ≥12.</w:t>
            </w:r>
          </w:p>
        </w:tc>
        <w:tc>
          <w:tcPr>
            <w:tcW w:w="1701" w:type="dxa"/>
          </w:tcPr>
          <w:p w:rsidR="00625462" w:rsidRPr="001212CC" w:rsidRDefault="00625462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625462" w:rsidRPr="001212CC" w:rsidRDefault="00625462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/>
                <w:sz w:val="20"/>
                <w:szCs w:val="20"/>
              </w:rPr>
              <w:t xml:space="preserve">Спортивный фестиваль «Время первых»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Исполнитель обеспечивает разработку положения и организует проведение спортивного фестиваля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150 228,00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150 228,00</w:t>
            </w: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Исполнитель организуют проведение открытия фестиваля, финала фестиваля, награждение победителей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Срок проведения мероприятия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Октябрь 202</w:t>
            </w:r>
            <w:r w:rsidR="003D5A7A"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года, в течение 1 дня (по согласованию с Заказчиком).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участников конкурсной программы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проведения спортивного фестиваля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Северный парк г. Славянска-на-Кубани, ул. Отдельская, 216 (в случае неблагоприятных погодных условий - на территории «Заказчика» по адресу: г. Славянск-на-Кубани, ул. Троицкая, 245.)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Перечень мероприятий спортивного фестиваля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торжественное открытие и проведение конкурсов, соревнований;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Конкурсы и турниры: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«Визитная карточка» - творческий конкурс;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«Наша первая газета» - творческий конкурс;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«Групповая скакалка» - спортивный конкурс;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«Спортивные эстафеты» - соревнования;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– «Перетягивание каната» - соревнования; 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«Дартс» – турнир;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«Городошный спорт» – турнир;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«Футбол» – турнир;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«Корнхолл» – турнир;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«Волейбол» – турнир.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закрытие спортивного фестиваля, награждение победителей.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Исполнитель обеспечивает создание оригинального сценария открытия спортивного фестиваля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Сценарий должен быть создан на высоком тематическом уровне, адаптирован под студенческую аудиторию, содержания сведения о командах и участниках, отражать программу фестиваля. Сценарий должен быть согласован с Заказчиком за 10 дней до проведения мероприятия. В случае несоответствия требованиям Заказчика исправленный Исполнителем вариант должен быть представлен за 5 дней до проведения мероприятия, с возможностью корректировки сценариев в связи с различными форс-мажорными обстоятельствами в ходе проведения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 обеспечивает создание Положения спортивного фестиваля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Положение должно соответствовать тематике фестиваля;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 Положении должны быть четко прописанные цели и задачи;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 Положении должны быть точно указаны сроки, место и условия проведения фестиваля, критерии конкурсов и соревнований, количество участников;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Положение должно быть согласовано с Заказчиком за 10 дней до начала проведения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Организационное сопровождение Фестиваля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мероприятий Фестиваля согласно Положениям на высоком идейном уровне, соответствующем тематике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места проведения мероприятия (определение мест проведения спортивных соревнований, турниров и творческих конкурсов)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Оповещение всех экстренных служб за 14 дней до проведения мероприятия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маршрута безопасного движения колонны участников к месту проведения мероприятия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материала и спортивного инвентаря, необходимого для организации конкурсов и спортивных соревнований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всех организаторов и участников с положением и планом проведения Фестиваля на всех этапах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Информационно-разъяснительная помощь участникам в подготовке к конкурсам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Определение порядка использования технических средств, привлекаемых для проведения мероприятия в соответствии со сценарием, положениями, техническими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условиями, продиктованными местом проведения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технического инструктажа для всех лиц, занятых в мероприятиях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Контроль за работой участников мероприятия, технических и вспомогательных служб во время проведения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урн для мусора по периметру проведения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музыкальной аппаратуры в проведении Фестиваля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возможности изменения хода мероприятия в связи с различными форс-мажорными обстоятельствами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Обеспечение работы технических и вспомогательных служб  и контроль за работой во время проведения мероприятия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звукооператора: озвучивание всех мероприятий и репетиций согласно Положению мероприятия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работы ведущих: ≥2 человека; 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судейской бригады: ≥15 человек;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волонтеров: ≥15 человек;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квалифицированного медицинского работника с полностью укомплектованной аптечкой для оказания помощи в период проведения мероприятия: 1 человек.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Обеспечение работ по тиражированию печатной продукции: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афиши;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маршрутные листы с заданиями;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бланки дипломов;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бланки благодарственных писем;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– бейджи вспомогательных служб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Размещение афиш на информационных стендах во всех учебных корпусах, Студенческом клубе, Спортивном клубе «Буревестник», общежитиях, внешних стендах филиала должно  быть осуществлено силами Исполнителя за 7 дней до начала  мероприятия (сбор оставшихся афиш в день окончания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Доставка печатной наградной продукции должна быть осуществлена Исполнителем к месту проведения мероприятия, проверена соответствию всем требованиям и передана Заказчику за 3 рабочих дня до проведения мероприятия.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Доставка бейджей вспомогательных служб должна быть осуществлена Исполнителем, проверена соответствию всем требованиям и передана Заказчику за 5 рабочих дней до проведения мероприятия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Требования к оформлению места проведения мероприятия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 должно быть празднично оформлено с использованием материла Исполнителя (шары, гирлянды, символы, и т.п.);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Верстка, разработка дизайна для оформления осуществляется силами Исполнителя, макет согласуется с Заказчиком не позднее чем за 10 календарных дней до проведения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Аэродизайн шарами.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Толщина гирлянды в аэродизайне шарами, Сантиметр: ≥40;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шара гирлянды в аэродизайне шарами: №9;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зала и сцены должны быть согласованы с Заказчиком не позднее чем за 5 дней до проведения конкурса.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Необходимо предусмотреть размещение турнирных таблиц, расписания соревнований и мест их проведения на штендерах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Обеспечение работы видеографа и фотографа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видеосъемки всех конкурсов программы спортивно-творческого мероприятия «День здоровья»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Параметры видеоряда: разрешении Full HD, частота кадров 25p, соотношение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сторон 16:9, скорости передачи потока данных не менее 24 Мбит/с.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предоставляет Заказчику отснятый материал на USB - накопителе, а также смонтированный из него видеоролик-отчёт о мероприятии (продолжительностью не менее 8-ми минут)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фотосъемки мероприятий Программы мероприятия. Параметры фото файлов: JPEG (качество 90-100%) с минимальным разрешением 3456 x 2304, цветовое пространство RGB.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Все отснятые фотографии и фотоотчёт (не менее 100 фотографий в цветокоррекции) предоставляются на USB – накопителе заказчику в течение 7 дней с момента проведения мероприятия.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Товар, используемый при оказании услуг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Афиша.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афиш, Штука: 10;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афиши, Милиметр: 297х420;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афиши: Типографская лазерная полноцветная печать;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афиши, Грамм на квадратный метр: ≥180;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афиши: мелованная.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Бланк диплома.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бланков дипломов, Штука: 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диплома, Миллиметр: 210х297;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диплома: Типографская лазерная полноцветная печать;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диплома, Грамм на квадратный метр: ≥180;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диплома: мелованная.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Бланк благодарственного письма.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бланков благодарственного письма, Штука: 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благодарственного письма, Миллиметр: 210х297;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Способ печати благодарственного письма: Типографская лазерная полноцветная печать;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благодарственного письма, Грамм на квадратный метр: ≥180;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благодарственного письма: мелованная.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Бейдж вспомогательной службы.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бейджей, Штука: 40;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бейджа, Миллиметр: 100х150;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Ламинирование по размеру бейджа: соответствие;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Толщина пленки для ламинирования бейджа, Микрон: ≥150;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бейджа, Грамм на квадратный метр: ≥130;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бейджа: мелованная;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бейджа: «клипса на шнурке» верхняя.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Маршрутный лист.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маршрутных листов, Штука: 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маршрутного листа, Миллиметр: ≥210х297;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маршрутного листа: лазерная полноцветная печать;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маршрутного листа, Грамм на квадратный метр: ≥120;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бумаги: мелованная.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Статуэтки победителей.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статуэток победителей конкурсов, Штука: ≥10;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статуэток победителей конкурса: пластик;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Высота статуэток победителей конкурса, Сантиметр: ≥15; 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Постамент статуэток победителей конкурса: наличие;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Табличка-надпись с указанием конкурсной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номинации на постаменте статуэтки победителя конкурса: наличие;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Дизайн статуэток должен быть согласован с Заказчиком не позднее чем за 5 дней до проведения конкурса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Канцелярские принадлежности для проведения конкурсов: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ватманов, Штука: 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ватманов, Миллиметр: 610х860;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Цвет ватманов: белый;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ватманов, Грамм на квадратный метр: ≥120;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наборов красок гуашевых, Штука: ≥20;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цветов в наборе красок гуашевых, Штука: ≥12;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наборов кистей художественных, Штука: ≥20;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кистей в наборе, Штука: ≥6;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простых карандашей, Штука: ≥40;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Твердость стержня карандаша простого: стандартная hb (тм);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Ластик на карандаше: наличие;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Длина простого карандаша, Миллиметр: ≥180.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Спортивный инвентарь.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спортивных канатов, Штука:≥1;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Длина каната спортивного, Сантиметр: ≥1000;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комплектов для дартса, Штука:≥3;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мишени для дартса, Сантиметр: :≥43;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дротиков для дартса: :≥18 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мячей футбольных:≥2;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футбольного мяча: поливинилхлорид;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Количество мячей волейбольных::≥2;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волейбольного мяча: поливинилхлорид;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комплектов для городошного спорта, Штука:≥1;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бит в комплекте, Штука: ≥2;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городков в комплекте, Штука: ≥ 5;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биты, Миллиметр: 600;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Диаметр биты, Миллиметр: 30;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городков, Миллиметр: 125;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Диаметр городков, Миллиметр: 30;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биты и городков: дерево.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Фитнес-трекер с функцией секундомера.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фитнес-трекеров, Штука: 15;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Емкость аккумулятора фитнес-трекера, Миллиампер-час:≥200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Требования к обеспечению работы звукового усилительного оборудования: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среднего уровня звукового давления в зрительской зоне, Децибел: 100;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Диапазон частот, Герц: 40-20000;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Минимальная мощность, Ватт на метр квадратный: ≥2;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Источники сигнала (аналоговый): CD, компьютер;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радиомикрофонов направленных, Штука: ≥6; 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микрофонов: Радиомикрофоны направленные вокальные, микрофоны шнуровые;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Пропускная способность микрофонов, Герц: 20-20000;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Регулируемый уровень выходного сигнала радиомикрофонов направленных: наличие;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Соотношение сигнал/шум, Децибел: ≥105;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микрофонов шнуровых, Штука: ≥2;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Частотные характеристики микрофонов шнуровых, Герц: ≥60;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Выходное сопротивление микрофонов шнуровых, Ом: ≥300;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безопасности звукового оборудования: Все оборудование должно быть исправным, иметь надежное заземление и не должно быть подвержено наводкам от светового оборудования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Излучатели сигнала: 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активных колонок(основных), штука: ≥2;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акустических мониторов,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штука: ≥1;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Номинальная мощность активных колонок(основных), Ватт: ≥400;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звуковое давление активных колонок(основных), Децибел: ≥124;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звуковое давление акустического монитора, Децибел: ≥124;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Пиковая мощность акустического монитора, Ватт:≥1000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224" w:rsidRPr="001212CC" w:rsidTr="000F6B26">
        <w:trPr>
          <w:trHeight w:val="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hd w:val="clear" w:color="auto" w:fill="FFFFFF"/>
              <w:tabs>
                <w:tab w:val="left" w:pos="175"/>
              </w:tabs>
              <w:spacing w:after="0" w:line="216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мобильных эстрадных концертных микшерных пультов, Штука: ≥1;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каналов мобильного эстрадного концертного микшерного пульта, штука: ≥10;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каналов мобильного эстрадного концертного микшерного пульта: линейные и стерео;</w:t>
            </w:r>
          </w:p>
          <w:p w:rsidR="00CD2224" w:rsidRPr="001212CC" w:rsidRDefault="00CD2224" w:rsidP="004B2C7C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Частотный диапазон мобильного эстрадного концертного микшерного пульта, Герц: ≥20;</w:t>
            </w:r>
          </w:p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Потребляемая мощность мобильного эстрадного концертного микшерного пульта, Ватт: ≥20.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24" w:rsidRPr="001212CC" w:rsidRDefault="00CD2224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4" w:rsidRPr="001212CC" w:rsidRDefault="00CD2224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 w:val="restart"/>
          </w:tcPr>
          <w:p w:rsidR="00C51F05" w:rsidRPr="001212CC" w:rsidRDefault="00C51F05" w:rsidP="00FE3FCF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96" w:type="dxa"/>
            <w:vMerge w:val="restart"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Форум «Школа добровольца»</w:t>
            </w:r>
          </w:p>
        </w:tc>
        <w:tc>
          <w:tcPr>
            <w:tcW w:w="3544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обеспечивает разработку содержания программы Форума</w:t>
            </w:r>
          </w:p>
        </w:tc>
        <w:tc>
          <w:tcPr>
            <w:tcW w:w="3943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701" w:type="dxa"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Merge w:val="restart"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vMerge w:val="restart"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417" w:type="dxa"/>
            <w:vMerge w:val="restart"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Исполнитель организует реализацию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всех мероприятий программы Форума</w:t>
            </w:r>
          </w:p>
        </w:tc>
        <w:tc>
          <w:tcPr>
            <w:tcW w:w="3943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Соответствие</w:t>
            </w:r>
          </w:p>
        </w:tc>
        <w:tc>
          <w:tcPr>
            <w:tcW w:w="1701" w:type="dxa"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Форума</w:t>
            </w:r>
          </w:p>
        </w:tc>
        <w:tc>
          <w:tcPr>
            <w:tcW w:w="3943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Срок проведения мероприятия</w:t>
            </w:r>
          </w:p>
        </w:tc>
        <w:tc>
          <w:tcPr>
            <w:tcW w:w="3943" w:type="dxa"/>
          </w:tcPr>
          <w:p w:rsidR="00C51F05" w:rsidRPr="001212CC" w:rsidRDefault="00C51F05" w:rsidP="00625462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Октябрь 2026 года. В течение 2 дней (по согласованию с Заказчиком)</w:t>
            </w:r>
          </w:p>
        </w:tc>
        <w:tc>
          <w:tcPr>
            <w:tcW w:w="1701" w:type="dxa"/>
          </w:tcPr>
          <w:p w:rsidR="00C51F05" w:rsidRPr="001212CC" w:rsidRDefault="00C51F05" w:rsidP="00625462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954FA9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954FA9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 проведения Форума </w:t>
            </w:r>
          </w:p>
        </w:tc>
        <w:tc>
          <w:tcPr>
            <w:tcW w:w="3943" w:type="dxa"/>
          </w:tcPr>
          <w:p w:rsidR="00C51F05" w:rsidRPr="001212CC" w:rsidRDefault="00C51F05" w:rsidP="00954FA9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Слёт проводится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территории Заказчика по адресу: г. Славянск-на-Кубани, ул. Коммунистическая,2, ул. Зеленского, 10 .(по согласованию с Заказчиком за 20 дней до начала проведения)</w:t>
            </w:r>
          </w:p>
        </w:tc>
        <w:tc>
          <w:tcPr>
            <w:tcW w:w="1701" w:type="dxa"/>
          </w:tcPr>
          <w:p w:rsidR="00C51F05" w:rsidRPr="001212CC" w:rsidRDefault="00C51F05" w:rsidP="00954FA9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954FA9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954FA9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обязательных мероприятий программы Форума</w:t>
            </w:r>
          </w:p>
        </w:tc>
        <w:tc>
          <w:tcPr>
            <w:tcW w:w="3943" w:type="dxa"/>
          </w:tcPr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анкетирование обучающихся с целью выявления лидерских качеств, организаторских способностей;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отбор участников форума;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торжественное открытие Форума;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 xml:space="preserve">– образовательные мастер-классы: «ПроДобро», «Добро.рф», «Движение Первых», «Юнармия», «Доброцентр», «Кибедружина», «Молодёжный патруль»; 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экологические конкурсы «Крышечки Добра», «Сдай батарейку»;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конкурс экологических видеороликов «Вечный пластик»;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 xml:space="preserve"> – интерактивная молодёжная игра;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>– развлекательная программа;</w:t>
            </w:r>
          </w:p>
          <w:p w:rsidR="00C51F05" w:rsidRPr="001212CC" w:rsidRDefault="00C51F05" w:rsidP="00954FA9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bCs/>
                <w:sz w:val="20"/>
                <w:szCs w:val="20"/>
              </w:rPr>
              <w:t xml:space="preserve">– торжественное закрытие Форума. </w:t>
            </w:r>
          </w:p>
        </w:tc>
        <w:tc>
          <w:tcPr>
            <w:tcW w:w="1701" w:type="dxa"/>
          </w:tcPr>
          <w:p w:rsidR="00C51F05" w:rsidRPr="001212CC" w:rsidRDefault="00C51F05" w:rsidP="00954FA9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разрабатывает оригинальный сценарий открытия и закрытия Форума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Сценарии должны отражать тематику Форума, содержать сведения об участниках;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Сценарии должны быть адаптированы под студенческую аудиторию;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Сценарии должны быть согласованы с Заказчиком не позднее, чем за 10 дней до проведения Форума; 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несоответствия требованиям Заказчика исправленный им вариант должен быть представлен не позднее, чем за 7 дней до проведения Форума;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tabs>
                <w:tab w:val="left" w:pos="272"/>
              </w:tabs>
              <w:spacing w:after="0" w:line="216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Исполнитель должен предусмотреть возможность корректировки сценариев в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связи с различными форс-мажорными обстоятельствами в ходе проведения Форума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Разработка концепции и программы проведения Форума, создание положений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Исполнитель должен разработать и согласовать программу с Заказчиком за 7 дней до начала Форума</w:t>
            </w:r>
          </w:p>
        </w:tc>
        <w:tc>
          <w:tcPr>
            <w:tcW w:w="1701" w:type="dxa"/>
            <w:vMerge w:val="restart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Четкое описание целей и задач программы Форума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Обозначение сроков, места поведения и условий проведения программы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программы Форума высокому тематическому и художественному уровням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возможности изменения программы Форума в связи с различными форс-мажорными обстоятельствами.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Организационное сопровождение мероприятия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мероприятий Форума согласно программе и положениям на высоком идейном уровне, соответствующем тематике</w:t>
            </w:r>
          </w:p>
        </w:tc>
        <w:tc>
          <w:tcPr>
            <w:tcW w:w="1701" w:type="dxa"/>
            <w:vMerge w:val="restart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Ознакомление всех организаторов и участников с положениями и программой Форума на всех этапах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Информационно-разъяснительная помощь участникам в подготовке к участию в мероприятиях Форума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Определение порядка использования технических средств, привлекаемых для проведения Форума в соответствии со сценарием, техническими условиями, продиктованными местом проведения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технического инструктажа для всех лиц, занятых в Форуме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Контроль за работой участников Форума, технических и вспомогательных служб во время проведения мероприятия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музыкальной аппаратуры в проведении Форума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возможности изменения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программы Форума в связи с различными форс-мажорными обстоятельствами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технических и вспомогательных служб и контроль за работой во время проведения Форума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звукооператора: озвучивание всех мероприятий согласно программе Форума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ведущих: ≥2 человека;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волонтеров: ≥10 человек;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ведущих мастер-классов: ≥7 человек.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 по тиражированию печатной продукции: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афиши;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бланки грамот;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буклеты с программой Форума;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бейджи участников;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– бейджи вспомогательных служб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Размещение афиш на информационных стендах во всех учебных корпусах, Студенческом клубе, Спортивном клубе «Буревестник», общежитиях, внешних стендах филиала должно быть осуществлено силами Исполнителя за 7 дней до начала Форума (сбор оставшихся афиш в день окончания Форума)</w:t>
            </w:r>
          </w:p>
        </w:tc>
        <w:tc>
          <w:tcPr>
            <w:tcW w:w="1701" w:type="dxa"/>
            <w:vMerge w:val="restart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3312"/>
        </w:trPr>
        <w:tc>
          <w:tcPr>
            <w:tcW w:w="548" w:type="dxa"/>
            <w:vMerge/>
            <w:tcBorders>
              <w:bottom w:val="single" w:sz="4" w:space="0" w:color="auto"/>
            </w:tcBorders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  <w:tcBorders>
              <w:bottom w:val="single" w:sz="4" w:space="0" w:color="auto"/>
            </w:tcBorders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Доставка печатной наградной продукции должна быть осуществлена Исполнителем к месту проведения Форума, проверена соответствию всем требованиям и передана Заказчику за 3 рабочих дня до проведения Форума.</w:t>
            </w:r>
          </w:p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>Верстка и разработка дизайна, текста макетов и доставка печатной продукции должна быть осуществлена Исполнителем и утверждена Заказчиком за 10 дней до начала проведения Форума. Доставка печатной продукции, проверка на соответствие требованиям должна производиться силами Исполнителя, передана Заказчику за 7 дней до начала Форума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работы видеографа и фотографа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видеосъемки всех конкурсов программы форума «Дебют первокурсника»</w:t>
            </w:r>
          </w:p>
        </w:tc>
        <w:tc>
          <w:tcPr>
            <w:tcW w:w="1701" w:type="dxa"/>
            <w:vMerge w:val="restart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 xml:space="preserve">Параметры видеоряда: разрешении 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Full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HD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, частота кадров 25</w:t>
            </w:r>
            <w:r w:rsidRPr="001212CC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, соотношение сторон 16:9, скорости передачи потока данных не менее 24 Мбит/с.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</w:rPr>
              <w:t>Исполнитель предоставляет Заказчику отснятый материал на USB - накопителе, а также смонтированный из него видеоролик-отчёт о Форуме (продолжительностью не менее 8-ми минут)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 фотосъемки мероприятий Форума. Параметры фото файлов: JPEG (качество 90-100%) с минимальным разрешением 3456 x 2304, цветовое пространство RGB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Все отснятые фотографии и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фотоотчёт (не менее 200 фотографий в цветокоррекции) предоставляются на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USB</w:t>
            </w:r>
            <w:r w:rsidRPr="001212C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– накопителе заказчику в течение 7 дней с момента проведения Форума.</w:t>
            </w:r>
          </w:p>
        </w:tc>
        <w:tc>
          <w:tcPr>
            <w:tcW w:w="1701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Товар, используемый при оказании услуг</w:t>
            </w: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Афиша.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афиш, штук: 10;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афиши, мм: 297х420;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афиши: Типографская лазерная полноцветная печать;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афиши, Грамм на квадратный метр: ≥180;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афиши: мелованная.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Бланк грамоты.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бланков грамот, Штука: 40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грамоты, Миллиметр: 210х297;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грамоты: Типографская лазерная полноцветная печать;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грамоты, Грамм на квадратный метр: ≥180;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грамоты: мелованная.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Бейдж вспомогательной службы.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бейджей, Штука: 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бейджа, Миллиметр: 90х120;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Способ печати бейджа: Типографская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лазерная полноцветная печать;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Ламинирование по размеру бейджа: соответствие;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Толщина пленки для ламинирования бейджа, Микрон: ≥150;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бейджа, Грамм на квадратный метр: ≥130;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бейджа: мелованная;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Крепление бейджа: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«клипса на шнурке» верхняя.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Бейдж участника.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бейджей, Штука: 120;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бейджа, Миллиметр: 90х120;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бейджа: Типографская лазерная полноцветная печать;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Ламинирование по размеру бейджа: соответствие;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Толщина пленки для ламинирования бейджа, Микрон: ≥150;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бейджа, Грамм на квадратный метр: ≥130;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 бейджа: мелованная;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Крепление бейджа: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>«клипса на шнурке» верхняя.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Буклеты с программой Форума.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буклетов с программой Форума, Штука: 120;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буклета с программой Форума, Миллиметр: ≥210х297;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Способ печати буклета с программой Форума : лазерная полноцветная;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буклета с программой Форума, Грамм на квадратный метр: ≥80;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Фальцовка: 2 сгиба;</w:t>
            </w:r>
          </w:p>
          <w:p w:rsidR="00C51F05" w:rsidRPr="001212CC" w:rsidRDefault="00C51F05" w:rsidP="00E40ED6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бумаги: мелованная.</w:t>
            </w:r>
          </w:p>
        </w:tc>
        <w:tc>
          <w:tcPr>
            <w:tcW w:w="1701" w:type="dxa"/>
          </w:tcPr>
          <w:p w:rsidR="00C51F05" w:rsidRPr="001212CC" w:rsidRDefault="00C51F05" w:rsidP="00E40ED6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Канцелярские принадлежности для проведения мастер-класов: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ватманов, Штука: 45;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ватманов, Миллиметр: 610х860;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Цвет ватманов: белый;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ватманов, Грамм на квадратный метр: ≥120;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простых карандашей, Штука: ≥40;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Твердость стержня карандаша простого: </w:t>
            </w:r>
            <w:r w:rsidRPr="001212CC">
              <w:rPr>
                <w:rFonts w:ascii="Times New Roman" w:hAnsi="Times New Roman"/>
                <w:sz w:val="20"/>
                <w:szCs w:val="20"/>
              </w:rPr>
              <w:t xml:space="preserve"> стандартная hb (тм);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Ластик на карандаше: наличие;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Длина простого карандаша, Миллиметр: ≥180;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наборов цветных карандашей, Штука: ≥25;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цветов в наборе цветных карандашей, Штука: ≥12;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наборов цветных фломастеров, Штука: ≥25; 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цветов в наборе фломастеров, Штука: ≥12;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Вид основы чернил фломастеров: водная;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пачек бумаги для офисной техники, Штука: ≥10;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Формат бумаги для офисной техники, миллиметр: 210х297;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Класс бумаги для офисной техники: С;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листов в упаковке бумаги для офисной техники, Штук:500;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Плотность бумаги для офисной техники, Грамм на квадратный метр: ≥80;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Цвет бумаги для офисной техники: белый;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наборов маркеров для магнитно-маркерных досок, Штука: ≥5;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цветов в наборах маркеров для магнитно-маркерных досок, Штука: ≥3;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магнитных держателей для досок, Штука: ≥30.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Доска магнитно-маркерная напольная.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досок магнитно-маркерных, Штука: ≥2;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Размер доски магнито-маркерной,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Сантиметр: 700х1000;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Цвет поверхности доски магнитно-маркерной: белый.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обеспечению работы звукового усилительного оборудования:</w:t>
            </w:r>
          </w:p>
        </w:tc>
        <w:tc>
          <w:tcPr>
            <w:tcW w:w="3943" w:type="dxa"/>
            <w:vMerge w:val="restart"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Обеспечение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среднего уровня звукового давления в зрительской зоне, Децибел: 100;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Диапазон частот,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Герц: 40-20000;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Минимальная мощность, Ватт на метр квадратный: ≥2;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Источники сигнала (аналоговый): CD, компьютер;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радиомикрофонов направленных, Штука: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≥4;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Тип микрофонов: Радиомикрофоны направленные вокальные, микрофоны шнуровые;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Пропускная способность микрофонов, Герц: 20-20000;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Регулируемый уровень выходного сигнала радиомикрофонов направленных: наличие;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Соотношение сигнал/шум, Децибел: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≥105;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микрофонов шнуровых, Штука: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Частотные характеристики микрофонов шнуровых, Герц: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≥60;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Выходное сопротивление микрофонов шнуровых, Ом: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≥300;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безопасности звукового оборудования: Все оборудование должно быть исправным, иметь надежное заземление и не должно быть подвержено наводкам от светового оборудования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  <w:vMerge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Излучатели сигнала: 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активных колонок(основных), штука: ≥2;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акустических мониторов,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штука: ≥1;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Номинальная мощность активных колонок(основных), Ватт:≥400;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Максимальное звуковое давление активных колонок(основных), Децибел: ≥124;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звуковое давление акустического монитора, Децибел: ≥124;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Пиковая мощность акустического монитора, Ватт:≥1000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Количество мобильных эстрадных концертных микшерных пультов, Штука:≥1;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Количество каналов мобильного эстрадного концертного микшерного пульта, штука: ≥10;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Тип каналов мобильного эстрадного концертного микшерного пульта: линейные и стерео;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Частотный диапазон мобильного эстрадного концертного микшерного пульта, Герц: ≥20;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Потребляемая мощность мобильного эстрадного концертного микшерного пульта, Ватт: ≥20.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51F05" w:rsidRPr="001212CC" w:rsidTr="000F6B26">
        <w:trPr>
          <w:trHeight w:val="20"/>
        </w:trPr>
        <w:tc>
          <w:tcPr>
            <w:tcW w:w="548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vMerge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 комплекта оборудования для презентации видео и фотоматериалов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43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проекционных экранов, штука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≥1; 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Размер полотна проекционных экранов, сантиметр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: ≥ 115х152; 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Поверхность полотна проекционного экрана: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Белая матовая;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проекторов для презентации видео и фотоматериалов, штука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≥1;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Контрастность проекторов для презентации видео и фотоматериалов: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≥30 000:1;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Максимальное проекционное расстояние проекторов для презентации видео и фотоматериалов, метр: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 2,5;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Возможность коррекции трапецеидальных искажений проектора для презентации видео и фотоматериалов по </w:t>
            </w: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горизонтальной оси: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Соответствие;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Возможность коррекции трапецеидальных искажений проектора для презентации видео и фотоматериалов по вертикальной оси: 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>соответствие;</w:t>
            </w:r>
          </w:p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разрешение проектора для презентации видео и фотоматериалов, пиксель: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 1920х1080;</w:t>
            </w:r>
          </w:p>
          <w:p w:rsidR="00C51F05" w:rsidRPr="001212CC" w:rsidRDefault="00C51F05" w:rsidP="00C51F05">
            <w:pPr>
              <w:widowControl w:val="0"/>
              <w:shd w:val="clear" w:color="auto" w:fill="FFFFFF"/>
              <w:spacing w:after="0" w:line="216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1212CC">
              <w:rPr>
                <w:rFonts w:ascii="Times New Roman" w:hAnsi="Times New Roman"/>
                <w:sz w:val="20"/>
                <w:szCs w:val="20"/>
                <w:lang w:eastAsia="ru-RU"/>
              </w:rPr>
              <w:t>Яркость проектора для презентации видео и фотоматериалов, люмен</w:t>
            </w:r>
            <w:r w:rsidRPr="001212CC">
              <w:rPr>
                <w:rFonts w:ascii="Times New Roman" w:hAnsi="Times New Roman"/>
                <w:kern w:val="1"/>
                <w:sz w:val="20"/>
                <w:szCs w:val="20"/>
              </w:rPr>
              <w:t xml:space="preserve"> ≥2500.</w:t>
            </w:r>
          </w:p>
        </w:tc>
        <w:tc>
          <w:tcPr>
            <w:tcW w:w="1701" w:type="dxa"/>
          </w:tcPr>
          <w:p w:rsidR="00C51F05" w:rsidRPr="001212CC" w:rsidRDefault="00C51F05" w:rsidP="00C51F05">
            <w:pPr>
              <w:widowControl w:val="0"/>
              <w:spacing w:after="0" w:line="21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C51F05" w:rsidRPr="001212CC" w:rsidRDefault="00C51F05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E3FCF" w:rsidRPr="00FE3FCF" w:rsidTr="003C72A0">
        <w:trPr>
          <w:trHeight w:val="20"/>
        </w:trPr>
        <w:tc>
          <w:tcPr>
            <w:tcW w:w="14284" w:type="dxa"/>
            <w:gridSpan w:val="8"/>
          </w:tcPr>
          <w:p w:rsidR="00FE3FCF" w:rsidRPr="001212CC" w:rsidRDefault="00FE3FCF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FE3FCF" w:rsidRPr="00FE3FCF" w:rsidRDefault="00FE3FCF" w:rsidP="000F6B26">
            <w:pPr>
              <w:widowControl w:val="0"/>
              <w:spacing w:after="0" w:line="216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212CC">
              <w:rPr>
                <w:rFonts w:ascii="Times New Roman" w:hAnsi="Times New Roman"/>
                <w:b/>
                <w:sz w:val="20"/>
                <w:szCs w:val="20"/>
              </w:rPr>
              <w:t>508 228,00</w:t>
            </w:r>
            <w:bookmarkStart w:id="0" w:name="_GoBack"/>
            <w:bookmarkEnd w:id="0"/>
          </w:p>
        </w:tc>
      </w:tr>
    </w:tbl>
    <w:p w:rsidR="00E41EC9" w:rsidRPr="0092413A" w:rsidRDefault="00E41EC9" w:rsidP="000F6B26">
      <w:pPr>
        <w:tabs>
          <w:tab w:val="left" w:pos="284"/>
        </w:tabs>
        <w:spacing w:after="0" w:line="180" w:lineRule="exact"/>
        <w:jc w:val="both"/>
        <w:rPr>
          <w:rFonts w:ascii="Times New Roman" w:hAnsi="Times New Roman"/>
          <w:b/>
          <w:sz w:val="24"/>
          <w:szCs w:val="24"/>
        </w:rPr>
      </w:pPr>
    </w:p>
    <w:sectPr w:rsidR="00E41EC9" w:rsidRPr="0092413A" w:rsidSect="00F16957">
      <w:headerReference w:type="default" r:id="rId8"/>
      <w:footerReference w:type="default" r:id="rId9"/>
      <w:pgSz w:w="16838" w:h="11906" w:orient="landscape"/>
      <w:pgMar w:top="851" w:right="624" w:bottom="624" w:left="624" w:header="573" w:footer="431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86" w:rsidRDefault="009D4B86" w:rsidP="007D68AD">
      <w:pPr>
        <w:spacing w:after="0" w:line="240" w:lineRule="auto"/>
      </w:pPr>
      <w:r>
        <w:separator/>
      </w:r>
    </w:p>
  </w:endnote>
  <w:endnote w:type="continuationSeparator" w:id="0">
    <w:p w:rsidR="009D4B86" w:rsidRDefault="009D4B86" w:rsidP="007D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SOHNN+TimesNewRomanPS-Bold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5C" w:rsidRPr="006A4846" w:rsidRDefault="00E81F5C">
    <w:pPr>
      <w:pStyle w:val="af4"/>
      <w:jc w:val="right"/>
      <w:rPr>
        <w:rFonts w:ascii="Times New Roman" w:hAnsi="Times New Roman"/>
        <w:sz w:val="20"/>
        <w:szCs w:val="20"/>
      </w:rPr>
    </w:pPr>
    <w:r w:rsidRPr="006A4846">
      <w:rPr>
        <w:rFonts w:ascii="Times New Roman" w:hAnsi="Times New Roman"/>
        <w:sz w:val="20"/>
        <w:szCs w:val="20"/>
      </w:rPr>
      <w:fldChar w:fldCharType="begin"/>
    </w:r>
    <w:r w:rsidRPr="006A4846">
      <w:rPr>
        <w:rFonts w:ascii="Times New Roman" w:hAnsi="Times New Roman"/>
        <w:sz w:val="20"/>
        <w:szCs w:val="20"/>
      </w:rPr>
      <w:instrText>PAGE   \* MERGEFORMAT</w:instrText>
    </w:r>
    <w:r w:rsidRPr="006A4846">
      <w:rPr>
        <w:rFonts w:ascii="Times New Roman" w:hAnsi="Times New Roman"/>
        <w:sz w:val="20"/>
        <w:szCs w:val="20"/>
      </w:rPr>
      <w:fldChar w:fldCharType="separate"/>
    </w:r>
    <w:r w:rsidR="001212CC">
      <w:rPr>
        <w:rFonts w:ascii="Times New Roman" w:hAnsi="Times New Roman"/>
        <w:noProof/>
        <w:sz w:val="20"/>
        <w:szCs w:val="20"/>
      </w:rPr>
      <w:t>17</w:t>
    </w:r>
    <w:r w:rsidRPr="006A4846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86" w:rsidRDefault="009D4B86" w:rsidP="007D68AD">
      <w:pPr>
        <w:spacing w:after="0" w:line="240" w:lineRule="auto"/>
      </w:pPr>
      <w:r>
        <w:separator/>
      </w:r>
    </w:p>
  </w:footnote>
  <w:footnote w:type="continuationSeparator" w:id="0">
    <w:p w:rsidR="009D4B86" w:rsidRDefault="009D4B86" w:rsidP="007D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26" w:rsidRPr="000F6B26" w:rsidRDefault="000F6B26" w:rsidP="000F6B26">
    <w:pPr>
      <w:pStyle w:val="af2"/>
      <w:spacing w:line="240" w:lineRule="exact"/>
      <w:jc w:val="right"/>
      <w:rPr>
        <w:rFonts w:ascii="Times New Roman" w:hAnsi="Times New Roman"/>
        <w:sz w:val="20"/>
        <w:szCs w:val="20"/>
      </w:rPr>
    </w:pPr>
    <w:r w:rsidRPr="000F6B26">
      <w:rPr>
        <w:rFonts w:ascii="Times New Roman" w:hAnsi="Times New Roman"/>
        <w:sz w:val="20"/>
        <w:szCs w:val="20"/>
        <w:highlight w:val="yellow"/>
      </w:rPr>
      <w:t>Приложение к объявлению о закупке № 43-ЕАТ/44-ФЗ/2026</w:t>
    </w:r>
  </w:p>
  <w:p w:rsidR="000F6B26" w:rsidRDefault="000F6B2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ADF105"/>
    <w:multiLevelType w:val="hybridMultilevel"/>
    <w:tmpl w:val="9A682D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2CA7F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17403734"/>
    <w:lvl w:ilvl="0">
      <w:start w:val="1"/>
      <w:numFmt w:val="bullet"/>
      <w:pStyle w:val="heading1nor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E353E03"/>
    <w:multiLevelType w:val="multilevel"/>
    <w:tmpl w:val="56A8EAC2"/>
    <w:lvl w:ilvl="0">
      <w:start w:val="3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59C30E8"/>
    <w:multiLevelType w:val="multilevel"/>
    <w:tmpl w:val="C4F0B0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EF39A3"/>
    <w:multiLevelType w:val="hybridMultilevel"/>
    <w:tmpl w:val="B64E64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D0F6A"/>
    <w:multiLevelType w:val="hybridMultilevel"/>
    <w:tmpl w:val="0264377E"/>
    <w:lvl w:ilvl="0" w:tplc="6FE06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07C7B"/>
    <w:multiLevelType w:val="hybridMultilevel"/>
    <w:tmpl w:val="FA9E1424"/>
    <w:lvl w:ilvl="0" w:tplc="32A2E71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F519BD"/>
    <w:multiLevelType w:val="multilevel"/>
    <w:tmpl w:val="56A8EAC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7602187"/>
    <w:multiLevelType w:val="hybridMultilevel"/>
    <w:tmpl w:val="FE56AD64"/>
    <w:lvl w:ilvl="0" w:tplc="83B4FA96">
      <w:start w:val="10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F4899"/>
    <w:multiLevelType w:val="hybridMultilevel"/>
    <w:tmpl w:val="AB5EC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5C0B50"/>
    <w:multiLevelType w:val="hybridMultilevel"/>
    <w:tmpl w:val="3A121AE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CD6CE5"/>
    <w:multiLevelType w:val="hybridMultilevel"/>
    <w:tmpl w:val="AD704CD2"/>
    <w:lvl w:ilvl="0" w:tplc="26DC3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3330E"/>
    <w:multiLevelType w:val="hybridMultilevel"/>
    <w:tmpl w:val="D4D4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323D2"/>
    <w:multiLevelType w:val="hybridMultilevel"/>
    <w:tmpl w:val="0C046EFE"/>
    <w:lvl w:ilvl="0" w:tplc="B84AA7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107DB"/>
    <w:multiLevelType w:val="hybridMultilevel"/>
    <w:tmpl w:val="95AA0B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A0148B8"/>
    <w:multiLevelType w:val="hybridMultilevel"/>
    <w:tmpl w:val="A650EA2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D6C53"/>
    <w:multiLevelType w:val="multilevel"/>
    <w:tmpl w:val="0FB845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72A18"/>
    <w:multiLevelType w:val="hybridMultilevel"/>
    <w:tmpl w:val="7B4EFA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50899"/>
    <w:multiLevelType w:val="multilevel"/>
    <w:tmpl w:val="325667BC"/>
    <w:lvl w:ilvl="0">
      <w:start w:val="4"/>
      <w:numFmt w:val="decimal"/>
      <w:pStyle w:val="2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535E7A52"/>
    <w:multiLevelType w:val="hybridMultilevel"/>
    <w:tmpl w:val="B630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012E5"/>
    <w:multiLevelType w:val="multilevel"/>
    <w:tmpl w:val="F8F8EA9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99167F0"/>
    <w:multiLevelType w:val="multilevel"/>
    <w:tmpl w:val="EF0A15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01A1244"/>
    <w:multiLevelType w:val="hybridMultilevel"/>
    <w:tmpl w:val="4502F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757BC"/>
    <w:multiLevelType w:val="multilevel"/>
    <w:tmpl w:val="162268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6" w15:restartNumberingAfterBreak="0">
    <w:nsid w:val="64497FC6"/>
    <w:multiLevelType w:val="multilevel"/>
    <w:tmpl w:val="56A8EAC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DF758F4"/>
    <w:multiLevelType w:val="hybridMultilevel"/>
    <w:tmpl w:val="C0E6F1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D11A51"/>
    <w:multiLevelType w:val="hybridMultilevel"/>
    <w:tmpl w:val="90E8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4331942"/>
    <w:multiLevelType w:val="hybridMultilevel"/>
    <w:tmpl w:val="7EA4D1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2444AD"/>
    <w:multiLevelType w:val="hybridMultilevel"/>
    <w:tmpl w:val="06347AF8"/>
    <w:lvl w:ilvl="0" w:tplc="015A40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"/>
  </w:num>
  <w:num w:numId="9">
    <w:abstractNumId w:val="4"/>
  </w:num>
  <w:num w:numId="10">
    <w:abstractNumId w:val="20"/>
  </w:num>
  <w:num w:numId="11">
    <w:abstractNumId w:val="22"/>
  </w:num>
  <w:num w:numId="12">
    <w:abstractNumId w:val="26"/>
  </w:num>
  <w:num w:numId="13">
    <w:abstractNumId w:val="9"/>
  </w:num>
  <w:num w:numId="14">
    <w:abstractNumId w:val="25"/>
  </w:num>
  <w:num w:numId="15">
    <w:abstractNumId w:val="1"/>
  </w:num>
  <w:num w:numId="16">
    <w:abstractNumId w:val="28"/>
  </w:num>
  <w:num w:numId="17">
    <w:abstractNumId w:val="10"/>
  </w:num>
  <w:num w:numId="18">
    <w:abstractNumId w:val="29"/>
  </w:num>
  <w:num w:numId="19">
    <w:abstractNumId w:val="17"/>
  </w:num>
  <w:num w:numId="20">
    <w:abstractNumId w:val="30"/>
  </w:num>
  <w:num w:numId="21">
    <w:abstractNumId w:val="7"/>
  </w:num>
  <w:num w:numId="22">
    <w:abstractNumId w:val="6"/>
  </w:num>
  <w:num w:numId="23">
    <w:abstractNumId w:val="11"/>
  </w:num>
  <w:num w:numId="24">
    <w:abstractNumId w:val="27"/>
  </w:num>
  <w:num w:numId="25">
    <w:abstractNumId w:val="12"/>
  </w:num>
  <w:num w:numId="26">
    <w:abstractNumId w:val="8"/>
  </w:num>
  <w:num w:numId="27">
    <w:abstractNumId w:val="0"/>
  </w:num>
  <w:num w:numId="28">
    <w:abstractNumId w:val="15"/>
  </w:num>
  <w:num w:numId="2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6272"/>
    <w:rsid w:val="00010390"/>
    <w:rsid w:val="00022520"/>
    <w:rsid w:val="00030732"/>
    <w:rsid w:val="00031950"/>
    <w:rsid w:val="00032006"/>
    <w:rsid w:val="00047223"/>
    <w:rsid w:val="00053F28"/>
    <w:rsid w:val="000662E0"/>
    <w:rsid w:val="00066B8A"/>
    <w:rsid w:val="00067AE3"/>
    <w:rsid w:val="0008193A"/>
    <w:rsid w:val="000A468C"/>
    <w:rsid w:val="000B14B9"/>
    <w:rsid w:val="000B24A2"/>
    <w:rsid w:val="000C752A"/>
    <w:rsid w:val="000D4743"/>
    <w:rsid w:val="000E1A54"/>
    <w:rsid w:val="000E660A"/>
    <w:rsid w:val="000F6B26"/>
    <w:rsid w:val="00105851"/>
    <w:rsid w:val="001176A4"/>
    <w:rsid w:val="001212CC"/>
    <w:rsid w:val="00136B7C"/>
    <w:rsid w:val="00147540"/>
    <w:rsid w:val="00154A2F"/>
    <w:rsid w:val="00163BCF"/>
    <w:rsid w:val="00171BBE"/>
    <w:rsid w:val="00190121"/>
    <w:rsid w:val="001A25F1"/>
    <w:rsid w:val="001A6E9F"/>
    <w:rsid w:val="001C69A5"/>
    <w:rsid w:val="001E02B5"/>
    <w:rsid w:val="001E13C1"/>
    <w:rsid w:val="001F6DB9"/>
    <w:rsid w:val="001F6E75"/>
    <w:rsid w:val="001F7945"/>
    <w:rsid w:val="0020091A"/>
    <w:rsid w:val="00203943"/>
    <w:rsid w:val="002050E9"/>
    <w:rsid w:val="002128AE"/>
    <w:rsid w:val="00212E67"/>
    <w:rsid w:val="002158C1"/>
    <w:rsid w:val="00233F70"/>
    <w:rsid w:val="00253CE7"/>
    <w:rsid w:val="00267D7E"/>
    <w:rsid w:val="00275C03"/>
    <w:rsid w:val="002840A2"/>
    <w:rsid w:val="00286A06"/>
    <w:rsid w:val="002B0585"/>
    <w:rsid w:val="002B2FB4"/>
    <w:rsid w:val="002B45BB"/>
    <w:rsid w:val="002C3107"/>
    <w:rsid w:val="002D158D"/>
    <w:rsid w:val="002D33DA"/>
    <w:rsid w:val="002D3FDF"/>
    <w:rsid w:val="002F170F"/>
    <w:rsid w:val="002F4EF1"/>
    <w:rsid w:val="003021E6"/>
    <w:rsid w:val="003103B8"/>
    <w:rsid w:val="00322205"/>
    <w:rsid w:val="003476CA"/>
    <w:rsid w:val="00351A79"/>
    <w:rsid w:val="0036193D"/>
    <w:rsid w:val="003634EF"/>
    <w:rsid w:val="00385A19"/>
    <w:rsid w:val="0039012E"/>
    <w:rsid w:val="003934FE"/>
    <w:rsid w:val="00395A15"/>
    <w:rsid w:val="003A0076"/>
    <w:rsid w:val="003A13F2"/>
    <w:rsid w:val="003A4DBB"/>
    <w:rsid w:val="003A73BC"/>
    <w:rsid w:val="003C1DC2"/>
    <w:rsid w:val="003C7831"/>
    <w:rsid w:val="003D467B"/>
    <w:rsid w:val="003D4FBC"/>
    <w:rsid w:val="003D5A7A"/>
    <w:rsid w:val="004155D5"/>
    <w:rsid w:val="004158BC"/>
    <w:rsid w:val="00420E21"/>
    <w:rsid w:val="0042568B"/>
    <w:rsid w:val="00427199"/>
    <w:rsid w:val="00436B19"/>
    <w:rsid w:val="00472B8F"/>
    <w:rsid w:val="00472EC7"/>
    <w:rsid w:val="004744A6"/>
    <w:rsid w:val="00484148"/>
    <w:rsid w:val="004A4389"/>
    <w:rsid w:val="004B2C7C"/>
    <w:rsid w:val="004B2DB9"/>
    <w:rsid w:val="004C3245"/>
    <w:rsid w:val="004E1002"/>
    <w:rsid w:val="004E3BFA"/>
    <w:rsid w:val="004E6A25"/>
    <w:rsid w:val="004F33D1"/>
    <w:rsid w:val="005012D7"/>
    <w:rsid w:val="00503D00"/>
    <w:rsid w:val="00510D83"/>
    <w:rsid w:val="00510FAC"/>
    <w:rsid w:val="005129C1"/>
    <w:rsid w:val="00523711"/>
    <w:rsid w:val="005361F3"/>
    <w:rsid w:val="00551652"/>
    <w:rsid w:val="005532C3"/>
    <w:rsid w:val="005622CB"/>
    <w:rsid w:val="00564B18"/>
    <w:rsid w:val="00576272"/>
    <w:rsid w:val="0058339F"/>
    <w:rsid w:val="00590F56"/>
    <w:rsid w:val="005B6588"/>
    <w:rsid w:val="005C5D78"/>
    <w:rsid w:val="005D7C48"/>
    <w:rsid w:val="0060322F"/>
    <w:rsid w:val="006052C5"/>
    <w:rsid w:val="0061747A"/>
    <w:rsid w:val="00620584"/>
    <w:rsid w:val="00620B6C"/>
    <w:rsid w:val="00624AC2"/>
    <w:rsid w:val="00625462"/>
    <w:rsid w:val="00631391"/>
    <w:rsid w:val="00661C25"/>
    <w:rsid w:val="00675A1F"/>
    <w:rsid w:val="00675D5E"/>
    <w:rsid w:val="006859FF"/>
    <w:rsid w:val="006904A0"/>
    <w:rsid w:val="00696549"/>
    <w:rsid w:val="006A4846"/>
    <w:rsid w:val="006A5B44"/>
    <w:rsid w:val="006B0602"/>
    <w:rsid w:val="006B32C9"/>
    <w:rsid w:val="006C08C6"/>
    <w:rsid w:val="006E3D83"/>
    <w:rsid w:val="006F527D"/>
    <w:rsid w:val="00700BDB"/>
    <w:rsid w:val="007012A9"/>
    <w:rsid w:val="00705C58"/>
    <w:rsid w:val="0072725A"/>
    <w:rsid w:val="0073033E"/>
    <w:rsid w:val="0073627D"/>
    <w:rsid w:val="00777FF3"/>
    <w:rsid w:val="0078091E"/>
    <w:rsid w:val="00796E28"/>
    <w:rsid w:val="007A254B"/>
    <w:rsid w:val="007A7783"/>
    <w:rsid w:val="007A7A11"/>
    <w:rsid w:val="007D68AD"/>
    <w:rsid w:val="00830461"/>
    <w:rsid w:val="0087439C"/>
    <w:rsid w:val="008A3766"/>
    <w:rsid w:val="008B2013"/>
    <w:rsid w:val="008B691D"/>
    <w:rsid w:val="008B7D91"/>
    <w:rsid w:val="008C04B9"/>
    <w:rsid w:val="008C6370"/>
    <w:rsid w:val="008F46CD"/>
    <w:rsid w:val="0092413A"/>
    <w:rsid w:val="00947C1B"/>
    <w:rsid w:val="00954FA9"/>
    <w:rsid w:val="0097435C"/>
    <w:rsid w:val="00983413"/>
    <w:rsid w:val="009852AF"/>
    <w:rsid w:val="00991DFC"/>
    <w:rsid w:val="009A0D5C"/>
    <w:rsid w:val="009A37F4"/>
    <w:rsid w:val="009A62DA"/>
    <w:rsid w:val="009A75D0"/>
    <w:rsid w:val="009C3B6A"/>
    <w:rsid w:val="009C70A3"/>
    <w:rsid w:val="009D0517"/>
    <w:rsid w:val="009D403E"/>
    <w:rsid w:val="009D4B86"/>
    <w:rsid w:val="009D6CBC"/>
    <w:rsid w:val="009F09BD"/>
    <w:rsid w:val="009F1C18"/>
    <w:rsid w:val="009F6075"/>
    <w:rsid w:val="009F7883"/>
    <w:rsid w:val="00A25C40"/>
    <w:rsid w:val="00A27BAF"/>
    <w:rsid w:val="00A30C6D"/>
    <w:rsid w:val="00A47B57"/>
    <w:rsid w:val="00A612A1"/>
    <w:rsid w:val="00A646F1"/>
    <w:rsid w:val="00A675F4"/>
    <w:rsid w:val="00A73BA5"/>
    <w:rsid w:val="00A74F2D"/>
    <w:rsid w:val="00A75A26"/>
    <w:rsid w:val="00A87C0D"/>
    <w:rsid w:val="00A916F9"/>
    <w:rsid w:val="00AA46CC"/>
    <w:rsid w:val="00AB0267"/>
    <w:rsid w:val="00AB1E50"/>
    <w:rsid w:val="00AC240E"/>
    <w:rsid w:val="00AD3149"/>
    <w:rsid w:val="00AD4E82"/>
    <w:rsid w:val="00AE79A0"/>
    <w:rsid w:val="00AF4D52"/>
    <w:rsid w:val="00AF5F12"/>
    <w:rsid w:val="00B02EF7"/>
    <w:rsid w:val="00B13E11"/>
    <w:rsid w:val="00B22E34"/>
    <w:rsid w:val="00B23B1A"/>
    <w:rsid w:val="00B304EA"/>
    <w:rsid w:val="00B34272"/>
    <w:rsid w:val="00B42568"/>
    <w:rsid w:val="00B461E3"/>
    <w:rsid w:val="00B60348"/>
    <w:rsid w:val="00B63026"/>
    <w:rsid w:val="00B80BD7"/>
    <w:rsid w:val="00B823DB"/>
    <w:rsid w:val="00B85492"/>
    <w:rsid w:val="00B86B9C"/>
    <w:rsid w:val="00B90EF8"/>
    <w:rsid w:val="00BA37EA"/>
    <w:rsid w:val="00BA7D47"/>
    <w:rsid w:val="00BF0531"/>
    <w:rsid w:val="00BF192C"/>
    <w:rsid w:val="00C12E70"/>
    <w:rsid w:val="00C14472"/>
    <w:rsid w:val="00C21995"/>
    <w:rsid w:val="00C22EBA"/>
    <w:rsid w:val="00C25411"/>
    <w:rsid w:val="00C40839"/>
    <w:rsid w:val="00C43F19"/>
    <w:rsid w:val="00C51F05"/>
    <w:rsid w:val="00C64E76"/>
    <w:rsid w:val="00C6563E"/>
    <w:rsid w:val="00C74D07"/>
    <w:rsid w:val="00C74E0F"/>
    <w:rsid w:val="00C75CAC"/>
    <w:rsid w:val="00C8111A"/>
    <w:rsid w:val="00C8315A"/>
    <w:rsid w:val="00C878EC"/>
    <w:rsid w:val="00C979D8"/>
    <w:rsid w:val="00CD2224"/>
    <w:rsid w:val="00CD7605"/>
    <w:rsid w:val="00CF7395"/>
    <w:rsid w:val="00D03CE4"/>
    <w:rsid w:val="00D0589F"/>
    <w:rsid w:val="00D168B3"/>
    <w:rsid w:val="00D33180"/>
    <w:rsid w:val="00D33910"/>
    <w:rsid w:val="00D63315"/>
    <w:rsid w:val="00D80BC5"/>
    <w:rsid w:val="00DA6EF9"/>
    <w:rsid w:val="00DB2986"/>
    <w:rsid w:val="00DB5F30"/>
    <w:rsid w:val="00DC14EB"/>
    <w:rsid w:val="00DC1E20"/>
    <w:rsid w:val="00DC7FA4"/>
    <w:rsid w:val="00DD2181"/>
    <w:rsid w:val="00DD5671"/>
    <w:rsid w:val="00E20A4D"/>
    <w:rsid w:val="00E24DFA"/>
    <w:rsid w:val="00E40A8D"/>
    <w:rsid w:val="00E40ED6"/>
    <w:rsid w:val="00E41EC9"/>
    <w:rsid w:val="00E464D8"/>
    <w:rsid w:val="00E71849"/>
    <w:rsid w:val="00E758CF"/>
    <w:rsid w:val="00E81F5C"/>
    <w:rsid w:val="00E87E59"/>
    <w:rsid w:val="00EA44FB"/>
    <w:rsid w:val="00EB4C00"/>
    <w:rsid w:val="00EC0FD2"/>
    <w:rsid w:val="00EC39E6"/>
    <w:rsid w:val="00ED2975"/>
    <w:rsid w:val="00ED2B05"/>
    <w:rsid w:val="00ED2C7D"/>
    <w:rsid w:val="00ED720C"/>
    <w:rsid w:val="00EF0A3C"/>
    <w:rsid w:val="00EF5BE1"/>
    <w:rsid w:val="00F03A9F"/>
    <w:rsid w:val="00F0631A"/>
    <w:rsid w:val="00F13A28"/>
    <w:rsid w:val="00F16957"/>
    <w:rsid w:val="00F170D6"/>
    <w:rsid w:val="00F4083B"/>
    <w:rsid w:val="00F83BC6"/>
    <w:rsid w:val="00FB3B3C"/>
    <w:rsid w:val="00FB49E6"/>
    <w:rsid w:val="00FB734F"/>
    <w:rsid w:val="00FC42BE"/>
    <w:rsid w:val="00FD1827"/>
    <w:rsid w:val="00FD5100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D1FF47-E744-4E22-B88F-52B8CA08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62"/>
    <w:pPr>
      <w:spacing w:after="200" w:line="276" w:lineRule="auto"/>
    </w:pPr>
    <w:rPr>
      <w:rFonts w:eastAsia="Times New Roman" w:cs="Times New Roman"/>
      <w:sz w:val="22"/>
      <w:szCs w:val="22"/>
      <w:lang w:eastAsia="en-US"/>
    </w:rPr>
  </w:style>
  <w:style w:type="paragraph" w:styleId="1">
    <w:name w:val="heading 1"/>
    <w:aliases w:val="Document Header1 ‚’€ђ,_€ЌЉЊ‘"/>
    <w:basedOn w:val="a"/>
    <w:next w:val="a"/>
    <w:link w:val="10"/>
    <w:uiPriority w:val="9"/>
    <w:qFormat/>
    <w:rsid w:val="00385A19"/>
    <w:pPr>
      <w:keepNext/>
      <w:keepLines/>
      <w:numPr>
        <w:numId w:val="9"/>
      </w:numPr>
      <w:tabs>
        <w:tab w:val="num" w:pos="643"/>
      </w:tabs>
      <w:spacing w:before="240" w:after="120"/>
      <w:ind w:left="643"/>
      <w:jc w:val="center"/>
      <w:outlineLvl w:val="0"/>
    </w:pPr>
    <w:rPr>
      <w:rFonts w:ascii="Times New Roman" w:hAnsi="Times New Roman"/>
      <w:b/>
      <w:bCs/>
      <w:sz w:val="24"/>
      <w:szCs w:val="28"/>
      <w:lang w:val="x-none" w:eastAsia="x-none"/>
    </w:rPr>
  </w:style>
  <w:style w:type="paragraph" w:styleId="2">
    <w:name w:val="heading 2"/>
    <w:basedOn w:val="a"/>
    <w:next w:val="a"/>
    <w:link w:val="21"/>
    <w:uiPriority w:val="9"/>
    <w:qFormat/>
    <w:rsid w:val="00385A19"/>
    <w:pPr>
      <w:numPr>
        <w:ilvl w:val="1"/>
        <w:numId w:val="9"/>
      </w:numPr>
      <w:tabs>
        <w:tab w:val="num" w:pos="643"/>
      </w:tabs>
      <w:spacing w:before="120" w:after="120"/>
      <w:ind w:left="643"/>
      <w:jc w:val="both"/>
      <w:outlineLvl w:val="1"/>
    </w:pPr>
    <w:rPr>
      <w:rFonts w:ascii="Times New Roman" w:hAnsi="Times New Roman"/>
      <w:bCs/>
      <w:sz w:val="20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85A19"/>
    <w:pPr>
      <w:numPr>
        <w:ilvl w:val="2"/>
        <w:numId w:val="9"/>
      </w:numPr>
      <w:tabs>
        <w:tab w:val="num" w:pos="643"/>
      </w:tabs>
      <w:spacing w:before="120" w:after="120"/>
      <w:ind w:left="643"/>
      <w:jc w:val="both"/>
      <w:outlineLvl w:val="2"/>
    </w:pPr>
    <w:rPr>
      <w:rFonts w:ascii="Times New Roman" w:hAnsi="Times New Roman"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85A19"/>
    <w:pPr>
      <w:numPr>
        <w:ilvl w:val="3"/>
        <w:numId w:val="9"/>
      </w:numPr>
      <w:tabs>
        <w:tab w:val="num" w:pos="643"/>
      </w:tabs>
      <w:spacing w:before="120" w:after="120"/>
      <w:ind w:left="643"/>
      <w:jc w:val="both"/>
      <w:outlineLvl w:val="3"/>
    </w:pPr>
    <w:rPr>
      <w:rFonts w:ascii="Times New Roman" w:hAnsi="Times New Roman"/>
      <w:bCs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385A19"/>
    <w:pPr>
      <w:keepNext/>
      <w:keepLines/>
      <w:numPr>
        <w:ilvl w:val="4"/>
        <w:numId w:val="9"/>
      </w:numPr>
      <w:tabs>
        <w:tab w:val="num" w:pos="643"/>
      </w:tabs>
      <w:spacing w:before="200" w:after="0"/>
      <w:ind w:left="643"/>
      <w:jc w:val="both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85A19"/>
    <w:pPr>
      <w:keepNext/>
      <w:keepLines/>
      <w:numPr>
        <w:ilvl w:val="5"/>
        <w:numId w:val="9"/>
      </w:numPr>
      <w:tabs>
        <w:tab w:val="num" w:pos="643"/>
      </w:tabs>
      <w:spacing w:before="200" w:after="0"/>
      <w:ind w:left="643"/>
      <w:jc w:val="both"/>
      <w:outlineLvl w:val="5"/>
    </w:pPr>
    <w:rPr>
      <w:rFonts w:ascii="Times New Roman" w:hAnsi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85A19"/>
    <w:pPr>
      <w:keepNext/>
      <w:keepLines/>
      <w:numPr>
        <w:ilvl w:val="6"/>
        <w:numId w:val="9"/>
      </w:numPr>
      <w:tabs>
        <w:tab w:val="num" w:pos="643"/>
      </w:tabs>
      <w:spacing w:before="200" w:after="0"/>
      <w:ind w:left="643"/>
      <w:jc w:val="both"/>
      <w:outlineLvl w:val="6"/>
    </w:pPr>
    <w:rPr>
      <w:rFonts w:ascii="Times New Roman" w:hAnsi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85A19"/>
    <w:pPr>
      <w:keepNext/>
      <w:keepLines/>
      <w:numPr>
        <w:ilvl w:val="7"/>
        <w:numId w:val="9"/>
      </w:numPr>
      <w:tabs>
        <w:tab w:val="num" w:pos="643"/>
      </w:tabs>
      <w:spacing w:before="200" w:after="0"/>
      <w:ind w:left="643"/>
      <w:jc w:val="both"/>
      <w:outlineLvl w:val="7"/>
    </w:pPr>
    <w:rPr>
      <w:rFonts w:ascii="Times New Roman" w:hAnsi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85A19"/>
    <w:pPr>
      <w:keepNext/>
      <w:keepLines/>
      <w:numPr>
        <w:ilvl w:val="8"/>
        <w:numId w:val="9"/>
      </w:numPr>
      <w:tabs>
        <w:tab w:val="num" w:pos="643"/>
      </w:tabs>
      <w:spacing w:before="200" w:after="0"/>
      <w:ind w:left="643"/>
      <w:jc w:val="both"/>
      <w:outlineLvl w:val="8"/>
    </w:pPr>
    <w:rPr>
      <w:rFonts w:ascii="Times New Roman" w:hAnsi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99"/>
    <w:qFormat/>
    <w:rsid w:val="00CE114A"/>
    <w:rPr>
      <w:rFonts w:ascii="Calibri" w:eastAsia="Times New Roman" w:hAnsi="Calibri" w:cs="Times New Roman"/>
    </w:rPr>
  </w:style>
  <w:style w:type="character" w:customStyle="1" w:styleId="a4">
    <w:name w:val="Текст выноски Знак"/>
    <w:uiPriority w:val="99"/>
    <w:qFormat/>
    <w:rsid w:val="000F10DC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hAnsi="Times New Roman"/>
      <w:b/>
      <w:color w:val="00000A"/>
      <w:sz w:val="20"/>
    </w:rPr>
  </w:style>
  <w:style w:type="paragraph" w:styleId="a5">
    <w:name w:val="Title"/>
    <w:aliases w:val="Название"/>
    <w:basedOn w:val="a"/>
    <w:next w:val="a6"/>
    <w:link w:val="a7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99"/>
    <w:unhideWhenUsed/>
    <w:rsid w:val="00CE114A"/>
    <w:pPr>
      <w:spacing w:after="120"/>
    </w:p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Обычный (Интернет)"/>
    <w:aliases w:val="Normal (Web)"/>
    <w:basedOn w:val="a"/>
    <w:uiPriority w:val="99"/>
    <w:semiHidden/>
    <w:unhideWhenUsed/>
    <w:qFormat/>
    <w:rsid w:val="00CE114A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E114A"/>
    <w:rPr>
      <w:rFonts w:eastAsia="Times New Roman" w:cs="Times New Roman"/>
      <w:sz w:val="22"/>
      <w:szCs w:val="22"/>
      <w:lang w:eastAsia="en-US"/>
    </w:rPr>
  </w:style>
  <w:style w:type="paragraph" w:styleId="ad">
    <w:name w:val="List Paragraph"/>
    <w:basedOn w:val="a"/>
    <w:link w:val="ae"/>
    <w:uiPriority w:val="34"/>
    <w:qFormat/>
    <w:rsid w:val="00CE114A"/>
    <w:pPr>
      <w:ind w:left="720"/>
      <w:contextualSpacing/>
    </w:pPr>
  </w:style>
  <w:style w:type="paragraph" w:customStyle="1" w:styleId="af">
    <w:name w:val="Содержимое таблицы"/>
    <w:basedOn w:val="a"/>
    <w:uiPriority w:val="99"/>
    <w:qFormat/>
    <w:rsid w:val="00CE114A"/>
    <w:pPr>
      <w:widowControl w:val="0"/>
      <w:suppressLineNumbers/>
      <w:suppressAutoHyphens/>
      <w:spacing w:after="0" w:line="240" w:lineRule="auto"/>
    </w:pPr>
    <w:rPr>
      <w:rFonts w:ascii="Arial" w:hAnsi="Arial"/>
      <w:sz w:val="20"/>
      <w:szCs w:val="24"/>
    </w:rPr>
  </w:style>
  <w:style w:type="paragraph" w:styleId="af0">
    <w:name w:val="Balloon Text"/>
    <w:basedOn w:val="a"/>
    <w:uiPriority w:val="99"/>
    <w:unhideWhenUsed/>
    <w:qFormat/>
    <w:rsid w:val="000F10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BF78AF"/>
    <w:pPr>
      <w:suppressAutoHyphens/>
      <w:textAlignment w:val="baseline"/>
    </w:pPr>
    <w:rPr>
      <w:rFonts w:ascii="Arial" w:eastAsia="SimSun" w:hAnsi="Arial" w:cs="Mangal"/>
      <w:sz w:val="24"/>
      <w:szCs w:val="24"/>
      <w:lang w:eastAsia="zh-CN" w:bidi="hi-IN"/>
    </w:rPr>
  </w:style>
  <w:style w:type="table" w:styleId="af1">
    <w:name w:val="Table Grid"/>
    <w:basedOn w:val="a1"/>
    <w:uiPriority w:val="39"/>
    <w:rsid w:val="00CE11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D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rsid w:val="007D68AD"/>
    <w:rPr>
      <w:rFonts w:eastAsia="Times New Roman" w:cs="Times New Roman"/>
    </w:rPr>
  </w:style>
  <w:style w:type="paragraph" w:styleId="af4">
    <w:name w:val="footer"/>
    <w:basedOn w:val="a"/>
    <w:link w:val="af5"/>
    <w:uiPriority w:val="99"/>
    <w:unhideWhenUsed/>
    <w:rsid w:val="007D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rsid w:val="007D68AD"/>
    <w:rPr>
      <w:rFonts w:eastAsia="Times New Roman" w:cs="Times New Roman"/>
    </w:rPr>
  </w:style>
  <w:style w:type="paragraph" w:customStyle="1" w:styleId="ConsPlusNormal">
    <w:name w:val="ConsPlusNormal"/>
    <w:link w:val="ConsPlusNormal0"/>
    <w:rsid w:val="007D68AD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7D68AD"/>
    <w:rPr>
      <w:rFonts w:ascii="Times New Roman" w:eastAsia="Times New Roman" w:hAnsi="Times New Roman" w:cs="Times New Roman"/>
      <w:sz w:val="28"/>
      <w:szCs w:val="28"/>
    </w:rPr>
  </w:style>
  <w:style w:type="paragraph" w:customStyle="1" w:styleId="CM4">
    <w:name w:val="CM4"/>
    <w:basedOn w:val="a"/>
    <w:next w:val="a"/>
    <w:rsid w:val="00AD4E82"/>
    <w:pPr>
      <w:widowControl w:val="0"/>
      <w:autoSpaceDE w:val="0"/>
      <w:autoSpaceDN w:val="0"/>
      <w:adjustRightInd w:val="0"/>
      <w:spacing w:after="0" w:line="240" w:lineRule="auto"/>
    </w:pPr>
    <w:rPr>
      <w:rFonts w:ascii="LSOHNN+TimesNewRomanPS-BoldMT" w:hAnsi="LSOHNN+TimesNewRomanPS-BoldMT"/>
      <w:sz w:val="24"/>
      <w:szCs w:val="24"/>
      <w:lang w:eastAsia="ru-RU"/>
    </w:rPr>
  </w:style>
  <w:style w:type="table" w:customStyle="1" w:styleId="11">
    <w:name w:val="Сетка таблицы1"/>
    <w:basedOn w:val="a1"/>
    <w:next w:val="af1"/>
    <w:uiPriority w:val="59"/>
    <w:rsid w:val="00CD7605"/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1"/>
    <w:uiPriority w:val="59"/>
    <w:rsid w:val="007A254B"/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uiPriority w:val="59"/>
    <w:rsid w:val="00675A1F"/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‚’€ђ Знак,_€ЌЉЊ‘ Знак"/>
    <w:link w:val="1"/>
    <w:uiPriority w:val="9"/>
    <w:rsid w:val="00385A1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21">
    <w:name w:val="Заголовок 2 Знак"/>
    <w:link w:val="2"/>
    <w:uiPriority w:val="9"/>
    <w:rsid w:val="00385A19"/>
    <w:rPr>
      <w:rFonts w:ascii="Times New Roman" w:eastAsia="Times New Roman" w:hAnsi="Times New Roman" w:cs="Times New Roman"/>
      <w:bCs/>
      <w:sz w:val="20"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385A19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customStyle="1" w:styleId="40">
    <w:name w:val="Заголовок 4 Знак"/>
    <w:link w:val="4"/>
    <w:uiPriority w:val="9"/>
    <w:rsid w:val="00385A19"/>
    <w:rPr>
      <w:rFonts w:ascii="Times New Roman" w:eastAsia="Times New Roman" w:hAnsi="Times New Roman" w:cs="Times New Roman"/>
      <w:bCs/>
      <w:iCs/>
      <w:sz w:val="20"/>
      <w:szCs w:val="20"/>
      <w:lang w:val="x-none" w:eastAsia="x-none"/>
    </w:rPr>
  </w:style>
  <w:style w:type="character" w:customStyle="1" w:styleId="50">
    <w:name w:val="Заголовок 5 Знак"/>
    <w:link w:val="5"/>
    <w:uiPriority w:val="9"/>
    <w:rsid w:val="00385A1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60">
    <w:name w:val="Заголовок 6 Знак"/>
    <w:link w:val="6"/>
    <w:uiPriority w:val="9"/>
    <w:rsid w:val="00385A19"/>
    <w:rPr>
      <w:rFonts w:ascii="Times New Roman" w:eastAsia="Times New Roman" w:hAnsi="Times New Roman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link w:val="7"/>
    <w:uiPriority w:val="9"/>
    <w:rsid w:val="00385A19"/>
    <w:rPr>
      <w:rFonts w:ascii="Times New Roman" w:eastAsia="Times New Roman" w:hAnsi="Times New Roman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link w:val="8"/>
    <w:uiPriority w:val="9"/>
    <w:rsid w:val="00385A19"/>
    <w:rPr>
      <w:rFonts w:ascii="Times New Roman" w:eastAsia="Times New Roman" w:hAnsi="Times New Roman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link w:val="9"/>
    <w:uiPriority w:val="9"/>
    <w:rsid w:val="00385A19"/>
    <w:rPr>
      <w:rFonts w:ascii="Times New Roman" w:eastAsia="Times New Roman" w:hAnsi="Times New Roman" w:cs="Times New Roman"/>
      <w:i/>
      <w:iCs/>
      <w:color w:val="404040"/>
      <w:sz w:val="20"/>
      <w:szCs w:val="20"/>
      <w:lang w:val="x-none" w:eastAsia="x-none"/>
    </w:rPr>
  </w:style>
  <w:style w:type="numbering" w:customStyle="1" w:styleId="12">
    <w:name w:val="Нет списка1"/>
    <w:next w:val="a2"/>
    <w:uiPriority w:val="99"/>
    <w:semiHidden/>
    <w:unhideWhenUsed/>
    <w:rsid w:val="00385A19"/>
  </w:style>
  <w:style w:type="character" w:styleId="af6">
    <w:name w:val="Hyperlink"/>
    <w:uiPriority w:val="99"/>
    <w:unhideWhenUsed/>
    <w:rsid w:val="00385A19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85A19"/>
  </w:style>
  <w:style w:type="paragraph" w:customStyle="1" w:styleId="ConsNormal">
    <w:name w:val="ConsNormal"/>
    <w:rsid w:val="00385A1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FontStyle18">
    <w:name w:val="Font Style18"/>
    <w:uiPriority w:val="99"/>
    <w:rsid w:val="00385A19"/>
    <w:rPr>
      <w:rFonts w:ascii="Times New Roman" w:hAnsi="Times New Roman"/>
      <w:spacing w:val="-10"/>
      <w:sz w:val="22"/>
    </w:rPr>
  </w:style>
  <w:style w:type="character" w:customStyle="1" w:styleId="textspanview">
    <w:name w:val="textspanview"/>
    <w:uiPriority w:val="99"/>
    <w:rsid w:val="00385A19"/>
    <w:rPr>
      <w:rFonts w:cs="Times New Roman"/>
    </w:rPr>
  </w:style>
  <w:style w:type="character" w:customStyle="1" w:styleId="guidecontentvalue1">
    <w:name w:val="guidecontentvalue1"/>
    <w:rsid w:val="00385A19"/>
    <w:rPr>
      <w:b w:val="0"/>
      <w:bCs w:val="0"/>
    </w:rPr>
  </w:style>
  <w:style w:type="paragraph" w:customStyle="1" w:styleId="Normalunindented">
    <w:name w:val="Normal unindented"/>
    <w:qFormat/>
    <w:rsid w:val="00385A19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"/>
    <w:qFormat/>
    <w:rsid w:val="00385A19"/>
    <w:pPr>
      <w:numPr>
        <w:numId w:val="8"/>
      </w:numPr>
      <w:spacing w:before="120" w:after="120"/>
      <w:ind w:left="0" w:firstLine="0"/>
      <w:jc w:val="both"/>
      <w:outlineLvl w:val="0"/>
    </w:pPr>
    <w:rPr>
      <w:rFonts w:ascii="Times New Roman" w:hAnsi="Times New Roman"/>
      <w:lang w:eastAsia="ru-RU"/>
    </w:rPr>
  </w:style>
  <w:style w:type="character" w:customStyle="1" w:styleId="a7">
    <w:name w:val="Заголовок Знак"/>
    <w:aliases w:val="Название Знак1"/>
    <w:link w:val="a5"/>
    <w:uiPriority w:val="10"/>
    <w:rsid w:val="00385A19"/>
    <w:rPr>
      <w:rFonts w:ascii="Liberation Sans" w:eastAsia="Microsoft YaHei" w:hAnsi="Liberation Sans" w:cs="Mangal"/>
      <w:sz w:val="28"/>
      <w:szCs w:val="28"/>
    </w:rPr>
  </w:style>
  <w:style w:type="character" w:customStyle="1" w:styleId="match">
    <w:name w:val="match"/>
    <w:rsid w:val="00385A19"/>
  </w:style>
  <w:style w:type="paragraph" w:customStyle="1" w:styleId="formattext">
    <w:name w:val="formattext"/>
    <w:basedOn w:val="a"/>
    <w:rsid w:val="00385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arning">
    <w:name w:val="Warning"/>
    <w:basedOn w:val="a"/>
    <w:next w:val="a"/>
    <w:uiPriority w:val="29"/>
    <w:qFormat/>
    <w:rsid w:val="00385A19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  <w:lang w:eastAsia="ru-RU"/>
    </w:rPr>
  </w:style>
  <w:style w:type="table" w:customStyle="1" w:styleId="41">
    <w:name w:val="Сетка таблицы4"/>
    <w:basedOn w:val="a1"/>
    <w:next w:val="af1"/>
    <w:uiPriority w:val="39"/>
    <w:rsid w:val="00385A19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08B561879E4FA493D43F06B79E341D">
    <w:name w:val="1908B561879E4FA493D43F06B79E341D"/>
    <w:rsid w:val="00385A19"/>
    <w:pPr>
      <w:spacing w:after="200" w:line="276" w:lineRule="auto"/>
    </w:pPr>
    <w:rPr>
      <w:rFonts w:eastAsia="Times New Roman" w:cs="Times New Roman"/>
      <w:sz w:val="22"/>
      <w:szCs w:val="22"/>
    </w:rPr>
  </w:style>
  <w:style w:type="table" w:styleId="-1">
    <w:name w:val="Colorful List Accent 1"/>
    <w:basedOn w:val="a1"/>
    <w:uiPriority w:val="72"/>
    <w:rsid w:val="00385A19"/>
    <w:rPr>
      <w:rFonts w:eastAsia="Times New Roman"/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Yu Goth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Yu Gothic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Yu Gothic"/>
        <w:b/>
        <w:bCs/>
      </w:rPr>
    </w:tblStylePr>
    <w:tblStylePr w:type="lastCol">
      <w:rPr>
        <w:rFonts w:cs="Yu Gothic"/>
        <w:b/>
        <w:bCs/>
      </w:rPr>
    </w:tblStylePr>
    <w:tblStylePr w:type="band1Vert">
      <w:rPr>
        <w:rFonts w:cs="Yu Goth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Yu Gothic"/>
      </w:rPr>
      <w:tblPr/>
      <w:tcPr>
        <w:shd w:val="clear" w:color="auto" w:fill="DEEAF6"/>
      </w:tcPr>
    </w:tblStylePr>
  </w:style>
  <w:style w:type="paragraph" w:customStyle="1" w:styleId="32">
    <w:name w:val="„Џ‘џ3 ‚’€ђ"/>
    <w:basedOn w:val="23"/>
    <w:link w:val="33"/>
    <w:uiPriority w:val="99"/>
    <w:rsid w:val="00385A19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  <w:sz w:val="24"/>
      <w:szCs w:val="24"/>
      <w:lang w:eastAsia="x-none"/>
    </w:rPr>
  </w:style>
  <w:style w:type="paragraph" w:styleId="23">
    <w:name w:val="Body Text Indent 2"/>
    <w:basedOn w:val="a"/>
    <w:link w:val="24"/>
    <w:uiPriority w:val="99"/>
    <w:unhideWhenUsed/>
    <w:rsid w:val="00385A19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24">
    <w:name w:val="Основной текст с отступом 2 Знак"/>
    <w:link w:val="23"/>
    <w:uiPriority w:val="99"/>
    <w:rsid w:val="00385A19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33">
    <w:name w:val="„Џ‘џ3 ‚’€ђ ‚’€ђ"/>
    <w:link w:val="32"/>
    <w:uiPriority w:val="99"/>
    <w:locked/>
    <w:rsid w:val="00385A1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7">
    <w:name w:val="Body Text Indent"/>
    <w:aliases w:val="Њђ–,л–’”‰’”Ћ Њђ– – ”–—•”“ ‚’€ђ ‚’€ђ,Њђ– ‚’€ђ,л–’”‰’”Ћ Њђ– – ”–—•”“ ‚’€ђ2,Њђ– ‚’€ђ1,л–’”‰’”Ћ Њђ– – ”–—•”“ ‚’€ђ2 ‚’€ђ,Њђ– ‚’€ђ ‚’€ђ ‚’€ђ,л–’”‰’”Ћ Њђ– – ”–—•”“ ‚’€ђ1"/>
    <w:basedOn w:val="a"/>
    <w:link w:val="af8"/>
    <w:uiPriority w:val="99"/>
    <w:rsid w:val="00385A19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с отступом Знак"/>
    <w:aliases w:val="Њђ– Знак,л–’”‰’”Ћ Њђ– – ”–—•”“ ‚’€ђ ‚’€ђ Знак,Њђ– ‚’€ђ Знак,л–’”‰’”Ћ Њђ– – ”–—•”“ ‚’€ђ2 Знак,Њђ– ‚’€ђ1 Знак,л–’”‰’”Ћ Њђ– – ”–—•”“ ‚’€ђ2 ‚’€ђ Знак,Њђ– ‚’€ђ ‚’€ђ ‚’€ђ Знак"/>
    <w:link w:val="af7"/>
    <w:uiPriority w:val="99"/>
    <w:rsid w:val="00385A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4">
    <w:name w:val="„Џ‘џ3 ‚’€ђ ‚’€ђ ‚’€ђ"/>
    <w:rsid w:val="00385A19"/>
    <w:rPr>
      <w:sz w:val="24"/>
      <w:lang w:val="ru-RU" w:eastAsia="ru-RU"/>
    </w:rPr>
  </w:style>
  <w:style w:type="paragraph" w:styleId="20">
    <w:name w:val="List Number 2"/>
    <w:basedOn w:val="a"/>
    <w:uiPriority w:val="99"/>
    <w:rsid w:val="00385A19"/>
    <w:pPr>
      <w:numPr>
        <w:numId w:val="10"/>
      </w:numPr>
      <w:tabs>
        <w:tab w:val="num" w:pos="1080"/>
      </w:tabs>
      <w:spacing w:after="0" w:line="240" w:lineRule="auto"/>
      <w:ind w:left="1080" w:hanging="720"/>
    </w:pPr>
    <w:rPr>
      <w:rFonts w:ascii="Times New Roman" w:hAnsi="Times New Roman"/>
      <w:sz w:val="24"/>
      <w:szCs w:val="24"/>
      <w:lang w:eastAsia="ru-RU"/>
    </w:rPr>
  </w:style>
  <w:style w:type="character" w:styleId="af9">
    <w:name w:val="page number"/>
    <w:uiPriority w:val="99"/>
    <w:rsid w:val="00385A19"/>
    <w:rPr>
      <w:rFonts w:cs="Times New Roman"/>
    </w:rPr>
  </w:style>
  <w:style w:type="paragraph" w:styleId="afa">
    <w:name w:val="footnote text"/>
    <w:basedOn w:val="a"/>
    <w:link w:val="afb"/>
    <w:uiPriority w:val="99"/>
    <w:rsid w:val="00385A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uiPriority w:val="99"/>
    <w:rsid w:val="00385A1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rsid w:val="00385A19"/>
  </w:style>
  <w:style w:type="character" w:styleId="afc">
    <w:name w:val="Strong"/>
    <w:uiPriority w:val="22"/>
    <w:qFormat/>
    <w:rsid w:val="00385A19"/>
    <w:rPr>
      <w:rFonts w:cs="Times New Roman"/>
      <w:b/>
    </w:rPr>
  </w:style>
  <w:style w:type="paragraph" w:customStyle="1" w:styleId="25">
    <w:name w:val="2"/>
    <w:basedOn w:val="a"/>
    <w:next w:val="ab"/>
    <w:uiPriority w:val="99"/>
    <w:unhideWhenUsed/>
    <w:rsid w:val="00385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d">
    <w:name w:val="FollowedHyperlink"/>
    <w:uiPriority w:val="99"/>
    <w:unhideWhenUsed/>
    <w:rsid w:val="00385A19"/>
    <w:rPr>
      <w:rFonts w:cs="Times New Roman"/>
      <w:color w:val="800080"/>
      <w:u w:val="single"/>
    </w:rPr>
  </w:style>
  <w:style w:type="paragraph" w:customStyle="1" w:styleId="Style5">
    <w:name w:val="Style5"/>
    <w:basedOn w:val="a"/>
    <w:rsid w:val="00385A1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24"/>
      <w:szCs w:val="24"/>
      <w:lang w:eastAsia="ru-RU"/>
    </w:rPr>
  </w:style>
  <w:style w:type="paragraph" w:customStyle="1" w:styleId="Style7">
    <w:name w:val="Style7"/>
    <w:basedOn w:val="a"/>
    <w:rsid w:val="00385A19"/>
    <w:pPr>
      <w:widowControl w:val="0"/>
      <w:autoSpaceDE w:val="0"/>
      <w:autoSpaceDN w:val="0"/>
      <w:adjustRightInd w:val="0"/>
      <w:spacing w:after="0" w:line="230" w:lineRule="exact"/>
    </w:pPr>
    <w:rPr>
      <w:rFonts w:ascii="Tahoma" w:hAnsi="Tahoma"/>
      <w:sz w:val="24"/>
      <w:szCs w:val="24"/>
      <w:lang w:eastAsia="ru-RU"/>
    </w:rPr>
  </w:style>
  <w:style w:type="paragraph" w:customStyle="1" w:styleId="Style8">
    <w:name w:val="Style8"/>
    <w:basedOn w:val="a"/>
    <w:rsid w:val="00385A1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24"/>
      <w:szCs w:val="24"/>
      <w:lang w:eastAsia="ru-RU"/>
    </w:rPr>
  </w:style>
  <w:style w:type="paragraph" w:customStyle="1" w:styleId="Style9">
    <w:name w:val="Style9"/>
    <w:basedOn w:val="a"/>
    <w:rsid w:val="00385A19"/>
    <w:pPr>
      <w:widowControl w:val="0"/>
      <w:autoSpaceDE w:val="0"/>
      <w:autoSpaceDN w:val="0"/>
      <w:adjustRightInd w:val="0"/>
      <w:spacing w:after="0" w:line="317" w:lineRule="exact"/>
    </w:pPr>
    <w:rPr>
      <w:rFonts w:ascii="Tahoma" w:hAnsi="Tahoma"/>
      <w:sz w:val="24"/>
      <w:szCs w:val="24"/>
      <w:lang w:eastAsia="ru-RU"/>
    </w:rPr>
  </w:style>
  <w:style w:type="character" w:customStyle="1" w:styleId="FontStyle16">
    <w:name w:val="Font Style16"/>
    <w:rsid w:val="00385A19"/>
    <w:rPr>
      <w:rFonts w:ascii="Times New Roman" w:hAnsi="Times New Roman"/>
      <w:b/>
      <w:i/>
      <w:sz w:val="20"/>
    </w:rPr>
  </w:style>
  <w:style w:type="character" w:customStyle="1" w:styleId="FontStyle20">
    <w:name w:val="Font Style20"/>
    <w:rsid w:val="00385A19"/>
    <w:rPr>
      <w:rFonts w:ascii="Times New Roman" w:hAnsi="Times New Roman"/>
      <w:b/>
      <w:i/>
      <w:sz w:val="20"/>
    </w:rPr>
  </w:style>
  <w:style w:type="character" w:customStyle="1" w:styleId="FontStyle21">
    <w:name w:val="Font Style21"/>
    <w:rsid w:val="00385A19"/>
    <w:rPr>
      <w:rFonts w:ascii="Times New Roman" w:hAnsi="Times New Roman"/>
      <w:b/>
      <w:i/>
      <w:spacing w:val="20"/>
      <w:sz w:val="10"/>
    </w:rPr>
  </w:style>
  <w:style w:type="paragraph" w:customStyle="1" w:styleId="Style10">
    <w:name w:val="Style10"/>
    <w:basedOn w:val="a"/>
    <w:rsid w:val="00385A19"/>
    <w:pPr>
      <w:widowControl w:val="0"/>
      <w:autoSpaceDE w:val="0"/>
      <w:autoSpaceDN w:val="0"/>
      <w:adjustRightInd w:val="0"/>
      <w:spacing w:after="0" w:line="292" w:lineRule="exact"/>
    </w:pPr>
    <w:rPr>
      <w:rFonts w:ascii="Tahoma" w:hAnsi="Tahoma"/>
      <w:sz w:val="24"/>
      <w:szCs w:val="24"/>
      <w:lang w:eastAsia="ru-RU"/>
    </w:rPr>
  </w:style>
  <w:style w:type="paragraph" w:customStyle="1" w:styleId="Style12">
    <w:name w:val="Style12"/>
    <w:basedOn w:val="a"/>
    <w:rsid w:val="00385A19"/>
    <w:pPr>
      <w:widowControl w:val="0"/>
      <w:autoSpaceDE w:val="0"/>
      <w:autoSpaceDN w:val="0"/>
      <w:adjustRightInd w:val="0"/>
      <w:spacing w:after="0" w:line="497" w:lineRule="exact"/>
    </w:pPr>
    <w:rPr>
      <w:rFonts w:ascii="Tahoma" w:hAnsi="Tahoma"/>
      <w:sz w:val="24"/>
      <w:szCs w:val="24"/>
      <w:lang w:eastAsia="ru-RU"/>
    </w:rPr>
  </w:style>
  <w:style w:type="paragraph" w:customStyle="1" w:styleId="Style13">
    <w:name w:val="Style13"/>
    <w:basedOn w:val="a"/>
    <w:rsid w:val="00385A19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ahoma" w:hAnsi="Tahoma"/>
      <w:sz w:val="24"/>
      <w:szCs w:val="24"/>
      <w:lang w:eastAsia="ru-RU"/>
    </w:rPr>
  </w:style>
  <w:style w:type="paragraph" w:customStyle="1" w:styleId="font5">
    <w:name w:val="font5"/>
    <w:basedOn w:val="a"/>
    <w:rsid w:val="00385A19"/>
    <w:pPr>
      <w:spacing w:before="100" w:beforeAutospacing="1" w:after="100" w:afterAutospacing="1" w:line="240" w:lineRule="auto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font6">
    <w:name w:val="font6"/>
    <w:basedOn w:val="a"/>
    <w:rsid w:val="00385A19"/>
    <w:pPr>
      <w:spacing w:before="100" w:beforeAutospacing="1" w:after="100" w:afterAutospacing="1" w:line="240" w:lineRule="auto"/>
    </w:pPr>
    <w:rPr>
      <w:rFonts w:ascii="Arial" w:hAnsi="Arial" w:cs="Arial"/>
      <w:i/>
      <w:iCs/>
      <w:sz w:val="12"/>
      <w:szCs w:val="12"/>
      <w:lang w:eastAsia="ru-RU"/>
    </w:rPr>
  </w:style>
  <w:style w:type="paragraph" w:customStyle="1" w:styleId="xl65">
    <w:name w:val="xl65"/>
    <w:basedOn w:val="a"/>
    <w:rsid w:val="00385A19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6">
    <w:name w:val="xl66"/>
    <w:basedOn w:val="a"/>
    <w:rsid w:val="00385A19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385A19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385A19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385A19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385A19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4"/>
      <w:szCs w:val="14"/>
      <w:lang w:eastAsia="ru-RU"/>
    </w:rPr>
  </w:style>
  <w:style w:type="paragraph" w:customStyle="1" w:styleId="xl80">
    <w:name w:val="xl80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font7">
    <w:name w:val="font7"/>
    <w:basedOn w:val="a"/>
    <w:rsid w:val="00385A19"/>
    <w:pPr>
      <w:spacing w:before="100" w:beforeAutospacing="1" w:after="100" w:afterAutospacing="1" w:line="240" w:lineRule="auto"/>
    </w:pPr>
    <w:rPr>
      <w:rFonts w:ascii="Arial" w:hAnsi="Arial" w:cs="Arial"/>
      <w:i/>
      <w:iCs/>
      <w:sz w:val="12"/>
      <w:szCs w:val="12"/>
      <w:lang w:eastAsia="ru-RU"/>
    </w:rPr>
  </w:style>
  <w:style w:type="paragraph" w:customStyle="1" w:styleId="xl81">
    <w:name w:val="xl81"/>
    <w:basedOn w:val="a"/>
    <w:rsid w:val="00385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styleId="26">
    <w:name w:val="Body Text 2"/>
    <w:basedOn w:val="a"/>
    <w:link w:val="27"/>
    <w:uiPriority w:val="99"/>
    <w:rsid w:val="00385A19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385A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385A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51">
    <w:name w:val="List Continue 5"/>
    <w:basedOn w:val="a"/>
    <w:uiPriority w:val="99"/>
    <w:rsid w:val="00385A19"/>
    <w:pPr>
      <w:spacing w:after="120"/>
      <w:ind w:left="1415"/>
      <w:contextualSpacing/>
    </w:pPr>
  </w:style>
  <w:style w:type="character" w:customStyle="1" w:styleId="opt">
    <w:name w:val="opt"/>
    <w:rsid w:val="00385A19"/>
  </w:style>
  <w:style w:type="character" w:customStyle="1" w:styleId="val">
    <w:name w:val="val"/>
    <w:rsid w:val="00385A19"/>
  </w:style>
  <w:style w:type="paragraph" w:customStyle="1" w:styleId="35">
    <w:name w:val="Стиль3 Знак"/>
    <w:basedOn w:val="23"/>
    <w:link w:val="36"/>
    <w:uiPriority w:val="99"/>
    <w:rsid w:val="00385A19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  <w:sz w:val="24"/>
      <w:szCs w:val="24"/>
      <w:lang w:eastAsia="x-none"/>
    </w:rPr>
  </w:style>
  <w:style w:type="character" w:customStyle="1" w:styleId="36">
    <w:name w:val="Стиль3 Знак Знак"/>
    <w:link w:val="35"/>
    <w:uiPriority w:val="99"/>
    <w:locked/>
    <w:rsid w:val="00385A19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e">
    <w:name w:val="Гипертекстовая ссылка"/>
    <w:uiPriority w:val="99"/>
    <w:rsid w:val="00385A19"/>
    <w:rPr>
      <w:color w:val="106BBE"/>
    </w:rPr>
  </w:style>
  <w:style w:type="character" w:customStyle="1" w:styleId="blue">
    <w:name w:val="blue"/>
    <w:rsid w:val="00385A19"/>
  </w:style>
  <w:style w:type="character" w:customStyle="1" w:styleId="thname">
    <w:name w:val="thname"/>
    <w:rsid w:val="00385A19"/>
  </w:style>
  <w:style w:type="character" w:styleId="aff">
    <w:name w:val="Emphasis"/>
    <w:qFormat/>
    <w:rsid w:val="00385A19"/>
    <w:rPr>
      <w:rFonts w:cs="Times New Roman"/>
      <w:i/>
    </w:rPr>
  </w:style>
  <w:style w:type="paragraph" w:customStyle="1" w:styleId="aff0">
    <w:name w:val="Стиль"/>
    <w:basedOn w:val="a"/>
    <w:next w:val="a"/>
    <w:link w:val="aff1"/>
    <w:uiPriority w:val="10"/>
    <w:qFormat/>
    <w:rsid w:val="00385A19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/>
      <w:b/>
      <w:spacing w:val="5"/>
      <w:kern w:val="28"/>
      <w:sz w:val="28"/>
      <w:szCs w:val="52"/>
      <w:lang w:val="x-none" w:eastAsia="x-none"/>
    </w:rPr>
  </w:style>
  <w:style w:type="character" w:customStyle="1" w:styleId="aff1">
    <w:name w:val="Название Знак"/>
    <w:link w:val="aff0"/>
    <w:uiPriority w:val="10"/>
    <w:locked/>
    <w:rsid w:val="00385A19"/>
    <w:rPr>
      <w:rFonts w:ascii="Times New Roman" w:eastAsia="Times New Roman" w:hAnsi="Times New Roman" w:cs="Times New Roman"/>
      <w:b/>
      <w:spacing w:val="5"/>
      <w:kern w:val="28"/>
      <w:sz w:val="28"/>
      <w:szCs w:val="52"/>
      <w:lang w:val="x-none" w:eastAsia="x-none"/>
    </w:rPr>
  </w:style>
  <w:style w:type="character" w:customStyle="1" w:styleId="Headerorfooter">
    <w:name w:val="Header or footer_"/>
    <w:link w:val="Headerorfooter0"/>
    <w:locked/>
    <w:rsid w:val="00385A19"/>
    <w:rPr>
      <w:rFonts w:ascii="Times New Roman" w:hAnsi="Times New Roman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85A19"/>
    <w:pPr>
      <w:shd w:val="clear" w:color="auto" w:fill="FFFFFF"/>
      <w:spacing w:after="0" w:line="240" w:lineRule="auto"/>
    </w:pPr>
    <w:rPr>
      <w:rFonts w:ascii="Times New Roman" w:eastAsia="Calibri" w:hAnsi="Times New Roman" w:cs="Calibri"/>
    </w:rPr>
  </w:style>
  <w:style w:type="paragraph" w:customStyle="1" w:styleId="13">
    <w:name w:val="Абзац списка1"/>
    <w:basedOn w:val="a"/>
    <w:rsid w:val="00385A19"/>
    <w:pPr>
      <w:ind w:left="720"/>
    </w:pPr>
  </w:style>
  <w:style w:type="paragraph" w:customStyle="1" w:styleId="14">
    <w:name w:val="Заголовок оглавления1"/>
    <w:basedOn w:val="1"/>
    <w:next w:val="a"/>
    <w:rsid w:val="00385A19"/>
    <w:pPr>
      <w:numPr>
        <w:numId w:val="0"/>
      </w:numPr>
      <w:spacing w:before="480" w:after="0"/>
      <w:jc w:val="left"/>
      <w:outlineLvl w:val="9"/>
    </w:pPr>
    <w:rPr>
      <w:rFonts w:ascii="Cambria" w:hAnsi="Cambria"/>
      <w:color w:val="365F91"/>
      <w:sz w:val="28"/>
    </w:rPr>
  </w:style>
  <w:style w:type="paragraph" w:styleId="aff2">
    <w:name w:val="Document Map"/>
    <w:basedOn w:val="a"/>
    <w:link w:val="aff3"/>
    <w:uiPriority w:val="99"/>
    <w:rsid w:val="00385A19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aff3">
    <w:name w:val="Схема документа Знак"/>
    <w:link w:val="aff2"/>
    <w:uiPriority w:val="99"/>
    <w:rsid w:val="00385A19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bold">
    <w:name w:val="bold"/>
    <w:rsid w:val="00385A19"/>
  </w:style>
  <w:style w:type="paragraph" w:styleId="aff4">
    <w:name w:val="List Bullet"/>
    <w:basedOn w:val="a"/>
    <w:uiPriority w:val="99"/>
    <w:rsid w:val="00385A19"/>
    <w:pPr>
      <w:widowControl w:val="0"/>
      <w:autoSpaceDE w:val="0"/>
      <w:autoSpaceDN w:val="0"/>
      <w:adjustRightInd w:val="0"/>
      <w:spacing w:after="0" w:line="240" w:lineRule="auto"/>
      <w:ind w:left="360" w:hanging="360"/>
      <w:contextualSpacing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d">
    <w:name w:val="d"/>
    <w:rsid w:val="00385A19"/>
  </w:style>
  <w:style w:type="paragraph" w:customStyle="1" w:styleId="western">
    <w:name w:val="western"/>
    <w:basedOn w:val="a"/>
    <w:rsid w:val="00385A19"/>
    <w:pPr>
      <w:tabs>
        <w:tab w:val="left" w:pos="709"/>
      </w:tabs>
      <w:suppressAutoHyphens/>
      <w:spacing w:before="28" w:after="28" w:line="100" w:lineRule="atLeast"/>
      <w:ind w:right="6379"/>
      <w:textAlignment w:val="baseline"/>
    </w:pPr>
    <w:rPr>
      <w:rFonts w:ascii="Times New Roman" w:hAnsi="Times New Roman"/>
      <w:color w:val="000000"/>
      <w:kern w:val="1"/>
      <w:sz w:val="24"/>
      <w:szCs w:val="24"/>
      <w:lang w:eastAsia="zh-CN"/>
    </w:rPr>
  </w:style>
  <w:style w:type="character" w:customStyle="1" w:styleId="gar2s">
    <w:name w:val="gar2_s"/>
    <w:rsid w:val="00385A19"/>
  </w:style>
  <w:style w:type="character" w:customStyle="1" w:styleId="prcardfeat-item-sp">
    <w:name w:val="prcard__feat-item-sp"/>
    <w:rsid w:val="00385A19"/>
  </w:style>
  <w:style w:type="character" w:customStyle="1" w:styleId="ae">
    <w:name w:val="Абзац списка Знак"/>
    <w:link w:val="ad"/>
    <w:uiPriority w:val="99"/>
    <w:locked/>
    <w:rsid w:val="00385A19"/>
    <w:rPr>
      <w:rFonts w:eastAsia="Times New Roman" w:cs="Times New Roman"/>
    </w:rPr>
  </w:style>
  <w:style w:type="paragraph" w:customStyle="1" w:styleId="Default">
    <w:name w:val="Default"/>
    <w:rsid w:val="00385A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roductcardhorizontalpropertiesname">
    <w:name w:val="productcardhorizontal__properties_name"/>
    <w:rsid w:val="00385A19"/>
  </w:style>
  <w:style w:type="character" w:customStyle="1" w:styleId="productcardhorizontalpropertiesvalue">
    <w:name w:val="productcardhorizontal__properties_value"/>
    <w:rsid w:val="00385A19"/>
  </w:style>
  <w:style w:type="paragraph" w:customStyle="1" w:styleId="15">
    <w:name w:val="1"/>
    <w:basedOn w:val="a"/>
    <w:next w:val="ab"/>
    <w:uiPriority w:val="99"/>
    <w:unhideWhenUsed/>
    <w:rsid w:val="00385A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2E16-042D-41C6-9AC2-5615D22C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26</Pages>
  <Words>5057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Анатольевна</dc:creator>
  <cp:keywords/>
  <dc:description/>
  <cp:lastModifiedBy>Владимир Храмов</cp:lastModifiedBy>
  <cp:revision>9</cp:revision>
  <cp:lastPrinted>2026-02-25T09:59:00Z</cp:lastPrinted>
  <dcterms:created xsi:type="dcterms:W3CDTF">2026-08-13T11:51:00Z</dcterms:created>
  <dcterms:modified xsi:type="dcterms:W3CDTF">2026-08-19T12:09:00Z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