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036" w:rsidRDefault="00A90036" w:rsidP="00A90036">
      <w:pPr>
        <w:widowControl w:val="0"/>
        <w:jc w:val="center"/>
        <w:rPr>
          <w:b/>
          <w:bCs/>
          <w:sz w:val="22"/>
          <w:szCs w:val="22"/>
          <w:lang w:eastAsia="ar-SA"/>
        </w:rPr>
      </w:pPr>
      <w:r w:rsidRPr="00A90036">
        <w:rPr>
          <w:b/>
          <w:bCs/>
          <w:sz w:val="22"/>
          <w:szCs w:val="22"/>
          <w:lang w:eastAsia="ar-SA"/>
        </w:rPr>
        <w:t xml:space="preserve">КОНТРАКТ №  </w:t>
      </w:r>
    </w:p>
    <w:p w:rsidR="00A90036" w:rsidRPr="00A90036" w:rsidRDefault="00A90036" w:rsidP="00EE1F77">
      <w:pPr>
        <w:widowControl w:val="0"/>
        <w:jc w:val="center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 xml:space="preserve">на оказание услуг по </w:t>
      </w:r>
      <w:r w:rsidRPr="00A90036">
        <w:rPr>
          <w:b/>
          <w:bCs/>
          <w:sz w:val="22"/>
          <w:szCs w:val="22"/>
          <w:lang w:eastAsia="ar-SA"/>
        </w:rPr>
        <w:t>техническо</w:t>
      </w:r>
      <w:r>
        <w:rPr>
          <w:b/>
          <w:bCs/>
          <w:sz w:val="22"/>
          <w:szCs w:val="22"/>
          <w:lang w:eastAsia="ar-SA"/>
        </w:rPr>
        <w:t>му</w:t>
      </w:r>
      <w:r w:rsidRPr="00A90036">
        <w:rPr>
          <w:b/>
          <w:bCs/>
          <w:sz w:val="22"/>
          <w:szCs w:val="22"/>
          <w:lang w:eastAsia="ar-SA"/>
        </w:rPr>
        <w:t xml:space="preserve"> обслуживани</w:t>
      </w:r>
      <w:r>
        <w:rPr>
          <w:b/>
          <w:bCs/>
          <w:sz w:val="22"/>
          <w:szCs w:val="22"/>
          <w:lang w:eastAsia="ar-SA"/>
        </w:rPr>
        <w:t>ю</w:t>
      </w:r>
      <w:r w:rsidRPr="00A90036">
        <w:rPr>
          <w:b/>
          <w:bCs/>
          <w:sz w:val="22"/>
          <w:szCs w:val="22"/>
          <w:lang w:eastAsia="ar-SA"/>
        </w:rPr>
        <w:t xml:space="preserve"> </w:t>
      </w:r>
      <w:r w:rsidR="00EE1F77" w:rsidRPr="00EE1F77">
        <w:rPr>
          <w:b/>
          <w:bCs/>
          <w:sz w:val="22"/>
          <w:szCs w:val="22"/>
          <w:lang w:eastAsia="ar-SA"/>
        </w:rPr>
        <w:t xml:space="preserve">системы пожарной </w:t>
      </w:r>
      <w:r w:rsidR="00EE1F77">
        <w:rPr>
          <w:b/>
          <w:bCs/>
          <w:sz w:val="22"/>
          <w:szCs w:val="22"/>
          <w:lang w:eastAsia="ar-SA"/>
        </w:rPr>
        <w:br/>
      </w:r>
      <w:r w:rsidR="00EE1F77" w:rsidRPr="00EE1F77">
        <w:rPr>
          <w:b/>
          <w:bCs/>
          <w:sz w:val="22"/>
          <w:szCs w:val="22"/>
          <w:lang w:eastAsia="ar-SA"/>
        </w:rPr>
        <w:t>сигнализации, системы</w:t>
      </w:r>
      <w:r w:rsidR="00EE1F77">
        <w:rPr>
          <w:b/>
          <w:bCs/>
          <w:sz w:val="22"/>
          <w:szCs w:val="22"/>
          <w:lang w:eastAsia="ar-SA"/>
        </w:rPr>
        <w:t xml:space="preserve"> </w:t>
      </w:r>
      <w:r w:rsidR="00EE1F77" w:rsidRPr="00EE1F77">
        <w:rPr>
          <w:b/>
          <w:bCs/>
          <w:sz w:val="22"/>
          <w:szCs w:val="22"/>
          <w:lang w:eastAsia="ar-SA"/>
        </w:rPr>
        <w:t>оповещения и управления эвакуацией</w:t>
      </w:r>
    </w:p>
    <w:p w:rsidR="00A90036" w:rsidRPr="00A90036" w:rsidRDefault="00A90036" w:rsidP="00A90036">
      <w:pPr>
        <w:widowControl w:val="0"/>
        <w:jc w:val="right"/>
        <w:rPr>
          <w:b/>
          <w:bCs/>
          <w:sz w:val="22"/>
          <w:szCs w:val="22"/>
          <w:lang w:eastAsia="ar-SA"/>
        </w:rPr>
      </w:pPr>
    </w:p>
    <w:p w:rsidR="00A90036" w:rsidRPr="00A90036" w:rsidRDefault="00A90036" w:rsidP="00A90036">
      <w:pPr>
        <w:widowControl w:val="0"/>
        <w:spacing w:line="276" w:lineRule="auto"/>
        <w:rPr>
          <w:rFonts w:eastAsia="Calibri"/>
          <w:sz w:val="22"/>
          <w:szCs w:val="22"/>
          <w:lang w:eastAsia="ar-SA"/>
        </w:rPr>
      </w:pPr>
      <w:r w:rsidRPr="00A90036">
        <w:rPr>
          <w:rFonts w:eastAsia="Calibri"/>
          <w:sz w:val="22"/>
          <w:szCs w:val="22"/>
          <w:lang w:eastAsia="ar-SA"/>
        </w:rPr>
        <w:t xml:space="preserve">г. Киров                </w:t>
      </w:r>
      <w:r w:rsidRPr="00A90036">
        <w:rPr>
          <w:rFonts w:eastAsia="Calibri"/>
          <w:sz w:val="22"/>
          <w:szCs w:val="22"/>
          <w:lang w:eastAsia="ar-SA"/>
        </w:rPr>
        <w:tab/>
      </w:r>
      <w:r w:rsidRPr="00A90036">
        <w:rPr>
          <w:rFonts w:eastAsia="Calibri"/>
          <w:sz w:val="22"/>
          <w:szCs w:val="22"/>
          <w:lang w:eastAsia="ar-SA"/>
        </w:rPr>
        <w:tab/>
      </w:r>
      <w:r w:rsidRPr="00A90036">
        <w:rPr>
          <w:rFonts w:eastAsia="Calibri"/>
          <w:sz w:val="22"/>
          <w:szCs w:val="22"/>
          <w:lang w:eastAsia="ar-SA"/>
        </w:rPr>
        <w:tab/>
      </w:r>
      <w:r w:rsidRPr="00A90036">
        <w:rPr>
          <w:rFonts w:eastAsia="Calibri"/>
          <w:sz w:val="22"/>
          <w:szCs w:val="22"/>
          <w:lang w:eastAsia="ar-SA"/>
        </w:rPr>
        <w:tab/>
      </w:r>
      <w:r w:rsidRPr="00A90036">
        <w:rPr>
          <w:rFonts w:eastAsia="Calibri"/>
          <w:sz w:val="22"/>
          <w:szCs w:val="22"/>
          <w:lang w:eastAsia="ar-SA"/>
        </w:rPr>
        <w:tab/>
      </w:r>
      <w:r w:rsidRPr="00A90036">
        <w:rPr>
          <w:rFonts w:eastAsia="Calibri"/>
          <w:sz w:val="22"/>
          <w:szCs w:val="22"/>
          <w:lang w:eastAsia="ar-SA"/>
        </w:rPr>
        <w:tab/>
        <w:t xml:space="preserve">           </w:t>
      </w:r>
      <w:r>
        <w:rPr>
          <w:rFonts w:eastAsia="Calibri"/>
          <w:sz w:val="22"/>
          <w:szCs w:val="22"/>
          <w:lang w:eastAsia="ar-SA"/>
        </w:rPr>
        <w:t xml:space="preserve">       </w:t>
      </w:r>
      <w:r w:rsidRPr="00A90036">
        <w:rPr>
          <w:rFonts w:eastAsia="Calibri"/>
          <w:sz w:val="22"/>
          <w:szCs w:val="22"/>
          <w:lang w:eastAsia="ar-SA"/>
        </w:rPr>
        <w:t xml:space="preserve">  «____» </w:t>
      </w:r>
      <w:r>
        <w:rPr>
          <w:rFonts w:eastAsia="Calibri"/>
          <w:sz w:val="22"/>
          <w:szCs w:val="22"/>
          <w:lang w:eastAsia="ar-SA"/>
        </w:rPr>
        <w:t>______</w:t>
      </w:r>
      <w:r w:rsidRPr="00A90036">
        <w:rPr>
          <w:rFonts w:eastAsia="Calibri"/>
          <w:sz w:val="22"/>
          <w:szCs w:val="22"/>
          <w:lang w:eastAsia="ar-SA"/>
        </w:rPr>
        <w:t>__ 2026</w:t>
      </w:r>
      <w:r>
        <w:rPr>
          <w:rFonts w:eastAsia="Calibri"/>
          <w:sz w:val="22"/>
          <w:szCs w:val="22"/>
          <w:lang w:eastAsia="ar-SA"/>
        </w:rPr>
        <w:t xml:space="preserve"> года</w:t>
      </w:r>
    </w:p>
    <w:p w:rsidR="00A90036" w:rsidRPr="00A90036" w:rsidRDefault="00A90036" w:rsidP="00A90036">
      <w:pPr>
        <w:widowControl w:val="0"/>
        <w:spacing w:line="276" w:lineRule="auto"/>
        <w:rPr>
          <w:rFonts w:eastAsia="Calibri"/>
          <w:sz w:val="22"/>
          <w:szCs w:val="22"/>
          <w:lang w:eastAsia="ar-SA"/>
        </w:rPr>
      </w:pPr>
    </w:p>
    <w:p w:rsidR="00A90036" w:rsidRPr="00A90036" w:rsidRDefault="00A90036" w:rsidP="00A90036">
      <w:pPr>
        <w:autoSpaceDE w:val="0"/>
        <w:autoSpaceDN w:val="0"/>
        <w:adjustRightInd w:val="0"/>
        <w:ind w:firstLine="425"/>
        <w:jc w:val="both"/>
        <w:rPr>
          <w:color w:val="00000A"/>
          <w:sz w:val="22"/>
          <w:szCs w:val="22"/>
        </w:rPr>
      </w:pPr>
      <w:r w:rsidRPr="00A90036">
        <w:rPr>
          <w:rFonts w:eastAsia="Calibri"/>
          <w:b/>
          <w:sz w:val="22"/>
          <w:szCs w:val="22"/>
        </w:rPr>
        <w:t>Муниципальное бюджетное учреждение дополнительного образования «Спортивная школа олимпийского резерва № 3» города Кирова</w:t>
      </w:r>
      <w:r w:rsidRPr="00A90036">
        <w:rPr>
          <w:rFonts w:eastAsia="Calibri"/>
          <w:sz w:val="22"/>
          <w:szCs w:val="22"/>
        </w:rPr>
        <w:t xml:space="preserve">, именуемое в дальнейшем «Заказчик», в лице </w:t>
      </w:r>
      <w:r w:rsidRPr="00A90036">
        <w:rPr>
          <w:sz w:val="22"/>
          <w:szCs w:val="22"/>
        </w:rPr>
        <w:t>директора Попцова Данила Александровича, действующего на основании Устава</w:t>
      </w:r>
      <w:r w:rsidRPr="00A90036">
        <w:rPr>
          <w:rFonts w:eastAsia="Calibri"/>
          <w:sz w:val="22"/>
          <w:szCs w:val="22"/>
        </w:rPr>
        <w:t xml:space="preserve">, одной стороны, и </w:t>
      </w:r>
      <w:r w:rsidRPr="00A90036">
        <w:rPr>
          <w:color w:val="00000A"/>
          <w:sz w:val="22"/>
          <w:szCs w:val="22"/>
        </w:rPr>
        <w:t xml:space="preserve"> </w:t>
      </w:r>
    </w:p>
    <w:p w:rsidR="0053276D" w:rsidRPr="00A90036" w:rsidRDefault="00A90036" w:rsidP="00A90036">
      <w:pPr>
        <w:spacing w:line="228" w:lineRule="auto"/>
        <w:ind w:firstLine="567"/>
        <w:jc w:val="both"/>
        <w:rPr>
          <w:sz w:val="22"/>
          <w:szCs w:val="22"/>
        </w:rPr>
      </w:pPr>
      <w:r w:rsidRPr="00A90036">
        <w:rPr>
          <w:color w:val="00000A"/>
          <w:sz w:val="22"/>
          <w:szCs w:val="22"/>
        </w:rPr>
        <w:t>_____________________________________________________________</w:t>
      </w:r>
      <w:r>
        <w:rPr>
          <w:color w:val="00000A"/>
          <w:sz w:val="22"/>
          <w:szCs w:val="22"/>
        </w:rPr>
        <w:t>______</w:t>
      </w:r>
      <w:r w:rsidRPr="00A90036">
        <w:rPr>
          <w:color w:val="00000A"/>
          <w:sz w:val="22"/>
          <w:szCs w:val="22"/>
        </w:rPr>
        <w:t xml:space="preserve"> именуемое в дальнейшем «Исполнитель», в лице _________________________________________________, действующего на основании _______________, </w:t>
      </w:r>
      <w:r w:rsidRPr="00A90036">
        <w:rPr>
          <w:rFonts w:eastAsia="Calibri"/>
          <w:sz w:val="22"/>
          <w:szCs w:val="22"/>
        </w:rPr>
        <w:t xml:space="preserve">с другой стороны, на основании п. 4, ч. 1, ст. 93 Федерального закона № 44-ФЗ от 05 апреля </w:t>
      </w:r>
      <w:smartTag w:uri="urn:schemas-microsoft-com:office:smarttags" w:element="metricconverter">
        <w:smartTagPr>
          <w:attr w:name="ProductID" w:val="2013 г"/>
        </w:smartTagPr>
        <w:r w:rsidRPr="00A90036">
          <w:rPr>
            <w:rFonts w:eastAsia="Calibri"/>
            <w:sz w:val="22"/>
            <w:szCs w:val="22"/>
          </w:rPr>
          <w:t>2013 г</w:t>
        </w:r>
      </w:smartTag>
      <w:r w:rsidRPr="00A90036">
        <w:rPr>
          <w:rFonts w:eastAsia="Calibri"/>
          <w:sz w:val="22"/>
          <w:szCs w:val="22"/>
        </w:rPr>
        <w:t>. «О контрактной системе в сфере закупок товаров, работ, услуг для обеспечения государственных и муниципальных нужд» заключили настоящий контракт о нижеследующем:</w:t>
      </w:r>
    </w:p>
    <w:p w:rsidR="0053276D" w:rsidRPr="00A90036" w:rsidRDefault="0053276D">
      <w:pPr>
        <w:spacing w:line="228" w:lineRule="auto"/>
        <w:ind w:firstLine="426"/>
        <w:jc w:val="both"/>
        <w:rPr>
          <w:sz w:val="22"/>
          <w:szCs w:val="22"/>
        </w:rPr>
      </w:pPr>
    </w:p>
    <w:p w:rsidR="0053276D" w:rsidRDefault="00864CB2">
      <w:pPr>
        <w:spacing w:line="228" w:lineRule="auto"/>
        <w:ind w:firstLine="426"/>
        <w:jc w:val="center"/>
        <w:rPr>
          <w:sz w:val="22"/>
          <w:szCs w:val="22"/>
        </w:rPr>
      </w:pPr>
      <w:r>
        <w:rPr>
          <w:b/>
          <w:sz w:val="22"/>
          <w:szCs w:val="22"/>
        </w:rPr>
        <w:t>1. Предмет контракта</w:t>
      </w:r>
    </w:p>
    <w:p w:rsidR="0053276D" w:rsidRDefault="00864CB2" w:rsidP="00EE1F77">
      <w:pPr>
        <w:spacing w:line="228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В соответствии с настоящим Контрактом Исполнитель обязуется оказать </w:t>
      </w:r>
      <w:r>
        <w:rPr>
          <w:b/>
          <w:sz w:val="22"/>
          <w:szCs w:val="22"/>
        </w:rPr>
        <w:t xml:space="preserve">услуги </w:t>
      </w:r>
      <w:r>
        <w:rPr>
          <w:b/>
          <w:color w:val="000000"/>
          <w:sz w:val="22"/>
          <w:szCs w:val="22"/>
        </w:rPr>
        <w:t xml:space="preserve">по </w:t>
      </w:r>
      <w:r w:rsidR="00EE1F77" w:rsidRPr="00EE1F77">
        <w:rPr>
          <w:b/>
          <w:color w:val="000000"/>
          <w:sz w:val="22"/>
          <w:szCs w:val="22"/>
        </w:rPr>
        <w:t xml:space="preserve">техническому обслуживанию системы пожарной </w:t>
      </w:r>
      <w:bookmarkStart w:id="0" w:name="_GoBack"/>
      <w:bookmarkEnd w:id="0"/>
      <w:r w:rsidR="00EE1F77" w:rsidRPr="00EE1F77">
        <w:rPr>
          <w:b/>
          <w:color w:val="000000"/>
          <w:sz w:val="22"/>
          <w:szCs w:val="22"/>
        </w:rPr>
        <w:t>сигнализации, системы оповещения и управления эвакуацией</w:t>
      </w:r>
      <w:r w:rsidR="00A90036" w:rsidRPr="00A90036">
        <w:rPr>
          <w:b/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 xml:space="preserve">(далее – услуги) согласно Типовому регламенту технического обслуживания системы пожарной сигнализации (Приложение №1 к Контракту) и </w:t>
      </w:r>
      <w:r w:rsidR="004D7222">
        <w:rPr>
          <w:sz w:val="22"/>
          <w:szCs w:val="22"/>
        </w:rPr>
        <w:t>Спецификации (Приложение №</w:t>
      </w:r>
      <w:r w:rsidR="00A90036">
        <w:rPr>
          <w:sz w:val="22"/>
          <w:szCs w:val="22"/>
        </w:rPr>
        <w:t>2</w:t>
      </w:r>
      <w:r w:rsidR="004D7222">
        <w:rPr>
          <w:sz w:val="22"/>
          <w:szCs w:val="22"/>
        </w:rPr>
        <w:t xml:space="preserve"> к Контракту),</w:t>
      </w:r>
      <w:r>
        <w:rPr>
          <w:sz w:val="22"/>
          <w:szCs w:val="22"/>
        </w:rPr>
        <w:t xml:space="preserve"> а Заказчик обязуется принять и оплатить эти услуги в порядке и на условиях, предусмотренных настоящим Контрактом.</w:t>
      </w:r>
    </w:p>
    <w:p w:rsidR="0053276D" w:rsidRDefault="00864CB2">
      <w:pPr>
        <w:spacing w:line="228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Срок оказания услуг: </w:t>
      </w:r>
      <w:r>
        <w:rPr>
          <w:b/>
          <w:bCs/>
          <w:sz w:val="22"/>
          <w:szCs w:val="22"/>
        </w:rPr>
        <w:t>с 01.0</w:t>
      </w:r>
      <w:r w:rsidR="00A90036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>.2026</w:t>
      </w:r>
      <w:r>
        <w:rPr>
          <w:b/>
          <w:sz w:val="22"/>
          <w:szCs w:val="22"/>
        </w:rPr>
        <w:t xml:space="preserve"> по 31.12.2026 (включительно). </w:t>
      </w:r>
    </w:p>
    <w:p w:rsidR="0053276D" w:rsidRDefault="00864CB2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  <w:lang w:eastAsia="ar-SA"/>
        </w:rPr>
        <w:t>1.3. Место оказания услуг</w:t>
      </w:r>
      <w:r w:rsidR="0096740E">
        <w:rPr>
          <w:color w:val="000000"/>
          <w:sz w:val="22"/>
          <w:szCs w:val="22"/>
          <w:lang w:eastAsia="ar-SA"/>
        </w:rPr>
        <w:t xml:space="preserve">: </w:t>
      </w:r>
      <w:r w:rsidR="0096740E" w:rsidRPr="0096740E">
        <w:rPr>
          <w:bCs/>
          <w:color w:val="000000"/>
          <w:sz w:val="22"/>
          <w:szCs w:val="22"/>
          <w:lang w:eastAsia="ar-SA"/>
        </w:rPr>
        <w:t>Кировская область, г. Киров, ул. Подгорная, д. 15</w:t>
      </w:r>
    </w:p>
    <w:p w:rsidR="0053276D" w:rsidRDefault="00864CB2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  <w:lang w:eastAsia="ar-SA"/>
        </w:rPr>
        <w:t>1.4. Идентификационный код закупки:</w:t>
      </w:r>
      <w:r>
        <w:rPr>
          <w:sz w:val="22"/>
          <w:szCs w:val="22"/>
          <w:lang w:eastAsia="ar-SA"/>
        </w:rPr>
        <w:t xml:space="preserve"> </w:t>
      </w:r>
      <w:r w:rsidR="00A90036" w:rsidRPr="00A90036">
        <w:rPr>
          <w:sz w:val="22"/>
          <w:szCs w:val="22"/>
          <w:lang w:eastAsia="ar-SA"/>
        </w:rPr>
        <w:t>263434801059843450100100060000000244</w:t>
      </w:r>
      <w:r>
        <w:rPr>
          <w:sz w:val="22"/>
          <w:szCs w:val="22"/>
          <w:lang w:eastAsia="ar-SA"/>
        </w:rPr>
        <w:t>.</w:t>
      </w:r>
    </w:p>
    <w:p w:rsidR="0053276D" w:rsidRDefault="0053276D">
      <w:pPr>
        <w:spacing w:line="228" w:lineRule="auto"/>
        <w:ind w:firstLine="426"/>
        <w:jc w:val="both"/>
        <w:rPr>
          <w:sz w:val="22"/>
          <w:szCs w:val="22"/>
        </w:rPr>
      </w:pPr>
    </w:p>
    <w:p w:rsidR="0053276D" w:rsidRDefault="00864CB2">
      <w:pPr>
        <w:spacing w:line="228" w:lineRule="auto"/>
        <w:ind w:firstLine="426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="006134CA">
        <w:rPr>
          <w:b/>
          <w:sz w:val="22"/>
          <w:szCs w:val="22"/>
        </w:rPr>
        <w:t>П</w:t>
      </w:r>
      <w:r>
        <w:rPr>
          <w:b/>
          <w:sz w:val="22"/>
          <w:szCs w:val="22"/>
        </w:rPr>
        <w:t>орядок сдачи-приемки услуг</w:t>
      </w:r>
    </w:p>
    <w:p w:rsidR="00AA5CF0" w:rsidRDefault="006134CA">
      <w:pPr>
        <w:ind w:firstLine="567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2.1</w:t>
      </w:r>
      <w:r w:rsidR="00864CB2">
        <w:rPr>
          <w:sz w:val="22"/>
          <w:szCs w:val="22"/>
          <w:lang w:eastAsia="ar-SA"/>
        </w:rPr>
        <w:t xml:space="preserve">. </w:t>
      </w:r>
      <w:r w:rsidR="00291A5C" w:rsidRPr="00291A5C">
        <w:rPr>
          <w:sz w:val="22"/>
          <w:szCs w:val="22"/>
          <w:lang w:eastAsia="ar-SA"/>
        </w:rPr>
        <w:t xml:space="preserve">Исполнитель, не позднее 5-го числа месяца, следующего за </w:t>
      </w:r>
      <w:proofErr w:type="gramStart"/>
      <w:r w:rsidR="00291A5C" w:rsidRPr="00291A5C">
        <w:rPr>
          <w:sz w:val="22"/>
          <w:szCs w:val="22"/>
          <w:lang w:eastAsia="ar-SA"/>
        </w:rPr>
        <w:t>расчетным</w:t>
      </w:r>
      <w:proofErr w:type="gramEnd"/>
      <w:r w:rsidR="00291A5C" w:rsidRPr="00291A5C">
        <w:rPr>
          <w:sz w:val="22"/>
          <w:szCs w:val="22"/>
          <w:lang w:eastAsia="ar-SA"/>
        </w:rPr>
        <w:t>, направляет Заказчику Акт сдачи-приемки оказанных услуг и предъявляет результаты оказанных услуг по техническому обслуживанию</w:t>
      </w:r>
      <w:r w:rsidR="00AA5CF0">
        <w:rPr>
          <w:sz w:val="22"/>
          <w:szCs w:val="22"/>
          <w:lang w:eastAsia="ar-SA"/>
        </w:rPr>
        <w:t>.</w:t>
      </w:r>
    </w:p>
    <w:p w:rsidR="0053276D" w:rsidRDefault="00864CB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  <w:lang w:eastAsia="ar-SA"/>
        </w:rPr>
        <w:t xml:space="preserve">Заказчик осуществляет приемку оказанных услуг в </w:t>
      </w:r>
      <w:r>
        <w:rPr>
          <w:b/>
          <w:sz w:val="22"/>
          <w:szCs w:val="22"/>
          <w:lang w:eastAsia="ar-SA"/>
        </w:rPr>
        <w:t xml:space="preserve">течение </w:t>
      </w:r>
      <w:r w:rsidR="006134CA">
        <w:rPr>
          <w:b/>
          <w:sz w:val="22"/>
          <w:szCs w:val="22"/>
          <w:lang w:eastAsia="ar-SA"/>
        </w:rPr>
        <w:t>10</w:t>
      </w:r>
      <w:r>
        <w:rPr>
          <w:b/>
          <w:sz w:val="22"/>
          <w:szCs w:val="22"/>
          <w:lang w:eastAsia="ar-SA"/>
        </w:rPr>
        <w:t xml:space="preserve"> (</w:t>
      </w:r>
      <w:r w:rsidR="006134CA">
        <w:rPr>
          <w:b/>
          <w:sz w:val="22"/>
          <w:szCs w:val="22"/>
          <w:lang w:eastAsia="ar-SA"/>
        </w:rPr>
        <w:t>десяти</w:t>
      </w:r>
      <w:r>
        <w:rPr>
          <w:b/>
          <w:sz w:val="22"/>
          <w:szCs w:val="22"/>
          <w:lang w:eastAsia="ar-SA"/>
        </w:rPr>
        <w:t>) рабочих дней</w:t>
      </w:r>
      <w:r>
        <w:rPr>
          <w:sz w:val="22"/>
          <w:szCs w:val="22"/>
          <w:lang w:eastAsia="ar-SA"/>
        </w:rPr>
        <w:t xml:space="preserve">, либо направляет мотивированный отказ от подписания </w:t>
      </w:r>
      <w:r w:rsidR="008C2D94" w:rsidRPr="008C2D94">
        <w:rPr>
          <w:sz w:val="22"/>
          <w:szCs w:val="22"/>
          <w:lang w:eastAsia="ar-SA"/>
        </w:rPr>
        <w:t xml:space="preserve">Акта сдачи-приемки оказанных услуг </w:t>
      </w:r>
      <w:r>
        <w:rPr>
          <w:sz w:val="22"/>
          <w:szCs w:val="22"/>
          <w:lang w:eastAsia="ar-SA"/>
        </w:rPr>
        <w:t xml:space="preserve">или УПД. Датой приемки услуг, считается дата подписания Заказчиком </w:t>
      </w:r>
      <w:r w:rsidR="008C2D94" w:rsidRPr="008C2D94">
        <w:rPr>
          <w:sz w:val="22"/>
          <w:szCs w:val="22"/>
          <w:lang w:eastAsia="ar-SA"/>
        </w:rPr>
        <w:t xml:space="preserve">Акта сдачи-приемки оказанных услуг </w:t>
      </w:r>
      <w:r>
        <w:rPr>
          <w:sz w:val="22"/>
          <w:szCs w:val="22"/>
          <w:lang w:eastAsia="ar-SA"/>
        </w:rPr>
        <w:t xml:space="preserve">или УПД без замечаний. </w:t>
      </w:r>
    </w:p>
    <w:p w:rsidR="0053276D" w:rsidRDefault="00864CB2">
      <w:pPr>
        <w:spacing w:line="228" w:lineRule="auto"/>
        <w:ind w:firstLine="567"/>
        <w:jc w:val="both"/>
        <w:outlineLvl w:val="2"/>
        <w:rPr>
          <w:sz w:val="22"/>
          <w:szCs w:val="22"/>
        </w:rPr>
      </w:pPr>
      <w:r>
        <w:rPr>
          <w:kern w:val="2"/>
          <w:sz w:val="22"/>
          <w:szCs w:val="22"/>
        </w:rPr>
        <w:t>2.</w:t>
      </w:r>
      <w:r w:rsidR="006134CA">
        <w:rPr>
          <w:kern w:val="2"/>
          <w:sz w:val="22"/>
          <w:szCs w:val="22"/>
        </w:rPr>
        <w:t>2</w:t>
      </w:r>
      <w:r>
        <w:rPr>
          <w:kern w:val="2"/>
          <w:sz w:val="22"/>
          <w:szCs w:val="22"/>
        </w:rPr>
        <w:t xml:space="preserve">. В случае выявления несоответствия оказанных услуг условиям настоящего Контракта, Заказчик извещает </w:t>
      </w:r>
      <w:r>
        <w:rPr>
          <w:sz w:val="22"/>
          <w:szCs w:val="22"/>
        </w:rPr>
        <w:t xml:space="preserve">Исполнителя </w:t>
      </w:r>
      <w:r>
        <w:rPr>
          <w:kern w:val="2"/>
          <w:sz w:val="22"/>
          <w:szCs w:val="22"/>
        </w:rPr>
        <w:t>в течени</w:t>
      </w:r>
      <w:proofErr w:type="gramStart"/>
      <w:r>
        <w:rPr>
          <w:kern w:val="2"/>
          <w:sz w:val="22"/>
          <w:szCs w:val="22"/>
        </w:rPr>
        <w:t>и</w:t>
      </w:r>
      <w:proofErr w:type="gramEnd"/>
      <w:r>
        <w:rPr>
          <w:kern w:val="2"/>
          <w:sz w:val="22"/>
          <w:szCs w:val="22"/>
        </w:rPr>
        <w:t xml:space="preserve"> 5 (пяти) рабочих дней об этом</w:t>
      </w:r>
      <w:r>
        <w:rPr>
          <w:sz w:val="22"/>
          <w:szCs w:val="22"/>
        </w:rPr>
        <w:t xml:space="preserve"> путем </w:t>
      </w:r>
      <w:r>
        <w:rPr>
          <w:kern w:val="2"/>
          <w:sz w:val="22"/>
          <w:szCs w:val="22"/>
        </w:rPr>
        <w:t xml:space="preserve">направления ему мотивированного отказа от подписания </w:t>
      </w:r>
      <w:r w:rsidR="008C2D94" w:rsidRPr="008C2D94">
        <w:rPr>
          <w:kern w:val="2"/>
          <w:sz w:val="22"/>
          <w:szCs w:val="22"/>
        </w:rPr>
        <w:t xml:space="preserve">Акта сдачи-приемки оказанных услуг </w:t>
      </w:r>
      <w:r>
        <w:rPr>
          <w:sz w:val="22"/>
          <w:szCs w:val="22"/>
          <w:lang w:eastAsia="ar-SA"/>
        </w:rPr>
        <w:t>или УПД</w:t>
      </w:r>
      <w:r>
        <w:rPr>
          <w:kern w:val="2"/>
          <w:sz w:val="22"/>
          <w:szCs w:val="22"/>
        </w:rPr>
        <w:t xml:space="preserve">, с приложением к нему акта о выявленных недостатках, которые должны были быть устранены в течение 2 (двух) рабочих дней. </w:t>
      </w:r>
    </w:p>
    <w:p w:rsidR="0053276D" w:rsidRDefault="00864CB2">
      <w:pPr>
        <w:spacing w:line="228" w:lineRule="auto"/>
        <w:ind w:firstLine="567"/>
        <w:jc w:val="both"/>
        <w:outlineLvl w:val="2"/>
        <w:rPr>
          <w:sz w:val="22"/>
          <w:szCs w:val="22"/>
        </w:rPr>
      </w:pPr>
      <w:r>
        <w:rPr>
          <w:kern w:val="2"/>
          <w:sz w:val="22"/>
          <w:szCs w:val="22"/>
        </w:rPr>
        <w:t>Если Исполнитель в установленный срок не устранит недостатки, Заказчик вправе отказаться от исполнения Контракта и предъявить Исполнителю требование о возмещении понесенных убытков в соответствии с Гражданским кодексом Российской Федерации.</w:t>
      </w:r>
    </w:p>
    <w:p w:rsidR="0053276D" w:rsidRDefault="00864CB2">
      <w:pPr>
        <w:spacing w:line="228" w:lineRule="auto"/>
        <w:ind w:firstLine="567"/>
        <w:jc w:val="both"/>
        <w:outlineLvl w:val="2"/>
        <w:rPr>
          <w:sz w:val="22"/>
          <w:szCs w:val="22"/>
        </w:rPr>
      </w:pPr>
      <w:r>
        <w:rPr>
          <w:kern w:val="2"/>
          <w:sz w:val="22"/>
          <w:szCs w:val="22"/>
        </w:rPr>
        <w:t>2.</w:t>
      </w:r>
      <w:r w:rsidR="006134CA">
        <w:rPr>
          <w:kern w:val="2"/>
          <w:sz w:val="22"/>
          <w:szCs w:val="22"/>
        </w:rPr>
        <w:t>3</w:t>
      </w:r>
      <w:r>
        <w:rPr>
          <w:kern w:val="2"/>
          <w:sz w:val="22"/>
          <w:szCs w:val="22"/>
        </w:rPr>
        <w:t xml:space="preserve">. Услуга считается принятой после подписания </w:t>
      </w:r>
      <w:r w:rsidR="008C2D94" w:rsidRPr="008C2D94">
        <w:rPr>
          <w:kern w:val="2"/>
          <w:sz w:val="22"/>
          <w:szCs w:val="22"/>
        </w:rPr>
        <w:t xml:space="preserve">Акта сдачи-приемки оказанных услуг </w:t>
      </w:r>
      <w:r>
        <w:rPr>
          <w:kern w:val="2"/>
          <w:sz w:val="22"/>
          <w:szCs w:val="22"/>
        </w:rPr>
        <w:t>или УПД Заказчиком.</w:t>
      </w:r>
    </w:p>
    <w:p w:rsidR="0053276D" w:rsidRDefault="0053276D">
      <w:pPr>
        <w:spacing w:line="228" w:lineRule="auto"/>
        <w:ind w:firstLine="426"/>
        <w:jc w:val="both"/>
        <w:rPr>
          <w:sz w:val="22"/>
          <w:szCs w:val="22"/>
        </w:rPr>
      </w:pPr>
    </w:p>
    <w:p w:rsidR="0053276D" w:rsidRDefault="00864CB2">
      <w:pPr>
        <w:spacing w:line="228" w:lineRule="auto"/>
        <w:ind w:firstLine="426"/>
        <w:jc w:val="center"/>
        <w:rPr>
          <w:sz w:val="22"/>
          <w:szCs w:val="22"/>
        </w:rPr>
      </w:pPr>
      <w:r>
        <w:rPr>
          <w:b/>
          <w:sz w:val="22"/>
          <w:szCs w:val="22"/>
        </w:rPr>
        <w:t>3. Стоимость работ и порядок расчётов</w:t>
      </w:r>
    </w:p>
    <w:p w:rsidR="0053276D" w:rsidRPr="006134CA" w:rsidRDefault="00864CB2">
      <w:pPr>
        <w:spacing w:line="228" w:lineRule="auto"/>
        <w:ind w:firstLine="567"/>
        <w:jc w:val="both"/>
        <w:rPr>
          <w:b/>
          <w:sz w:val="22"/>
          <w:szCs w:val="22"/>
        </w:rPr>
      </w:pPr>
      <w:r w:rsidRPr="006134CA">
        <w:rPr>
          <w:b/>
          <w:sz w:val="22"/>
          <w:szCs w:val="22"/>
        </w:rPr>
        <w:t>3.1. Цена Контракта составляет</w:t>
      </w:r>
      <w:proofErr w:type="gramStart"/>
      <w:r w:rsidRPr="006134CA">
        <w:rPr>
          <w:b/>
          <w:sz w:val="22"/>
          <w:szCs w:val="22"/>
        </w:rPr>
        <w:t xml:space="preserve"> _____ (_______) </w:t>
      </w:r>
      <w:proofErr w:type="gramEnd"/>
      <w:r w:rsidRPr="006134CA">
        <w:rPr>
          <w:b/>
          <w:sz w:val="22"/>
          <w:szCs w:val="22"/>
        </w:rPr>
        <w:t>рублей __ копеек, НДС не облагается (или с НДС) (далее – Цена Контракта).</w:t>
      </w:r>
    </w:p>
    <w:p w:rsidR="0053276D" w:rsidRDefault="00864CB2">
      <w:pPr>
        <w:spacing w:line="228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Цена Контракта включает в себя все затраты, издержки и иные расходы Исполнителя, связанных с оказанием услуги.  </w:t>
      </w:r>
    </w:p>
    <w:p w:rsidR="0053276D" w:rsidRDefault="00864CB2">
      <w:pPr>
        <w:spacing w:line="228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 Цена Контракта является твердой, определена на весь срок исполнения Контракта и не может изменяться в ходе его исполнения, за исключением случаев, предусмотренных ч.1 ст.95 Закона №44-ФЗ.</w:t>
      </w:r>
    </w:p>
    <w:p w:rsidR="0053276D" w:rsidRDefault="00864CB2">
      <w:pPr>
        <w:spacing w:line="228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3.4. </w:t>
      </w:r>
      <w:proofErr w:type="gramStart"/>
      <w:r>
        <w:rPr>
          <w:sz w:val="22"/>
          <w:szCs w:val="22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</w:t>
      </w:r>
      <w:r>
        <w:rPr>
          <w:sz w:val="22"/>
          <w:szCs w:val="22"/>
        </w:rPr>
        <w:lastRenderedPageBreak/>
        <w:t>налогах и сборах такие налоги, сборы и иные обязательные платежи подлежат уплате в бюджеты бюджетной системы Российской</w:t>
      </w:r>
      <w:proofErr w:type="gramEnd"/>
      <w:r>
        <w:rPr>
          <w:sz w:val="22"/>
          <w:szCs w:val="22"/>
        </w:rPr>
        <w:t xml:space="preserve"> Федерации Заказчиком.</w:t>
      </w:r>
    </w:p>
    <w:p w:rsidR="0053276D" w:rsidRPr="00BC38E2" w:rsidRDefault="00864CB2" w:rsidP="006134CA">
      <w:pPr>
        <w:spacing w:line="228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3.5. </w:t>
      </w:r>
      <w:r w:rsidR="006134CA" w:rsidRPr="006134CA">
        <w:rPr>
          <w:sz w:val="22"/>
          <w:szCs w:val="22"/>
        </w:rPr>
        <w:t xml:space="preserve">Оплата </w:t>
      </w:r>
      <w:r w:rsidR="003378BB">
        <w:rPr>
          <w:sz w:val="22"/>
          <w:szCs w:val="22"/>
        </w:rPr>
        <w:t>оказанных услуг</w:t>
      </w:r>
      <w:r w:rsidR="006134CA" w:rsidRPr="006134CA">
        <w:rPr>
          <w:sz w:val="22"/>
          <w:szCs w:val="22"/>
        </w:rPr>
        <w:t xml:space="preserve"> осуществляется Заказчиком посредством безналичного расчета платежными поручениями, путем</w:t>
      </w:r>
      <w:r w:rsidR="003378BB">
        <w:rPr>
          <w:sz w:val="22"/>
          <w:szCs w:val="22"/>
        </w:rPr>
        <w:t xml:space="preserve"> перечисления денежных средств</w:t>
      </w:r>
      <w:r w:rsidR="006134CA" w:rsidRPr="006134CA">
        <w:rPr>
          <w:sz w:val="22"/>
          <w:szCs w:val="22"/>
        </w:rPr>
        <w:t xml:space="preserve"> на расчетный счет Исполнителя, в срок не позднее </w:t>
      </w:r>
      <w:r w:rsidR="006134CA">
        <w:rPr>
          <w:sz w:val="22"/>
          <w:szCs w:val="22"/>
        </w:rPr>
        <w:t>10</w:t>
      </w:r>
      <w:r w:rsidR="006134CA" w:rsidRPr="006134CA">
        <w:rPr>
          <w:sz w:val="22"/>
          <w:szCs w:val="22"/>
        </w:rPr>
        <w:t xml:space="preserve"> (</w:t>
      </w:r>
      <w:r w:rsidR="006134CA">
        <w:rPr>
          <w:sz w:val="22"/>
          <w:szCs w:val="22"/>
        </w:rPr>
        <w:t>десяти</w:t>
      </w:r>
      <w:r w:rsidR="006134CA" w:rsidRPr="006134CA">
        <w:rPr>
          <w:sz w:val="22"/>
          <w:szCs w:val="22"/>
        </w:rPr>
        <w:t xml:space="preserve">) рабочих дней с момента подписания сторонами </w:t>
      </w:r>
      <w:r w:rsidR="008C2D94" w:rsidRPr="008C2D94">
        <w:rPr>
          <w:sz w:val="22"/>
          <w:szCs w:val="22"/>
        </w:rPr>
        <w:t>Акт</w:t>
      </w:r>
      <w:r w:rsidR="008C2D94">
        <w:rPr>
          <w:sz w:val="22"/>
          <w:szCs w:val="22"/>
        </w:rPr>
        <w:t>а</w:t>
      </w:r>
      <w:r w:rsidR="008C2D94" w:rsidRPr="008C2D94">
        <w:rPr>
          <w:sz w:val="22"/>
          <w:szCs w:val="22"/>
        </w:rPr>
        <w:t xml:space="preserve"> сдачи-приемки оказанных услуг</w:t>
      </w:r>
      <w:r w:rsidR="000257B8">
        <w:rPr>
          <w:sz w:val="22"/>
          <w:szCs w:val="22"/>
        </w:rPr>
        <w:t xml:space="preserve"> или УПД</w:t>
      </w:r>
      <w:r w:rsidRPr="00BC38E2">
        <w:rPr>
          <w:sz w:val="22"/>
          <w:szCs w:val="22"/>
        </w:rPr>
        <w:t>.</w:t>
      </w:r>
    </w:p>
    <w:p w:rsidR="0053276D" w:rsidRPr="000257B8" w:rsidRDefault="00864CB2">
      <w:pPr>
        <w:spacing w:line="228" w:lineRule="auto"/>
        <w:ind w:firstLine="567"/>
        <w:jc w:val="both"/>
        <w:rPr>
          <w:sz w:val="22"/>
          <w:szCs w:val="22"/>
        </w:rPr>
      </w:pPr>
      <w:r w:rsidRPr="000257B8">
        <w:rPr>
          <w:sz w:val="22"/>
          <w:szCs w:val="22"/>
        </w:rPr>
        <w:t>3.</w:t>
      </w:r>
      <w:r w:rsidR="006134CA" w:rsidRPr="000257B8">
        <w:rPr>
          <w:sz w:val="22"/>
          <w:szCs w:val="22"/>
        </w:rPr>
        <w:t>6</w:t>
      </w:r>
      <w:r w:rsidRPr="000257B8">
        <w:rPr>
          <w:sz w:val="22"/>
          <w:szCs w:val="22"/>
        </w:rPr>
        <w:t xml:space="preserve">. Финансирование по данному Контракту осуществляется за счет </w:t>
      </w:r>
      <w:r w:rsidR="006134CA" w:rsidRPr="000257B8">
        <w:rPr>
          <w:sz w:val="22"/>
          <w:szCs w:val="22"/>
        </w:rPr>
        <w:t>бюджетных средств</w:t>
      </w:r>
      <w:r w:rsidRPr="000257B8">
        <w:rPr>
          <w:sz w:val="22"/>
          <w:szCs w:val="22"/>
        </w:rPr>
        <w:t>.</w:t>
      </w:r>
    </w:p>
    <w:p w:rsidR="0053276D" w:rsidRPr="00BC38E2" w:rsidRDefault="0053276D">
      <w:pPr>
        <w:spacing w:line="228" w:lineRule="auto"/>
        <w:ind w:firstLine="426"/>
        <w:jc w:val="both"/>
        <w:rPr>
          <w:sz w:val="22"/>
          <w:szCs w:val="22"/>
        </w:rPr>
      </w:pPr>
    </w:p>
    <w:p w:rsidR="0053276D" w:rsidRDefault="00864CB2">
      <w:pPr>
        <w:spacing w:line="228" w:lineRule="auto"/>
        <w:ind w:firstLine="426"/>
        <w:jc w:val="center"/>
        <w:rPr>
          <w:sz w:val="22"/>
          <w:szCs w:val="22"/>
        </w:rPr>
      </w:pPr>
      <w:r w:rsidRPr="00BC38E2">
        <w:rPr>
          <w:b/>
          <w:sz w:val="22"/>
          <w:szCs w:val="22"/>
        </w:rPr>
        <w:t>4. Права и обязанности сторон</w:t>
      </w:r>
    </w:p>
    <w:p w:rsidR="006134CA" w:rsidRPr="006134CA" w:rsidRDefault="00C53C49" w:rsidP="006134C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6134CA" w:rsidRPr="006134CA">
        <w:rPr>
          <w:sz w:val="22"/>
          <w:szCs w:val="22"/>
        </w:rPr>
        <w:t xml:space="preserve">.1. Обязанности </w:t>
      </w:r>
      <w:r w:rsidR="006134CA">
        <w:rPr>
          <w:sz w:val="22"/>
          <w:szCs w:val="22"/>
        </w:rPr>
        <w:t>Исполнителя</w:t>
      </w:r>
      <w:r w:rsidR="006134CA" w:rsidRPr="006134CA">
        <w:rPr>
          <w:sz w:val="22"/>
          <w:szCs w:val="22"/>
        </w:rPr>
        <w:t>:</w:t>
      </w:r>
    </w:p>
    <w:p w:rsidR="006134CA" w:rsidRPr="006134CA" w:rsidRDefault="00C53C49" w:rsidP="006134C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6134CA">
        <w:rPr>
          <w:sz w:val="22"/>
          <w:szCs w:val="22"/>
        </w:rPr>
        <w:t>.1.1. Исполнитель</w:t>
      </w:r>
      <w:r w:rsidR="006134CA" w:rsidRPr="006134CA">
        <w:rPr>
          <w:sz w:val="22"/>
          <w:szCs w:val="22"/>
        </w:rPr>
        <w:t xml:space="preserve"> обязуется 1 раз в месяц проводить плановые периодические регламентные работы (</w:t>
      </w:r>
      <w:r w:rsidR="003378BB" w:rsidRPr="003378BB">
        <w:rPr>
          <w:sz w:val="22"/>
          <w:szCs w:val="22"/>
        </w:rPr>
        <w:t>Приложение №1 к Контракту</w:t>
      </w:r>
      <w:r w:rsidR="006134CA" w:rsidRPr="006134CA">
        <w:rPr>
          <w:sz w:val="22"/>
          <w:szCs w:val="22"/>
        </w:rPr>
        <w:t>) в установленные сроки с персоналом, квалификация которого соответствует сложности обслуживаемых технических средств, под контролем Заказчика.</w:t>
      </w:r>
    </w:p>
    <w:p w:rsidR="006134CA" w:rsidRPr="006134CA" w:rsidRDefault="00C53C49" w:rsidP="006134C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6134CA" w:rsidRPr="006134CA">
        <w:rPr>
          <w:sz w:val="22"/>
          <w:szCs w:val="22"/>
        </w:rPr>
        <w:t xml:space="preserve">.1.2. После выполнения плановых и внеплановых работ, делать отметку об их проведении в регистрационном журнале «по техническому обслуживанию установок автоматической пожарной сигнализации» в полном объеме, предусмотренные в </w:t>
      </w:r>
      <w:r w:rsidR="003378BB">
        <w:rPr>
          <w:sz w:val="22"/>
          <w:szCs w:val="22"/>
        </w:rPr>
        <w:t>(</w:t>
      </w:r>
      <w:r w:rsidR="003378BB" w:rsidRPr="003378BB">
        <w:rPr>
          <w:sz w:val="22"/>
          <w:szCs w:val="22"/>
        </w:rPr>
        <w:t>Приложение №1 к Контракту</w:t>
      </w:r>
      <w:r w:rsidR="003378BB">
        <w:rPr>
          <w:sz w:val="22"/>
          <w:szCs w:val="22"/>
        </w:rPr>
        <w:t>)</w:t>
      </w:r>
    </w:p>
    <w:p w:rsidR="006134CA" w:rsidRPr="006134CA" w:rsidRDefault="00C53C49" w:rsidP="006134C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6134CA" w:rsidRPr="006134CA">
        <w:rPr>
          <w:sz w:val="22"/>
          <w:szCs w:val="22"/>
        </w:rPr>
        <w:t xml:space="preserve">.1.3. Соблюдать правила техники безопасности, и </w:t>
      </w:r>
      <w:proofErr w:type="spellStart"/>
      <w:r w:rsidR="006134CA" w:rsidRPr="006134CA">
        <w:rPr>
          <w:sz w:val="22"/>
          <w:szCs w:val="22"/>
        </w:rPr>
        <w:t>внутриобъектовый</w:t>
      </w:r>
      <w:proofErr w:type="spellEnd"/>
      <w:r w:rsidR="006134CA" w:rsidRPr="006134CA">
        <w:rPr>
          <w:sz w:val="22"/>
          <w:szCs w:val="22"/>
        </w:rPr>
        <w:t xml:space="preserve"> режим, действующий у Заказчика.</w:t>
      </w:r>
    </w:p>
    <w:p w:rsidR="006134CA" w:rsidRPr="006134CA" w:rsidRDefault="00C53C49" w:rsidP="006134C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6134CA" w:rsidRPr="006134CA">
        <w:rPr>
          <w:sz w:val="22"/>
          <w:szCs w:val="22"/>
        </w:rPr>
        <w:t xml:space="preserve">.1.4. Информировать Заказчика о ходе выполнения работ. </w:t>
      </w:r>
    </w:p>
    <w:p w:rsidR="006134CA" w:rsidRPr="006134CA" w:rsidRDefault="00C53C49" w:rsidP="006134C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6134CA" w:rsidRPr="006134CA">
        <w:rPr>
          <w:sz w:val="22"/>
          <w:szCs w:val="22"/>
        </w:rPr>
        <w:t xml:space="preserve">.1.5. </w:t>
      </w:r>
      <w:r w:rsidR="006134CA">
        <w:rPr>
          <w:sz w:val="22"/>
          <w:szCs w:val="22"/>
        </w:rPr>
        <w:t>Исполнитель</w:t>
      </w:r>
      <w:r w:rsidR="006134CA" w:rsidRPr="006134CA">
        <w:rPr>
          <w:sz w:val="22"/>
          <w:szCs w:val="22"/>
        </w:rPr>
        <w:t xml:space="preserve"> обязан обеспечить выполнение работ, своими силами и средствами. Все поставляемые материалы и оборудование должны иметь соответствующие сертификаты, технические паспорта и другие документы, удостоверяющие их качество.</w:t>
      </w:r>
    </w:p>
    <w:p w:rsidR="006134CA" w:rsidRPr="006134CA" w:rsidRDefault="00C53C49" w:rsidP="006134C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6134CA" w:rsidRPr="006134CA">
        <w:rPr>
          <w:sz w:val="22"/>
          <w:szCs w:val="22"/>
        </w:rPr>
        <w:t>.1.6. Исполнитель не вправе использовать в ходе осуществления работ материалы и оборудование, предоставленные «Заказчиком», или выполнять указания последнего, если это может привести к нарушению действующих норм.</w:t>
      </w:r>
    </w:p>
    <w:p w:rsidR="006134CA" w:rsidRPr="006134CA" w:rsidRDefault="00C53C49" w:rsidP="006134C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6134CA" w:rsidRPr="006134CA">
        <w:rPr>
          <w:sz w:val="22"/>
          <w:szCs w:val="22"/>
        </w:rPr>
        <w:t>.1.7. Исполнитель обязан немедленно известить Заказчика об обстоятельствах, угрожающих годности или прочности результатов выполняемой работы либо создающих невозможность ее завершения в срок</w:t>
      </w:r>
    </w:p>
    <w:p w:rsidR="006134CA" w:rsidRPr="006134CA" w:rsidRDefault="00C53C49" w:rsidP="006134C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6134CA">
        <w:rPr>
          <w:sz w:val="22"/>
          <w:szCs w:val="22"/>
        </w:rPr>
        <w:t>.2. Обязанности Заказчика</w:t>
      </w:r>
      <w:r w:rsidR="006134CA" w:rsidRPr="006134CA">
        <w:rPr>
          <w:sz w:val="22"/>
          <w:szCs w:val="22"/>
        </w:rPr>
        <w:t>:</w:t>
      </w:r>
    </w:p>
    <w:p w:rsidR="006134CA" w:rsidRPr="006134CA" w:rsidRDefault="00C53C49" w:rsidP="006134C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6134CA" w:rsidRPr="006134CA">
        <w:rPr>
          <w:sz w:val="22"/>
          <w:szCs w:val="22"/>
        </w:rPr>
        <w:t xml:space="preserve">.2.1. Осуществлять эксплуатацию в соответствии с Федеральным законом от 22.07.2008 №123-ФЗ «Технический регламент о требованиях пожарной безопасности», ГОСТ </w:t>
      </w:r>
      <w:proofErr w:type="gramStart"/>
      <w:r w:rsidR="006134CA" w:rsidRPr="006134CA">
        <w:rPr>
          <w:sz w:val="22"/>
          <w:szCs w:val="22"/>
        </w:rPr>
        <w:t>Р</w:t>
      </w:r>
      <w:proofErr w:type="gramEnd"/>
      <w:r w:rsidR="006134CA" w:rsidRPr="006134CA">
        <w:rPr>
          <w:sz w:val="22"/>
          <w:szCs w:val="22"/>
        </w:rPr>
        <w:t xml:space="preserve"> 59638-2021 «Системы пожарной сигнализации. Руководство по проектированию, монтажу, техническому обслуживанию и ремонту. Методы испытаний на работоспособность», ГОСТ </w:t>
      </w:r>
      <w:proofErr w:type="gramStart"/>
      <w:r w:rsidR="006134CA" w:rsidRPr="006134CA">
        <w:rPr>
          <w:sz w:val="22"/>
          <w:szCs w:val="22"/>
        </w:rPr>
        <w:t>Р</w:t>
      </w:r>
      <w:proofErr w:type="gramEnd"/>
      <w:r w:rsidR="006134CA" w:rsidRPr="006134CA">
        <w:rPr>
          <w:sz w:val="22"/>
          <w:szCs w:val="22"/>
        </w:rPr>
        <w:t xml:space="preserve"> 59639-2021 «Системы оповещения и управления эвакуацией людей при пожаре. Руководство по проектированию, монтажу, техническому обслуживанию и ремонту. Методы испытаний на работоспособность» и правилами противопожарного режима ППР РФ.</w:t>
      </w:r>
    </w:p>
    <w:p w:rsidR="006134CA" w:rsidRPr="006134CA" w:rsidRDefault="00C53C49" w:rsidP="006134C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6134CA" w:rsidRPr="006134CA">
        <w:rPr>
          <w:sz w:val="22"/>
          <w:szCs w:val="22"/>
        </w:rPr>
        <w:t>.2.2. Вести регистрационный «Журнал по техническому обслуживанию» по учету выполнения регламентных работ, случаев срабатывания автоматики технических средств, случаев и причин ручного включения технических средств.</w:t>
      </w:r>
    </w:p>
    <w:p w:rsidR="006134CA" w:rsidRPr="006134CA" w:rsidRDefault="00C53C49" w:rsidP="006134C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6134CA" w:rsidRPr="006134CA">
        <w:rPr>
          <w:sz w:val="22"/>
          <w:szCs w:val="22"/>
        </w:rPr>
        <w:t xml:space="preserve">.2.3. Своевременно производить оплату услуг по настоящему </w:t>
      </w:r>
      <w:r w:rsidR="000257B8">
        <w:rPr>
          <w:sz w:val="22"/>
          <w:szCs w:val="22"/>
        </w:rPr>
        <w:t>Контракту</w:t>
      </w:r>
      <w:r w:rsidR="006134CA" w:rsidRPr="006134CA">
        <w:rPr>
          <w:sz w:val="22"/>
          <w:szCs w:val="22"/>
        </w:rPr>
        <w:t>.</w:t>
      </w:r>
    </w:p>
    <w:p w:rsidR="006134CA" w:rsidRPr="006134CA" w:rsidRDefault="00C53C49" w:rsidP="006134C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6134CA" w:rsidRPr="006134CA">
        <w:rPr>
          <w:sz w:val="22"/>
          <w:szCs w:val="22"/>
        </w:rPr>
        <w:t xml:space="preserve">.2.4. Обеспечить беспрепятственный доступ специалистов </w:t>
      </w:r>
      <w:r w:rsidR="003378BB">
        <w:rPr>
          <w:sz w:val="22"/>
          <w:szCs w:val="22"/>
        </w:rPr>
        <w:t>Исполнителя</w:t>
      </w:r>
      <w:r w:rsidR="003378BB" w:rsidRPr="003378BB">
        <w:rPr>
          <w:sz w:val="22"/>
          <w:szCs w:val="22"/>
        </w:rPr>
        <w:t xml:space="preserve"> </w:t>
      </w:r>
      <w:r w:rsidR="006134CA" w:rsidRPr="006134CA">
        <w:rPr>
          <w:sz w:val="22"/>
          <w:szCs w:val="22"/>
        </w:rPr>
        <w:t>к месту выполнения работ и исключить доступ к оборудованию посторонних лиц.</w:t>
      </w:r>
    </w:p>
    <w:p w:rsidR="006134CA" w:rsidRPr="006134CA" w:rsidRDefault="00C53C49" w:rsidP="006134C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6134CA" w:rsidRPr="006134CA">
        <w:rPr>
          <w:sz w:val="22"/>
          <w:szCs w:val="22"/>
        </w:rPr>
        <w:t xml:space="preserve">.2.5. Потребовать от представителя </w:t>
      </w:r>
      <w:r w:rsidR="003378BB">
        <w:rPr>
          <w:sz w:val="22"/>
          <w:szCs w:val="22"/>
        </w:rPr>
        <w:t>Исполнителя</w:t>
      </w:r>
      <w:r w:rsidR="003378BB" w:rsidRPr="003378BB">
        <w:rPr>
          <w:sz w:val="22"/>
          <w:szCs w:val="22"/>
        </w:rPr>
        <w:t xml:space="preserve"> </w:t>
      </w:r>
      <w:r w:rsidR="006134CA" w:rsidRPr="006134CA">
        <w:rPr>
          <w:sz w:val="22"/>
          <w:szCs w:val="22"/>
        </w:rPr>
        <w:t>удостоверение личности, подтверждающее его принадлежность к обслуживающей организации.</w:t>
      </w:r>
    </w:p>
    <w:p w:rsidR="006134CA" w:rsidRPr="006134CA" w:rsidRDefault="00C53C49" w:rsidP="006134C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6134CA" w:rsidRPr="006134CA">
        <w:rPr>
          <w:sz w:val="22"/>
          <w:szCs w:val="22"/>
        </w:rPr>
        <w:t xml:space="preserve">.2.6. Предоставлять </w:t>
      </w:r>
      <w:r w:rsidR="003378BB">
        <w:rPr>
          <w:sz w:val="22"/>
          <w:szCs w:val="22"/>
        </w:rPr>
        <w:t>Исполнителю</w:t>
      </w:r>
      <w:r w:rsidR="003378BB" w:rsidRPr="003378BB">
        <w:rPr>
          <w:sz w:val="22"/>
          <w:szCs w:val="22"/>
        </w:rPr>
        <w:t xml:space="preserve"> </w:t>
      </w:r>
      <w:r w:rsidR="006134CA" w:rsidRPr="006134CA">
        <w:rPr>
          <w:sz w:val="22"/>
          <w:szCs w:val="22"/>
        </w:rPr>
        <w:t xml:space="preserve">необходимую документацию по установке пожарной автоматики, </w:t>
      </w:r>
      <w:proofErr w:type="spellStart"/>
      <w:r w:rsidR="006134CA" w:rsidRPr="006134CA">
        <w:rPr>
          <w:sz w:val="22"/>
          <w:szCs w:val="22"/>
        </w:rPr>
        <w:t>эксплуатирующейся</w:t>
      </w:r>
      <w:proofErr w:type="spellEnd"/>
      <w:r w:rsidR="006134CA" w:rsidRPr="006134CA">
        <w:rPr>
          <w:sz w:val="22"/>
          <w:szCs w:val="22"/>
        </w:rPr>
        <w:t xml:space="preserve"> на объекте.</w:t>
      </w:r>
    </w:p>
    <w:p w:rsidR="006134CA" w:rsidRPr="006134CA" w:rsidRDefault="00C53C49" w:rsidP="006134C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6134CA" w:rsidRPr="006134CA">
        <w:rPr>
          <w:sz w:val="22"/>
          <w:szCs w:val="22"/>
        </w:rPr>
        <w:t>.2.7. Осуществлять приемку после выполнения работ по техническому обслуживанию Исполнителем, подтверждая это записью в «Журнале по техническому обслуживанию».</w:t>
      </w:r>
    </w:p>
    <w:p w:rsidR="0053276D" w:rsidRDefault="00C53C49" w:rsidP="006134CA">
      <w:pPr>
        <w:ind w:firstLine="567"/>
        <w:jc w:val="both"/>
      </w:pPr>
      <w:r>
        <w:rPr>
          <w:sz w:val="22"/>
          <w:szCs w:val="22"/>
        </w:rPr>
        <w:t>4</w:t>
      </w:r>
      <w:r w:rsidR="003378BB">
        <w:rPr>
          <w:sz w:val="22"/>
          <w:szCs w:val="22"/>
        </w:rPr>
        <w:t>.2.8. Заказчик</w:t>
      </w:r>
      <w:r w:rsidR="006134CA" w:rsidRPr="006134CA">
        <w:rPr>
          <w:sz w:val="22"/>
          <w:szCs w:val="22"/>
        </w:rPr>
        <w:t xml:space="preserve"> имеет право: контролировать фактический объем и качество работ по техническому обслуживанию, выполняемых </w:t>
      </w:r>
      <w:r w:rsidR="003378BB">
        <w:rPr>
          <w:sz w:val="22"/>
          <w:szCs w:val="22"/>
        </w:rPr>
        <w:t>Исполнителем</w:t>
      </w:r>
      <w:r w:rsidR="006134CA" w:rsidRPr="006134CA">
        <w:rPr>
          <w:sz w:val="22"/>
          <w:szCs w:val="22"/>
        </w:rPr>
        <w:t>, а также задерживать оплату при несвоевременном и некачественном выполнении работ по техническому обслуживанию Исполнителем до полного устранения, выявленных и зафиксированных недостатков.</w:t>
      </w:r>
    </w:p>
    <w:p w:rsidR="0053276D" w:rsidRDefault="0053276D">
      <w:pPr>
        <w:ind w:firstLine="567"/>
        <w:jc w:val="both"/>
        <w:rPr>
          <w:color w:val="000000"/>
          <w:sz w:val="22"/>
          <w:szCs w:val="22"/>
          <w:lang w:eastAsia="zh-CN"/>
        </w:rPr>
      </w:pPr>
    </w:p>
    <w:p w:rsidR="0053276D" w:rsidRDefault="00864CB2">
      <w:pPr>
        <w:spacing w:line="228" w:lineRule="auto"/>
        <w:ind w:firstLine="426"/>
        <w:jc w:val="center"/>
        <w:rPr>
          <w:sz w:val="22"/>
          <w:szCs w:val="22"/>
        </w:rPr>
      </w:pPr>
      <w:r>
        <w:rPr>
          <w:b/>
          <w:sz w:val="22"/>
          <w:szCs w:val="22"/>
        </w:rPr>
        <w:t>5. Ответственность сторон</w:t>
      </w:r>
    </w:p>
    <w:p w:rsidR="0053276D" w:rsidRDefault="00864CB2">
      <w:pPr>
        <w:suppressAutoHyphens w:val="0"/>
        <w:ind w:firstLine="567"/>
        <w:jc w:val="both"/>
        <w:rPr>
          <w:sz w:val="22"/>
          <w:szCs w:val="22"/>
        </w:rPr>
      </w:pPr>
      <w:r>
        <w:rPr>
          <w:rFonts w:eastAsia="MS Gothic;ＭＳ ゴシック"/>
          <w:bCs/>
          <w:color w:val="000000"/>
          <w:sz w:val="22"/>
          <w:szCs w:val="22"/>
        </w:rPr>
        <w:t xml:space="preserve">5.1. </w:t>
      </w:r>
      <w:proofErr w:type="gramStart"/>
      <w:r>
        <w:rPr>
          <w:rFonts w:eastAsia="MS Gothic;ＭＳ ゴシック"/>
          <w:bCs/>
          <w:color w:val="000000"/>
          <w:sz w:val="22"/>
          <w:szCs w:val="22"/>
        </w:rPr>
        <w:t>За неисполнение или ненадлежащее исполнение условий Контракта Стороны несут о</w:t>
      </w:r>
      <w:r>
        <w:rPr>
          <w:rFonts w:eastAsia="MS Gothic;ＭＳ ゴシック"/>
          <w:bCs/>
          <w:color w:val="000000"/>
          <w:sz w:val="22"/>
          <w:szCs w:val="22"/>
        </w:rPr>
        <w:t>т</w:t>
      </w:r>
      <w:r>
        <w:rPr>
          <w:rFonts w:eastAsia="MS Gothic;ＭＳ ゴシック"/>
          <w:bCs/>
          <w:color w:val="000000"/>
          <w:sz w:val="22"/>
          <w:szCs w:val="22"/>
        </w:rPr>
        <w:t>ветственность в соответствии с Постановлением Правительства РФ от 30.08.2017 № 1042 «Об утверждении Правил определения размера штрафа, начисляемого в случае ненадлежащего испо</w:t>
      </w:r>
      <w:r>
        <w:rPr>
          <w:rFonts w:eastAsia="MS Gothic;ＭＳ ゴシック"/>
          <w:bCs/>
          <w:color w:val="000000"/>
          <w:sz w:val="22"/>
          <w:szCs w:val="22"/>
        </w:rPr>
        <w:t>л</w:t>
      </w:r>
      <w:r>
        <w:rPr>
          <w:rFonts w:eastAsia="MS Gothic;ＭＳ ゴシック"/>
          <w:bCs/>
          <w:color w:val="000000"/>
          <w:sz w:val="22"/>
          <w:szCs w:val="22"/>
        </w:rPr>
        <w:lastRenderedPageBreak/>
        <w:t>нения заказчиком, неисполнения или ненадлежащего исполнения поставщиком (подрядчиком, и</w:t>
      </w:r>
      <w:r>
        <w:rPr>
          <w:rFonts w:eastAsia="MS Gothic;ＭＳ ゴシック"/>
          <w:bCs/>
          <w:color w:val="000000"/>
          <w:sz w:val="22"/>
          <w:szCs w:val="22"/>
        </w:rPr>
        <w:t>с</w:t>
      </w:r>
      <w:r>
        <w:rPr>
          <w:rFonts w:eastAsia="MS Gothic;ＭＳ ゴシック"/>
          <w:bCs/>
          <w:color w:val="000000"/>
          <w:sz w:val="22"/>
          <w:szCs w:val="22"/>
        </w:rPr>
        <w:t>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15.05.2017</w:t>
      </w:r>
      <w:proofErr w:type="gramEnd"/>
      <w:r>
        <w:rPr>
          <w:rFonts w:eastAsia="MS Gothic;ＭＳ ゴシック"/>
          <w:bCs/>
          <w:color w:val="000000"/>
          <w:sz w:val="22"/>
          <w:szCs w:val="22"/>
        </w:rPr>
        <w:t xml:space="preserve"> № 570 и </w:t>
      </w:r>
      <w:proofErr w:type="gramStart"/>
      <w:r>
        <w:rPr>
          <w:rFonts w:eastAsia="MS Gothic;ＭＳ ゴシック"/>
          <w:bCs/>
          <w:color w:val="000000"/>
          <w:sz w:val="22"/>
          <w:szCs w:val="22"/>
        </w:rPr>
        <w:t>признании</w:t>
      </w:r>
      <w:proofErr w:type="gramEnd"/>
      <w:r>
        <w:rPr>
          <w:rFonts w:eastAsia="MS Gothic;ＭＳ ゴシック"/>
          <w:bCs/>
          <w:color w:val="000000"/>
          <w:sz w:val="22"/>
          <w:szCs w:val="22"/>
        </w:rPr>
        <w:t xml:space="preserve"> утрати</w:t>
      </w:r>
      <w:r>
        <w:rPr>
          <w:rFonts w:eastAsia="MS Gothic;ＭＳ ゴシック"/>
          <w:bCs/>
          <w:color w:val="000000"/>
          <w:sz w:val="22"/>
          <w:szCs w:val="22"/>
        </w:rPr>
        <w:t>в</w:t>
      </w:r>
      <w:r>
        <w:rPr>
          <w:rFonts w:eastAsia="MS Gothic;ＭＳ ゴシック"/>
          <w:bCs/>
          <w:color w:val="000000"/>
          <w:sz w:val="22"/>
          <w:szCs w:val="22"/>
        </w:rPr>
        <w:t>шим силу постановления Правительства Российской Федерации от 25.11.2013 № 1063» (далее – постановление Правительства РФ от 30.08.2017 №1042).</w:t>
      </w:r>
    </w:p>
    <w:p w:rsidR="0053276D" w:rsidRDefault="00864CB2">
      <w:pPr>
        <w:suppressAutoHyphens w:val="0"/>
        <w:ind w:firstLine="567"/>
        <w:jc w:val="both"/>
        <w:rPr>
          <w:sz w:val="22"/>
          <w:szCs w:val="22"/>
        </w:rPr>
      </w:pPr>
      <w:r>
        <w:rPr>
          <w:rFonts w:eastAsia="MS Gothic;ＭＳ ゴシック"/>
          <w:bCs/>
          <w:color w:val="000000"/>
          <w:sz w:val="22"/>
          <w:szCs w:val="22"/>
        </w:rPr>
        <w:t>5.2. В случае просрочки исполнения Заказчиком обязательств, предусмотренных Контра</w:t>
      </w:r>
      <w:r>
        <w:rPr>
          <w:rFonts w:eastAsia="MS Gothic;ＭＳ ゴシック"/>
          <w:bCs/>
          <w:color w:val="000000"/>
          <w:sz w:val="22"/>
          <w:szCs w:val="22"/>
        </w:rPr>
        <w:t>к</w:t>
      </w:r>
      <w:r>
        <w:rPr>
          <w:rFonts w:eastAsia="MS Gothic;ＭＳ ゴシック"/>
          <w:bCs/>
          <w:color w:val="000000"/>
          <w:sz w:val="22"/>
          <w:szCs w:val="22"/>
        </w:rPr>
        <w:t>том, а также в иных случаях неисполнения или ненадлежащего исполнения Заказчиком обяз</w:t>
      </w:r>
      <w:r>
        <w:rPr>
          <w:rFonts w:eastAsia="MS Gothic;ＭＳ ゴシック"/>
          <w:bCs/>
          <w:color w:val="000000"/>
          <w:sz w:val="22"/>
          <w:szCs w:val="22"/>
        </w:rPr>
        <w:t>а</w:t>
      </w:r>
      <w:r>
        <w:rPr>
          <w:rFonts w:eastAsia="MS Gothic;ＭＳ ゴシック"/>
          <w:bCs/>
          <w:color w:val="000000"/>
          <w:sz w:val="22"/>
          <w:szCs w:val="22"/>
        </w:rPr>
        <w:t>тельств, предусмотренных Контрактом, Исполнитель вправе потребовать уплаты неустоек (штр</w:t>
      </w:r>
      <w:r>
        <w:rPr>
          <w:rFonts w:eastAsia="MS Gothic;ＭＳ ゴシック"/>
          <w:bCs/>
          <w:color w:val="000000"/>
          <w:sz w:val="22"/>
          <w:szCs w:val="22"/>
        </w:rPr>
        <w:t>а</w:t>
      </w:r>
      <w:r>
        <w:rPr>
          <w:rFonts w:eastAsia="MS Gothic;ＭＳ ゴシック"/>
          <w:bCs/>
          <w:color w:val="000000"/>
          <w:sz w:val="22"/>
          <w:szCs w:val="22"/>
        </w:rPr>
        <w:t>фов, пеней).</w:t>
      </w:r>
    </w:p>
    <w:p w:rsidR="0053276D" w:rsidRDefault="00864CB2">
      <w:pPr>
        <w:suppressAutoHyphens w:val="0"/>
        <w:ind w:firstLine="567"/>
        <w:jc w:val="both"/>
        <w:rPr>
          <w:sz w:val="22"/>
          <w:szCs w:val="22"/>
        </w:rPr>
      </w:pPr>
      <w:r>
        <w:rPr>
          <w:rFonts w:eastAsia="MS Gothic;ＭＳ ゴシック"/>
          <w:bCs/>
          <w:color w:val="000000"/>
          <w:sz w:val="22"/>
          <w:szCs w:val="22"/>
        </w:rPr>
        <w:t>5.3.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</w:t>
      </w:r>
      <w:r>
        <w:rPr>
          <w:rFonts w:eastAsia="MS Gothic;ＭＳ ゴシック"/>
          <w:bCs/>
          <w:color w:val="000000"/>
          <w:sz w:val="22"/>
          <w:szCs w:val="22"/>
        </w:rPr>
        <w:t>с</w:t>
      </w:r>
      <w:r>
        <w:rPr>
          <w:rFonts w:eastAsia="MS Gothic;ＭＳ ゴシック"/>
          <w:bCs/>
          <w:color w:val="000000"/>
          <w:sz w:val="22"/>
          <w:szCs w:val="22"/>
        </w:rPr>
        <w:t>сийской Федерации от не уплаченной в срок суммы.</w:t>
      </w:r>
    </w:p>
    <w:p w:rsidR="0053276D" w:rsidRDefault="00864CB2">
      <w:pPr>
        <w:suppressAutoHyphens w:val="0"/>
        <w:ind w:firstLine="567"/>
        <w:jc w:val="both"/>
        <w:rPr>
          <w:sz w:val="22"/>
          <w:szCs w:val="22"/>
        </w:rPr>
      </w:pPr>
      <w:r>
        <w:rPr>
          <w:rFonts w:eastAsia="MS Gothic;ＭＳ ゴシック"/>
          <w:bCs/>
          <w:color w:val="000000"/>
          <w:sz w:val="22"/>
          <w:szCs w:val="22"/>
        </w:rPr>
        <w:t>5.4. Штрафы начисляются за ненадлежащее исполнение Заказчиком обязательств, пред</w:t>
      </w:r>
      <w:r>
        <w:rPr>
          <w:rFonts w:eastAsia="MS Gothic;ＭＳ ゴシック"/>
          <w:bCs/>
          <w:color w:val="000000"/>
          <w:sz w:val="22"/>
          <w:szCs w:val="22"/>
        </w:rPr>
        <w:t>у</w:t>
      </w:r>
      <w:r>
        <w:rPr>
          <w:rFonts w:eastAsia="MS Gothic;ＭＳ ゴシック"/>
          <w:bCs/>
          <w:color w:val="000000"/>
          <w:sz w:val="22"/>
          <w:szCs w:val="22"/>
        </w:rPr>
        <w:t>смотренных Контрактом, за исключением просрочки исполнения обязательств, предусмотренных Контрактом.</w:t>
      </w:r>
    </w:p>
    <w:p w:rsidR="0053276D" w:rsidRDefault="00864CB2">
      <w:pPr>
        <w:suppressAutoHyphens w:val="0"/>
        <w:ind w:firstLine="567"/>
        <w:jc w:val="both"/>
        <w:rPr>
          <w:sz w:val="22"/>
          <w:szCs w:val="22"/>
        </w:rPr>
      </w:pPr>
      <w:r>
        <w:rPr>
          <w:rFonts w:eastAsia="MS Gothic;ＭＳ ゴシック"/>
          <w:bCs/>
          <w:color w:val="000000"/>
          <w:sz w:val="22"/>
          <w:szCs w:val="22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размере 1000 рублей.</w:t>
      </w:r>
    </w:p>
    <w:p w:rsidR="0053276D" w:rsidRDefault="00864CB2">
      <w:pPr>
        <w:suppressAutoHyphens w:val="0"/>
        <w:ind w:firstLine="567"/>
        <w:jc w:val="both"/>
        <w:rPr>
          <w:sz w:val="22"/>
          <w:szCs w:val="22"/>
        </w:rPr>
      </w:pPr>
      <w:r>
        <w:rPr>
          <w:rFonts w:eastAsia="MS Gothic;ＭＳ ゴシック"/>
          <w:bCs/>
          <w:color w:val="000000"/>
          <w:sz w:val="22"/>
          <w:szCs w:val="22"/>
        </w:rPr>
        <w:t>5.5.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</w:t>
      </w:r>
      <w:r>
        <w:rPr>
          <w:rFonts w:eastAsia="MS Gothic;ＭＳ ゴシック"/>
          <w:bCs/>
          <w:color w:val="000000"/>
          <w:sz w:val="22"/>
          <w:szCs w:val="22"/>
        </w:rPr>
        <w:t>д</w:t>
      </w:r>
      <w:r>
        <w:rPr>
          <w:rFonts w:eastAsia="MS Gothic;ＭＳ ゴシック"/>
          <w:bCs/>
          <w:color w:val="000000"/>
          <w:sz w:val="22"/>
          <w:szCs w:val="22"/>
        </w:rPr>
        <w:t>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:rsidR="0053276D" w:rsidRDefault="00864CB2">
      <w:pPr>
        <w:suppressAutoHyphens w:val="0"/>
        <w:ind w:firstLine="567"/>
        <w:jc w:val="both"/>
        <w:rPr>
          <w:sz w:val="22"/>
          <w:szCs w:val="22"/>
        </w:rPr>
      </w:pPr>
      <w:r>
        <w:rPr>
          <w:rFonts w:eastAsia="MS Gothic;ＭＳ ゴシック"/>
          <w:bCs/>
          <w:color w:val="000000"/>
          <w:sz w:val="22"/>
          <w:szCs w:val="22"/>
        </w:rPr>
        <w:t xml:space="preserve">5.6. </w:t>
      </w:r>
      <w:proofErr w:type="gramStart"/>
      <w:r>
        <w:rPr>
          <w:rFonts w:eastAsia="MS Gothic;ＭＳ ゴシック"/>
          <w:bCs/>
          <w:color w:val="000000"/>
          <w:sz w:val="22"/>
          <w:szCs w:val="22"/>
        </w:rPr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Контракта (о</w:t>
      </w:r>
      <w:r>
        <w:rPr>
          <w:rFonts w:eastAsia="MS Gothic;ＭＳ ゴシック"/>
          <w:bCs/>
          <w:color w:val="000000"/>
          <w:sz w:val="22"/>
          <w:szCs w:val="22"/>
        </w:rPr>
        <w:t>т</w:t>
      </w:r>
      <w:r>
        <w:rPr>
          <w:rFonts w:eastAsia="MS Gothic;ＭＳ ゴシック"/>
          <w:bCs/>
          <w:color w:val="000000"/>
          <w:sz w:val="22"/>
          <w:szCs w:val="22"/>
        </w:rPr>
        <w:t>дельного этапа исполнения Контракта), уменьшенной на сумму, пропорциональную объему обяз</w:t>
      </w:r>
      <w:r>
        <w:rPr>
          <w:rFonts w:eastAsia="MS Gothic;ＭＳ ゴシック"/>
          <w:bCs/>
          <w:color w:val="000000"/>
          <w:sz w:val="22"/>
          <w:szCs w:val="22"/>
        </w:rPr>
        <w:t>а</w:t>
      </w:r>
      <w:r>
        <w:rPr>
          <w:rFonts w:eastAsia="MS Gothic;ＭＳ ゴシック"/>
          <w:bCs/>
          <w:color w:val="000000"/>
          <w:sz w:val="22"/>
          <w:szCs w:val="22"/>
        </w:rPr>
        <w:t>тельств, предусмотренных Контрактом (соответствующим отдельным этапом исполнения Ко</w:t>
      </w:r>
      <w:r>
        <w:rPr>
          <w:rFonts w:eastAsia="MS Gothic;ＭＳ ゴシック"/>
          <w:bCs/>
          <w:color w:val="000000"/>
          <w:sz w:val="22"/>
          <w:szCs w:val="22"/>
        </w:rPr>
        <w:t>н</w:t>
      </w:r>
      <w:r>
        <w:rPr>
          <w:rFonts w:eastAsia="MS Gothic;ＭＳ ゴシック"/>
          <w:bCs/>
          <w:color w:val="000000"/>
          <w:sz w:val="22"/>
          <w:szCs w:val="22"/>
        </w:rPr>
        <w:t>тракта) и фактически</w:t>
      </w:r>
      <w:proofErr w:type="gramEnd"/>
      <w:r>
        <w:rPr>
          <w:rFonts w:eastAsia="MS Gothic;ＭＳ ゴシック"/>
          <w:bCs/>
          <w:color w:val="000000"/>
          <w:sz w:val="22"/>
          <w:szCs w:val="22"/>
        </w:rPr>
        <w:t xml:space="preserve"> исполненных Исполнителем, за исключением случаев, если законодател</w:t>
      </w:r>
      <w:r>
        <w:rPr>
          <w:rFonts w:eastAsia="MS Gothic;ＭＳ ゴシック"/>
          <w:bCs/>
          <w:color w:val="000000"/>
          <w:sz w:val="22"/>
          <w:szCs w:val="22"/>
        </w:rPr>
        <w:t>ь</w:t>
      </w:r>
      <w:r>
        <w:rPr>
          <w:rFonts w:eastAsia="MS Gothic;ＭＳ ゴシック"/>
          <w:bCs/>
          <w:color w:val="000000"/>
          <w:sz w:val="22"/>
          <w:szCs w:val="22"/>
        </w:rPr>
        <w:t>ством Российской Федерации установлен иной порядок начисления пени.</w:t>
      </w:r>
    </w:p>
    <w:p w:rsidR="0053276D" w:rsidRDefault="00864CB2">
      <w:pPr>
        <w:suppressAutoHyphens w:val="0"/>
        <w:ind w:firstLine="567"/>
        <w:jc w:val="both"/>
        <w:rPr>
          <w:sz w:val="22"/>
          <w:szCs w:val="22"/>
        </w:rPr>
      </w:pPr>
      <w:r>
        <w:rPr>
          <w:rFonts w:eastAsia="MS Gothic;ＭＳ ゴシック"/>
          <w:bCs/>
          <w:color w:val="000000"/>
          <w:sz w:val="22"/>
          <w:szCs w:val="22"/>
        </w:rPr>
        <w:t>5.7. 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Исполнит</w:t>
      </w:r>
      <w:r>
        <w:rPr>
          <w:rFonts w:eastAsia="MS Gothic;ＭＳ ゴシック"/>
          <w:bCs/>
          <w:color w:val="000000"/>
          <w:sz w:val="22"/>
          <w:szCs w:val="22"/>
        </w:rPr>
        <w:t>е</w:t>
      </w:r>
      <w:r>
        <w:rPr>
          <w:rFonts w:eastAsia="MS Gothic;ＭＳ ゴシック"/>
          <w:bCs/>
          <w:color w:val="000000"/>
          <w:sz w:val="22"/>
          <w:szCs w:val="22"/>
        </w:rPr>
        <w:t>лем обязательств (в том числе гарантийного обязательства), предусмотренных Контрактом.</w:t>
      </w:r>
    </w:p>
    <w:p w:rsidR="0053276D" w:rsidRDefault="00864CB2">
      <w:pPr>
        <w:suppressAutoHyphens w:val="0"/>
        <w:ind w:firstLine="567"/>
        <w:jc w:val="both"/>
        <w:rPr>
          <w:sz w:val="22"/>
          <w:szCs w:val="22"/>
        </w:rPr>
      </w:pPr>
      <w:r>
        <w:rPr>
          <w:rFonts w:eastAsia="MS Gothic;ＭＳ ゴシック"/>
          <w:bCs/>
          <w:color w:val="000000"/>
          <w:sz w:val="22"/>
          <w:szCs w:val="22"/>
        </w:rPr>
        <w:t>5.8. За каждый факт неисполнения или ненадлежащего исполнения Исполнителем обяз</w:t>
      </w:r>
      <w:r>
        <w:rPr>
          <w:rFonts w:eastAsia="MS Gothic;ＭＳ ゴシック"/>
          <w:bCs/>
          <w:color w:val="000000"/>
          <w:sz w:val="22"/>
          <w:szCs w:val="22"/>
        </w:rPr>
        <w:t>а</w:t>
      </w:r>
      <w:r>
        <w:rPr>
          <w:rFonts w:eastAsia="MS Gothic;ＭＳ ゴシック"/>
          <w:bCs/>
          <w:color w:val="000000"/>
          <w:sz w:val="22"/>
          <w:szCs w:val="22"/>
        </w:rPr>
        <w:t>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</w:t>
      </w:r>
      <w:r>
        <w:rPr>
          <w:rFonts w:eastAsia="MS Gothic;ＭＳ ゴシック"/>
          <w:bCs/>
          <w:color w:val="000000"/>
          <w:sz w:val="22"/>
          <w:szCs w:val="22"/>
        </w:rPr>
        <w:t>и</w:t>
      </w:r>
      <w:r>
        <w:rPr>
          <w:rFonts w:eastAsia="MS Gothic;ＭＳ ゴシック"/>
          <w:bCs/>
          <w:color w:val="000000"/>
          <w:sz w:val="22"/>
          <w:szCs w:val="22"/>
        </w:rPr>
        <w:t>вается в размере 10 процентов цены Контракта.</w:t>
      </w:r>
    </w:p>
    <w:p w:rsidR="0053276D" w:rsidRDefault="00864CB2">
      <w:pPr>
        <w:suppressAutoHyphens w:val="0"/>
        <w:ind w:firstLine="567"/>
        <w:jc w:val="both"/>
        <w:rPr>
          <w:sz w:val="22"/>
          <w:szCs w:val="22"/>
        </w:rPr>
      </w:pPr>
      <w:r>
        <w:rPr>
          <w:rFonts w:eastAsia="MS Gothic;ＭＳ ゴシック"/>
          <w:bCs/>
          <w:color w:val="000000"/>
          <w:sz w:val="22"/>
          <w:szCs w:val="22"/>
        </w:rPr>
        <w:t>5.9. За каждый факт неисполнения или ненадлежащего исполнения Исполнителем обяз</w:t>
      </w:r>
      <w:r>
        <w:rPr>
          <w:rFonts w:eastAsia="MS Gothic;ＭＳ ゴシック"/>
          <w:bCs/>
          <w:color w:val="000000"/>
          <w:sz w:val="22"/>
          <w:szCs w:val="22"/>
        </w:rPr>
        <w:t>а</w:t>
      </w:r>
      <w:r>
        <w:rPr>
          <w:rFonts w:eastAsia="MS Gothic;ＭＳ ゴシック"/>
          <w:bCs/>
          <w:color w:val="000000"/>
          <w:sz w:val="22"/>
          <w:szCs w:val="22"/>
        </w:rPr>
        <w:t xml:space="preserve">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размере 1000 рублей. </w:t>
      </w:r>
    </w:p>
    <w:p w:rsidR="0053276D" w:rsidRDefault="00864CB2">
      <w:pPr>
        <w:suppressAutoHyphens w:val="0"/>
        <w:ind w:firstLine="567"/>
        <w:jc w:val="both"/>
        <w:rPr>
          <w:sz w:val="22"/>
          <w:szCs w:val="22"/>
        </w:rPr>
      </w:pPr>
      <w:r>
        <w:rPr>
          <w:rFonts w:eastAsia="MS Gothic;ＭＳ ゴシック"/>
          <w:bCs/>
          <w:color w:val="000000"/>
          <w:sz w:val="22"/>
          <w:szCs w:val="22"/>
        </w:rPr>
        <w:t>Стороны договорились считать неисполнение или ненадлежащее исполнение Исполнителем обязательства, предусмотренного Контрактом, которое не имеет стоимостного выражения, след</w:t>
      </w:r>
      <w:r>
        <w:rPr>
          <w:rFonts w:eastAsia="MS Gothic;ＭＳ ゴシック"/>
          <w:bCs/>
          <w:color w:val="000000"/>
          <w:sz w:val="22"/>
          <w:szCs w:val="22"/>
        </w:rPr>
        <w:t>у</w:t>
      </w:r>
      <w:r>
        <w:rPr>
          <w:rFonts w:eastAsia="MS Gothic;ＭＳ ゴシック"/>
          <w:bCs/>
          <w:color w:val="000000"/>
          <w:sz w:val="22"/>
          <w:szCs w:val="22"/>
        </w:rPr>
        <w:t>ющий случай:</w:t>
      </w:r>
    </w:p>
    <w:p w:rsidR="0053276D" w:rsidRDefault="00864CB2">
      <w:pPr>
        <w:suppressAutoHyphens w:val="0"/>
        <w:ind w:firstLine="567"/>
        <w:jc w:val="both"/>
        <w:rPr>
          <w:sz w:val="22"/>
          <w:szCs w:val="22"/>
        </w:rPr>
      </w:pPr>
      <w:r>
        <w:rPr>
          <w:rFonts w:eastAsia="MS Gothic;ＭＳ ゴシック"/>
          <w:bCs/>
          <w:color w:val="000000"/>
          <w:sz w:val="22"/>
          <w:szCs w:val="22"/>
        </w:rPr>
        <w:t xml:space="preserve">- </w:t>
      </w:r>
      <w:proofErr w:type="spellStart"/>
      <w:r>
        <w:rPr>
          <w:rFonts w:eastAsia="MS Gothic;ＭＳ ゴシック"/>
          <w:bCs/>
          <w:color w:val="000000"/>
          <w:sz w:val="22"/>
          <w:szCs w:val="22"/>
        </w:rPr>
        <w:t>непредоставление</w:t>
      </w:r>
      <w:proofErr w:type="spellEnd"/>
      <w:r>
        <w:rPr>
          <w:rFonts w:eastAsia="MS Gothic;ＭＳ ゴシック"/>
          <w:bCs/>
          <w:color w:val="000000"/>
          <w:sz w:val="22"/>
          <w:szCs w:val="22"/>
        </w:rPr>
        <w:t xml:space="preserve"> каких-либо документов, предусмотренных Контрактом, без которых т</w:t>
      </w:r>
      <w:r>
        <w:rPr>
          <w:rFonts w:eastAsia="MS Gothic;ＭＳ ゴシック"/>
          <w:bCs/>
          <w:color w:val="000000"/>
          <w:sz w:val="22"/>
          <w:szCs w:val="22"/>
        </w:rPr>
        <w:t>о</w:t>
      </w:r>
      <w:r>
        <w:rPr>
          <w:rFonts w:eastAsia="MS Gothic;ＭＳ ゴシック"/>
          <w:bCs/>
          <w:color w:val="000000"/>
          <w:sz w:val="22"/>
          <w:szCs w:val="22"/>
        </w:rPr>
        <w:t>вары (работы, услуги) не могут быть приняты.</w:t>
      </w:r>
    </w:p>
    <w:p w:rsidR="0053276D" w:rsidRDefault="00864CB2">
      <w:pPr>
        <w:suppressAutoHyphens w:val="0"/>
        <w:ind w:firstLine="567"/>
        <w:jc w:val="both"/>
        <w:rPr>
          <w:sz w:val="22"/>
          <w:szCs w:val="22"/>
        </w:rPr>
      </w:pPr>
      <w:r>
        <w:rPr>
          <w:rFonts w:eastAsia="MS Gothic;ＭＳ ゴシック"/>
          <w:bCs/>
          <w:color w:val="000000"/>
          <w:sz w:val="22"/>
          <w:szCs w:val="22"/>
        </w:rPr>
        <w:t xml:space="preserve">5.10. </w:t>
      </w:r>
      <w:proofErr w:type="gramStart"/>
      <w:r>
        <w:rPr>
          <w:rFonts w:eastAsia="MS Gothic;ＭＳ ゴシック"/>
          <w:bCs/>
          <w:color w:val="000000"/>
          <w:sz w:val="22"/>
          <w:szCs w:val="22"/>
        </w:rPr>
        <w:t>В случае начисления Заказчиком Исполнителем неустойки (штрафа, пени) Заказчик не позднее 20 (двадцати) дней с момента возникновения права требования оплаты неустойки (штр</w:t>
      </w:r>
      <w:r>
        <w:rPr>
          <w:rFonts w:eastAsia="MS Gothic;ＭＳ ゴシック"/>
          <w:bCs/>
          <w:color w:val="000000"/>
          <w:sz w:val="22"/>
          <w:szCs w:val="22"/>
        </w:rPr>
        <w:t>а</w:t>
      </w:r>
      <w:r>
        <w:rPr>
          <w:rFonts w:eastAsia="MS Gothic;ＭＳ ゴシック"/>
          <w:bCs/>
          <w:color w:val="000000"/>
          <w:sz w:val="22"/>
          <w:szCs w:val="22"/>
        </w:rPr>
        <w:t>фа, пени) направляет Исполнителю претензионное письмо с требованием оплаты в течение 7 (с</w:t>
      </w:r>
      <w:r>
        <w:rPr>
          <w:rFonts w:eastAsia="MS Gothic;ＭＳ ゴシック"/>
          <w:bCs/>
          <w:color w:val="000000"/>
          <w:sz w:val="22"/>
          <w:szCs w:val="22"/>
        </w:rPr>
        <w:t>е</w:t>
      </w:r>
      <w:r>
        <w:rPr>
          <w:rFonts w:eastAsia="MS Gothic;ＭＳ ゴシック"/>
          <w:bCs/>
          <w:color w:val="000000"/>
          <w:sz w:val="22"/>
          <w:szCs w:val="22"/>
        </w:rPr>
        <w:t>ми) дней с даты получения претензионного письма неустойки (штрафа, пени), рассчитанной в с</w:t>
      </w:r>
      <w:r>
        <w:rPr>
          <w:rFonts w:eastAsia="MS Gothic;ＭＳ ゴシック"/>
          <w:bCs/>
          <w:color w:val="000000"/>
          <w:sz w:val="22"/>
          <w:szCs w:val="22"/>
        </w:rPr>
        <w:t>о</w:t>
      </w:r>
      <w:r>
        <w:rPr>
          <w:rFonts w:eastAsia="MS Gothic;ＭＳ ゴシック"/>
          <w:bCs/>
          <w:color w:val="000000"/>
          <w:sz w:val="22"/>
          <w:szCs w:val="22"/>
        </w:rPr>
        <w:t>ответствии с положениями законодательства и условиями Контракта.</w:t>
      </w:r>
      <w:proofErr w:type="gramEnd"/>
    </w:p>
    <w:p w:rsidR="0053276D" w:rsidRDefault="00864CB2">
      <w:pPr>
        <w:suppressAutoHyphens w:val="0"/>
        <w:ind w:firstLine="567"/>
        <w:jc w:val="both"/>
        <w:rPr>
          <w:sz w:val="22"/>
          <w:szCs w:val="22"/>
        </w:rPr>
      </w:pPr>
      <w:r>
        <w:rPr>
          <w:rFonts w:eastAsia="MS Gothic;ＭＳ ゴシック"/>
          <w:bCs/>
          <w:color w:val="000000"/>
          <w:sz w:val="22"/>
          <w:szCs w:val="22"/>
        </w:rPr>
        <w:t xml:space="preserve">5.11. </w:t>
      </w:r>
      <w:proofErr w:type="gramStart"/>
      <w:r>
        <w:rPr>
          <w:rFonts w:eastAsia="MS Gothic;ＭＳ ゴシック"/>
          <w:bCs/>
          <w:color w:val="000000"/>
          <w:sz w:val="22"/>
          <w:szCs w:val="22"/>
        </w:rPr>
        <w:t>При неоплате (отказе от уплаты) Исполнителем неустойки (штрафа, пени), начисле</w:t>
      </w:r>
      <w:r>
        <w:rPr>
          <w:rFonts w:eastAsia="MS Gothic;ＭＳ ゴシック"/>
          <w:bCs/>
          <w:color w:val="000000"/>
          <w:sz w:val="22"/>
          <w:szCs w:val="22"/>
        </w:rPr>
        <w:t>н</w:t>
      </w:r>
      <w:r>
        <w:rPr>
          <w:rFonts w:eastAsia="MS Gothic;ＭＳ ゴシック"/>
          <w:bCs/>
          <w:color w:val="000000"/>
          <w:sz w:val="22"/>
          <w:szCs w:val="22"/>
        </w:rPr>
        <w:t>ной в соответствии с условиями Контракта, по истечении срока, указанного в претензионном письме, Заказчик удерживает сумму неустойки (штрафа, пени) из суммы, подлежащей оплате И</w:t>
      </w:r>
      <w:r>
        <w:rPr>
          <w:rFonts w:eastAsia="MS Gothic;ＭＳ ゴシック"/>
          <w:bCs/>
          <w:color w:val="000000"/>
          <w:sz w:val="22"/>
          <w:szCs w:val="22"/>
        </w:rPr>
        <w:t>с</w:t>
      </w:r>
      <w:r>
        <w:rPr>
          <w:rFonts w:eastAsia="MS Gothic;ＭＳ ゴシック"/>
          <w:bCs/>
          <w:color w:val="000000"/>
          <w:sz w:val="22"/>
          <w:szCs w:val="22"/>
        </w:rPr>
        <w:t>полнителю за услуги, которые приняты Заказчиком, или в течение 40 (сорока) дней с момента во</w:t>
      </w:r>
      <w:r>
        <w:rPr>
          <w:rFonts w:eastAsia="MS Gothic;ＭＳ ゴシック"/>
          <w:bCs/>
          <w:color w:val="000000"/>
          <w:sz w:val="22"/>
          <w:szCs w:val="22"/>
        </w:rPr>
        <w:t>з</w:t>
      </w:r>
      <w:r>
        <w:rPr>
          <w:rFonts w:eastAsia="MS Gothic;ＭＳ ゴシック"/>
          <w:bCs/>
          <w:color w:val="000000"/>
          <w:sz w:val="22"/>
          <w:szCs w:val="22"/>
        </w:rPr>
        <w:lastRenderedPageBreak/>
        <w:t>никновения права требования оплаты неустойки (штрафа, пени) направляет в суд исковое заявл</w:t>
      </w:r>
      <w:r>
        <w:rPr>
          <w:rFonts w:eastAsia="MS Gothic;ＭＳ ゴシック"/>
          <w:bCs/>
          <w:color w:val="000000"/>
          <w:sz w:val="22"/>
          <w:szCs w:val="22"/>
        </w:rPr>
        <w:t>е</w:t>
      </w:r>
      <w:r>
        <w:rPr>
          <w:rFonts w:eastAsia="MS Gothic;ＭＳ ゴシック"/>
          <w:bCs/>
          <w:color w:val="000000"/>
          <w:sz w:val="22"/>
          <w:szCs w:val="22"/>
        </w:rPr>
        <w:t>ние с требованием</w:t>
      </w:r>
      <w:proofErr w:type="gramEnd"/>
      <w:r>
        <w:rPr>
          <w:rFonts w:eastAsia="MS Gothic;ＭＳ ゴシック"/>
          <w:bCs/>
          <w:color w:val="000000"/>
          <w:sz w:val="22"/>
          <w:szCs w:val="22"/>
        </w:rPr>
        <w:t xml:space="preserve"> оплаты неустойки (штрафа, пени), рассчитанной в соответствии с положениями законодательства и условиями Контракта за весь период просрочки исполнения.</w:t>
      </w:r>
    </w:p>
    <w:p w:rsidR="0053276D" w:rsidRDefault="00864CB2">
      <w:pPr>
        <w:suppressAutoHyphens w:val="0"/>
        <w:ind w:firstLine="567"/>
        <w:jc w:val="both"/>
        <w:rPr>
          <w:sz w:val="22"/>
          <w:szCs w:val="22"/>
        </w:rPr>
      </w:pPr>
      <w:r>
        <w:rPr>
          <w:rFonts w:eastAsia="MS Gothic;ＭＳ ゴシック"/>
          <w:bCs/>
          <w:color w:val="000000"/>
          <w:sz w:val="22"/>
          <w:szCs w:val="22"/>
        </w:rPr>
        <w:t>5.12. Уплата неустойки (штрафа, пени) не освобождает Стороны от исполнения собственных обязательств.</w:t>
      </w:r>
    </w:p>
    <w:p w:rsidR="0053276D" w:rsidRDefault="00864CB2">
      <w:pPr>
        <w:suppressAutoHyphens w:val="0"/>
        <w:ind w:firstLine="567"/>
        <w:jc w:val="both"/>
        <w:rPr>
          <w:sz w:val="22"/>
          <w:szCs w:val="22"/>
        </w:rPr>
      </w:pPr>
      <w:r>
        <w:rPr>
          <w:rFonts w:eastAsia="MS Gothic;ＭＳ ゴシック"/>
          <w:bCs/>
          <w:color w:val="000000"/>
          <w:sz w:val="22"/>
          <w:szCs w:val="22"/>
        </w:rPr>
        <w:t>5.13. Сторона освобождается от уплаты неустойки (штрафа, пени), если докажет, что неи</w:t>
      </w:r>
      <w:r>
        <w:rPr>
          <w:rFonts w:eastAsia="MS Gothic;ＭＳ ゴシック"/>
          <w:bCs/>
          <w:color w:val="000000"/>
          <w:sz w:val="22"/>
          <w:szCs w:val="22"/>
        </w:rPr>
        <w:t>с</w:t>
      </w:r>
      <w:r>
        <w:rPr>
          <w:rFonts w:eastAsia="MS Gothic;ＭＳ ゴシック"/>
          <w:bCs/>
          <w:color w:val="000000"/>
          <w:sz w:val="22"/>
          <w:szCs w:val="22"/>
        </w:rPr>
        <w:t>полнение или ненадлежащее исполнение обязательства, предусмотренного Контрактом, произ</w:t>
      </w:r>
      <w:r>
        <w:rPr>
          <w:rFonts w:eastAsia="MS Gothic;ＭＳ ゴシック"/>
          <w:bCs/>
          <w:color w:val="000000"/>
          <w:sz w:val="22"/>
          <w:szCs w:val="22"/>
        </w:rPr>
        <w:t>о</w:t>
      </w:r>
      <w:r>
        <w:rPr>
          <w:rFonts w:eastAsia="MS Gothic;ＭＳ ゴシック"/>
          <w:bCs/>
          <w:color w:val="000000"/>
          <w:sz w:val="22"/>
          <w:szCs w:val="22"/>
        </w:rPr>
        <w:t>шло вследствие непреодолимой силы или по вине другой Стороны.</w:t>
      </w:r>
    </w:p>
    <w:p w:rsidR="0053276D" w:rsidRDefault="00864CB2">
      <w:pPr>
        <w:suppressAutoHyphens w:val="0"/>
        <w:ind w:firstLine="567"/>
        <w:jc w:val="both"/>
        <w:rPr>
          <w:sz w:val="22"/>
          <w:szCs w:val="22"/>
        </w:rPr>
      </w:pPr>
      <w:r>
        <w:rPr>
          <w:rFonts w:eastAsia="MS Gothic;ＭＳ ゴシック"/>
          <w:bCs/>
          <w:color w:val="000000"/>
          <w:sz w:val="22"/>
          <w:szCs w:val="22"/>
        </w:rPr>
        <w:t>5.14. Заказчик не несет ответственности за нарушение сроков оплаты в случае не предоста</w:t>
      </w:r>
      <w:r>
        <w:rPr>
          <w:rFonts w:eastAsia="MS Gothic;ＭＳ ゴシック"/>
          <w:bCs/>
          <w:color w:val="000000"/>
          <w:sz w:val="22"/>
          <w:szCs w:val="22"/>
        </w:rPr>
        <w:t>в</w:t>
      </w:r>
      <w:r>
        <w:rPr>
          <w:rFonts w:eastAsia="MS Gothic;ＭＳ ゴシック"/>
          <w:bCs/>
          <w:color w:val="000000"/>
          <w:sz w:val="22"/>
          <w:szCs w:val="22"/>
        </w:rPr>
        <w:t>ления либо предоставления не надлежащим образом оформленных документов на оплату и (или) предоставления неполного пакета документов на оплату.</w:t>
      </w:r>
    </w:p>
    <w:p w:rsidR="0053276D" w:rsidRDefault="00864CB2">
      <w:pPr>
        <w:suppressAutoHyphens w:val="0"/>
        <w:ind w:firstLine="567"/>
        <w:jc w:val="both"/>
        <w:rPr>
          <w:sz w:val="22"/>
          <w:szCs w:val="22"/>
        </w:rPr>
      </w:pPr>
      <w:r>
        <w:rPr>
          <w:rFonts w:eastAsia="MS Gothic;ＭＳ ゴシック"/>
          <w:bCs/>
          <w:color w:val="000000"/>
          <w:sz w:val="22"/>
          <w:szCs w:val="22"/>
        </w:rPr>
        <w:t>5.15.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53276D" w:rsidRDefault="00864CB2">
      <w:pPr>
        <w:suppressAutoHyphens w:val="0"/>
        <w:ind w:firstLine="567"/>
        <w:jc w:val="both"/>
        <w:rPr>
          <w:sz w:val="22"/>
          <w:szCs w:val="22"/>
        </w:rPr>
      </w:pPr>
      <w:r>
        <w:rPr>
          <w:rFonts w:eastAsia="MS Gothic;ＭＳ ゴシック"/>
          <w:bCs/>
          <w:color w:val="000000"/>
          <w:sz w:val="22"/>
          <w:szCs w:val="22"/>
        </w:rPr>
        <w:t>5.16. Общая сумма начисленных штрафов за ненадлежащее исполнение Заказчиком обяз</w:t>
      </w:r>
      <w:r>
        <w:rPr>
          <w:rFonts w:eastAsia="MS Gothic;ＭＳ ゴシック"/>
          <w:bCs/>
          <w:color w:val="000000"/>
          <w:sz w:val="22"/>
          <w:szCs w:val="22"/>
        </w:rPr>
        <w:t>а</w:t>
      </w:r>
      <w:r>
        <w:rPr>
          <w:rFonts w:eastAsia="MS Gothic;ＭＳ ゴシック"/>
          <w:bCs/>
          <w:color w:val="000000"/>
          <w:sz w:val="22"/>
          <w:szCs w:val="22"/>
        </w:rPr>
        <w:t>тельств, предусмотренных Контрактом, не может превышать цену Контракта.</w:t>
      </w:r>
    </w:p>
    <w:p w:rsidR="0053276D" w:rsidRDefault="00864CB2">
      <w:pPr>
        <w:suppressAutoHyphens w:val="0"/>
        <w:ind w:firstLine="567"/>
        <w:jc w:val="both"/>
        <w:rPr>
          <w:sz w:val="22"/>
          <w:szCs w:val="22"/>
        </w:rPr>
      </w:pPr>
      <w:r>
        <w:rPr>
          <w:rFonts w:eastAsiaTheme="minorHAnsi"/>
          <w:bCs/>
          <w:color w:val="000000"/>
          <w:kern w:val="2"/>
          <w:sz w:val="22"/>
          <w:szCs w:val="22"/>
          <w:lang w:bidi="hi-IN"/>
        </w:rPr>
        <w:t xml:space="preserve">5.17. </w:t>
      </w:r>
      <w:proofErr w:type="gramStart"/>
      <w:r>
        <w:rPr>
          <w:rFonts w:eastAsia="MS Gothic;ＭＳ ゴシック"/>
          <w:bCs/>
          <w:color w:val="000000"/>
          <w:kern w:val="2"/>
          <w:sz w:val="22"/>
          <w:szCs w:val="22"/>
          <w:lang w:bidi="hi-IN"/>
        </w:rPr>
        <w:t>Исполнитель</w:t>
      </w:r>
      <w:r>
        <w:rPr>
          <w:rFonts w:eastAsiaTheme="minorHAnsi"/>
          <w:bCs/>
          <w:color w:val="000000"/>
          <w:kern w:val="2"/>
          <w:sz w:val="22"/>
          <w:szCs w:val="22"/>
          <w:lang w:bidi="hi-IN"/>
        </w:rPr>
        <w:t xml:space="preserve"> закупки соответствует требованиям, установленными ч.1 и ч.1.1 ст.31 З</w:t>
      </w:r>
      <w:r>
        <w:rPr>
          <w:rFonts w:eastAsiaTheme="minorHAnsi"/>
          <w:bCs/>
          <w:color w:val="000000"/>
          <w:kern w:val="2"/>
          <w:sz w:val="22"/>
          <w:szCs w:val="22"/>
          <w:lang w:bidi="hi-IN"/>
        </w:rPr>
        <w:t>а</w:t>
      </w:r>
      <w:r>
        <w:rPr>
          <w:rFonts w:eastAsiaTheme="minorHAnsi"/>
          <w:bCs/>
          <w:color w:val="000000"/>
          <w:kern w:val="2"/>
          <w:sz w:val="22"/>
          <w:szCs w:val="22"/>
          <w:lang w:bidi="hi-IN"/>
        </w:rPr>
        <w:t>кона №44-ФЗ.</w:t>
      </w:r>
      <w:proofErr w:type="gramEnd"/>
    </w:p>
    <w:p w:rsidR="0053276D" w:rsidRDefault="0053276D">
      <w:pPr>
        <w:spacing w:line="228" w:lineRule="auto"/>
        <w:ind w:firstLine="426"/>
        <w:jc w:val="both"/>
        <w:rPr>
          <w:bCs/>
          <w:sz w:val="22"/>
          <w:szCs w:val="22"/>
        </w:rPr>
      </w:pPr>
    </w:p>
    <w:p w:rsidR="0053276D" w:rsidRDefault="00864CB2">
      <w:pPr>
        <w:spacing w:line="228" w:lineRule="auto"/>
        <w:ind w:firstLine="426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6. Срок действия </w:t>
      </w:r>
      <w:r w:rsidR="000257B8">
        <w:rPr>
          <w:b/>
          <w:sz w:val="22"/>
          <w:szCs w:val="22"/>
        </w:rPr>
        <w:t>Контракта</w:t>
      </w:r>
    </w:p>
    <w:p w:rsidR="0053276D" w:rsidRDefault="00864CB2">
      <w:pPr>
        <w:spacing w:line="228" w:lineRule="auto"/>
        <w:ind w:firstLine="567"/>
        <w:jc w:val="both"/>
      </w:pPr>
      <w:r>
        <w:rPr>
          <w:sz w:val="22"/>
          <w:szCs w:val="22"/>
        </w:rPr>
        <w:t>6.1.</w:t>
      </w:r>
      <w:r>
        <w:rPr>
          <w:bCs/>
          <w:sz w:val="22"/>
          <w:szCs w:val="22"/>
        </w:rPr>
        <w:t xml:space="preserve"> Настоящий Контра</w:t>
      </w:r>
      <w:proofErr w:type="gramStart"/>
      <w:r>
        <w:rPr>
          <w:bCs/>
          <w:sz w:val="22"/>
          <w:szCs w:val="22"/>
        </w:rPr>
        <w:t>кт вст</w:t>
      </w:r>
      <w:proofErr w:type="gramEnd"/>
      <w:r>
        <w:rPr>
          <w:bCs/>
          <w:sz w:val="22"/>
          <w:szCs w:val="22"/>
        </w:rPr>
        <w:t xml:space="preserve">упает в силу с момента подписания и действует </w:t>
      </w:r>
      <w:r>
        <w:rPr>
          <w:sz w:val="22"/>
          <w:szCs w:val="22"/>
        </w:rPr>
        <w:t xml:space="preserve">по </w:t>
      </w:r>
      <w:r>
        <w:rPr>
          <w:b/>
          <w:sz w:val="22"/>
          <w:szCs w:val="22"/>
        </w:rPr>
        <w:t>31.12.2026</w:t>
      </w:r>
      <w:r>
        <w:rPr>
          <w:sz w:val="22"/>
          <w:szCs w:val="22"/>
        </w:rPr>
        <w:t xml:space="preserve">, а в части взаиморасчетов до полного исполнения обязательств по </w:t>
      </w:r>
      <w:r w:rsidR="000257B8">
        <w:rPr>
          <w:sz w:val="22"/>
          <w:szCs w:val="22"/>
        </w:rPr>
        <w:t>Контракту</w:t>
      </w:r>
      <w:r>
        <w:rPr>
          <w:sz w:val="22"/>
          <w:szCs w:val="22"/>
        </w:rPr>
        <w:t>.</w:t>
      </w:r>
    </w:p>
    <w:p w:rsidR="0053276D" w:rsidRDefault="00864CB2">
      <w:pPr>
        <w:spacing w:line="228" w:lineRule="auto"/>
        <w:ind w:firstLine="567"/>
        <w:jc w:val="both"/>
      </w:pPr>
      <w:r>
        <w:rPr>
          <w:sz w:val="22"/>
          <w:szCs w:val="22"/>
        </w:rPr>
        <w:t xml:space="preserve">6.2. </w:t>
      </w:r>
      <w:proofErr w:type="gramStart"/>
      <w:r>
        <w:rPr>
          <w:bCs/>
          <w:sz w:val="22"/>
          <w:szCs w:val="22"/>
        </w:rPr>
        <w:t>Контракт</w:t>
      </w:r>
      <w:proofErr w:type="gramEnd"/>
      <w:r>
        <w:rPr>
          <w:sz w:val="22"/>
          <w:szCs w:val="22"/>
        </w:rPr>
        <w:t xml:space="preserve"> может быть расторгнут по соглашению Сторон, а также в одностороннем порядке по письменному требованию одной из Сторон на основаниях, предусмотренных </w:t>
      </w:r>
      <w:r>
        <w:rPr>
          <w:bCs/>
          <w:sz w:val="22"/>
          <w:szCs w:val="22"/>
        </w:rPr>
        <w:t>Контрактом</w:t>
      </w:r>
      <w:r>
        <w:rPr>
          <w:sz w:val="22"/>
          <w:szCs w:val="22"/>
        </w:rPr>
        <w:t xml:space="preserve"> и законодательством.</w:t>
      </w:r>
    </w:p>
    <w:p w:rsidR="0053276D" w:rsidRDefault="00864CB2">
      <w:pPr>
        <w:spacing w:line="228" w:lineRule="auto"/>
        <w:ind w:firstLine="567"/>
        <w:jc w:val="both"/>
      </w:pPr>
      <w:r>
        <w:rPr>
          <w:sz w:val="22"/>
          <w:szCs w:val="22"/>
        </w:rPr>
        <w:t>6.</w:t>
      </w:r>
      <w:r w:rsidR="00FB03B2">
        <w:rPr>
          <w:sz w:val="22"/>
          <w:szCs w:val="22"/>
        </w:rPr>
        <w:t>3</w:t>
      </w:r>
      <w:r>
        <w:rPr>
          <w:sz w:val="22"/>
          <w:szCs w:val="22"/>
        </w:rPr>
        <w:t xml:space="preserve">. В случае прекращения действия </w:t>
      </w:r>
      <w:r>
        <w:rPr>
          <w:bCs/>
          <w:sz w:val="22"/>
          <w:szCs w:val="22"/>
        </w:rPr>
        <w:t>Контракта</w:t>
      </w:r>
      <w:r>
        <w:rPr>
          <w:sz w:val="22"/>
          <w:szCs w:val="22"/>
        </w:rPr>
        <w:t xml:space="preserve"> Стороны производят взаиморасчёты в течение 10 (десяти) рабочих дней.</w:t>
      </w:r>
    </w:p>
    <w:p w:rsidR="0053276D" w:rsidRDefault="00FB03B2">
      <w:pPr>
        <w:spacing w:line="228" w:lineRule="auto"/>
        <w:ind w:firstLine="567"/>
        <w:jc w:val="both"/>
        <w:rPr>
          <w:sz w:val="22"/>
          <w:szCs w:val="22"/>
        </w:rPr>
      </w:pPr>
      <w:r>
        <w:rPr>
          <w:bCs/>
          <w:sz w:val="22"/>
          <w:szCs w:val="22"/>
        </w:rPr>
        <w:t>6.4</w:t>
      </w:r>
      <w:r w:rsidR="00864CB2">
        <w:rPr>
          <w:bCs/>
          <w:sz w:val="22"/>
          <w:szCs w:val="22"/>
        </w:rPr>
        <w:t>. Если на день окончания Контракта Заказчик имеет невыполненные финансовые обязательства перед Исполнителем, то в части исполнения этих обязательств настоящий Контракт сохраняет силу до тех пор, пока эти обязательства не будут выполнены им полностью.</w:t>
      </w:r>
    </w:p>
    <w:p w:rsidR="0053276D" w:rsidRDefault="0053276D">
      <w:pPr>
        <w:spacing w:line="228" w:lineRule="auto"/>
        <w:ind w:firstLine="426"/>
        <w:jc w:val="center"/>
        <w:rPr>
          <w:b/>
          <w:sz w:val="22"/>
          <w:szCs w:val="22"/>
        </w:rPr>
      </w:pPr>
    </w:p>
    <w:p w:rsidR="0053276D" w:rsidRDefault="00864CB2">
      <w:pPr>
        <w:spacing w:line="228" w:lineRule="auto"/>
        <w:ind w:firstLine="426"/>
        <w:jc w:val="center"/>
        <w:rPr>
          <w:sz w:val="22"/>
          <w:szCs w:val="22"/>
        </w:rPr>
      </w:pPr>
      <w:r>
        <w:rPr>
          <w:b/>
          <w:sz w:val="22"/>
          <w:szCs w:val="22"/>
        </w:rPr>
        <w:t>7. Порядок рассмотрения споров</w:t>
      </w:r>
    </w:p>
    <w:p w:rsidR="0053276D" w:rsidRDefault="00864CB2">
      <w:pPr>
        <w:pStyle w:val="Standard2"/>
        <w:widowControl w:val="0"/>
        <w:spacing w:after="0" w:line="240" w:lineRule="auto"/>
        <w:ind w:firstLine="567"/>
        <w:jc w:val="both"/>
        <w:rPr>
          <w:lang w:val="ru-RU"/>
        </w:rPr>
      </w:pPr>
      <w:r>
        <w:rPr>
          <w:rFonts w:ascii="Times New Roman" w:hAnsi="Times New Roman" w:cs="Times New Roman"/>
          <w:lang w:val="ru-RU"/>
        </w:rPr>
        <w:t>7.1. Все споры и разногласия, которые могут возникнуть в связи с выполнением обязатель</w:t>
      </w:r>
      <w:bookmarkStart w:id="1" w:name="_GoBack_Копия_1"/>
      <w:bookmarkEnd w:id="1"/>
      <w:r>
        <w:rPr>
          <w:rFonts w:ascii="Times New Roman" w:hAnsi="Times New Roman" w:cs="Times New Roman"/>
          <w:lang w:val="ru-RU"/>
        </w:rPr>
        <w:t>ств по Контракту, Стороны будут стремиться разрешать путем переговоров.</w:t>
      </w:r>
    </w:p>
    <w:p w:rsidR="0053276D" w:rsidRDefault="00864CB2">
      <w:pPr>
        <w:pStyle w:val="Standard2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lang w:val="ru-RU"/>
        </w:rPr>
      </w:pPr>
      <w:r>
        <w:rPr>
          <w:rFonts w:ascii="Times New Roman" w:hAnsi="Times New Roman" w:cs="Times New Roman"/>
          <w:lang w:val="ru-RU"/>
        </w:rPr>
        <w:t>7.2. Претензия в письменной  форме направляется Стороне, допустившей нарушение условий Контракта. В претензии указываются допущенные нарушения со ссылкой на соответствующие положения Контракта, стоимостная оценка ответственности (неустойки),  а также  действия,  которые  должны  быть  произведены  для  устранения нарушений.</w:t>
      </w:r>
    </w:p>
    <w:p w:rsidR="0053276D" w:rsidRDefault="00864CB2">
      <w:pPr>
        <w:pStyle w:val="Standard2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lang w:val="ru-RU"/>
        </w:rPr>
      </w:pPr>
      <w:r>
        <w:rPr>
          <w:rFonts w:ascii="Times New Roman" w:hAnsi="Times New Roman" w:cs="Times New Roman"/>
          <w:lang w:val="ru-RU"/>
        </w:rPr>
        <w:t>7.3. Срок рассмотрения писем, уведомлений или претензий не может превышать 3 (трех) рабочих дней со дня их получения.</w:t>
      </w:r>
    </w:p>
    <w:p w:rsidR="0053276D" w:rsidRDefault="00864CB2">
      <w:pPr>
        <w:pStyle w:val="Textbodyindent"/>
        <w:spacing w:after="0"/>
        <w:ind w:left="0" w:firstLine="567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7.4. В случае невозможности разрешения споров путем переговоров после реализации предусмотренной законодательством процедуры досудебного урегулирования разногласий стороны передают их на рассмотрение в Арбитражный суд Кировской области.</w:t>
      </w:r>
    </w:p>
    <w:p w:rsidR="0053276D" w:rsidRDefault="0053276D">
      <w:pPr>
        <w:spacing w:line="228" w:lineRule="auto"/>
        <w:rPr>
          <w:b/>
          <w:sz w:val="22"/>
          <w:szCs w:val="22"/>
        </w:rPr>
      </w:pPr>
    </w:p>
    <w:p w:rsidR="0053276D" w:rsidRDefault="00864CB2">
      <w:pPr>
        <w:spacing w:line="228" w:lineRule="auto"/>
        <w:ind w:firstLine="426"/>
        <w:jc w:val="center"/>
        <w:rPr>
          <w:sz w:val="22"/>
          <w:szCs w:val="22"/>
        </w:rPr>
      </w:pPr>
      <w:r>
        <w:rPr>
          <w:b/>
          <w:sz w:val="22"/>
          <w:szCs w:val="22"/>
        </w:rPr>
        <w:t>8. Форс-мажор</w:t>
      </w:r>
    </w:p>
    <w:p w:rsidR="0053276D" w:rsidRDefault="00864CB2">
      <w:pPr>
        <w:spacing w:line="228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8.1. Стороны освобождаются  от  ответственности  за  полное  или  частичное неисполнение обязательств по </w:t>
      </w:r>
      <w:r>
        <w:rPr>
          <w:bCs/>
          <w:sz w:val="22"/>
          <w:szCs w:val="22"/>
        </w:rPr>
        <w:t>Контракту</w:t>
      </w:r>
      <w:r>
        <w:rPr>
          <w:sz w:val="22"/>
          <w:szCs w:val="22"/>
        </w:rPr>
        <w:t xml:space="preserve"> в случае, если неисполнение обязательств явилось следствием действий непреодолимой силы, а именно: пожара, наводнения, землетрясения, забастовки, войны, действий органов государственной власти или других, независящих от Сторон обстоятельств.</w:t>
      </w:r>
    </w:p>
    <w:p w:rsidR="0053276D" w:rsidRDefault="00864CB2">
      <w:pPr>
        <w:spacing w:line="228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 Сторона, которая не может выполнить обязательства по </w:t>
      </w:r>
      <w:r>
        <w:rPr>
          <w:bCs/>
          <w:sz w:val="22"/>
          <w:szCs w:val="22"/>
        </w:rPr>
        <w:t>Контракту</w:t>
      </w:r>
      <w:r>
        <w:rPr>
          <w:sz w:val="22"/>
          <w:szCs w:val="22"/>
        </w:rPr>
        <w:t>, должна своевременно,</w:t>
      </w:r>
      <w:r w:rsidR="00A9003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но  не  позднее 14 (четырнадцати) календарных  дней  после наступления обстоятельств непреодолимой силы, письменно известить другую Сторону с предоставлением обосновывающих документов, выданных компетентными органами. </w:t>
      </w:r>
      <w:r>
        <w:rPr>
          <w:bCs/>
          <w:sz w:val="22"/>
          <w:szCs w:val="22"/>
        </w:rPr>
        <w:t>Несвоевременное извещение о наступлении вышеуказанных обстоятельств лишает стороны права ссылаться на них.</w:t>
      </w:r>
    </w:p>
    <w:p w:rsidR="0053276D" w:rsidRDefault="00864CB2">
      <w:pPr>
        <w:spacing w:line="228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8.3. Стороны признают, что неплатёжеспособность Сторон не является форс-мажорным обстоятельством.</w:t>
      </w:r>
    </w:p>
    <w:p w:rsidR="0053276D" w:rsidRDefault="0053276D">
      <w:pPr>
        <w:spacing w:line="228" w:lineRule="auto"/>
        <w:ind w:firstLine="426"/>
        <w:jc w:val="center"/>
        <w:rPr>
          <w:b/>
          <w:sz w:val="22"/>
          <w:szCs w:val="22"/>
        </w:rPr>
      </w:pPr>
    </w:p>
    <w:p w:rsidR="00FB03B2" w:rsidRDefault="00FB03B2">
      <w:pPr>
        <w:spacing w:line="228" w:lineRule="auto"/>
        <w:ind w:firstLine="426"/>
        <w:jc w:val="center"/>
        <w:rPr>
          <w:b/>
          <w:sz w:val="22"/>
          <w:szCs w:val="22"/>
        </w:rPr>
      </w:pPr>
    </w:p>
    <w:p w:rsidR="00FB03B2" w:rsidRDefault="00FB03B2">
      <w:pPr>
        <w:spacing w:line="228" w:lineRule="auto"/>
        <w:ind w:firstLine="426"/>
        <w:jc w:val="center"/>
        <w:rPr>
          <w:b/>
          <w:sz w:val="22"/>
          <w:szCs w:val="22"/>
        </w:rPr>
      </w:pPr>
    </w:p>
    <w:p w:rsidR="0053276D" w:rsidRDefault="00864CB2">
      <w:pPr>
        <w:spacing w:line="228" w:lineRule="auto"/>
        <w:ind w:firstLine="426"/>
        <w:jc w:val="center"/>
        <w:rPr>
          <w:sz w:val="22"/>
          <w:szCs w:val="22"/>
        </w:rPr>
      </w:pPr>
      <w:r>
        <w:rPr>
          <w:b/>
          <w:sz w:val="22"/>
          <w:szCs w:val="22"/>
        </w:rPr>
        <w:t>9. Прочие условия</w:t>
      </w:r>
    </w:p>
    <w:p w:rsidR="0053276D" w:rsidRDefault="00864CB2">
      <w:pPr>
        <w:tabs>
          <w:tab w:val="left" w:pos="709"/>
          <w:tab w:val="left" w:pos="851"/>
        </w:tabs>
        <w:spacing w:line="228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9.1.</w:t>
      </w:r>
      <w:r>
        <w:rPr>
          <w:sz w:val="22"/>
          <w:szCs w:val="22"/>
        </w:rPr>
        <w:tab/>
        <w:t xml:space="preserve">Ни одна из Сторон не может без письменного уведомления и согласия другой Стороны передавать свои права и обязательства по </w:t>
      </w:r>
      <w:r>
        <w:rPr>
          <w:bCs/>
          <w:sz w:val="22"/>
          <w:szCs w:val="22"/>
        </w:rPr>
        <w:t>Контракту</w:t>
      </w:r>
      <w:r>
        <w:rPr>
          <w:sz w:val="22"/>
          <w:szCs w:val="22"/>
        </w:rPr>
        <w:t xml:space="preserve"> третьим лицам. Исполнитель вправе, не передавая прав и обязанностей по</w:t>
      </w:r>
      <w:r>
        <w:rPr>
          <w:bCs/>
          <w:sz w:val="22"/>
          <w:szCs w:val="22"/>
        </w:rPr>
        <w:t xml:space="preserve"> Контракту</w:t>
      </w:r>
      <w:r>
        <w:rPr>
          <w:sz w:val="22"/>
          <w:szCs w:val="22"/>
        </w:rPr>
        <w:t xml:space="preserve"> и сохраняя всю ответственность за исполнение своих обязательств по </w:t>
      </w:r>
      <w:r>
        <w:rPr>
          <w:bCs/>
          <w:sz w:val="22"/>
          <w:szCs w:val="22"/>
        </w:rPr>
        <w:t>Контракту</w:t>
      </w:r>
      <w:r>
        <w:rPr>
          <w:sz w:val="22"/>
          <w:szCs w:val="22"/>
        </w:rPr>
        <w:t>, поручать осуществление обслуживания полностью или частично своим авторизованным сервисным партнёрам, филиалам или представительствам, авторизованным производителем оборудования на оказание Услуг.</w:t>
      </w:r>
    </w:p>
    <w:p w:rsidR="0053276D" w:rsidRDefault="00864CB2">
      <w:pPr>
        <w:tabs>
          <w:tab w:val="left" w:pos="709"/>
          <w:tab w:val="left" w:pos="851"/>
        </w:tabs>
        <w:spacing w:line="228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9.2.</w:t>
      </w:r>
      <w:r>
        <w:rPr>
          <w:sz w:val="22"/>
          <w:szCs w:val="22"/>
        </w:rPr>
        <w:tab/>
        <w:t xml:space="preserve">Все изменения и дополнения к </w:t>
      </w:r>
      <w:r>
        <w:rPr>
          <w:bCs/>
          <w:sz w:val="22"/>
          <w:szCs w:val="22"/>
        </w:rPr>
        <w:t>Контракту</w:t>
      </w:r>
      <w:r>
        <w:rPr>
          <w:sz w:val="22"/>
          <w:szCs w:val="22"/>
        </w:rPr>
        <w:t xml:space="preserve"> действительны лишь в том случае, если они совершены  в письменном виде в соответствии с действующими процедурами и подписаны уполномоченными представителями обеих Сторон.</w:t>
      </w:r>
    </w:p>
    <w:p w:rsidR="0053276D" w:rsidRDefault="00864CB2">
      <w:pPr>
        <w:tabs>
          <w:tab w:val="left" w:pos="709"/>
          <w:tab w:val="left" w:pos="851"/>
        </w:tabs>
        <w:spacing w:line="228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9.3.</w:t>
      </w:r>
      <w:r>
        <w:rPr>
          <w:sz w:val="22"/>
          <w:szCs w:val="22"/>
        </w:rPr>
        <w:tab/>
        <w:t>В случае изменения своего наименования, местонахождения, номера контактного телефона и банковских реквизитов Стороны обязуются в течение 10 (десяти) календарных дней письменно уведомить друг друга об изменениях.</w:t>
      </w:r>
    </w:p>
    <w:p w:rsidR="0053276D" w:rsidRDefault="00864CB2">
      <w:pPr>
        <w:tabs>
          <w:tab w:val="left" w:pos="709"/>
          <w:tab w:val="left" w:pos="851"/>
        </w:tabs>
        <w:spacing w:line="228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9.4.</w:t>
      </w:r>
      <w:r>
        <w:rPr>
          <w:sz w:val="22"/>
          <w:szCs w:val="22"/>
        </w:rPr>
        <w:tab/>
        <w:t xml:space="preserve">Вся переписка по предмету </w:t>
      </w:r>
      <w:r>
        <w:rPr>
          <w:bCs/>
          <w:sz w:val="22"/>
          <w:szCs w:val="22"/>
        </w:rPr>
        <w:t>Контракта</w:t>
      </w:r>
      <w:r>
        <w:rPr>
          <w:sz w:val="22"/>
          <w:szCs w:val="22"/>
        </w:rPr>
        <w:t xml:space="preserve">, предшествующая его заключению, теряет юридическую силу со дня заключения </w:t>
      </w:r>
      <w:r>
        <w:rPr>
          <w:bCs/>
          <w:sz w:val="22"/>
          <w:szCs w:val="22"/>
        </w:rPr>
        <w:t>Контракта</w:t>
      </w:r>
      <w:r>
        <w:rPr>
          <w:sz w:val="22"/>
          <w:szCs w:val="22"/>
        </w:rPr>
        <w:t>.</w:t>
      </w:r>
    </w:p>
    <w:p w:rsidR="0053276D" w:rsidRDefault="00864CB2">
      <w:pPr>
        <w:tabs>
          <w:tab w:val="left" w:pos="709"/>
          <w:tab w:val="left" w:pos="851"/>
        </w:tabs>
        <w:spacing w:line="228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9.5.</w:t>
      </w:r>
      <w:r>
        <w:rPr>
          <w:sz w:val="22"/>
          <w:szCs w:val="22"/>
        </w:rPr>
        <w:tab/>
        <w:t xml:space="preserve">Стороны признают, что если какое-либо из положений </w:t>
      </w:r>
      <w:r>
        <w:rPr>
          <w:bCs/>
          <w:sz w:val="22"/>
          <w:szCs w:val="22"/>
        </w:rPr>
        <w:t>Контракта</w:t>
      </w:r>
      <w:r>
        <w:rPr>
          <w:sz w:val="22"/>
          <w:szCs w:val="22"/>
        </w:rPr>
        <w:t xml:space="preserve"> становится недействительным в течение срока его действия вследствие изменения законодательства, остальные положения </w:t>
      </w:r>
      <w:r>
        <w:rPr>
          <w:bCs/>
          <w:sz w:val="22"/>
          <w:szCs w:val="22"/>
        </w:rPr>
        <w:t>Контракт</w:t>
      </w:r>
      <w:r>
        <w:rPr>
          <w:sz w:val="22"/>
          <w:szCs w:val="22"/>
        </w:rPr>
        <w:t xml:space="preserve">а обязательны для Сторон в течение срока действия </w:t>
      </w:r>
      <w:r w:rsidR="000257B8">
        <w:rPr>
          <w:bCs/>
          <w:sz w:val="22"/>
          <w:szCs w:val="22"/>
        </w:rPr>
        <w:t>Контракт</w:t>
      </w:r>
      <w:r w:rsidR="000257B8">
        <w:rPr>
          <w:sz w:val="22"/>
          <w:szCs w:val="22"/>
        </w:rPr>
        <w:t>а</w:t>
      </w:r>
      <w:r>
        <w:rPr>
          <w:sz w:val="22"/>
          <w:szCs w:val="22"/>
        </w:rPr>
        <w:t>.</w:t>
      </w:r>
    </w:p>
    <w:p w:rsidR="0053276D" w:rsidRDefault="0053276D">
      <w:pPr>
        <w:spacing w:line="228" w:lineRule="auto"/>
        <w:ind w:firstLine="426"/>
        <w:jc w:val="both"/>
        <w:rPr>
          <w:sz w:val="22"/>
          <w:szCs w:val="22"/>
        </w:rPr>
      </w:pPr>
    </w:p>
    <w:p w:rsidR="0053276D" w:rsidRDefault="0053276D">
      <w:pPr>
        <w:spacing w:line="228" w:lineRule="auto"/>
        <w:ind w:firstLine="426"/>
        <w:jc w:val="both"/>
        <w:rPr>
          <w:sz w:val="22"/>
          <w:szCs w:val="22"/>
        </w:rPr>
      </w:pPr>
    </w:p>
    <w:p w:rsidR="0053276D" w:rsidRDefault="00864CB2">
      <w:pPr>
        <w:spacing w:line="228" w:lineRule="auto"/>
        <w:ind w:firstLine="426"/>
        <w:jc w:val="center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="00FB03B2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. Реквизиты сторон</w:t>
      </w:r>
    </w:p>
    <w:tbl>
      <w:tblPr>
        <w:tblW w:w="9538" w:type="dxa"/>
        <w:jc w:val="center"/>
        <w:tblLayout w:type="fixed"/>
        <w:tblLook w:val="0000" w:firstRow="0" w:lastRow="0" w:firstColumn="0" w:lastColumn="0" w:noHBand="0" w:noVBand="0"/>
      </w:tblPr>
      <w:tblGrid>
        <w:gridCol w:w="4802"/>
        <w:gridCol w:w="4736"/>
      </w:tblGrid>
      <w:tr w:rsidR="0053276D">
        <w:trPr>
          <w:trHeight w:val="3093"/>
          <w:jc w:val="center"/>
        </w:trPr>
        <w:tc>
          <w:tcPr>
            <w:tcW w:w="4801" w:type="dxa"/>
            <w:shd w:val="clear" w:color="auto" w:fill="auto"/>
          </w:tcPr>
          <w:p w:rsidR="0053276D" w:rsidRDefault="00864CB2" w:rsidP="00AB4CC7">
            <w:pPr>
              <w:ind w:left="-401" w:right="-364" w:firstLine="540"/>
              <w:jc w:val="center"/>
            </w:pPr>
            <w:r>
              <w:rPr>
                <w:b/>
                <w:bCs/>
                <w:sz w:val="22"/>
                <w:szCs w:val="22"/>
                <w:lang w:eastAsia="en-US"/>
              </w:rPr>
              <w:t>Заказчик:</w:t>
            </w:r>
          </w:p>
          <w:p w:rsidR="00AB4CC7" w:rsidRPr="00AB4CC7" w:rsidRDefault="00AB4CC7" w:rsidP="00AB4CC7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AB4CC7">
              <w:rPr>
                <w:b/>
                <w:sz w:val="22"/>
                <w:szCs w:val="22"/>
                <w:lang w:eastAsia="en-US"/>
              </w:rPr>
              <w:t>МБУ СШОР №3</w:t>
            </w:r>
          </w:p>
          <w:p w:rsidR="00AB4CC7" w:rsidRPr="00AB4CC7" w:rsidRDefault="00AB4CC7" w:rsidP="00AB4CC7">
            <w:pPr>
              <w:jc w:val="both"/>
              <w:rPr>
                <w:sz w:val="22"/>
                <w:szCs w:val="22"/>
                <w:lang w:eastAsia="en-US"/>
              </w:rPr>
            </w:pPr>
            <w:r w:rsidRPr="00AB4CC7">
              <w:rPr>
                <w:sz w:val="22"/>
                <w:szCs w:val="22"/>
                <w:lang w:eastAsia="en-US"/>
              </w:rPr>
              <w:t xml:space="preserve">Адрес: 610011, г. Киров, ул. </w:t>
            </w:r>
            <w:proofErr w:type="gramStart"/>
            <w:r w:rsidRPr="00AB4CC7">
              <w:rPr>
                <w:sz w:val="22"/>
                <w:szCs w:val="22"/>
                <w:lang w:eastAsia="en-US"/>
              </w:rPr>
              <w:t>Подгорная</w:t>
            </w:r>
            <w:proofErr w:type="gramEnd"/>
            <w:r w:rsidRPr="00AB4CC7">
              <w:rPr>
                <w:sz w:val="22"/>
                <w:szCs w:val="22"/>
                <w:lang w:eastAsia="en-US"/>
              </w:rPr>
              <w:t>, д.15</w:t>
            </w:r>
          </w:p>
          <w:p w:rsidR="00AB4CC7" w:rsidRPr="00AB4CC7" w:rsidRDefault="00AB4CC7" w:rsidP="00AB4CC7">
            <w:pPr>
              <w:jc w:val="both"/>
              <w:rPr>
                <w:sz w:val="22"/>
                <w:szCs w:val="22"/>
                <w:lang w:eastAsia="en-US"/>
              </w:rPr>
            </w:pPr>
            <w:r w:rsidRPr="00AB4CC7">
              <w:rPr>
                <w:sz w:val="22"/>
                <w:szCs w:val="22"/>
                <w:lang w:eastAsia="en-US"/>
              </w:rPr>
              <w:t>ИНН 4348010598</w:t>
            </w:r>
          </w:p>
          <w:p w:rsidR="00AB4CC7" w:rsidRPr="00AB4CC7" w:rsidRDefault="00AB4CC7" w:rsidP="00AB4CC7">
            <w:pPr>
              <w:jc w:val="both"/>
              <w:rPr>
                <w:sz w:val="22"/>
                <w:szCs w:val="22"/>
                <w:lang w:eastAsia="en-US"/>
              </w:rPr>
            </w:pPr>
            <w:r w:rsidRPr="00AB4CC7">
              <w:rPr>
                <w:sz w:val="22"/>
                <w:szCs w:val="22"/>
                <w:lang w:eastAsia="en-US"/>
              </w:rPr>
              <w:t>КПП 434501001</w:t>
            </w:r>
          </w:p>
          <w:p w:rsidR="00AB4CC7" w:rsidRPr="00AB4CC7" w:rsidRDefault="00AB4CC7" w:rsidP="00AB4CC7">
            <w:pPr>
              <w:jc w:val="both"/>
              <w:rPr>
                <w:sz w:val="22"/>
                <w:szCs w:val="22"/>
                <w:lang w:eastAsia="en-US"/>
              </w:rPr>
            </w:pPr>
            <w:r w:rsidRPr="00AB4CC7">
              <w:rPr>
                <w:sz w:val="22"/>
                <w:szCs w:val="22"/>
                <w:lang w:eastAsia="en-US"/>
              </w:rPr>
              <w:t>ОКПО 22945296</w:t>
            </w:r>
          </w:p>
          <w:p w:rsidR="00AB4CC7" w:rsidRPr="00AB4CC7" w:rsidRDefault="00AB4CC7" w:rsidP="00AB4CC7">
            <w:pPr>
              <w:jc w:val="both"/>
              <w:rPr>
                <w:sz w:val="22"/>
                <w:szCs w:val="22"/>
                <w:lang w:eastAsia="en-US"/>
              </w:rPr>
            </w:pPr>
            <w:r w:rsidRPr="00AB4CC7">
              <w:rPr>
                <w:sz w:val="22"/>
                <w:szCs w:val="22"/>
                <w:lang w:eastAsia="en-US"/>
              </w:rPr>
              <w:t>ОКВЭД 93.19</w:t>
            </w:r>
          </w:p>
          <w:p w:rsidR="00AB4CC7" w:rsidRPr="00AB4CC7" w:rsidRDefault="00AB4CC7" w:rsidP="00AB4CC7">
            <w:pPr>
              <w:jc w:val="both"/>
              <w:rPr>
                <w:sz w:val="22"/>
                <w:szCs w:val="22"/>
                <w:lang w:eastAsia="en-US"/>
              </w:rPr>
            </w:pPr>
            <w:r w:rsidRPr="00AB4CC7">
              <w:rPr>
                <w:sz w:val="22"/>
                <w:szCs w:val="22"/>
                <w:lang w:eastAsia="en-US"/>
              </w:rPr>
              <w:t>ОГРН 1034316525165</w:t>
            </w:r>
          </w:p>
          <w:p w:rsidR="00AB4CC7" w:rsidRPr="00AB4CC7" w:rsidRDefault="00AB4CC7" w:rsidP="00AB4CC7">
            <w:pPr>
              <w:jc w:val="both"/>
              <w:rPr>
                <w:sz w:val="22"/>
                <w:szCs w:val="22"/>
                <w:lang w:eastAsia="en-US"/>
              </w:rPr>
            </w:pPr>
            <w:r w:rsidRPr="00AB4CC7">
              <w:rPr>
                <w:sz w:val="22"/>
                <w:szCs w:val="22"/>
                <w:lang w:eastAsia="en-US"/>
              </w:rPr>
              <w:t>ОКТМО 33701000</w:t>
            </w:r>
          </w:p>
          <w:p w:rsidR="00AB4CC7" w:rsidRPr="00AB4CC7" w:rsidRDefault="00AB4CC7" w:rsidP="00AB4CC7">
            <w:pPr>
              <w:jc w:val="both"/>
              <w:rPr>
                <w:sz w:val="22"/>
                <w:szCs w:val="22"/>
                <w:lang w:eastAsia="en-US"/>
              </w:rPr>
            </w:pPr>
            <w:r w:rsidRPr="00AB4CC7">
              <w:rPr>
                <w:sz w:val="22"/>
                <w:szCs w:val="22"/>
                <w:lang w:eastAsia="en-US"/>
              </w:rPr>
              <w:t xml:space="preserve">Наименование организации: департамент финансов администрации города Кирова (МБУ СШОР № 3 л/с 07921004029) </w:t>
            </w:r>
          </w:p>
          <w:p w:rsidR="00AB4CC7" w:rsidRPr="00AB4CC7" w:rsidRDefault="00AB4CC7" w:rsidP="00AB4CC7">
            <w:pPr>
              <w:jc w:val="both"/>
              <w:rPr>
                <w:sz w:val="22"/>
                <w:szCs w:val="22"/>
                <w:lang w:eastAsia="en-US"/>
              </w:rPr>
            </w:pPr>
            <w:r w:rsidRPr="00AB4CC7">
              <w:rPr>
                <w:sz w:val="22"/>
                <w:szCs w:val="22"/>
                <w:lang w:eastAsia="en-US"/>
              </w:rPr>
              <w:t xml:space="preserve">Счёт организации - </w:t>
            </w:r>
            <w:proofErr w:type="gramStart"/>
            <w:r w:rsidRPr="00AB4CC7">
              <w:rPr>
                <w:sz w:val="22"/>
                <w:szCs w:val="22"/>
                <w:lang w:eastAsia="en-US"/>
              </w:rPr>
              <w:t>к</w:t>
            </w:r>
            <w:proofErr w:type="gramEnd"/>
            <w:r w:rsidRPr="00AB4CC7">
              <w:rPr>
                <w:sz w:val="22"/>
                <w:szCs w:val="22"/>
                <w:lang w:eastAsia="en-US"/>
              </w:rPr>
              <w:t>/с - 03234643337010004000</w:t>
            </w:r>
          </w:p>
          <w:p w:rsidR="00AB4CC7" w:rsidRPr="00AB4CC7" w:rsidRDefault="00AB4CC7" w:rsidP="00AB4CC7">
            <w:pPr>
              <w:jc w:val="both"/>
              <w:rPr>
                <w:sz w:val="22"/>
                <w:szCs w:val="22"/>
                <w:lang w:eastAsia="en-US"/>
              </w:rPr>
            </w:pPr>
            <w:r w:rsidRPr="00AB4CC7">
              <w:rPr>
                <w:sz w:val="22"/>
                <w:szCs w:val="22"/>
                <w:lang w:eastAsia="en-US"/>
              </w:rPr>
              <w:t>Наименование Банка: ОКЦ №4 ВВГУ Банка России//УФК по Кировской области г. Киров</w:t>
            </w:r>
          </w:p>
          <w:p w:rsidR="00AB4CC7" w:rsidRPr="00AB4CC7" w:rsidRDefault="00AB4CC7" w:rsidP="00AB4CC7">
            <w:pPr>
              <w:jc w:val="both"/>
              <w:rPr>
                <w:sz w:val="22"/>
                <w:szCs w:val="22"/>
                <w:lang w:eastAsia="en-US"/>
              </w:rPr>
            </w:pPr>
            <w:r w:rsidRPr="00AB4CC7">
              <w:rPr>
                <w:sz w:val="22"/>
                <w:szCs w:val="22"/>
                <w:lang w:eastAsia="en-US"/>
              </w:rPr>
              <w:t>БИК 013304182</w:t>
            </w:r>
          </w:p>
          <w:p w:rsidR="00AB4CC7" w:rsidRPr="00AB4CC7" w:rsidRDefault="00AB4CC7" w:rsidP="00AB4CC7">
            <w:pPr>
              <w:jc w:val="both"/>
              <w:rPr>
                <w:sz w:val="22"/>
                <w:szCs w:val="22"/>
                <w:lang w:eastAsia="en-US"/>
              </w:rPr>
            </w:pPr>
            <w:r w:rsidRPr="00AB4CC7">
              <w:rPr>
                <w:sz w:val="22"/>
                <w:szCs w:val="22"/>
                <w:lang w:eastAsia="en-US"/>
              </w:rPr>
              <w:t xml:space="preserve">Счёт Банка: 40102810345370000033 </w:t>
            </w:r>
          </w:p>
          <w:p w:rsidR="00AB4CC7" w:rsidRPr="00AB4CC7" w:rsidRDefault="00AB4CC7" w:rsidP="00AB4CC7">
            <w:pPr>
              <w:jc w:val="both"/>
              <w:rPr>
                <w:sz w:val="22"/>
                <w:szCs w:val="22"/>
                <w:lang w:eastAsia="en-US"/>
              </w:rPr>
            </w:pPr>
            <w:r w:rsidRPr="00AB4CC7">
              <w:rPr>
                <w:sz w:val="22"/>
                <w:szCs w:val="22"/>
                <w:lang w:eastAsia="en-US"/>
              </w:rPr>
              <w:t>Эл</w:t>
            </w:r>
            <w:proofErr w:type="gramStart"/>
            <w:r w:rsidRPr="00AB4CC7">
              <w:rPr>
                <w:sz w:val="22"/>
                <w:szCs w:val="22"/>
                <w:lang w:eastAsia="en-US"/>
              </w:rPr>
              <w:t>.</w:t>
            </w:r>
            <w:proofErr w:type="gramEnd"/>
            <w:r w:rsidRPr="00AB4CC7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B4CC7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AB4CC7">
              <w:rPr>
                <w:sz w:val="22"/>
                <w:szCs w:val="22"/>
                <w:lang w:eastAsia="en-US"/>
              </w:rPr>
              <w:t>очта: sdus6or3@mail.ru</w:t>
            </w:r>
          </w:p>
          <w:p w:rsidR="00AB4CC7" w:rsidRPr="00AB4CC7" w:rsidRDefault="00AB4CC7" w:rsidP="00AB4CC7">
            <w:pPr>
              <w:jc w:val="both"/>
              <w:rPr>
                <w:sz w:val="22"/>
                <w:szCs w:val="22"/>
                <w:lang w:eastAsia="en-US"/>
              </w:rPr>
            </w:pPr>
            <w:r w:rsidRPr="00AB4CC7">
              <w:rPr>
                <w:sz w:val="22"/>
                <w:szCs w:val="22"/>
                <w:lang w:eastAsia="en-US"/>
              </w:rPr>
              <w:t>Тел. 24-52-25</w:t>
            </w:r>
          </w:p>
          <w:p w:rsidR="00AB4CC7" w:rsidRPr="00AB4CC7" w:rsidRDefault="00AB4CC7" w:rsidP="00AB4CC7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B4CC7" w:rsidRPr="00AB4CC7" w:rsidRDefault="00AB4CC7" w:rsidP="00AB4CC7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B4CC7" w:rsidRPr="00AB4CC7" w:rsidRDefault="00AB4CC7" w:rsidP="00AB4CC7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53276D" w:rsidRDefault="00AB4CC7" w:rsidP="00AB4CC7">
            <w:pPr>
              <w:jc w:val="both"/>
            </w:pPr>
            <w:r w:rsidRPr="00AB4CC7">
              <w:rPr>
                <w:sz w:val="22"/>
                <w:szCs w:val="22"/>
                <w:lang w:eastAsia="en-US"/>
              </w:rPr>
              <w:t xml:space="preserve">Директор                                         </w:t>
            </w:r>
            <w:proofErr w:type="spellStart"/>
            <w:r w:rsidRPr="00AB4CC7">
              <w:rPr>
                <w:sz w:val="22"/>
                <w:szCs w:val="22"/>
                <w:lang w:eastAsia="en-US"/>
              </w:rPr>
              <w:t>Д.А.Попцов</w:t>
            </w:r>
            <w:proofErr w:type="spellEnd"/>
          </w:p>
        </w:tc>
        <w:tc>
          <w:tcPr>
            <w:tcW w:w="4736" w:type="dxa"/>
            <w:shd w:val="clear" w:color="auto" w:fill="auto"/>
          </w:tcPr>
          <w:p w:rsidR="0053276D" w:rsidRDefault="00864CB2">
            <w:pPr>
              <w:ind w:left="-401" w:right="-364"/>
              <w:jc w:val="center"/>
              <w:outlineLvl w:val="0"/>
            </w:pPr>
            <w:r>
              <w:rPr>
                <w:b/>
                <w:bCs/>
                <w:spacing w:val="-5"/>
                <w:sz w:val="22"/>
                <w:szCs w:val="22"/>
                <w:lang w:eastAsia="en-US"/>
              </w:rPr>
              <w:t>Исполнитель:</w:t>
            </w:r>
          </w:p>
          <w:p w:rsidR="0053276D" w:rsidRDefault="0053276D">
            <w:pPr>
              <w:ind w:left="-401" w:right="-364" w:firstLine="567"/>
              <w:rPr>
                <w:b/>
                <w:bCs/>
                <w:spacing w:val="-5"/>
                <w:lang w:eastAsia="en-US"/>
              </w:rPr>
            </w:pPr>
          </w:p>
          <w:p w:rsidR="0053276D" w:rsidRDefault="0053276D">
            <w:pPr>
              <w:ind w:left="-401" w:right="-364" w:firstLine="567"/>
              <w:rPr>
                <w:b/>
                <w:bCs/>
                <w:spacing w:val="-5"/>
                <w:lang w:eastAsia="en-US"/>
              </w:rPr>
            </w:pPr>
          </w:p>
          <w:p w:rsidR="0053276D" w:rsidRDefault="0053276D">
            <w:pPr>
              <w:ind w:left="-401" w:right="-364" w:firstLine="567"/>
              <w:rPr>
                <w:b/>
                <w:bCs/>
                <w:spacing w:val="-5"/>
                <w:lang w:eastAsia="en-US"/>
              </w:rPr>
            </w:pPr>
          </w:p>
          <w:p w:rsidR="0053276D" w:rsidRDefault="0053276D">
            <w:pPr>
              <w:ind w:left="-401" w:right="-364" w:firstLine="567"/>
              <w:rPr>
                <w:b/>
                <w:bCs/>
                <w:spacing w:val="-5"/>
                <w:lang w:eastAsia="en-US"/>
              </w:rPr>
            </w:pPr>
          </w:p>
          <w:p w:rsidR="0053276D" w:rsidRDefault="0053276D">
            <w:pPr>
              <w:ind w:left="-401" w:right="-364" w:firstLine="567"/>
              <w:rPr>
                <w:b/>
                <w:bCs/>
                <w:spacing w:val="-5"/>
                <w:lang w:eastAsia="en-US"/>
              </w:rPr>
            </w:pPr>
          </w:p>
          <w:p w:rsidR="0053276D" w:rsidRDefault="0053276D">
            <w:pPr>
              <w:ind w:left="-401" w:right="-364" w:firstLine="567"/>
              <w:rPr>
                <w:b/>
                <w:bCs/>
                <w:spacing w:val="-5"/>
                <w:lang w:eastAsia="en-US"/>
              </w:rPr>
            </w:pPr>
          </w:p>
          <w:p w:rsidR="0053276D" w:rsidRDefault="0053276D">
            <w:pPr>
              <w:ind w:left="-401" w:right="-364" w:firstLine="567"/>
              <w:rPr>
                <w:b/>
                <w:bCs/>
                <w:spacing w:val="-5"/>
                <w:lang w:eastAsia="en-US"/>
              </w:rPr>
            </w:pPr>
          </w:p>
          <w:p w:rsidR="0053276D" w:rsidRDefault="0053276D">
            <w:pPr>
              <w:ind w:left="-401" w:right="-364" w:firstLine="567"/>
              <w:rPr>
                <w:lang w:eastAsia="zh-CN"/>
              </w:rPr>
            </w:pPr>
          </w:p>
          <w:p w:rsidR="0053276D" w:rsidRDefault="0053276D">
            <w:pPr>
              <w:ind w:left="-401" w:right="-364" w:firstLine="567"/>
              <w:rPr>
                <w:lang w:eastAsia="zh-CN"/>
              </w:rPr>
            </w:pPr>
          </w:p>
          <w:p w:rsidR="0053276D" w:rsidRDefault="0053276D">
            <w:pPr>
              <w:ind w:left="-401" w:right="-364" w:firstLine="567"/>
              <w:rPr>
                <w:lang w:eastAsia="zh-CN"/>
              </w:rPr>
            </w:pPr>
          </w:p>
          <w:p w:rsidR="0053276D" w:rsidRDefault="0053276D">
            <w:pPr>
              <w:ind w:left="-401" w:right="-364" w:firstLine="567"/>
              <w:rPr>
                <w:lang w:eastAsia="zh-CN"/>
              </w:rPr>
            </w:pPr>
          </w:p>
          <w:p w:rsidR="0053276D" w:rsidRDefault="0053276D">
            <w:pPr>
              <w:ind w:left="-401" w:right="-364" w:firstLine="567"/>
              <w:rPr>
                <w:lang w:eastAsia="zh-CN"/>
              </w:rPr>
            </w:pPr>
          </w:p>
          <w:p w:rsidR="0053276D" w:rsidRDefault="0053276D">
            <w:pPr>
              <w:ind w:left="-401" w:right="-364" w:firstLine="567"/>
              <w:rPr>
                <w:lang w:eastAsia="zh-CN"/>
              </w:rPr>
            </w:pPr>
          </w:p>
          <w:p w:rsidR="0053276D" w:rsidRDefault="0053276D">
            <w:pPr>
              <w:ind w:left="-401" w:right="-364" w:firstLine="567"/>
              <w:rPr>
                <w:lang w:eastAsia="zh-CN"/>
              </w:rPr>
            </w:pPr>
          </w:p>
          <w:p w:rsidR="0053276D" w:rsidRDefault="0053276D">
            <w:pPr>
              <w:ind w:left="-401" w:right="-364" w:firstLine="567"/>
              <w:rPr>
                <w:lang w:eastAsia="zh-CN"/>
              </w:rPr>
            </w:pPr>
          </w:p>
          <w:p w:rsidR="0053276D" w:rsidRDefault="0053276D">
            <w:pPr>
              <w:ind w:left="-401" w:right="-364" w:firstLine="567"/>
              <w:rPr>
                <w:lang w:eastAsia="zh-CN"/>
              </w:rPr>
            </w:pPr>
          </w:p>
          <w:p w:rsidR="0053276D" w:rsidRDefault="0053276D">
            <w:pPr>
              <w:spacing w:after="200" w:line="276" w:lineRule="auto"/>
              <w:ind w:left="148" w:right="-364"/>
              <w:jc w:val="both"/>
              <w:outlineLvl w:val="0"/>
              <w:rPr>
                <w:lang w:eastAsia="en-US"/>
              </w:rPr>
            </w:pPr>
          </w:p>
        </w:tc>
      </w:tr>
    </w:tbl>
    <w:p w:rsidR="0053276D" w:rsidRDefault="00864CB2">
      <w:pPr>
        <w:widowControl w:val="0"/>
        <w:ind w:firstLine="540"/>
        <w:jc w:val="right"/>
        <w:rPr>
          <w:sz w:val="22"/>
          <w:szCs w:val="22"/>
          <w:lang w:eastAsia="en-US"/>
        </w:rPr>
      </w:pPr>
      <w:r>
        <w:br w:type="page"/>
      </w:r>
    </w:p>
    <w:p w:rsidR="0053276D" w:rsidRDefault="00864CB2">
      <w:pPr>
        <w:widowControl w:val="0"/>
        <w:suppressAutoHyphens w:val="0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</w:p>
    <w:p w:rsidR="0053276D" w:rsidRDefault="00864CB2">
      <w:pPr>
        <w:suppressAutoHyphens w:val="0"/>
        <w:spacing w:line="240" w:lineRule="atLeast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к Контракту №_____________</w:t>
      </w:r>
    </w:p>
    <w:p w:rsidR="0053276D" w:rsidRDefault="00864CB2">
      <w:pPr>
        <w:suppressAutoHyphens w:val="0"/>
        <w:spacing w:line="240" w:lineRule="atLeast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от</w:t>
      </w:r>
      <w:r w:rsidR="00AB4CC7">
        <w:rPr>
          <w:sz w:val="22"/>
          <w:szCs w:val="22"/>
        </w:rPr>
        <w:t xml:space="preserve"> «___»_____</w:t>
      </w:r>
      <w:r>
        <w:rPr>
          <w:sz w:val="22"/>
          <w:szCs w:val="22"/>
        </w:rPr>
        <w:t xml:space="preserve">2026 </w:t>
      </w:r>
      <w:r w:rsidR="00AB4CC7">
        <w:rPr>
          <w:sz w:val="22"/>
          <w:szCs w:val="22"/>
        </w:rPr>
        <w:t>г.</w:t>
      </w:r>
    </w:p>
    <w:p w:rsidR="0053276D" w:rsidRDefault="0053276D">
      <w:pPr>
        <w:suppressAutoHyphens w:val="0"/>
        <w:ind w:firstLine="709"/>
        <w:jc w:val="center"/>
        <w:rPr>
          <w:b/>
          <w:sz w:val="22"/>
          <w:szCs w:val="22"/>
        </w:rPr>
      </w:pPr>
    </w:p>
    <w:p w:rsidR="00CF2BDE" w:rsidRPr="00CF2BDE" w:rsidRDefault="00CF2BDE" w:rsidP="00CF2BDE">
      <w:pPr>
        <w:suppressAutoHyphens w:val="0"/>
        <w:jc w:val="center"/>
        <w:rPr>
          <w:b/>
          <w:sz w:val="22"/>
          <w:szCs w:val="22"/>
        </w:rPr>
      </w:pPr>
      <w:r w:rsidRPr="00CF2BDE">
        <w:rPr>
          <w:b/>
          <w:sz w:val="22"/>
          <w:szCs w:val="22"/>
        </w:rPr>
        <w:t>ТИПОВОЙ РЕГЛАМЕНТ</w:t>
      </w:r>
    </w:p>
    <w:p w:rsidR="00CF2BDE" w:rsidRDefault="00CF2BDE" w:rsidP="00CF2BDE">
      <w:pPr>
        <w:suppressAutoHyphens w:val="0"/>
        <w:jc w:val="center"/>
        <w:rPr>
          <w:b/>
          <w:sz w:val="22"/>
          <w:szCs w:val="22"/>
        </w:rPr>
      </w:pPr>
      <w:r w:rsidRPr="00CF2BDE">
        <w:rPr>
          <w:b/>
          <w:sz w:val="22"/>
          <w:szCs w:val="22"/>
        </w:rPr>
        <w:t>Технического обслуживания установок пожарной сигнализации</w:t>
      </w:r>
    </w:p>
    <w:p w:rsidR="00AB4CC7" w:rsidRDefault="00AB4CC7">
      <w:pPr>
        <w:suppressAutoHyphens w:val="0"/>
        <w:ind w:firstLine="709"/>
        <w:jc w:val="center"/>
        <w:rPr>
          <w:b/>
          <w:sz w:val="22"/>
          <w:szCs w:val="22"/>
        </w:rPr>
      </w:pPr>
    </w:p>
    <w:tbl>
      <w:tblPr>
        <w:tblW w:w="10348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610"/>
        <w:gridCol w:w="6336"/>
        <w:gridCol w:w="1578"/>
        <w:gridCol w:w="1824"/>
      </w:tblGrid>
      <w:tr w:rsidR="00CF2BDE" w:rsidRPr="009E73DE" w:rsidTr="000444C6">
        <w:trPr>
          <w:trHeight w:hRule="exact" w:val="286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2BDE" w:rsidRPr="009E73DE" w:rsidRDefault="00CF2BDE" w:rsidP="000444C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E73DE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9E73DE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9E73DE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2BDE" w:rsidRPr="009E73DE" w:rsidRDefault="00CF2BDE" w:rsidP="000444C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E73DE">
              <w:rPr>
                <w:sz w:val="24"/>
                <w:szCs w:val="24"/>
                <w:lang w:eastAsia="en-US"/>
              </w:rPr>
              <w:t>Перечень услуг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BDE" w:rsidRPr="009E73DE" w:rsidRDefault="00CF2BDE" w:rsidP="000444C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E73DE">
              <w:rPr>
                <w:sz w:val="24"/>
                <w:szCs w:val="24"/>
                <w:lang w:eastAsia="en-US"/>
              </w:rPr>
              <w:t>Периодичность обслуживания</w:t>
            </w:r>
          </w:p>
        </w:tc>
      </w:tr>
      <w:tr w:rsidR="00CF2BDE" w:rsidRPr="009E73DE" w:rsidTr="000444C6"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2BDE" w:rsidRPr="009E73DE" w:rsidRDefault="00CF2BDE" w:rsidP="000444C6">
            <w:pPr>
              <w:rPr>
                <w:lang w:eastAsia="en-US"/>
              </w:rPr>
            </w:pPr>
          </w:p>
        </w:tc>
        <w:tc>
          <w:tcPr>
            <w:tcW w:w="6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2BDE" w:rsidRPr="009E73DE" w:rsidRDefault="00CF2BDE" w:rsidP="000444C6">
            <w:pPr>
              <w:rPr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2BDE" w:rsidRPr="009E73DE" w:rsidRDefault="00CF2BDE" w:rsidP="000444C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E73DE">
              <w:rPr>
                <w:sz w:val="24"/>
                <w:szCs w:val="24"/>
                <w:lang w:eastAsia="en-US"/>
              </w:rPr>
              <w:t>Заказчиком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BDE" w:rsidRPr="009E73DE" w:rsidRDefault="00CF2BDE" w:rsidP="000444C6">
            <w:pPr>
              <w:pStyle w:val="ad"/>
              <w:spacing w:line="276" w:lineRule="auto"/>
              <w:rPr>
                <w:sz w:val="24"/>
                <w:szCs w:val="24"/>
                <w:lang w:eastAsia="en-US"/>
              </w:rPr>
            </w:pPr>
            <w:r w:rsidRPr="009E73DE">
              <w:rPr>
                <w:sz w:val="24"/>
                <w:szCs w:val="24"/>
                <w:lang w:eastAsia="en-US"/>
              </w:rPr>
              <w:t>Исполнителем</w:t>
            </w:r>
          </w:p>
        </w:tc>
      </w:tr>
      <w:tr w:rsidR="00CF2BDE" w:rsidRPr="009E73DE" w:rsidTr="000444C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2BDE" w:rsidRPr="009E73DE" w:rsidRDefault="00CF2BDE" w:rsidP="000444C6">
            <w:pPr>
              <w:pStyle w:val="ad"/>
              <w:spacing w:line="276" w:lineRule="auto"/>
              <w:rPr>
                <w:sz w:val="24"/>
                <w:szCs w:val="24"/>
                <w:lang w:eastAsia="en-US"/>
              </w:rPr>
            </w:pPr>
            <w:r w:rsidRPr="009E73DE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BDE" w:rsidRPr="009E73DE" w:rsidRDefault="00CF2BDE" w:rsidP="000444C6">
            <w:pPr>
              <w:pStyle w:val="ad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E73DE">
              <w:rPr>
                <w:sz w:val="22"/>
                <w:szCs w:val="22"/>
                <w:lang w:eastAsia="en-US"/>
              </w:rPr>
              <w:t>Обучение персонала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2BDE" w:rsidRPr="009E73DE" w:rsidRDefault="00CF2BDE" w:rsidP="000444C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BDE" w:rsidRPr="009E73DE" w:rsidRDefault="00CF2BDE" w:rsidP="000444C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F2BDE" w:rsidRPr="009E73DE" w:rsidTr="000444C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2BDE" w:rsidRPr="009E73DE" w:rsidRDefault="00CF2BDE" w:rsidP="00CF2BDE">
            <w:pPr>
              <w:pStyle w:val="ad"/>
              <w:numPr>
                <w:ilvl w:val="1"/>
                <w:numId w:val="1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BDE" w:rsidRPr="009E73DE" w:rsidRDefault="00CF2BDE" w:rsidP="000444C6">
            <w:pPr>
              <w:pStyle w:val="ad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E73DE">
              <w:rPr>
                <w:sz w:val="22"/>
                <w:szCs w:val="22"/>
                <w:lang w:eastAsia="en-US"/>
              </w:rPr>
              <w:t>Организация технической помощи в вопросах, касающихся эк</w:t>
            </w:r>
            <w:r w:rsidRPr="009E73DE">
              <w:rPr>
                <w:sz w:val="22"/>
                <w:szCs w:val="22"/>
                <w:lang w:eastAsia="en-US"/>
              </w:rPr>
              <w:t>с</w:t>
            </w:r>
            <w:r w:rsidRPr="009E73DE">
              <w:rPr>
                <w:sz w:val="22"/>
                <w:szCs w:val="22"/>
                <w:lang w:eastAsia="en-US"/>
              </w:rPr>
              <w:t>плуатации установок (проведение инструктажа, составление инструкций по эксплуатации установок и т.д.)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2BDE" w:rsidRPr="009E73DE" w:rsidRDefault="00CF2BDE" w:rsidP="000444C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BDE" w:rsidRPr="009E73DE" w:rsidRDefault="00CF2BDE" w:rsidP="000444C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F2BDE" w:rsidRPr="009E73DE" w:rsidTr="000444C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2BDE" w:rsidRPr="009E73DE" w:rsidRDefault="00CF2BDE" w:rsidP="00CF2BDE">
            <w:pPr>
              <w:pStyle w:val="ad"/>
              <w:numPr>
                <w:ilvl w:val="1"/>
                <w:numId w:val="1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BDE" w:rsidRPr="009E73DE" w:rsidRDefault="00CF2BDE" w:rsidP="000444C6">
            <w:pPr>
              <w:pStyle w:val="ad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E73DE">
              <w:rPr>
                <w:sz w:val="22"/>
                <w:szCs w:val="22"/>
                <w:lang w:eastAsia="en-US"/>
              </w:rPr>
              <w:t>Выдача технических рекомендаций по улучшению работы уст</w:t>
            </w:r>
            <w:r w:rsidRPr="009E73DE">
              <w:rPr>
                <w:sz w:val="22"/>
                <w:szCs w:val="22"/>
                <w:lang w:eastAsia="en-US"/>
              </w:rPr>
              <w:t>а</w:t>
            </w:r>
            <w:r w:rsidRPr="009E73DE">
              <w:rPr>
                <w:sz w:val="22"/>
                <w:szCs w:val="22"/>
                <w:lang w:eastAsia="en-US"/>
              </w:rPr>
              <w:t>новок.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2BDE" w:rsidRPr="009E73DE" w:rsidRDefault="00CF2BDE" w:rsidP="000444C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BDE" w:rsidRPr="009E73DE" w:rsidRDefault="00CF2BDE" w:rsidP="000444C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F2BDE" w:rsidRPr="009E73DE" w:rsidTr="000444C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2BDE" w:rsidRPr="009E73DE" w:rsidRDefault="00CF2BDE" w:rsidP="000444C6">
            <w:pPr>
              <w:pStyle w:val="ad"/>
              <w:spacing w:line="276" w:lineRule="auto"/>
              <w:rPr>
                <w:sz w:val="24"/>
                <w:szCs w:val="24"/>
                <w:lang w:eastAsia="en-US"/>
              </w:rPr>
            </w:pPr>
            <w:r w:rsidRPr="009E73DE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BDE" w:rsidRPr="009E73DE" w:rsidRDefault="00CF2BDE" w:rsidP="000444C6">
            <w:pPr>
              <w:pStyle w:val="ad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E73DE">
              <w:rPr>
                <w:sz w:val="22"/>
                <w:szCs w:val="22"/>
                <w:lang w:eastAsia="en-US"/>
              </w:rPr>
              <w:t>Технический надзор за правильным содержанием и организация эксплуатации установок.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2BDE" w:rsidRPr="009E73DE" w:rsidRDefault="00CF2BDE" w:rsidP="000444C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BDE" w:rsidRPr="009E73DE" w:rsidRDefault="00CF2BDE" w:rsidP="000444C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F2BDE" w:rsidRPr="009E73DE" w:rsidTr="000444C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2BDE" w:rsidRPr="009E73DE" w:rsidRDefault="00CF2BDE" w:rsidP="000444C6">
            <w:pPr>
              <w:pStyle w:val="ad"/>
              <w:spacing w:line="276" w:lineRule="auto"/>
              <w:rPr>
                <w:sz w:val="24"/>
                <w:szCs w:val="24"/>
                <w:lang w:eastAsia="en-US"/>
              </w:rPr>
            </w:pPr>
            <w:r w:rsidRPr="009E73DE">
              <w:rPr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BDE" w:rsidRPr="009E73DE" w:rsidRDefault="00CF2BDE" w:rsidP="000444C6">
            <w:pPr>
              <w:pStyle w:val="ad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E73DE">
              <w:rPr>
                <w:sz w:val="22"/>
                <w:szCs w:val="22"/>
                <w:lang w:eastAsia="en-US"/>
              </w:rPr>
              <w:t xml:space="preserve">Внешний осмотр основных частей установки (приемно-контрольного прибора, </w:t>
            </w:r>
            <w:proofErr w:type="spellStart"/>
            <w:r w:rsidRPr="009E73DE">
              <w:rPr>
                <w:sz w:val="22"/>
                <w:szCs w:val="22"/>
                <w:lang w:eastAsia="en-US"/>
              </w:rPr>
              <w:t>извещателей</w:t>
            </w:r>
            <w:proofErr w:type="spellEnd"/>
            <w:r w:rsidRPr="009E73DE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E73DE">
              <w:rPr>
                <w:sz w:val="22"/>
                <w:szCs w:val="22"/>
                <w:lang w:eastAsia="en-US"/>
              </w:rPr>
              <w:t>оповещателей</w:t>
            </w:r>
            <w:proofErr w:type="spellEnd"/>
            <w:r w:rsidRPr="009E73DE">
              <w:rPr>
                <w:sz w:val="22"/>
                <w:szCs w:val="22"/>
                <w:lang w:eastAsia="en-US"/>
              </w:rPr>
              <w:t>, шлейфов сигнализации и др. средств) на отсутствие механических повр</w:t>
            </w:r>
            <w:r w:rsidRPr="009E73DE">
              <w:rPr>
                <w:sz w:val="22"/>
                <w:szCs w:val="22"/>
                <w:lang w:eastAsia="en-US"/>
              </w:rPr>
              <w:t>е</w:t>
            </w:r>
            <w:r w:rsidRPr="009E73DE">
              <w:rPr>
                <w:sz w:val="22"/>
                <w:szCs w:val="22"/>
                <w:lang w:eastAsia="en-US"/>
              </w:rPr>
              <w:t>ждений, коррозии, грязи, прочность креплений и т.п.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2BDE" w:rsidRPr="009E73DE" w:rsidRDefault="00CF2BDE" w:rsidP="000444C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E73DE">
              <w:rPr>
                <w:sz w:val="24"/>
                <w:szCs w:val="24"/>
                <w:lang w:eastAsia="en-US"/>
              </w:rPr>
              <w:t>Еженедельно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BDE" w:rsidRPr="009E73DE" w:rsidRDefault="00CF2BDE" w:rsidP="000444C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E73DE">
              <w:rPr>
                <w:sz w:val="24"/>
                <w:szCs w:val="24"/>
                <w:lang w:eastAsia="en-US"/>
              </w:rPr>
              <w:t>Ежемесячно</w:t>
            </w:r>
          </w:p>
        </w:tc>
      </w:tr>
      <w:tr w:rsidR="00CF2BDE" w:rsidRPr="009E73DE" w:rsidTr="000444C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2BDE" w:rsidRPr="009E73DE" w:rsidRDefault="00CF2BDE" w:rsidP="000444C6">
            <w:pPr>
              <w:pStyle w:val="ad"/>
              <w:spacing w:line="276" w:lineRule="auto"/>
              <w:rPr>
                <w:sz w:val="24"/>
                <w:szCs w:val="24"/>
                <w:lang w:eastAsia="en-US"/>
              </w:rPr>
            </w:pPr>
            <w:r w:rsidRPr="009E73DE">
              <w:rPr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BDE" w:rsidRPr="009E73DE" w:rsidRDefault="00CF2BDE" w:rsidP="000444C6">
            <w:pPr>
              <w:pStyle w:val="ad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E73DE">
              <w:rPr>
                <w:sz w:val="22"/>
                <w:szCs w:val="22"/>
                <w:lang w:eastAsia="en-US"/>
              </w:rPr>
              <w:t>Контроль рабочего положения выключателей и переключателей, исправности световой индикации, наличие пломб на приемно-контрольном приборе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2BDE" w:rsidRPr="009E73DE" w:rsidRDefault="00CF2BDE" w:rsidP="000444C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E73DE">
              <w:rPr>
                <w:sz w:val="24"/>
                <w:szCs w:val="24"/>
                <w:lang w:eastAsia="en-US"/>
              </w:rPr>
              <w:t>Еженедельно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BDE" w:rsidRPr="009E73DE" w:rsidRDefault="00CF2BDE" w:rsidP="000444C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E73DE">
              <w:rPr>
                <w:sz w:val="24"/>
                <w:szCs w:val="24"/>
                <w:lang w:eastAsia="en-US"/>
              </w:rPr>
              <w:t>Ежемесячно</w:t>
            </w:r>
          </w:p>
        </w:tc>
      </w:tr>
      <w:tr w:rsidR="00CF2BDE" w:rsidRPr="009E73DE" w:rsidTr="000444C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2BDE" w:rsidRPr="009E73DE" w:rsidRDefault="00CF2BDE" w:rsidP="000444C6">
            <w:pPr>
              <w:pStyle w:val="ad"/>
              <w:spacing w:line="276" w:lineRule="auto"/>
              <w:rPr>
                <w:sz w:val="24"/>
                <w:szCs w:val="24"/>
                <w:lang w:eastAsia="en-US"/>
              </w:rPr>
            </w:pPr>
            <w:r w:rsidRPr="009E73DE">
              <w:rPr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BDE" w:rsidRPr="009E73DE" w:rsidRDefault="00CF2BDE" w:rsidP="000444C6">
            <w:pPr>
              <w:pStyle w:val="ad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E73DE">
              <w:rPr>
                <w:sz w:val="22"/>
                <w:szCs w:val="22"/>
                <w:lang w:eastAsia="en-US"/>
              </w:rPr>
              <w:t xml:space="preserve">Контроль основного и резервного источников питания, проверка автоматического переключения питания с рабочего ввода </w:t>
            </w:r>
            <w:proofErr w:type="gramStart"/>
            <w:r w:rsidRPr="009E73DE">
              <w:rPr>
                <w:sz w:val="22"/>
                <w:szCs w:val="22"/>
                <w:lang w:eastAsia="en-US"/>
              </w:rPr>
              <w:t>на</w:t>
            </w:r>
            <w:proofErr w:type="gramEnd"/>
            <w:r w:rsidRPr="009E73DE">
              <w:rPr>
                <w:sz w:val="22"/>
                <w:szCs w:val="22"/>
                <w:lang w:eastAsia="en-US"/>
              </w:rPr>
              <w:t xml:space="preserve"> р</w:t>
            </w:r>
            <w:r w:rsidRPr="009E73DE">
              <w:rPr>
                <w:sz w:val="22"/>
                <w:szCs w:val="22"/>
                <w:lang w:eastAsia="en-US"/>
              </w:rPr>
              <w:t>е</w:t>
            </w:r>
            <w:r w:rsidRPr="009E73DE">
              <w:rPr>
                <w:sz w:val="22"/>
                <w:szCs w:val="22"/>
                <w:lang w:eastAsia="en-US"/>
              </w:rPr>
              <w:t>зервный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2BDE" w:rsidRPr="009E73DE" w:rsidRDefault="00CF2BDE" w:rsidP="000444C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E73DE">
              <w:rPr>
                <w:sz w:val="24"/>
                <w:szCs w:val="24"/>
                <w:lang w:eastAsia="en-US"/>
              </w:rPr>
              <w:t>Один раз в квартал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BDE" w:rsidRPr="009E73DE" w:rsidRDefault="00CF2BDE" w:rsidP="000444C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E73DE">
              <w:rPr>
                <w:sz w:val="24"/>
                <w:szCs w:val="24"/>
                <w:lang w:eastAsia="en-US"/>
              </w:rPr>
              <w:t>Один раз в квартал</w:t>
            </w:r>
          </w:p>
        </w:tc>
      </w:tr>
      <w:tr w:rsidR="00CF2BDE" w:rsidRPr="009E73DE" w:rsidTr="000444C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2BDE" w:rsidRPr="009E73DE" w:rsidRDefault="00CF2BDE" w:rsidP="000444C6">
            <w:pPr>
              <w:pStyle w:val="ad"/>
              <w:spacing w:line="276" w:lineRule="auto"/>
              <w:rPr>
                <w:sz w:val="24"/>
                <w:szCs w:val="24"/>
                <w:lang w:eastAsia="en-US"/>
              </w:rPr>
            </w:pPr>
            <w:r w:rsidRPr="009E73DE">
              <w:rPr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BDE" w:rsidRPr="009E73DE" w:rsidRDefault="00CF2BDE" w:rsidP="000444C6">
            <w:pPr>
              <w:pStyle w:val="ad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9E73DE">
              <w:rPr>
                <w:sz w:val="22"/>
                <w:szCs w:val="22"/>
                <w:lang w:eastAsia="en-US"/>
              </w:rPr>
              <w:t>Проверка работоспособности составных частей установки (пр</w:t>
            </w:r>
            <w:r w:rsidRPr="009E73DE">
              <w:rPr>
                <w:sz w:val="22"/>
                <w:szCs w:val="22"/>
                <w:lang w:eastAsia="en-US"/>
              </w:rPr>
              <w:t>и</w:t>
            </w:r>
            <w:r w:rsidRPr="009E73DE">
              <w:rPr>
                <w:sz w:val="22"/>
                <w:szCs w:val="22"/>
                <w:lang w:eastAsia="en-US"/>
              </w:rPr>
              <w:t xml:space="preserve">емно-контрольного устройства или прибора, </w:t>
            </w:r>
            <w:proofErr w:type="spellStart"/>
            <w:r w:rsidRPr="009E73DE">
              <w:rPr>
                <w:sz w:val="22"/>
                <w:szCs w:val="22"/>
                <w:lang w:eastAsia="en-US"/>
              </w:rPr>
              <w:t>извещателей</w:t>
            </w:r>
            <w:proofErr w:type="spellEnd"/>
            <w:r w:rsidRPr="009E73DE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E73DE">
              <w:rPr>
                <w:sz w:val="22"/>
                <w:szCs w:val="22"/>
                <w:lang w:eastAsia="en-US"/>
              </w:rPr>
              <w:t>оп</w:t>
            </w:r>
            <w:r w:rsidRPr="009E73DE">
              <w:rPr>
                <w:sz w:val="22"/>
                <w:szCs w:val="22"/>
                <w:lang w:eastAsia="en-US"/>
              </w:rPr>
              <w:t>о</w:t>
            </w:r>
            <w:r w:rsidRPr="009E73DE">
              <w:rPr>
                <w:sz w:val="22"/>
                <w:szCs w:val="22"/>
                <w:lang w:eastAsia="en-US"/>
              </w:rPr>
              <w:t>вещателей</w:t>
            </w:r>
            <w:proofErr w:type="spellEnd"/>
            <w:r w:rsidRPr="009E73DE">
              <w:rPr>
                <w:sz w:val="22"/>
                <w:szCs w:val="22"/>
                <w:lang w:eastAsia="en-US"/>
              </w:rPr>
              <w:t>, измерение параметров шлейфов сигнализации и т.п.</w:t>
            </w:r>
            <w:proofErr w:type="gramEnd"/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2BDE" w:rsidRPr="009E73DE" w:rsidRDefault="00CF2BDE" w:rsidP="000444C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E73DE">
              <w:rPr>
                <w:sz w:val="24"/>
                <w:szCs w:val="24"/>
                <w:lang w:eastAsia="en-US"/>
              </w:rPr>
              <w:t>_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BDE" w:rsidRPr="009E73DE" w:rsidRDefault="00CF2BDE" w:rsidP="000444C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E73DE">
              <w:rPr>
                <w:sz w:val="24"/>
                <w:szCs w:val="24"/>
                <w:lang w:eastAsia="en-US"/>
              </w:rPr>
              <w:t>Один раз в квартал</w:t>
            </w:r>
          </w:p>
        </w:tc>
      </w:tr>
      <w:tr w:rsidR="00CF2BDE" w:rsidRPr="009E73DE" w:rsidTr="000444C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2BDE" w:rsidRPr="009E73DE" w:rsidRDefault="00CF2BDE" w:rsidP="000444C6">
            <w:pPr>
              <w:pStyle w:val="ad"/>
              <w:spacing w:line="276" w:lineRule="auto"/>
              <w:rPr>
                <w:sz w:val="24"/>
                <w:szCs w:val="24"/>
                <w:lang w:eastAsia="en-US"/>
              </w:rPr>
            </w:pPr>
            <w:r w:rsidRPr="009E73DE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2BDE" w:rsidRPr="009E73DE" w:rsidRDefault="00CF2BDE" w:rsidP="000444C6">
            <w:pPr>
              <w:pStyle w:val="ad"/>
              <w:spacing w:line="276" w:lineRule="auto"/>
              <w:rPr>
                <w:sz w:val="22"/>
                <w:szCs w:val="22"/>
                <w:lang w:eastAsia="en-US"/>
              </w:rPr>
            </w:pPr>
            <w:r w:rsidRPr="009E73DE">
              <w:rPr>
                <w:sz w:val="22"/>
                <w:szCs w:val="22"/>
                <w:lang w:eastAsia="en-US"/>
              </w:rPr>
              <w:t>Профилактические работы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2BDE" w:rsidRPr="009E73DE" w:rsidRDefault="00CF2BDE" w:rsidP="000444C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E73DE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BDE" w:rsidRPr="009E73DE" w:rsidRDefault="00CF2BDE" w:rsidP="000444C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E73DE">
              <w:rPr>
                <w:sz w:val="24"/>
                <w:szCs w:val="24"/>
                <w:lang w:eastAsia="en-US"/>
              </w:rPr>
              <w:t>Один раз в квартал</w:t>
            </w:r>
          </w:p>
        </w:tc>
      </w:tr>
      <w:tr w:rsidR="00CF2BDE" w:rsidRPr="009E73DE" w:rsidTr="000444C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2BDE" w:rsidRPr="009E73DE" w:rsidRDefault="00CF2BDE" w:rsidP="000444C6">
            <w:pPr>
              <w:pStyle w:val="ad"/>
              <w:spacing w:line="276" w:lineRule="auto"/>
              <w:rPr>
                <w:sz w:val="24"/>
                <w:szCs w:val="24"/>
                <w:lang w:eastAsia="en-US"/>
              </w:rPr>
            </w:pPr>
            <w:r w:rsidRPr="009E73DE">
              <w:rPr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2BDE" w:rsidRPr="009E73DE" w:rsidRDefault="00CF2BDE" w:rsidP="000444C6">
            <w:pPr>
              <w:pStyle w:val="ad"/>
              <w:spacing w:line="276" w:lineRule="auto"/>
              <w:rPr>
                <w:sz w:val="22"/>
                <w:szCs w:val="22"/>
                <w:lang w:eastAsia="en-US"/>
              </w:rPr>
            </w:pPr>
            <w:r w:rsidRPr="009E73DE">
              <w:rPr>
                <w:sz w:val="22"/>
                <w:szCs w:val="22"/>
                <w:lang w:eastAsia="en-US"/>
              </w:rPr>
              <w:t>Устранение неисправностей на объекте (в объеме текущего р</w:t>
            </w:r>
            <w:r w:rsidRPr="009E73DE">
              <w:rPr>
                <w:sz w:val="22"/>
                <w:szCs w:val="22"/>
                <w:lang w:eastAsia="en-US"/>
              </w:rPr>
              <w:t>е</w:t>
            </w:r>
            <w:r w:rsidRPr="009E73DE">
              <w:rPr>
                <w:sz w:val="22"/>
                <w:szCs w:val="22"/>
                <w:lang w:eastAsia="en-US"/>
              </w:rPr>
              <w:t>монта)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2BDE" w:rsidRPr="009E73DE" w:rsidRDefault="00CF2BDE" w:rsidP="000444C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E73DE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BDE" w:rsidRPr="009E73DE" w:rsidRDefault="00CF2BDE" w:rsidP="000444C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E73DE">
              <w:rPr>
                <w:sz w:val="24"/>
                <w:szCs w:val="24"/>
                <w:lang w:eastAsia="en-US"/>
              </w:rPr>
              <w:t>по заявке</w:t>
            </w:r>
          </w:p>
        </w:tc>
      </w:tr>
      <w:tr w:rsidR="00CF2BDE" w:rsidRPr="009E73DE" w:rsidTr="000444C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2BDE" w:rsidRPr="009E73DE" w:rsidRDefault="00CF2BDE" w:rsidP="000444C6">
            <w:pPr>
              <w:pStyle w:val="ad"/>
              <w:spacing w:line="276" w:lineRule="auto"/>
              <w:rPr>
                <w:sz w:val="24"/>
                <w:szCs w:val="24"/>
                <w:lang w:eastAsia="en-US"/>
              </w:rPr>
            </w:pPr>
            <w:r w:rsidRPr="009E73DE">
              <w:rPr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2BDE" w:rsidRPr="009E73DE" w:rsidRDefault="00CF2BDE" w:rsidP="000444C6">
            <w:pPr>
              <w:pStyle w:val="ad"/>
              <w:spacing w:line="276" w:lineRule="auto"/>
              <w:rPr>
                <w:sz w:val="22"/>
                <w:szCs w:val="22"/>
                <w:lang w:eastAsia="en-US"/>
              </w:rPr>
            </w:pPr>
            <w:r w:rsidRPr="009E73DE">
              <w:rPr>
                <w:sz w:val="22"/>
                <w:szCs w:val="22"/>
                <w:lang w:eastAsia="en-US"/>
              </w:rPr>
              <w:t xml:space="preserve">Временное отключение каких-либо узлов, элементов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2BDE" w:rsidRPr="009E73DE" w:rsidRDefault="00CF2BDE" w:rsidP="000444C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E73DE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BDE" w:rsidRPr="009E73DE" w:rsidRDefault="00CF2BDE" w:rsidP="000444C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E73DE">
              <w:rPr>
                <w:sz w:val="24"/>
                <w:szCs w:val="24"/>
                <w:lang w:eastAsia="en-US"/>
              </w:rPr>
              <w:t>по заявке</w:t>
            </w:r>
          </w:p>
        </w:tc>
      </w:tr>
      <w:tr w:rsidR="00CF2BDE" w:rsidRPr="009E73DE" w:rsidTr="000444C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2BDE" w:rsidRPr="009E73DE" w:rsidRDefault="00CF2BDE" w:rsidP="000444C6">
            <w:pPr>
              <w:pStyle w:val="ad"/>
              <w:spacing w:line="276" w:lineRule="auto"/>
              <w:rPr>
                <w:sz w:val="24"/>
                <w:szCs w:val="24"/>
                <w:lang w:eastAsia="en-US"/>
              </w:rPr>
            </w:pPr>
            <w:r w:rsidRPr="009E73DE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2BDE" w:rsidRPr="009E73DE" w:rsidRDefault="00CF2BDE" w:rsidP="000444C6">
            <w:pPr>
              <w:pStyle w:val="ad"/>
              <w:spacing w:line="276" w:lineRule="auto"/>
              <w:rPr>
                <w:sz w:val="22"/>
                <w:szCs w:val="22"/>
                <w:lang w:eastAsia="en-US"/>
              </w:rPr>
            </w:pPr>
            <w:r w:rsidRPr="009E73DE">
              <w:rPr>
                <w:sz w:val="22"/>
                <w:szCs w:val="22"/>
                <w:lang w:eastAsia="en-US"/>
              </w:rPr>
              <w:t>Проверка работоспособности установки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2BDE" w:rsidRPr="009E73DE" w:rsidRDefault="00CF2BDE" w:rsidP="000444C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E73DE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BDE" w:rsidRPr="009E73DE" w:rsidRDefault="00CF2BDE" w:rsidP="000444C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E73DE">
              <w:rPr>
                <w:sz w:val="24"/>
                <w:szCs w:val="24"/>
                <w:lang w:eastAsia="en-US"/>
              </w:rPr>
              <w:t>Один раз в квартал</w:t>
            </w:r>
          </w:p>
        </w:tc>
      </w:tr>
      <w:tr w:rsidR="00CF2BDE" w:rsidRPr="009E73DE" w:rsidTr="000444C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2BDE" w:rsidRPr="009E73DE" w:rsidRDefault="00CF2BDE" w:rsidP="000444C6">
            <w:pPr>
              <w:pStyle w:val="ad"/>
              <w:spacing w:line="276" w:lineRule="auto"/>
              <w:rPr>
                <w:sz w:val="24"/>
                <w:szCs w:val="24"/>
                <w:lang w:eastAsia="en-US"/>
              </w:rPr>
            </w:pPr>
            <w:r w:rsidRPr="009E73DE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2BDE" w:rsidRPr="009E73DE" w:rsidRDefault="00CF2BDE" w:rsidP="000444C6">
            <w:pPr>
              <w:pStyle w:val="ad"/>
              <w:spacing w:line="276" w:lineRule="auto"/>
              <w:rPr>
                <w:sz w:val="22"/>
                <w:szCs w:val="22"/>
                <w:lang w:eastAsia="en-US"/>
              </w:rPr>
            </w:pPr>
            <w:r w:rsidRPr="009E73DE">
              <w:rPr>
                <w:sz w:val="22"/>
                <w:szCs w:val="22"/>
                <w:lang w:eastAsia="en-US"/>
              </w:rPr>
              <w:t>Измерение сопротивления защитного и рабочего заземления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2BDE" w:rsidRPr="009E73DE" w:rsidRDefault="00CF2BDE" w:rsidP="000444C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E73DE">
              <w:rPr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BDE" w:rsidRPr="009E73DE" w:rsidRDefault="00CF2BDE" w:rsidP="000444C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E73DE">
              <w:rPr>
                <w:sz w:val="24"/>
                <w:szCs w:val="24"/>
                <w:lang w:eastAsia="en-US"/>
              </w:rPr>
              <w:t>Ежегодно</w:t>
            </w:r>
          </w:p>
        </w:tc>
      </w:tr>
      <w:tr w:rsidR="00CF2BDE" w:rsidRPr="009E73DE" w:rsidTr="000444C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2BDE" w:rsidRPr="009E73DE" w:rsidRDefault="00CF2BDE" w:rsidP="000444C6">
            <w:pPr>
              <w:pStyle w:val="ad"/>
              <w:spacing w:line="276" w:lineRule="auto"/>
              <w:rPr>
                <w:sz w:val="24"/>
                <w:szCs w:val="24"/>
                <w:lang w:eastAsia="en-US"/>
              </w:rPr>
            </w:pPr>
            <w:r w:rsidRPr="009E73DE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2BDE" w:rsidRPr="009E73DE" w:rsidRDefault="00CF2BDE" w:rsidP="000444C6">
            <w:pPr>
              <w:pStyle w:val="ad"/>
              <w:spacing w:line="276" w:lineRule="auto"/>
              <w:rPr>
                <w:sz w:val="22"/>
                <w:szCs w:val="22"/>
                <w:lang w:eastAsia="en-US"/>
              </w:rPr>
            </w:pPr>
            <w:r w:rsidRPr="009E73DE">
              <w:rPr>
                <w:sz w:val="22"/>
                <w:szCs w:val="22"/>
                <w:lang w:eastAsia="en-US"/>
              </w:rPr>
              <w:t>Измерение сопротивления изоляции электрических цепей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2BDE" w:rsidRPr="009E73DE" w:rsidRDefault="00CF2BDE" w:rsidP="000444C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E73DE">
              <w:rPr>
                <w:sz w:val="24"/>
                <w:szCs w:val="24"/>
                <w:lang w:eastAsia="en-US"/>
              </w:rPr>
              <w:t xml:space="preserve">Один раз </w:t>
            </w:r>
            <w:proofErr w:type="gramStart"/>
            <w:r w:rsidRPr="009E73DE">
              <w:rPr>
                <w:sz w:val="24"/>
                <w:szCs w:val="24"/>
                <w:lang w:eastAsia="en-US"/>
              </w:rPr>
              <w:t>в</w:t>
            </w:r>
            <w:proofErr w:type="gramEnd"/>
          </w:p>
          <w:p w:rsidR="00CF2BDE" w:rsidRPr="009E73DE" w:rsidRDefault="00CF2BDE" w:rsidP="000444C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E73DE">
              <w:rPr>
                <w:sz w:val="24"/>
                <w:szCs w:val="24"/>
                <w:lang w:eastAsia="en-US"/>
              </w:rPr>
              <w:t>три года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BDE" w:rsidRPr="009E73DE" w:rsidRDefault="00CF2BDE" w:rsidP="000444C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E73DE">
              <w:rPr>
                <w:sz w:val="24"/>
                <w:szCs w:val="24"/>
                <w:lang w:eastAsia="en-US"/>
              </w:rPr>
              <w:t xml:space="preserve">Один раз </w:t>
            </w:r>
            <w:proofErr w:type="gramStart"/>
            <w:r w:rsidRPr="009E73DE">
              <w:rPr>
                <w:sz w:val="24"/>
                <w:szCs w:val="24"/>
                <w:lang w:eastAsia="en-US"/>
              </w:rPr>
              <w:t>в</w:t>
            </w:r>
            <w:proofErr w:type="gramEnd"/>
          </w:p>
          <w:p w:rsidR="00CF2BDE" w:rsidRPr="009E73DE" w:rsidRDefault="00CF2BDE" w:rsidP="000444C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E73DE">
              <w:rPr>
                <w:sz w:val="24"/>
                <w:szCs w:val="24"/>
                <w:lang w:eastAsia="en-US"/>
              </w:rPr>
              <w:t>три года</w:t>
            </w:r>
          </w:p>
        </w:tc>
      </w:tr>
    </w:tbl>
    <w:p w:rsidR="00CF2BDE" w:rsidRDefault="00CF2BDE">
      <w:pPr>
        <w:suppressAutoHyphens w:val="0"/>
        <w:ind w:firstLine="709"/>
        <w:jc w:val="center"/>
        <w:rPr>
          <w:b/>
          <w:sz w:val="22"/>
          <w:szCs w:val="22"/>
        </w:rPr>
      </w:pPr>
    </w:p>
    <w:p w:rsidR="00AB4CC7" w:rsidRDefault="00AB4CC7">
      <w:pPr>
        <w:suppressAutoHyphens w:val="0"/>
        <w:ind w:firstLine="709"/>
        <w:jc w:val="center"/>
        <w:rPr>
          <w:b/>
          <w:sz w:val="22"/>
          <w:szCs w:val="22"/>
        </w:rPr>
      </w:pPr>
    </w:p>
    <w:p w:rsidR="00AB4CC7" w:rsidRDefault="00AB4CC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4D7222" w:rsidRPr="00120A63" w:rsidRDefault="00AB4CC7" w:rsidP="004D7222">
      <w:pPr>
        <w:widowControl w:val="0"/>
        <w:suppressAutoHyphens w:val="0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2</w:t>
      </w:r>
    </w:p>
    <w:p w:rsidR="00AB4CC7" w:rsidRDefault="00AB4CC7" w:rsidP="00AB4CC7">
      <w:pPr>
        <w:suppressAutoHyphens w:val="0"/>
        <w:spacing w:line="240" w:lineRule="atLeast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к Контракту №_____________</w:t>
      </w:r>
    </w:p>
    <w:p w:rsidR="004D7222" w:rsidRPr="00120A63" w:rsidRDefault="00AB4CC7" w:rsidP="00AB4CC7">
      <w:pPr>
        <w:suppressAutoHyphens w:val="0"/>
        <w:spacing w:line="240" w:lineRule="atLeast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от «___»_____2026 г.</w:t>
      </w:r>
    </w:p>
    <w:p w:rsidR="004D7222" w:rsidRPr="00120A63" w:rsidRDefault="004D7222" w:rsidP="004D7222">
      <w:pPr>
        <w:suppressAutoHyphens w:val="0"/>
        <w:ind w:firstLine="709"/>
        <w:jc w:val="center"/>
        <w:rPr>
          <w:b/>
          <w:sz w:val="22"/>
          <w:szCs w:val="22"/>
        </w:rPr>
      </w:pPr>
    </w:p>
    <w:p w:rsidR="004D7222" w:rsidRPr="00120A63" w:rsidRDefault="004D7222" w:rsidP="004D7222">
      <w:pPr>
        <w:suppressAutoHyphens w:val="0"/>
        <w:ind w:firstLine="709"/>
        <w:jc w:val="center"/>
        <w:rPr>
          <w:sz w:val="22"/>
          <w:szCs w:val="22"/>
        </w:rPr>
      </w:pPr>
      <w:r w:rsidRPr="00120A63">
        <w:rPr>
          <w:b/>
          <w:sz w:val="22"/>
          <w:szCs w:val="22"/>
        </w:rPr>
        <w:t xml:space="preserve">Спецификация </w:t>
      </w:r>
    </w:p>
    <w:p w:rsidR="004D7222" w:rsidRPr="00120A63" w:rsidRDefault="004D7222" w:rsidP="004D7222">
      <w:pPr>
        <w:suppressAutoHyphens w:val="0"/>
        <w:ind w:firstLine="709"/>
        <w:jc w:val="center"/>
        <w:rPr>
          <w:sz w:val="22"/>
          <w:szCs w:val="22"/>
        </w:rPr>
      </w:pPr>
    </w:p>
    <w:tbl>
      <w:tblPr>
        <w:tblW w:w="9368" w:type="dxa"/>
        <w:tblInd w:w="96" w:type="dxa"/>
        <w:tblLayout w:type="fixed"/>
        <w:tblLook w:val="0000" w:firstRow="0" w:lastRow="0" w:firstColumn="0" w:lastColumn="0" w:noHBand="0" w:noVBand="0"/>
      </w:tblPr>
      <w:tblGrid>
        <w:gridCol w:w="574"/>
        <w:gridCol w:w="3691"/>
        <w:gridCol w:w="1134"/>
        <w:gridCol w:w="1134"/>
        <w:gridCol w:w="1417"/>
        <w:gridCol w:w="1418"/>
      </w:tblGrid>
      <w:tr w:rsidR="004D7222" w:rsidRPr="00120A63" w:rsidTr="00AB4CC7">
        <w:trPr>
          <w:trHeight w:val="31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D7222" w:rsidRPr="00120A63" w:rsidRDefault="004D7222" w:rsidP="004F46E6">
            <w:pPr>
              <w:spacing w:line="200" w:lineRule="atLeast"/>
              <w:jc w:val="center"/>
            </w:pPr>
            <w:r w:rsidRPr="00120A63">
              <w:rPr>
                <w:bCs/>
                <w:sz w:val="22"/>
                <w:szCs w:val="22"/>
              </w:rPr>
              <w:t xml:space="preserve">№ </w:t>
            </w:r>
            <w:proofErr w:type="gramStart"/>
            <w:r w:rsidRPr="00120A63">
              <w:rPr>
                <w:bCs/>
                <w:sz w:val="22"/>
                <w:szCs w:val="22"/>
              </w:rPr>
              <w:t>п</w:t>
            </w:r>
            <w:proofErr w:type="gramEnd"/>
            <w:r w:rsidRPr="00120A63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D7222" w:rsidRPr="00120A63" w:rsidRDefault="004D7222" w:rsidP="004F46E6">
            <w:pPr>
              <w:spacing w:line="200" w:lineRule="atLeast"/>
              <w:jc w:val="center"/>
            </w:pPr>
            <w:r w:rsidRPr="00120A63">
              <w:rPr>
                <w:bCs/>
                <w:sz w:val="22"/>
                <w:szCs w:val="22"/>
              </w:rPr>
              <w:t>Наименование товаров, работ, услуг характеристики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7222" w:rsidRPr="00120A63" w:rsidRDefault="004D7222" w:rsidP="004F46E6">
            <w:pPr>
              <w:spacing w:line="200" w:lineRule="atLeast"/>
              <w:jc w:val="center"/>
            </w:pPr>
            <w:r w:rsidRPr="00120A63">
              <w:rPr>
                <w:bCs/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D7222" w:rsidRPr="00120A63" w:rsidRDefault="004D7222" w:rsidP="004F46E6">
            <w:pPr>
              <w:spacing w:line="200" w:lineRule="atLeast"/>
              <w:jc w:val="center"/>
            </w:pPr>
            <w:r w:rsidRPr="00120A63">
              <w:rPr>
                <w:bCs/>
                <w:sz w:val="22"/>
                <w:szCs w:val="22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D7222" w:rsidRPr="00120A63" w:rsidRDefault="004D7222" w:rsidP="004F46E6">
            <w:pPr>
              <w:spacing w:line="200" w:lineRule="atLeast"/>
              <w:jc w:val="center"/>
            </w:pPr>
            <w:r w:rsidRPr="00120A63">
              <w:rPr>
                <w:bCs/>
                <w:sz w:val="22"/>
                <w:szCs w:val="22"/>
              </w:rPr>
              <w:t>Цена,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222" w:rsidRPr="00120A63" w:rsidRDefault="004D7222" w:rsidP="004F46E6">
            <w:pPr>
              <w:spacing w:line="200" w:lineRule="atLeast"/>
              <w:jc w:val="center"/>
            </w:pPr>
            <w:r w:rsidRPr="00120A63">
              <w:rPr>
                <w:bCs/>
                <w:sz w:val="22"/>
                <w:szCs w:val="22"/>
              </w:rPr>
              <w:t>Сумма, руб.</w:t>
            </w:r>
          </w:p>
        </w:tc>
      </w:tr>
      <w:tr w:rsidR="004D7222" w:rsidRPr="00120A63" w:rsidTr="00AB4CC7">
        <w:trPr>
          <w:trHeight w:val="31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D7222" w:rsidRPr="00120A63" w:rsidRDefault="004D7222" w:rsidP="004F46E6">
            <w:pPr>
              <w:spacing w:line="200" w:lineRule="atLeast"/>
              <w:jc w:val="center"/>
            </w:pPr>
            <w:r w:rsidRPr="00120A63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7222" w:rsidRPr="00120A63" w:rsidRDefault="00AB4CC7" w:rsidP="00AB4CC7">
            <w:pPr>
              <w:spacing w:after="60" w:line="240" w:lineRule="atLeast"/>
              <w:jc w:val="both"/>
            </w:pPr>
            <w:r>
              <w:t xml:space="preserve">Техническое </w:t>
            </w:r>
            <w:r w:rsidRPr="00AB4CC7">
              <w:t>обслуживани</w:t>
            </w:r>
            <w:r>
              <w:t>е</w:t>
            </w:r>
            <w:r w:rsidRPr="00AB4CC7">
              <w:t xml:space="preserve"> </w:t>
            </w:r>
            <w:r>
              <w:t>систем</w:t>
            </w:r>
            <w:r w:rsidR="00CF2BDE">
              <w:t>ы</w:t>
            </w:r>
            <w:r>
              <w:t xml:space="preserve"> </w:t>
            </w:r>
            <w:r w:rsidRPr="00AB4CC7">
              <w:t>пожарной сигнализации</w:t>
            </w:r>
            <w:r w:rsidR="00CF2BDE">
              <w:t xml:space="preserve"> и системы оповещения и управления эвакуацией людей при пожаре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7222" w:rsidRPr="00120A63" w:rsidRDefault="004D7222" w:rsidP="004F46E6">
            <w:pPr>
              <w:spacing w:line="200" w:lineRule="atLeast"/>
              <w:jc w:val="center"/>
            </w:pPr>
            <w:r w:rsidRPr="00120A63">
              <w:rPr>
                <w:sz w:val="22"/>
                <w:szCs w:val="22"/>
              </w:rPr>
              <w:t>месяц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D7222" w:rsidRPr="00120A63" w:rsidRDefault="00AB4CC7" w:rsidP="004F46E6">
            <w:pPr>
              <w:spacing w:line="200" w:lineRule="atLeast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D7222" w:rsidRPr="00120A63" w:rsidRDefault="004D7222" w:rsidP="004F46E6">
            <w:pPr>
              <w:spacing w:line="200" w:lineRule="atLeas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222" w:rsidRPr="00120A63" w:rsidRDefault="004D7222" w:rsidP="004F46E6">
            <w:pPr>
              <w:spacing w:line="200" w:lineRule="atLeast"/>
              <w:jc w:val="center"/>
            </w:pPr>
          </w:p>
        </w:tc>
      </w:tr>
    </w:tbl>
    <w:p w:rsidR="004D7222" w:rsidRPr="00120A63" w:rsidRDefault="004D7222" w:rsidP="004D7222">
      <w:pPr>
        <w:jc w:val="both"/>
        <w:rPr>
          <w:rFonts w:eastAsiaTheme="minorHAnsi"/>
          <w:sz w:val="22"/>
          <w:szCs w:val="22"/>
          <w:lang w:eastAsia="en-US"/>
        </w:rPr>
      </w:pPr>
    </w:p>
    <w:p w:rsidR="004D7222" w:rsidRPr="00120A63" w:rsidRDefault="004D7222" w:rsidP="004D7222">
      <w:pPr>
        <w:suppressAutoHyphens w:val="0"/>
        <w:ind w:right="-284"/>
        <w:rPr>
          <w:rFonts w:eastAsia="Calibri"/>
          <w:sz w:val="22"/>
          <w:szCs w:val="22"/>
          <w:lang w:eastAsia="en-US"/>
        </w:rPr>
      </w:pPr>
    </w:p>
    <w:p w:rsidR="004D7222" w:rsidRPr="00120A63" w:rsidRDefault="004D7222" w:rsidP="004D7222">
      <w:pPr>
        <w:shd w:val="clear" w:color="auto" w:fill="FFFFFF"/>
        <w:tabs>
          <w:tab w:val="left" w:pos="0"/>
        </w:tabs>
        <w:suppressAutoHyphens w:val="0"/>
        <w:ind w:right="-193" w:firstLine="709"/>
        <w:rPr>
          <w:b/>
          <w:color w:val="000000"/>
          <w:spacing w:val="-6"/>
          <w:sz w:val="22"/>
          <w:szCs w:val="22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5211"/>
        <w:gridCol w:w="4253"/>
      </w:tblGrid>
      <w:tr w:rsidR="004D7222" w:rsidRPr="00120A63" w:rsidTr="004F46E6">
        <w:trPr>
          <w:trHeight w:val="1530"/>
        </w:trPr>
        <w:tc>
          <w:tcPr>
            <w:tcW w:w="5211" w:type="dxa"/>
          </w:tcPr>
          <w:p w:rsidR="004D7222" w:rsidRDefault="004D7222" w:rsidP="004F46E6">
            <w:pPr>
              <w:ind w:left="-401" w:right="-364" w:firstLine="540"/>
              <w:jc w:val="center"/>
            </w:pPr>
            <w:r>
              <w:rPr>
                <w:b/>
                <w:bCs/>
                <w:sz w:val="22"/>
                <w:szCs w:val="22"/>
                <w:lang w:eastAsia="en-US"/>
              </w:rPr>
              <w:t>Заказчик:</w:t>
            </w:r>
          </w:p>
          <w:p w:rsidR="004D7222" w:rsidRDefault="00AB4CC7" w:rsidP="004F46E6">
            <w:pPr>
              <w:jc w:val="both"/>
              <w:rPr>
                <w:lang w:eastAsia="en-US"/>
              </w:rPr>
            </w:pPr>
            <w:r w:rsidRPr="00AB4CC7">
              <w:rPr>
                <w:b/>
                <w:sz w:val="22"/>
                <w:szCs w:val="22"/>
                <w:lang w:eastAsia="en-US"/>
              </w:rPr>
              <w:t>МБУ СШОР №3</w:t>
            </w:r>
          </w:p>
          <w:p w:rsidR="004D7222" w:rsidRDefault="004D7222" w:rsidP="004F46E6">
            <w:pPr>
              <w:jc w:val="both"/>
              <w:rPr>
                <w:lang w:eastAsia="en-US"/>
              </w:rPr>
            </w:pPr>
          </w:p>
          <w:p w:rsidR="004D7222" w:rsidRDefault="00AB4CC7" w:rsidP="004F46E6">
            <w:pPr>
              <w:jc w:val="both"/>
            </w:pPr>
            <w:r>
              <w:rPr>
                <w:sz w:val="22"/>
                <w:szCs w:val="22"/>
                <w:lang w:eastAsia="en-US"/>
              </w:rPr>
              <w:t>Директор</w:t>
            </w:r>
          </w:p>
          <w:p w:rsidR="004D7222" w:rsidRDefault="004D7222" w:rsidP="004F46E6">
            <w:pPr>
              <w:jc w:val="both"/>
              <w:rPr>
                <w:lang w:eastAsia="en-US"/>
              </w:rPr>
            </w:pPr>
          </w:p>
          <w:p w:rsidR="004D7222" w:rsidRDefault="00AB4CC7" w:rsidP="00AB4CC7">
            <w:pPr>
              <w:jc w:val="both"/>
            </w:pPr>
            <w:r>
              <w:rPr>
                <w:sz w:val="22"/>
                <w:szCs w:val="22"/>
                <w:lang w:eastAsia="en-US"/>
              </w:rPr>
              <w:t xml:space="preserve">_______________ </w:t>
            </w:r>
            <w:proofErr w:type="spellStart"/>
            <w:r w:rsidRPr="00AB4CC7">
              <w:rPr>
                <w:sz w:val="22"/>
                <w:szCs w:val="22"/>
                <w:lang w:eastAsia="en-US"/>
              </w:rPr>
              <w:t>Д.А.Попцов</w:t>
            </w:r>
            <w:proofErr w:type="spellEnd"/>
          </w:p>
        </w:tc>
        <w:tc>
          <w:tcPr>
            <w:tcW w:w="4253" w:type="dxa"/>
          </w:tcPr>
          <w:p w:rsidR="004D7222" w:rsidRDefault="004D7222" w:rsidP="004F46E6">
            <w:pPr>
              <w:ind w:left="-401" w:right="-364"/>
              <w:jc w:val="center"/>
              <w:outlineLvl w:val="0"/>
            </w:pPr>
            <w:r>
              <w:rPr>
                <w:b/>
                <w:bCs/>
                <w:spacing w:val="-5"/>
                <w:sz w:val="22"/>
                <w:szCs w:val="22"/>
                <w:lang w:eastAsia="en-US"/>
              </w:rPr>
              <w:t>Исполнитель:</w:t>
            </w:r>
          </w:p>
          <w:p w:rsidR="004D7222" w:rsidRPr="00F059F6" w:rsidRDefault="004D7222" w:rsidP="004F46E6">
            <w:pPr>
              <w:tabs>
                <w:tab w:val="left" w:pos="1060"/>
              </w:tabs>
              <w:ind w:right="-364"/>
              <w:rPr>
                <w:b/>
                <w:bCs/>
                <w:spacing w:val="-5"/>
                <w:lang w:eastAsia="en-US"/>
              </w:rPr>
            </w:pPr>
            <w:r w:rsidRPr="00F059F6">
              <w:rPr>
                <w:b/>
                <w:bCs/>
                <w:spacing w:val="-5"/>
                <w:sz w:val="22"/>
                <w:lang w:eastAsia="en-US"/>
              </w:rPr>
              <w:tab/>
            </w:r>
          </w:p>
          <w:p w:rsidR="004D7222" w:rsidRPr="00F059F6" w:rsidRDefault="004D7222" w:rsidP="004F46E6">
            <w:pPr>
              <w:ind w:right="-364"/>
              <w:rPr>
                <w:b/>
                <w:bCs/>
                <w:spacing w:val="-5"/>
                <w:lang w:eastAsia="en-US"/>
              </w:rPr>
            </w:pPr>
          </w:p>
          <w:p w:rsidR="004D7222" w:rsidRDefault="004D7222" w:rsidP="004F46E6">
            <w:pPr>
              <w:jc w:val="both"/>
              <w:rPr>
                <w:sz w:val="22"/>
                <w:lang w:eastAsia="en-US"/>
              </w:rPr>
            </w:pPr>
            <w:r w:rsidRPr="00F059F6">
              <w:rPr>
                <w:sz w:val="22"/>
                <w:lang w:eastAsia="en-US"/>
              </w:rPr>
              <w:t>Директор</w:t>
            </w:r>
          </w:p>
          <w:p w:rsidR="00AB4CC7" w:rsidRPr="00F059F6" w:rsidRDefault="00AB4CC7" w:rsidP="004F46E6">
            <w:pPr>
              <w:jc w:val="both"/>
              <w:rPr>
                <w:lang w:eastAsia="en-US"/>
              </w:rPr>
            </w:pPr>
          </w:p>
          <w:p w:rsidR="004D7222" w:rsidRDefault="00AB4CC7" w:rsidP="004D7222">
            <w:pPr>
              <w:jc w:val="both"/>
            </w:pPr>
            <w:r>
              <w:rPr>
                <w:sz w:val="22"/>
                <w:lang w:eastAsia="en-US"/>
              </w:rPr>
              <w:t xml:space="preserve">_____________________ </w:t>
            </w:r>
          </w:p>
        </w:tc>
      </w:tr>
    </w:tbl>
    <w:p w:rsidR="004D7222" w:rsidRDefault="004D7222">
      <w:pPr>
        <w:suppressAutoHyphens w:val="0"/>
        <w:spacing w:line="240" w:lineRule="atLeast"/>
        <w:ind w:firstLine="709"/>
        <w:jc w:val="center"/>
        <w:rPr>
          <w:sz w:val="22"/>
          <w:szCs w:val="22"/>
        </w:rPr>
      </w:pPr>
    </w:p>
    <w:p w:rsidR="0053276D" w:rsidRDefault="0053276D">
      <w:pPr>
        <w:suppressAutoHyphens w:val="0"/>
        <w:spacing w:line="240" w:lineRule="atLeast"/>
        <w:ind w:firstLine="709"/>
        <w:jc w:val="center"/>
        <w:rPr>
          <w:sz w:val="22"/>
          <w:szCs w:val="22"/>
        </w:rPr>
      </w:pPr>
    </w:p>
    <w:sectPr w:rsidR="0053276D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;ＭＳ ゴシック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C1840"/>
    <w:multiLevelType w:val="multilevel"/>
    <w:tmpl w:val="2696B1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76D"/>
    <w:rsid w:val="000257B8"/>
    <w:rsid w:val="00291A5C"/>
    <w:rsid w:val="003378BB"/>
    <w:rsid w:val="004D7222"/>
    <w:rsid w:val="0053276D"/>
    <w:rsid w:val="006134CA"/>
    <w:rsid w:val="00864CB2"/>
    <w:rsid w:val="008C2D94"/>
    <w:rsid w:val="0096740E"/>
    <w:rsid w:val="00A90036"/>
    <w:rsid w:val="00AA5CF0"/>
    <w:rsid w:val="00AB4CC7"/>
    <w:rsid w:val="00BB281E"/>
    <w:rsid w:val="00BC38E2"/>
    <w:rsid w:val="00C53C49"/>
    <w:rsid w:val="00CF2BDE"/>
    <w:rsid w:val="00EE1F77"/>
    <w:rsid w:val="00FB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F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sert1">
    <w:name w:val="insert1"/>
    <w:qFormat/>
    <w:rsid w:val="00E46AC5"/>
    <w:rPr>
      <w:i/>
      <w:iCs/>
      <w:u w:val="single"/>
    </w:rPr>
  </w:style>
  <w:style w:type="character" w:customStyle="1" w:styleId="1">
    <w:name w:val="Гиперссылка1"/>
    <w:qFormat/>
    <w:rPr>
      <w:color w:val="000080"/>
      <w:u w:val="single"/>
    </w:rPr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9">
    <w:name w:val="List Paragraph"/>
    <w:basedOn w:val="a"/>
    <w:uiPriority w:val="34"/>
    <w:qFormat/>
    <w:rsid w:val="00E46AC5"/>
    <w:pPr>
      <w:ind w:left="720"/>
      <w:contextualSpacing/>
    </w:p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customStyle="1" w:styleId="ConsPlusNormal">
    <w:name w:val="ConsPlusNormal"/>
    <w:qFormat/>
    <w:rsid w:val="00823096"/>
    <w:pPr>
      <w:widowControl w:val="0"/>
      <w:suppressAutoHyphens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2">
    <w:name w:val="Standard2"/>
    <w:qFormat/>
    <w:pPr>
      <w:spacing w:after="200" w:line="276" w:lineRule="auto"/>
      <w:textAlignment w:val="baseline"/>
    </w:pPr>
    <w:rPr>
      <w:rFonts w:eastAsia="Times New Roman" w:cs="Calibri"/>
      <w:kern w:val="2"/>
      <w:lang w:val="en-US" w:eastAsia="zh-CN"/>
    </w:rPr>
  </w:style>
  <w:style w:type="paragraph" w:customStyle="1" w:styleId="Textbodyindent">
    <w:name w:val="Text body indent"/>
    <w:basedOn w:val="Standard2"/>
    <w:qFormat/>
    <w:pPr>
      <w:spacing w:after="120" w:line="240" w:lineRule="auto"/>
      <w:ind w:left="283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0">
    <w:name w:val="Абзац списка1"/>
    <w:basedOn w:val="a"/>
    <w:qFormat/>
    <w:pPr>
      <w:ind w:left="720"/>
    </w:pPr>
  </w:style>
  <w:style w:type="paragraph" w:customStyle="1" w:styleId="ConsNormal">
    <w:name w:val="ConsNormal"/>
    <w:qFormat/>
    <w:pPr>
      <w:jc w:val="both"/>
    </w:pPr>
    <w:rPr>
      <w:rFonts w:ascii="Courier New" w:hAnsi="Courier New" w:cs="Courier New"/>
    </w:rPr>
  </w:style>
  <w:style w:type="table" w:styleId="ac">
    <w:name w:val="Table Grid"/>
    <w:basedOn w:val="a1"/>
    <w:uiPriority w:val="59"/>
    <w:rsid w:val="00823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99"/>
    <w:qFormat/>
    <w:rsid w:val="00CF2BDE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F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sert1">
    <w:name w:val="insert1"/>
    <w:qFormat/>
    <w:rsid w:val="00E46AC5"/>
    <w:rPr>
      <w:i/>
      <w:iCs/>
      <w:u w:val="single"/>
    </w:rPr>
  </w:style>
  <w:style w:type="character" w:customStyle="1" w:styleId="1">
    <w:name w:val="Гиперссылка1"/>
    <w:qFormat/>
    <w:rPr>
      <w:color w:val="000080"/>
      <w:u w:val="single"/>
    </w:rPr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9">
    <w:name w:val="List Paragraph"/>
    <w:basedOn w:val="a"/>
    <w:uiPriority w:val="34"/>
    <w:qFormat/>
    <w:rsid w:val="00E46AC5"/>
    <w:pPr>
      <w:ind w:left="720"/>
      <w:contextualSpacing/>
    </w:p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customStyle="1" w:styleId="ConsPlusNormal">
    <w:name w:val="ConsPlusNormal"/>
    <w:qFormat/>
    <w:rsid w:val="00823096"/>
    <w:pPr>
      <w:widowControl w:val="0"/>
      <w:suppressAutoHyphens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2">
    <w:name w:val="Standard2"/>
    <w:qFormat/>
    <w:pPr>
      <w:spacing w:after="200" w:line="276" w:lineRule="auto"/>
      <w:textAlignment w:val="baseline"/>
    </w:pPr>
    <w:rPr>
      <w:rFonts w:eastAsia="Times New Roman" w:cs="Calibri"/>
      <w:kern w:val="2"/>
      <w:lang w:val="en-US" w:eastAsia="zh-CN"/>
    </w:rPr>
  </w:style>
  <w:style w:type="paragraph" w:customStyle="1" w:styleId="Textbodyindent">
    <w:name w:val="Text body indent"/>
    <w:basedOn w:val="Standard2"/>
    <w:qFormat/>
    <w:pPr>
      <w:spacing w:after="120" w:line="240" w:lineRule="auto"/>
      <w:ind w:left="283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0">
    <w:name w:val="Абзац списка1"/>
    <w:basedOn w:val="a"/>
    <w:qFormat/>
    <w:pPr>
      <w:ind w:left="720"/>
    </w:pPr>
  </w:style>
  <w:style w:type="paragraph" w:customStyle="1" w:styleId="ConsNormal">
    <w:name w:val="ConsNormal"/>
    <w:qFormat/>
    <w:pPr>
      <w:jc w:val="both"/>
    </w:pPr>
    <w:rPr>
      <w:rFonts w:ascii="Courier New" w:hAnsi="Courier New" w:cs="Courier New"/>
    </w:rPr>
  </w:style>
  <w:style w:type="table" w:styleId="ac">
    <w:name w:val="Table Grid"/>
    <w:basedOn w:val="a1"/>
    <w:uiPriority w:val="59"/>
    <w:rsid w:val="00823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99"/>
    <w:qFormat/>
    <w:rsid w:val="00CF2BDE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3003</Words>
  <Characters>17123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2026-05-28T12:36:00Z</dcterms:created>
  <dcterms:modified xsi:type="dcterms:W3CDTF">2026-05-29T11:11:00Z</dcterms:modified>
  <dc:language>ru-RU</dc:language>
</cp:coreProperties>
</file>