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9BCE" w14:textId="01CD35AD" w:rsidR="006570C3" w:rsidRDefault="00375A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3890EC0A" w14:textId="6891ED8D" w:rsidR="00DB1BA3" w:rsidRPr="000379BD" w:rsidRDefault="000379BD" w:rsidP="00037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9B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5B6A76" w:rsidRPr="000379BD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оставка изделий для организации доступной среды (1)</w:t>
      </w:r>
    </w:p>
    <w:tbl>
      <w:tblPr>
        <w:tblW w:w="952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039"/>
        <w:gridCol w:w="4101"/>
        <w:gridCol w:w="1318"/>
        <w:gridCol w:w="1318"/>
      </w:tblGrid>
      <w:tr w:rsidR="00111DA9" w:rsidRPr="00BF51A9" w14:paraId="7DB183C9" w14:textId="77777777" w:rsidTr="000379BD">
        <w:trPr>
          <w:trHeight w:val="9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ED4E" w14:textId="77777777" w:rsidR="00111DA9" w:rsidRPr="00BF51A9" w:rsidRDefault="00111DA9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1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770C" w14:textId="77777777" w:rsidR="00111DA9" w:rsidRPr="00BF51A9" w:rsidRDefault="00111DA9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1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29C" w14:textId="77777777" w:rsidR="00111DA9" w:rsidRPr="00BF51A9" w:rsidRDefault="00111DA9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1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Наименование характеристики товара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A565" w14:textId="77777777" w:rsidR="006C1BCE" w:rsidRPr="00BF51A9" w:rsidRDefault="006C1BCE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14:paraId="0B76AE8A" w14:textId="77777777" w:rsidR="006C1BCE" w:rsidRPr="00BF51A9" w:rsidRDefault="006C1BCE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14:paraId="043F178E" w14:textId="20A8EC1C" w:rsidR="00111DA9" w:rsidRPr="00BF51A9" w:rsidRDefault="00111DA9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1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2B67" w14:textId="77777777" w:rsidR="006C1BCE" w:rsidRPr="00BF51A9" w:rsidRDefault="006C1BCE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14:paraId="4308C4B0" w14:textId="77777777" w:rsidR="006C1BCE" w:rsidRPr="00BF51A9" w:rsidRDefault="006C1BCE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14:paraId="03775940" w14:textId="78DFF6B7" w:rsidR="00111DA9" w:rsidRPr="00BF51A9" w:rsidRDefault="00111DA9" w:rsidP="006C1BC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1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111DA9" w:rsidRPr="00BF51A9" w14:paraId="17824014" w14:textId="77777777" w:rsidTr="000379BD">
        <w:trPr>
          <w:trHeight w:val="2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26CE" w14:textId="30113D91" w:rsidR="00111DA9" w:rsidRPr="00BF51A9" w:rsidRDefault="00111DA9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E36B" w14:textId="63196C5C" w:rsidR="00111DA9" w:rsidRPr="00BF51A9" w:rsidRDefault="00B43050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Плитка тактильная, тип 1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C08A" w14:textId="3A44ED4A" w:rsidR="005D0EB1" w:rsidRPr="00BF51A9" w:rsidRDefault="00111DA9" w:rsidP="00111DA9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Назначение: </w:t>
            </w:r>
            <w:r w:rsidR="005D0EB1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5130A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онструкция плитки предназначена для определения безопасного направления движения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789F32D" w14:textId="42F8F644" w:rsidR="005D0EB1" w:rsidRPr="00BF51A9" w:rsidRDefault="005D0EB1" w:rsidP="00111DA9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Представляет 5 прямых полос, расположенных параллельно, нанесенные на базовую основу</w:t>
            </w:r>
          </w:p>
          <w:p w14:paraId="518262F8" w14:textId="381D0CC1" w:rsidR="005D0EB1" w:rsidRPr="00BF51A9" w:rsidRDefault="005D0EB1" w:rsidP="00825BF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Размер ≥ 300х300х5,5</w:t>
            </w:r>
          </w:p>
          <w:p w14:paraId="5FEF4035" w14:textId="7E7B2217" w:rsidR="005D0EB1" w:rsidRPr="00BF51A9" w:rsidRDefault="005D0EB1" w:rsidP="00825BF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плитки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ПВХ</w:t>
            </w:r>
          </w:p>
          <w:p w14:paraId="651E973D" w14:textId="77777777" w:rsidR="005D0EB1" w:rsidRPr="00BF51A9" w:rsidRDefault="005D0EB1" w:rsidP="00825BF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желтый </w:t>
            </w:r>
          </w:p>
          <w:p w14:paraId="1D5E3DAF" w14:textId="40039958" w:rsidR="005D0EB1" w:rsidRPr="00BF51A9" w:rsidRDefault="005D0EB1" w:rsidP="00825BF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рифления продольные полосы</w:t>
            </w:r>
          </w:p>
          <w:p w14:paraId="43713598" w14:textId="77777777" w:rsidR="005D0EB1" w:rsidRPr="00BF51A9" w:rsidRDefault="005D0EB1" w:rsidP="00825BF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Плотность 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≥ 1,38 </w:t>
            </w:r>
          </w:p>
          <w:p w14:paraId="6921EBF2" w14:textId="77777777" w:rsidR="005D0EB1" w:rsidRPr="00BF51A9" w:rsidRDefault="005D0EB1" w:rsidP="00825BF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Прочность на разрыв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≥ 190 </w:t>
            </w:r>
          </w:p>
          <w:p w14:paraId="45909BE1" w14:textId="55659A0D" w:rsidR="00111DA9" w:rsidRPr="00BF51A9" w:rsidRDefault="005D0EB1" w:rsidP="00825BFB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Термостабильность 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≥ +100 °С.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D556" w14:textId="5C3D8190" w:rsidR="00111DA9" w:rsidRPr="00BF51A9" w:rsidRDefault="00111DA9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2D6" w14:textId="5333EADC" w:rsidR="00111DA9" w:rsidRPr="00BF51A9" w:rsidRDefault="005D0EB1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1631</w:t>
            </w:r>
            <w:r w:rsidR="00111DA9" w:rsidRPr="00BF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11DA9" w:rsidRPr="00BF51A9" w14:paraId="2AFB01B5" w14:textId="77777777" w:rsidTr="000379BD">
        <w:trPr>
          <w:trHeight w:val="2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6DE9" w14:textId="06072720" w:rsidR="00111DA9" w:rsidRPr="00BF51A9" w:rsidRDefault="00111DA9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3A7F" w14:textId="6A6F09B9" w:rsidR="00111DA9" w:rsidRPr="00BF51A9" w:rsidRDefault="00C93396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Плитка тактильная</w:t>
            </w:r>
            <w:r w:rsidR="00B430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тип 2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FEF" w14:textId="0C17EEF6" w:rsidR="00BD153D" w:rsidRPr="00BF51A9" w:rsidRDefault="00BD153D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Назначение: конструкция плитки предназначена для предупреждения о преодолимых препятствиях на пути следования, таких как дверные проемы и лестницы, а также обозначения полей внимания.</w:t>
            </w:r>
          </w:p>
          <w:p w14:paraId="3FEAFBD5" w14:textId="4774018C" w:rsidR="00BD153D" w:rsidRPr="00BF51A9" w:rsidRDefault="00BD153D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r w:rsidR="005762E5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редставляет собой усеченные конусы, расположенные в линейном порядке, нанесенные на базовую основу.</w:t>
            </w:r>
          </w:p>
          <w:p w14:paraId="34CBE336" w14:textId="780E0335" w:rsidR="00BD153D" w:rsidRPr="00BF51A9" w:rsidRDefault="005762E5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</w:t>
            </w:r>
            <w:r w:rsidR="00BD153D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 300х300х5,5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29CBFA9" w14:textId="4C9E1365" w:rsidR="00BD153D" w:rsidRPr="00BF51A9" w:rsidRDefault="005762E5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 плитки- </w:t>
            </w:r>
            <w:r w:rsidR="00BD153D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ПВХ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271A2AB" w14:textId="675AEF5E" w:rsidR="00BD153D" w:rsidRPr="00BF51A9" w:rsidRDefault="005762E5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Цвет-</w:t>
            </w:r>
            <w:r w:rsidR="00BD153D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желтый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C7A3FA7" w14:textId="269DD5A5" w:rsidR="00BD153D" w:rsidRPr="00BF51A9" w:rsidRDefault="00BD153D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Узор плитки</w:t>
            </w:r>
            <w:r w:rsidR="005762E5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конусообразные рифы, расположенные в линейном порядке</w:t>
            </w:r>
            <w:r w:rsidR="005762E5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8E8D917" w14:textId="1F58B508" w:rsidR="00BD153D" w:rsidRPr="00BF51A9" w:rsidRDefault="005762E5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Плотность </w:t>
            </w:r>
            <w:r w:rsidR="00BD153D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 1,38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D153D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DCFEA7" w14:textId="73186132" w:rsidR="00BD153D" w:rsidRPr="00BF51A9" w:rsidRDefault="005762E5" w:rsidP="00BD153D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Прочность на разрыв </w:t>
            </w:r>
            <w:r w:rsidR="00BD153D"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 190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E33544B" w14:textId="536E64E7" w:rsidR="00111DA9" w:rsidRPr="00BF51A9" w:rsidRDefault="00BD153D" w:rsidP="000856BE">
            <w:pPr>
              <w:pStyle w:val="af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Термостабильность</w:t>
            </w:r>
            <w:r w:rsidR="000856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51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≥ +100 °С.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A07B" w14:textId="5DB17852" w:rsidR="00111DA9" w:rsidRPr="00BF51A9" w:rsidRDefault="00111DA9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6359" w14:textId="0579B4EE" w:rsidR="00111DA9" w:rsidRPr="00BF51A9" w:rsidRDefault="00FF595B" w:rsidP="00111DA9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</w:t>
            </w:r>
            <w:r w:rsidR="00111DA9" w:rsidRPr="00BF51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518DCCE" w14:textId="77777777" w:rsidR="007332C1" w:rsidRPr="007332C1" w:rsidRDefault="007332C1" w:rsidP="007332C1"/>
    <w:p w14:paraId="35DBB576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b/>
          <w:sz w:val="24"/>
          <w:szCs w:val="24"/>
        </w:rPr>
        <w:t>Гарантийный срок на Товар составляет 12 месяцев и исчисляется с момента подписания документов о приемке Заказчиком.</w:t>
      </w:r>
    </w:p>
    <w:p w14:paraId="48CD358D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b/>
          <w:sz w:val="24"/>
          <w:szCs w:val="24"/>
        </w:rPr>
        <w:t>Место поставки товара</w:t>
      </w:r>
      <w:r w:rsidRPr="00BF51A9">
        <w:rPr>
          <w:rFonts w:ascii="Times New Roman" w:hAnsi="Times New Roman" w:cs="Times New Roman"/>
          <w:sz w:val="24"/>
          <w:szCs w:val="24"/>
        </w:rPr>
        <w:t>: Республика Крым, г. Ялта, пгт. Гурзуф, ул. Ялтинская, 15, ФГБОУ «МДЦ «Артек», здание МТС (с внутренним перемещением по территории склада до 100 метров, без подъема на этаж). Прием товара осуществляется в рабочие дни Заказчика: понедельник, вторник, среда, четверг, пятница с 9:00 ч. до 15:00 ч. (перерыв с 12:00 до 12:45). Доставка Товара по месту поставки Товара производится силами и средствами Поставщика. Разгрузка и передача Товара произ</w:t>
      </w:r>
      <w:bookmarkStart w:id="0" w:name="_GoBack"/>
      <w:bookmarkEnd w:id="0"/>
      <w:r w:rsidRPr="00BF51A9">
        <w:rPr>
          <w:rFonts w:ascii="Times New Roman" w:hAnsi="Times New Roman" w:cs="Times New Roman"/>
          <w:sz w:val="24"/>
          <w:szCs w:val="24"/>
        </w:rPr>
        <w:t>водится силами и средствами Поставщика в присутствии представителей Поставщика и Заказчика.</w:t>
      </w:r>
    </w:p>
    <w:p w14:paraId="038C3938" w14:textId="363DD776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</w:t>
      </w:r>
      <w:r w:rsidRPr="00BF51A9">
        <w:rPr>
          <w:rFonts w:ascii="Times New Roman" w:hAnsi="Times New Roman" w:cs="Times New Roman"/>
          <w:sz w:val="24"/>
          <w:szCs w:val="24"/>
        </w:rPr>
        <w:t>: в течение 45 рабочих дней с момента заключения Контракта. Единоразово, в полном объеме. Прием товара осуществляется в рабочие дни Заказчика: понедельник, вторник, среда, четверг, пятница с 9:00 ч. до 15:00 ч. (перерыв с 12:00 до 12:45).</w:t>
      </w:r>
    </w:p>
    <w:p w14:paraId="357BC866" w14:textId="578C5E7B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14:paraId="68C3CD97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F51A9">
        <w:rPr>
          <w:rFonts w:ascii="Times New Roman" w:hAnsi="Times New Roman" w:cs="Times New Roman"/>
          <w:sz w:val="24"/>
          <w:szCs w:val="24"/>
          <w:u w:val="single"/>
        </w:rPr>
        <w:t>п. 7 ч. 1 ст. 33</w:t>
      </w:r>
      <w:r w:rsidRPr="00BF51A9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товар</w:t>
      </w:r>
      <w:r w:rsidRPr="00BF5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1A9">
        <w:rPr>
          <w:rFonts w:ascii="Times New Roman" w:hAnsi="Times New Roman" w:cs="Times New Roman"/>
          <w:sz w:val="24"/>
          <w:szCs w:val="24"/>
        </w:rPr>
        <w:t>должен быть новым. Товар должен соответствовать требованиям, установленным в техническом задании.</w:t>
      </w:r>
    </w:p>
    <w:p w14:paraId="3AB30035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b/>
          <w:sz w:val="24"/>
          <w:szCs w:val="24"/>
        </w:rPr>
        <w:t>Качество и комплектность товара</w:t>
      </w:r>
    </w:p>
    <w:p w14:paraId="001BCFBE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>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14:paraId="45FD615F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>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Техническим заданием. 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14:paraId="248D5FF1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>Требования к товару: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Федерации, а также товар должен отвечать требованиям аукционной документации. Комплектность Товара должна соответствовать требованиям, указанным в Техническом задании.</w:t>
      </w:r>
    </w:p>
    <w:p w14:paraId="5EA66E06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 xml:space="preserve">Товар должен быть поставлен в ассортименте (наименовании), в объеме (количестве) и в сроки, предусмотренные техническим заданием </w:t>
      </w:r>
      <w:r w:rsidRPr="00BF51A9">
        <w:rPr>
          <w:rFonts w:ascii="Times New Roman" w:hAnsi="Times New Roman" w:cs="Times New Roman"/>
          <w:sz w:val="24"/>
          <w:szCs w:val="24"/>
        </w:rPr>
        <w:lastRenderedPageBreak/>
        <w:t xml:space="preserve">и контрактом. Товар передается Заказчику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 Товар должен иметь необходимые маркировки, наклейки и пломбы в соответствии с законодательством Российской Федерации и Техническим заданием. </w:t>
      </w:r>
    </w:p>
    <w:p w14:paraId="31D7D557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Товара до его передачи Заказчику лежит на Поставщике.</w:t>
      </w:r>
    </w:p>
    <w:p w14:paraId="4020396E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>Поставщик несет расходы по оплате транспортировки, налогов, пошлин и сборов до передачи Товара Заказчику.</w:t>
      </w:r>
    </w:p>
    <w:p w14:paraId="2F480E19" w14:textId="77777777" w:rsidR="007332C1" w:rsidRPr="00BF51A9" w:rsidRDefault="007332C1" w:rsidP="000379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A9">
        <w:rPr>
          <w:rFonts w:ascii="Times New Roman" w:hAnsi="Times New Roman" w:cs="Times New Roman"/>
          <w:sz w:val="24"/>
          <w:szCs w:val="24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7A51A673" w14:textId="77777777" w:rsidR="007332C1" w:rsidRPr="00BF51A9" w:rsidRDefault="007332C1" w:rsidP="00B62D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799A3" w14:textId="2FB0589A" w:rsidR="006570C3" w:rsidRPr="00BF51A9" w:rsidRDefault="006570C3" w:rsidP="00B62D67">
      <w:pPr>
        <w:spacing w:after="0"/>
        <w:jc w:val="both"/>
        <w:rPr>
          <w:sz w:val="24"/>
          <w:szCs w:val="24"/>
        </w:rPr>
      </w:pPr>
    </w:p>
    <w:sectPr w:rsidR="006570C3" w:rsidRPr="00BF51A9" w:rsidSect="00BF51A9">
      <w:pgSz w:w="11906" w:h="16838"/>
      <w:pgMar w:top="568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11D25" w14:textId="77777777" w:rsidR="0018628D" w:rsidRDefault="0018628D">
      <w:pPr>
        <w:spacing w:after="0" w:line="240" w:lineRule="auto"/>
      </w:pPr>
      <w:r>
        <w:separator/>
      </w:r>
    </w:p>
  </w:endnote>
  <w:endnote w:type="continuationSeparator" w:id="0">
    <w:p w14:paraId="6B444B08" w14:textId="77777777" w:rsidR="0018628D" w:rsidRDefault="0018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9BB37" w14:textId="77777777" w:rsidR="0018628D" w:rsidRDefault="0018628D">
      <w:pPr>
        <w:spacing w:after="0" w:line="240" w:lineRule="auto"/>
      </w:pPr>
      <w:r>
        <w:separator/>
      </w:r>
    </w:p>
  </w:footnote>
  <w:footnote w:type="continuationSeparator" w:id="0">
    <w:p w14:paraId="01A02B2E" w14:textId="77777777" w:rsidR="0018628D" w:rsidRDefault="0018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1457D"/>
    <w:multiLevelType w:val="hybridMultilevel"/>
    <w:tmpl w:val="FAFEA516"/>
    <w:lvl w:ilvl="0" w:tplc="B4E68CD8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D3002C14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462C83AC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C7828478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8C229CAE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587AAE62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92404BB2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5ABE8268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4D40F7A0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3"/>
    <w:rsid w:val="000379BD"/>
    <w:rsid w:val="00083C40"/>
    <w:rsid w:val="000856BE"/>
    <w:rsid w:val="000A3A09"/>
    <w:rsid w:val="00111DA9"/>
    <w:rsid w:val="00132F35"/>
    <w:rsid w:val="00171828"/>
    <w:rsid w:val="00173786"/>
    <w:rsid w:val="0018628D"/>
    <w:rsid w:val="0019647D"/>
    <w:rsid w:val="00254FFC"/>
    <w:rsid w:val="002E4CE2"/>
    <w:rsid w:val="0034794E"/>
    <w:rsid w:val="00375A7D"/>
    <w:rsid w:val="003C585F"/>
    <w:rsid w:val="0045130A"/>
    <w:rsid w:val="0046379D"/>
    <w:rsid w:val="0046748F"/>
    <w:rsid w:val="004F5868"/>
    <w:rsid w:val="00526356"/>
    <w:rsid w:val="00573B6E"/>
    <w:rsid w:val="005762E5"/>
    <w:rsid w:val="005B6A76"/>
    <w:rsid w:val="005D0991"/>
    <w:rsid w:val="005D0EB1"/>
    <w:rsid w:val="006570C3"/>
    <w:rsid w:val="006C1BCE"/>
    <w:rsid w:val="006E61A4"/>
    <w:rsid w:val="007332C1"/>
    <w:rsid w:val="007C2B81"/>
    <w:rsid w:val="00825BFB"/>
    <w:rsid w:val="008A38CB"/>
    <w:rsid w:val="008C2C84"/>
    <w:rsid w:val="009456F1"/>
    <w:rsid w:val="009A213E"/>
    <w:rsid w:val="009C2224"/>
    <w:rsid w:val="00A2175C"/>
    <w:rsid w:val="00B43050"/>
    <w:rsid w:val="00B62D67"/>
    <w:rsid w:val="00BD153D"/>
    <w:rsid w:val="00BF51A9"/>
    <w:rsid w:val="00BF7785"/>
    <w:rsid w:val="00C37D87"/>
    <w:rsid w:val="00C766D4"/>
    <w:rsid w:val="00C86774"/>
    <w:rsid w:val="00C93396"/>
    <w:rsid w:val="00D1771D"/>
    <w:rsid w:val="00DB1BA3"/>
    <w:rsid w:val="00E132A0"/>
    <w:rsid w:val="00F61D0B"/>
    <w:rsid w:val="00F75C07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6361"/>
  <w15:docId w15:val="{EE651D26-2D9E-44BB-AE44-68868ABC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9">
    <w:name w:val="Выделенная цитата Знак"/>
    <w:link w:val="aa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8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6">
    <w:name w:val="Title"/>
    <w:basedOn w:val="a"/>
    <w:next w:val="a"/>
    <w:link w:val="a5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basedOn w:val="a"/>
    <w:link w:val="afb"/>
    <w:semiHidden/>
    <w:unhideWhenUsed/>
    <w:pPr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afb">
    <w:name w:val="Основной текст Знак"/>
    <w:basedOn w:val="a0"/>
    <w:link w:val="afa"/>
    <w:semiHidden/>
    <w:rPr>
      <w:rFonts w:ascii="Calibri" w:eastAsia="SimSun" w:hAnsi="Calibri" w:cs="Calibri"/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945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945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зам. директора по правовым и орг. вопросам</dc:creator>
  <cp:lastModifiedBy>Петыш Оксана Станиславовна</cp:lastModifiedBy>
  <cp:revision>3</cp:revision>
  <cp:lastPrinted>2026-05-22T04:51:00Z</cp:lastPrinted>
  <dcterms:created xsi:type="dcterms:W3CDTF">2026-05-26T12:18:00Z</dcterms:created>
  <dcterms:modified xsi:type="dcterms:W3CDTF">2026-05-26T12:37:00Z</dcterms:modified>
</cp:coreProperties>
</file>