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0" w:after="0"/>
        <w:jc w:val="right"/>
        <w:rPr>
          <w:sz w:val="24"/>
          <w:szCs w:val="24"/>
        </w:rPr>
      </w:pPr>
      <w:r>
        <w:rPr/>
      </w:r>
    </w:p>
    <w:p>
      <w:pPr>
        <w:pStyle w:val="Heading2"/>
        <w:spacing w:before="0" w:after="0"/>
        <w:jc w:val="center"/>
        <w:rPr>
          <w:rFonts w:ascii="Times New Roman" w:hAnsi="Times New Roman" w:cs="Times New Roman"/>
          <w:i w:val="false"/>
          <w:i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i w:val="false"/>
          <w:sz w:val="24"/>
          <w:szCs w:val="24"/>
          <w:lang w:val="ru-RU"/>
        </w:rPr>
        <w:t>Техническое задание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 w:val="false"/>
          <w:i w:val="false"/>
          <w:sz w:val="24"/>
          <w:szCs w:val="24"/>
          <w:lang w:val="ru-RU"/>
        </w:rPr>
      </w:pPr>
      <w:r>
        <w:rPr>
          <w:rFonts w:cs="Times New Roman"/>
          <w:i w:val="false"/>
          <w:sz w:val="24"/>
          <w:szCs w:val="24"/>
          <w:lang w:val="ru-RU"/>
        </w:rPr>
      </w:r>
    </w:p>
    <w:tbl>
      <w:tblPr>
        <w:tblW w:w="10300" w:type="dxa"/>
        <w:jc w:val="left"/>
        <w:tblInd w:w="-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0"/>
        <w:gridCol w:w="6020"/>
        <w:gridCol w:w="1220"/>
        <w:gridCol w:w="2359"/>
      </w:tblGrid>
      <w:tr>
        <w:trPr>
          <w:tblHeader w:val="true"/>
          <w:trHeight w:val="462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4"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3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z w:val="24"/>
                <w:szCs w:val="24"/>
                <w:lang w:val="ru-RU"/>
              </w:rPr>
              <w:t>Услуги по проведению гарантийного технического обслуживани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/>
                <w:sz w:val="24"/>
                <w:szCs w:val="24"/>
                <w:lang w:val="ru-RU"/>
              </w:rPr>
              <w:t>я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АЦ(с)7.0-70 (43118), г/н Р176УК124, VIN: XTC431185S1539384, г/в 2025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6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Место нахождение техники: 663770, край Красноярский, с. Тасеево</w:t>
      </w:r>
      <w:r>
        <w:rPr>
          <w:color w:val="auto"/>
          <w:sz w:val="24"/>
          <w:szCs w:val="24"/>
        </w:rPr>
        <w:t>, ул. Пролетарская, 29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widowControl/>
        <w:bidi w:val="0"/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8" w:left="2124" w:right="120"/>
        <w:rPr>
          <w:sz w:val="24"/>
          <w:szCs w:val="24"/>
        </w:rPr>
      </w:pPr>
      <w:r>
        <w:rPr>
          <w:sz w:val="24"/>
          <w:szCs w:val="24"/>
        </w:rPr>
        <w:t>НАИМЕНОВАНИЕ, ОБЪЕМ  ВЫПОЛНЯЕМЫХ РАБОТ</w:t>
      </w:r>
    </w:p>
    <w:tbl>
      <w:tblPr>
        <w:tblW w:w="10284" w:type="dxa"/>
        <w:jc w:val="left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2"/>
        <w:gridCol w:w="5778"/>
        <w:gridCol w:w="1466"/>
        <w:gridCol w:w="2367"/>
      </w:tblGrid>
      <w:tr>
        <w:trPr>
          <w:tblHeader w:val="true"/>
          <w:trHeight w:val="46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3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ремонтных работ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84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5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Периодическое техническое обслуживание согласно регламента завода-изготовителя КАМАЗ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ind w:firstLine="708" w:left="2124" w:right="12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00" w:type="dxa"/>
        <w:jc w:val="left"/>
        <w:tblInd w:w="-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0"/>
        <w:gridCol w:w="5760"/>
        <w:gridCol w:w="1480"/>
        <w:gridCol w:w="2359"/>
      </w:tblGrid>
      <w:tr>
        <w:trPr>
          <w:tblHeader w:val="true"/>
          <w:trHeight w:val="462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3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запасных частей и расходных материалов, подлежащих обязательной замене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Масло моторное 10W40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Антифриз красный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Фильтр масляный ЕВРО-5 грубой очистки масла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Фильтр топливный ЕВРО-4,5 с системой Common Rail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Фильтр масляный ЕВРО-5 тонкой очистки масла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Сменный элемент PL 420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Картридж осушителя (фильтр)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Фильтр воздушный 725 ЕВРО-2  двойной 510*310 (9.1.455+9.1.456)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Прокладка шаровой опоры 4310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184" w:hRule="atLeast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Прокладка крана запора воздуха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</w:tbl>
    <w:p>
      <w:pPr>
        <w:pStyle w:val="Normal"/>
        <w:ind w:firstLine="708" w:left="2124" w:right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Требования к сроку и объему предоставления гарантий качества: </w:t>
      </w:r>
      <w:r>
        <w:rPr>
          <w:sz w:val="24"/>
          <w:szCs w:val="24"/>
        </w:rPr>
        <w:t>гарантийный срок должен составлять не менее 12 месяцев на запасные части и не менее 3 месяцев или 15</w:t>
      </w:r>
      <w:r>
        <w:rPr>
          <w:bCs/>
          <w:sz w:val="24"/>
          <w:szCs w:val="24"/>
        </w:rPr>
        <w:t xml:space="preserve"> 000 км пробега, в зависимости от того что наступит раньше,</w:t>
      </w:r>
      <w:r>
        <w:rPr>
          <w:sz w:val="24"/>
          <w:szCs w:val="24"/>
        </w:rPr>
        <w:t xml:space="preserve">  на услуги. 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Качественные характеристики работ: </w:t>
      </w:r>
      <w:r>
        <w:rPr>
          <w:sz w:val="24"/>
          <w:szCs w:val="24"/>
        </w:rPr>
        <w:t>Исполнитель должен гарантировать качество выполняемых работ согласно ГОСТ, ОСТ, ТУ, НПБ, и других нормативных документов Российской Федерации.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Гарантийный срок используемых материалов, объем предоставления гарантий качества: </w:t>
      </w:r>
      <w:r>
        <w:rPr>
          <w:sz w:val="24"/>
          <w:szCs w:val="24"/>
        </w:rPr>
        <w:t xml:space="preserve">расходные материалы, запасные части и эксплуатационные жидкости применяемые при оказании услуг должны быть </w:t>
      </w:r>
      <w:r>
        <w:rPr>
          <w:bCs/>
          <w:sz w:val="24"/>
          <w:szCs w:val="24"/>
        </w:rPr>
        <w:t>разрешенные (рекомендованные) к применению заводом-изготовителем,</w:t>
      </w:r>
      <w:r>
        <w:rPr>
          <w:sz w:val="24"/>
          <w:szCs w:val="24"/>
        </w:rPr>
        <w:t xml:space="preserve"> новыми, не восстановленными, не бывшими в употреблении, не являться выставочным образцом и полностью совместимыми с транспортным средством заказчика по идентификационному номеру транспортного средства  (VIN номер).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постановке автотранспортного средства на оказания услуг, составлять Акт приема-передачи, в котором указываются комплектность, техническое состояние автотранспортного средства и видимые наружные повреждения и дефекты.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 приема-передачи подписывается ответственным лицом Исполнителя и Заказчиком или его уполномоченным представителем и заверяется печатью Исполнителя.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несет полную материальную ответственность за сохранность автотранспортного средства Заказчика (включая специальное оборудование и государственные регистрационные знаки, установленные на транспортном средстве) в течение всего срока нахождения транспортного средства у Исполнителя. Исполнитель должен возместить Заказчику в полном объеме ущерб, причиненный в ходе выполнения работ, если ущерб нанесен по вине Исполнителя, либо восстановить поврежденное имущество за свой счет и своими силами. 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Техническое обслуживание в период гарантийных обязательств производится официальным дилером или специализированным автосервисом - уполномоченным партнёром официального дилера по проведению технического обслуживания и ремонта.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После оказания услуг по плановому техническому обслуживанию внести необходимые данные и отметки, подтверждающие оказание этих услуг в Сервисную книжку автомобиля.</w:t>
      </w:r>
    </w:p>
    <w:p>
      <w:pPr>
        <w:pStyle w:val="Normal"/>
        <w:spacing w:before="0" w:after="0"/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993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678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rsid w:val="00446788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446788"/>
    <w:rPr>
      <w:lang w:val="en-US" w:eastAsia="ru-RU" w:bidi="ar-SA"/>
    </w:rPr>
  </w:style>
  <w:style w:type="character" w:styleId="PageNumber">
    <w:name w:val="page number"/>
    <w:basedOn w:val="DefaultParagraphFont"/>
    <w:rsid w:val="00446788"/>
    <w:rPr/>
  </w:style>
  <w:style w:type="character" w:styleId="ConsPlusNormal" w:customStyle="1">
    <w:name w:val="ConsPlusNormal Знак"/>
    <w:basedOn w:val="DefaultParagraphFont"/>
    <w:link w:val="ConsPlusNormal1"/>
    <w:qFormat/>
    <w:locked/>
    <w:rsid w:val="00446788"/>
    <w:rPr>
      <w:rFonts w:ascii="Arial" w:hAnsi="Arial" w:cs="Arial"/>
      <w:lang w:val="ru-RU" w:eastAsia="ru-RU" w:bidi="ar-SA"/>
    </w:rPr>
  </w:style>
  <w:style w:type="character" w:styleId="2" w:customStyle="1">
    <w:name w:val="Заголовок 2 Знак"/>
    <w:basedOn w:val="DefaultParagraphFont"/>
    <w:qFormat/>
    <w:rsid w:val="00446788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styleId="Style14" w:customStyle="1">
    <w:name w:val="Верхний колонтитул Знак"/>
    <w:basedOn w:val="DefaultParagraphFont"/>
    <w:qFormat/>
    <w:rsid w:val="005b11d0"/>
    <w:rPr>
      <w:sz w:val="24"/>
      <w:szCs w:val="24"/>
    </w:rPr>
  </w:style>
  <w:style w:type="character" w:styleId="Style15" w:customStyle="1">
    <w:name w:val="Основной текст Знак"/>
    <w:basedOn w:val="DefaultParagraphFont"/>
    <w:uiPriority w:val="99"/>
    <w:qFormat/>
    <w:rsid w:val="002c1cd3"/>
    <w:rPr>
      <w:lang w:val="en-US"/>
    </w:rPr>
  </w:style>
  <w:style w:type="character" w:styleId="3" w:customStyle="1">
    <w:name w:val="Основной текст (3)_"/>
    <w:link w:val="31"/>
    <w:uiPriority w:val="99"/>
    <w:qFormat/>
    <w:locked/>
    <w:rsid w:val="002c1cd3"/>
    <w:rPr>
      <w:b/>
      <w:bCs/>
      <w:shd w:fill="FFFFFF" w:val="clear"/>
    </w:rPr>
  </w:style>
  <w:style w:type="character" w:styleId="CommentReference">
    <w:name w:val="annotation reference"/>
    <w:basedOn w:val="DefaultParagraphFont"/>
    <w:qFormat/>
    <w:rsid w:val="006015a7"/>
    <w:rPr>
      <w:sz w:val="16"/>
      <w:szCs w:val="16"/>
    </w:rPr>
  </w:style>
  <w:style w:type="character" w:styleId="Style16" w:customStyle="1">
    <w:name w:val="Текст примечания Знак"/>
    <w:basedOn w:val="DefaultParagraphFont"/>
    <w:qFormat/>
    <w:rsid w:val="006015a7"/>
    <w:rPr/>
  </w:style>
  <w:style w:type="character" w:styleId="Style17" w:customStyle="1">
    <w:name w:val="Тема примечания Знак"/>
    <w:basedOn w:val="Style16"/>
    <w:link w:val="annotationsubject"/>
    <w:qFormat/>
    <w:rsid w:val="006015a7"/>
    <w:rPr>
      <w:b/>
      <w:bCs/>
    </w:rPr>
  </w:style>
  <w:style w:type="character" w:styleId="Style18" w:customStyle="1">
    <w:name w:val="Текст выноски Знак"/>
    <w:basedOn w:val="DefaultParagraphFont"/>
    <w:link w:val="BalloonText"/>
    <w:qFormat/>
    <w:rsid w:val="006015a7"/>
    <w:rPr>
      <w:rFonts w:ascii="Tahoma" w:hAnsi="Tahoma" w:cs="Tahoma"/>
      <w:sz w:val="16"/>
      <w:szCs w:val="16"/>
    </w:rPr>
  </w:style>
  <w:style w:type="character" w:styleId="10" w:customStyle="1">
    <w:name w:val="Основной текст (10)_"/>
    <w:basedOn w:val="DefaultParagraphFont"/>
    <w:link w:val="101"/>
    <w:qFormat/>
    <w:rsid w:val="003843ea"/>
    <w:rPr>
      <w:rFonts w:ascii="Arial" w:hAnsi="Arial" w:eastAsia="Arial" w:cs="Arial"/>
      <w:sz w:val="16"/>
      <w:szCs w:val="16"/>
      <w:shd w:fill="FFFFFF" w:val="clear"/>
    </w:rPr>
  </w:style>
  <w:style w:type="character" w:styleId="Hyperlink">
    <w:name w:val="Hyperlink"/>
    <w:rPr>
      <w:color w:val="000080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2c1cd3"/>
    <w:pPr>
      <w:spacing w:before="0" w:after="120"/>
    </w:pPr>
    <w:rPr>
      <w:sz w:val="20"/>
      <w:szCs w:val="20"/>
      <w:lang w:val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link w:val="ConsPlusNormal"/>
    <w:qFormat/>
    <w:rsid w:val="0044678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3"/>
    <w:rsid w:val="00446788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  <w:lang w:val="en-US"/>
    </w:rPr>
  </w:style>
  <w:style w:type="paragraph" w:styleId="Header">
    <w:name w:val="header"/>
    <w:basedOn w:val="Normal"/>
    <w:link w:val="Style14"/>
    <w:rsid w:val="005b11d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31" w:customStyle="1">
    <w:name w:val="Основной текст (3)"/>
    <w:basedOn w:val="Normal"/>
    <w:link w:val="3"/>
    <w:uiPriority w:val="99"/>
    <w:qFormat/>
    <w:rsid w:val="002c1cd3"/>
    <w:pPr>
      <w:shd w:val="clear" w:color="auto" w:fill="FFFFFF"/>
      <w:spacing w:lineRule="atLeast" w:line="240"/>
      <w:jc w:val="both"/>
    </w:pPr>
    <w:rPr>
      <w:b/>
      <w:bCs/>
      <w:sz w:val="20"/>
      <w:szCs w:val="20"/>
    </w:rPr>
  </w:style>
  <w:style w:type="paragraph" w:styleId="CommentText">
    <w:name w:val="annotation text"/>
    <w:basedOn w:val="Normal"/>
    <w:link w:val="Style16"/>
    <w:rsid w:val="006015a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qFormat/>
    <w:rsid w:val="006015a7"/>
    <w:pPr/>
    <w:rPr>
      <w:b/>
      <w:bCs/>
    </w:rPr>
  </w:style>
  <w:style w:type="paragraph" w:styleId="BalloonText">
    <w:name w:val="Balloon Text"/>
    <w:basedOn w:val="Normal"/>
    <w:link w:val="Style18"/>
    <w:qFormat/>
    <w:rsid w:val="006015a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349"/>
    <w:pPr>
      <w:spacing w:before="0" w:after="0"/>
      <w:ind w:left="720"/>
      <w:contextualSpacing/>
    </w:pPr>
    <w:rPr/>
  </w:style>
  <w:style w:type="paragraph" w:styleId="101" w:customStyle="1">
    <w:name w:val="Основной текст (10)"/>
    <w:basedOn w:val="Normal"/>
    <w:link w:val="10"/>
    <w:qFormat/>
    <w:rsid w:val="003843ea"/>
    <w:pPr>
      <w:shd w:val="clear" w:color="auto" w:fill="FFFFFF"/>
      <w:spacing w:lineRule="atLeast" w:line="0" w:before="780" w:after="420"/>
      <w:ind w:hanging="140"/>
      <w:jc w:val="both"/>
    </w:pPr>
    <w:rPr>
      <w:rFonts w:ascii="Arial" w:hAnsi="Arial" w:eastAsia="Arial" w:cs="Arial"/>
      <w:sz w:val="16"/>
      <w:szCs w:val="16"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3125A-7F2A-4E8F-A6B4-832D6916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Application>LibreOffice/25.2.3.2$Linux_X86_64 LibreOffice_project/520$Build-2</Application>
  <AppVersion>15.0000</AppVersion>
  <Pages>2</Pages>
  <Words>403</Words>
  <Characters>2780</Characters>
  <CharactersWithSpaces>3128</CharactersWithSpaces>
  <Paragraphs>73</Paragraphs>
  <Company>[LMD]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2023-04-10T04:47:00Z</dcterms:created>
  <dc:creator>zakup</dc:creator>
  <dc:description/>
  <dc:language>ru-RU</dc:language>
  <cp:lastModifiedBy/>
  <cp:lastPrinted>2024-03-25T03:02:00Z</cp:lastPrinted>
  <dcterms:modified xsi:type="dcterms:W3CDTF">2026-08-31T10:57:14Z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