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3"/>
          <w:sz w:val="26"/>
          <w:szCs w:val="26"/>
          <w:lang w:eastAsia="x-none"/>
        </w:rPr>
      </w:pP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  <w:t>Приложение к докладной записке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</w:pP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  <w:t>Справка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  <w:t>об определении и обосновании начальной (максимальной) цены контракта (далее-НМЦК)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</w:pP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4" w:firstLine="391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  <w:t>Согласно п.1 ч.1, ч.2 ст.22 Федерального закона от 05.04.2013г. №44-ФЗ «О контрактной системе                    в сфере закупок товаров, работ, услуг для обеспечения государственных и муниципальных нужд», цена контракта определена и обоснована методом сопоставимых рыночных цен на основании информации                   о рыночных ценах идентичных товаров, планируемых к закупке.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4" w:firstLine="391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sz w:val="18"/>
          <w:szCs w:val="18"/>
          <w:lang w:eastAsia="x-none"/>
        </w:rPr>
        <w:t>В целях получения ценовой информации о возможности оказания услуг определения НМЦК направлены запросы и получены коммерческие предложения от 3 (Трех) Поставщиков.</w:t>
      </w:r>
    </w:p>
    <w:tbl>
      <w:tblPr>
        <w:tblStyle w:val="a5"/>
        <w:tblW w:w="10195" w:type="dxa"/>
        <w:tblInd w:w="72" w:type="dxa"/>
        <w:tblLayout w:type="fixed"/>
        <w:tblLook w:val="04A0" w:firstRow="1" w:lastRow="0" w:firstColumn="1" w:lastColumn="0" w:noHBand="0" w:noVBand="1"/>
      </w:tblPr>
      <w:tblGrid>
        <w:gridCol w:w="320"/>
        <w:gridCol w:w="1276"/>
        <w:gridCol w:w="944"/>
        <w:gridCol w:w="615"/>
        <w:gridCol w:w="567"/>
        <w:gridCol w:w="945"/>
        <w:gridCol w:w="567"/>
        <w:gridCol w:w="850"/>
        <w:gridCol w:w="1465"/>
        <w:gridCol w:w="1228"/>
        <w:gridCol w:w="1418"/>
      </w:tblGrid>
      <w:tr w:rsidR="001F7419" w:rsidRPr="001F7419" w:rsidTr="00C70378">
        <w:trPr>
          <w:trHeight w:val="1523"/>
        </w:trPr>
        <w:tc>
          <w:tcPr>
            <w:tcW w:w="320" w:type="dxa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№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Наименование товара,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услуги (работы)</w:t>
            </w:r>
          </w:p>
        </w:tc>
        <w:tc>
          <w:tcPr>
            <w:tcW w:w="944" w:type="dxa"/>
            <w:tcBorders>
              <w:left w:val="single" w:sz="4" w:space="0" w:color="auto"/>
            </w:tcBorders>
            <w:vAlign w:val="center"/>
          </w:tcPr>
          <w:p w:rsidR="001F7419" w:rsidRPr="001F7419" w:rsidRDefault="001F7419" w:rsidP="001F7419">
            <w:pPr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</w:p>
          <w:p w:rsidR="001F7419" w:rsidRPr="001F7419" w:rsidRDefault="001F7419" w:rsidP="001F7419">
            <w:pPr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ОКПД</w:t>
            </w:r>
            <w:proofErr w:type="gramStart"/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2</w:t>
            </w:r>
            <w:proofErr w:type="gramEnd"/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/КТРУ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</w:p>
        </w:tc>
        <w:tc>
          <w:tcPr>
            <w:tcW w:w="615" w:type="dxa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Ко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proofErr w:type="gramStart"/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л-во</w:t>
            </w:r>
            <w:proofErr w:type="gramEnd"/>
          </w:p>
        </w:tc>
        <w:tc>
          <w:tcPr>
            <w:tcW w:w="567" w:type="dxa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proofErr w:type="spellStart"/>
            <w:proofErr w:type="gramStart"/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Ед</w:t>
            </w:r>
            <w:proofErr w:type="spellEnd"/>
            <w:proofErr w:type="gramEnd"/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.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из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м.</w:t>
            </w:r>
          </w:p>
        </w:tc>
        <w:tc>
          <w:tcPr>
            <w:tcW w:w="945" w:type="dxa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Источники</w:t>
            </w:r>
          </w:p>
        </w:tc>
        <w:tc>
          <w:tcPr>
            <w:tcW w:w="567" w:type="dxa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 xml:space="preserve">Цена, </w:t>
            </w:r>
            <w:proofErr w:type="spellStart"/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руб</w:t>
            </w:r>
            <w:proofErr w:type="spellEnd"/>
          </w:p>
        </w:tc>
        <w:tc>
          <w:tcPr>
            <w:tcW w:w="850" w:type="dxa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Средняя цена (руб.)</w:t>
            </w:r>
          </w:p>
        </w:tc>
        <w:tc>
          <w:tcPr>
            <w:tcW w:w="1465" w:type="dxa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Среднее квадратичное отклонение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noProof/>
                <w:color w:val="000000"/>
                <w:spacing w:val="13"/>
                <w:sz w:val="24"/>
              </w:rPr>
              <w:drawing>
                <wp:inline distT="0" distB="0" distL="0" distR="0" wp14:anchorId="51909152" wp14:editId="3223CBE9">
                  <wp:extent cx="704850" cy="43815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000-0000861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4" name="Picture 2">
                            <a:extLst>
                              <a:ext uri="{FF2B5EF4-FFF2-40B4-BE49-F238E27FC236}">
                                <a16:creationId xmlns:arto="http://schemas.microsoft.com/office/word/2006/arto"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000-0000861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vAlign w:val="center"/>
          </w:tcPr>
          <w:p w:rsidR="001F7419" w:rsidRPr="001F7419" w:rsidRDefault="001F7419" w:rsidP="001F741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F7419">
              <w:rPr>
                <w:rFonts w:eastAsia="Calibri"/>
                <w:color w:val="000000"/>
                <w:sz w:val="18"/>
                <w:szCs w:val="18"/>
              </w:rPr>
              <w:t>Коэффициент вариации</w:t>
            </w:r>
          </w:p>
          <w:p w:rsidR="001F7419" w:rsidRPr="001F7419" w:rsidRDefault="001F7419" w:rsidP="001F7419">
            <w:pPr>
              <w:autoSpaceDE w:val="0"/>
              <w:autoSpaceDN w:val="0"/>
              <w:adjustRightInd w:val="0"/>
              <w:ind w:left="33" w:firstLine="142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F7419">
              <w:rPr>
                <w:rFonts w:eastAsia="Calibri"/>
                <w:color w:val="000000"/>
                <w:sz w:val="18"/>
                <w:szCs w:val="18"/>
              </w:rPr>
              <w:t>(%)</w:t>
            </w:r>
          </w:p>
          <w:p w:rsidR="001F7419" w:rsidRPr="001F7419" w:rsidRDefault="001F7419" w:rsidP="001F7419">
            <w:pPr>
              <w:autoSpaceDE w:val="0"/>
              <w:autoSpaceDN w:val="0"/>
              <w:adjustRightInd w:val="0"/>
              <w:ind w:left="33" w:hanging="33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1F7419">
              <w:rPr>
                <w:noProof/>
                <w:szCs w:val="24"/>
              </w:rPr>
              <w:drawing>
                <wp:inline distT="0" distB="0" distL="0" distR="0" wp14:anchorId="22526A4F" wp14:editId="4EC5292C">
                  <wp:extent cx="667910" cy="341906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636" b="-488"/>
                          <a:stretch/>
                        </pic:blipFill>
                        <pic:spPr bwMode="auto">
                          <a:xfrm>
                            <a:off x="0" y="0"/>
                            <a:ext cx="670629" cy="34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noProof/>
                <w:color w:val="000000"/>
                <w:spacing w:val="13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CC959F8" wp14:editId="538D68E4">
                  <wp:simplePos x="0" y="0"/>
                  <wp:positionH relativeFrom="column">
                    <wp:posOffset>2036445</wp:posOffset>
                  </wp:positionH>
                  <wp:positionV relativeFrom="paragraph">
                    <wp:posOffset>-414020</wp:posOffset>
                  </wp:positionV>
                  <wp:extent cx="901700" cy="582295"/>
                  <wp:effectExtent l="19050" t="0" r="0" b="0"/>
                  <wp:wrapNone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82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НМЦК (</w:t>
            </w:r>
            <w:proofErr w:type="spellStart"/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рын</w:t>
            </w:r>
            <w:proofErr w:type="spellEnd"/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)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lang w:eastAsia="x-none"/>
              </w:rPr>
            </w:pPr>
            <w:r w:rsidRPr="001F7419">
              <w:rPr>
                <w:bCs/>
                <w:noProof/>
                <w:color w:val="000000"/>
                <w:spacing w:val="13"/>
              </w:rPr>
              <w:drawing>
                <wp:inline distT="0" distB="0" distL="0" distR="0" wp14:anchorId="72FDDEF2" wp14:editId="105EEE3E">
                  <wp:extent cx="818985" cy="524786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545"/>
                          <a:stretch/>
                        </pic:blipFill>
                        <pic:spPr bwMode="auto">
                          <a:xfrm>
                            <a:off x="0" y="0"/>
                            <a:ext cx="818554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419" w:rsidRPr="001F7419" w:rsidTr="00C70378">
        <w:trPr>
          <w:trHeight w:val="666"/>
        </w:trPr>
        <w:tc>
          <w:tcPr>
            <w:tcW w:w="320" w:type="dxa"/>
            <w:vMerge w:val="restart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1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Услуги по изготовлению справок (в том числе акты обследования) о техническом состоянии недвижимого имущества (здание коровника, птичника, свинарника) с указанием процента износа и выдачей заключения о состоянии строительных конструкций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</w:tcBorders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68.32.13.110</w:t>
            </w:r>
          </w:p>
        </w:tc>
        <w:tc>
          <w:tcPr>
            <w:tcW w:w="615" w:type="dxa"/>
            <w:vMerge w:val="restart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ус.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ед.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Поставщик 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12000,00</w:t>
            </w:r>
          </w:p>
        </w:tc>
        <w:tc>
          <w:tcPr>
            <w:tcW w:w="850" w:type="dxa"/>
            <w:vMerge w:val="restart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10 714,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59</w:t>
            </w:r>
          </w:p>
        </w:tc>
        <w:tc>
          <w:tcPr>
            <w:tcW w:w="1465" w:type="dxa"/>
            <w:vMerge w:val="restart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2671,12</w:t>
            </w:r>
          </w:p>
        </w:tc>
        <w:tc>
          <w:tcPr>
            <w:tcW w:w="1228" w:type="dxa"/>
            <w:vMerge w:val="restart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24,93</w:t>
            </w:r>
          </w:p>
        </w:tc>
        <w:tc>
          <w:tcPr>
            <w:tcW w:w="1418" w:type="dxa"/>
            <w:vMerge w:val="restart"/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10 714,59</w:t>
            </w:r>
          </w:p>
        </w:tc>
      </w:tr>
      <w:tr w:rsidR="001F7419" w:rsidRPr="001F7419" w:rsidTr="00C70378">
        <w:trPr>
          <w:trHeight w:val="774"/>
        </w:trPr>
        <w:tc>
          <w:tcPr>
            <w:tcW w:w="320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615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Поставщик 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7643,78</w:t>
            </w:r>
          </w:p>
        </w:tc>
        <w:tc>
          <w:tcPr>
            <w:tcW w:w="850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465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228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418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</w:tr>
      <w:tr w:rsidR="001F7419" w:rsidRPr="001F7419" w:rsidTr="00C70378">
        <w:trPr>
          <w:trHeight w:val="827"/>
        </w:trPr>
        <w:tc>
          <w:tcPr>
            <w:tcW w:w="320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</w:tcBorders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615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Поставщик 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12500,00</w:t>
            </w:r>
          </w:p>
        </w:tc>
        <w:tc>
          <w:tcPr>
            <w:tcW w:w="850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465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228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418" w:type="dxa"/>
            <w:vMerge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</w:tr>
      <w:tr w:rsidR="001F7419" w:rsidRPr="001F7419" w:rsidTr="00C70378">
        <w:tc>
          <w:tcPr>
            <w:tcW w:w="320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615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945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850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465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</w:p>
        </w:tc>
        <w:tc>
          <w:tcPr>
            <w:tcW w:w="1228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Итого:</w:t>
            </w:r>
          </w:p>
        </w:tc>
        <w:tc>
          <w:tcPr>
            <w:tcW w:w="1418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6"/>
                <w:szCs w:val="16"/>
                <w:lang w:eastAsia="x-none"/>
              </w:rPr>
              <w:t>10 714,59</w:t>
            </w:r>
          </w:p>
        </w:tc>
      </w:tr>
      <w:tr w:rsidR="001F7419" w:rsidRPr="001F7419" w:rsidTr="00C70378">
        <w:tc>
          <w:tcPr>
            <w:tcW w:w="10195" w:type="dxa"/>
            <w:gridSpan w:val="11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center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НМЦК составляет 10 714,59 рублей</w:t>
            </w:r>
          </w:p>
        </w:tc>
      </w:tr>
    </w:tbl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</w:p>
    <w:tbl>
      <w:tblPr>
        <w:tblStyle w:val="a5"/>
        <w:tblW w:w="9959" w:type="dxa"/>
        <w:tblInd w:w="72" w:type="dxa"/>
        <w:tblLook w:val="04A0" w:firstRow="1" w:lastRow="0" w:firstColumn="1" w:lastColumn="0" w:noHBand="0" w:noVBand="1"/>
      </w:tblPr>
      <w:tblGrid>
        <w:gridCol w:w="9959"/>
      </w:tblGrid>
      <w:tr w:rsidR="001F7419" w:rsidRPr="001F7419" w:rsidTr="00C70378">
        <w:tc>
          <w:tcPr>
            <w:tcW w:w="9959" w:type="dxa"/>
          </w:tcPr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Исходя из проведенных исследований, средняя цена на услуги составляет 10 714,59 рублей</w:t>
            </w:r>
          </w:p>
          <w:p w:rsidR="001F7419" w:rsidRPr="001F7419" w:rsidRDefault="001F7419" w:rsidP="001F7419">
            <w:pPr>
              <w:widowControl w:val="0"/>
              <w:tabs>
                <w:tab w:val="num" w:pos="390"/>
              </w:tabs>
              <w:jc w:val="both"/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</w:pPr>
            <w:r w:rsidRPr="001F7419">
              <w:rPr>
                <w:bCs/>
                <w:color w:val="000000"/>
                <w:spacing w:val="13"/>
                <w:sz w:val="18"/>
                <w:szCs w:val="18"/>
                <w:lang w:eastAsia="x-none"/>
              </w:rPr>
              <w:t>В соответствии с ч.2 статьи 72 Бюджетного кодекса РФ государственные контракты заключаются и оплачиваются в пределах лимитов бюджетных обязательств, в соответствии с письмом Министерства развития от 19.10.2015 №Д28н-3133, предлагается установить цену государственного контракта исходя из доведенных лимитов бюджетных обязательств, а именно 7 643 рублей 78 копеек.</w:t>
            </w:r>
          </w:p>
        </w:tc>
      </w:tr>
    </w:tbl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  <w:t xml:space="preserve">Старший юрисконсульт юридической группы 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  <w:t>ФКУ СИЗО-1 УФСИН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  <w:t>России по Республике Калмыкия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  <w:t>лейтенант внутренней службы                                                                        М.С. Санжиева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  <w:r w:rsidRPr="001F7419"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  <w:t>«__»_________2026г.</w:t>
      </w:r>
    </w:p>
    <w:p w:rsidR="001F7419" w:rsidRPr="001F7419" w:rsidRDefault="001F7419" w:rsidP="001F7419">
      <w:pPr>
        <w:widowControl w:val="0"/>
        <w:shd w:val="clear" w:color="auto" w:fill="FFFFFF"/>
        <w:tabs>
          <w:tab w:val="num" w:pos="3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13"/>
          <w:lang w:eastAsia="x-none"/>
        </w:rPr>
      </w:pPr>
    </w:p>
    <w:p w:rsidR="00460AE3" w:rsidRDefault="00460AE3">
      <w:bookmarkStart w:id="0" w:name="_GoBack"/>
      <w:bookmarkEnd w:id="0"/>
    </w:p>
    <w:sectPr w:rsidR="00460AE3" w:rsidSect="002B5C44">
      <w:headerReference w:type="default" r:id="rId9"/>
      <w:pgSz w:w="11906" w:h="16838"/>
      <w:pgMar w:top="567" w:right="709" w:bottom="1134" w:left="1418" w:header="709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81" w:rsidRPr="009B03F7" w:rsidRDefault="001F741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BB"/>
    <w:rsid w:val="001F7419"/>
    <w:rsid w:val="003E30BB"/>
    <w:rsid w:val="004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419"/>
  </w:style>
  <w:style w:type="table" w:styleId="a5">
    <w:name w:val="Table Grid"/>
    <w:basedOn w:val="a1"/>
    <w:rsid w:val="001F7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7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419"/>
  </w:style>
  <w:style w:type="table" w:styleId="a5">
    <w:name w:val="Table Grid"/>
    <w:basedOn w:val="a1"/>
    <w:rsid w:val="001F7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7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2026-05-28T13:42:00Z</dcterms:created>
  <dcterms:modified xsi:type="dcterms:W3CDTF">2026-05-28T13:42:00Z</dcterms:modified>
</cp:coreProperties>
</file>