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42" w:rsidRDefault="008F1EA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ГОСУДАРСТВЕННЫЙ КОНТРАКТ № </w:t>
      </w:r>
    </w:p>
    <w:p w:rsidR="00CE3742" w:rsidRDefault="008F1EA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г. Кемерово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0"/>
        </w:rPr>
        <w:t xml:space="preserve">   </w:t>
      </w:r>
      <w:r>
        <w:rPr>
          <w:rFonts w:ascii="Times New Roman" w:hAnsi="Times New Roman"/>
          <w:sz w:val="20"/>
        </w:rPr>
        <w:t>«</w:t>
      </w:r>
      <w:proofErr w:type="gramEnd"/>
      <w:r>
        <w:rPr>
          <w:rFonts w:ascii="Times New Roman" w:hAnsi="Times New Roman"/>
          <w:sz w:val="20"/>
        </w:rPr>
        <w:t xml:space="preserve">____»_________2026г. 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Федеральное казенное учреждение «Главное бюро медико-социальной экспертизы по Кемеровской области - Кузбассу» Министерства труда и социальной защиты Российской Федерации</w:t>
      </w:r>
      <w:r>
        <w:rPr>
          <w:rFonts w:ascii="Times New Roman" w:hAnsi="Times New Roman"/>
          <w:sz w:val="20"/>
        </w:rPr>
        <w:t xml:space="preserve"> (сокращенное наименование – ФКУ «ГБ МСЭ по Кемеровской области - Кузбассу» Минтруда Ро</w:t>
      </w:r>
      <w:r>
        <w:rPr>
          <w:rFonts w:ascii="Times New Roman" w:hAnsi="Times New Roman"/>
          <w:sz w:val="20"/>
        </w:rPr>
        <w:t xml:space="preserve">ссии), действующее от имени Российской Федерации, именуемое в дальнейшем «Государственный заказчик», в лице  руководителя - главного эксперта по медико-социальной экспертизе </w:t>
      </w:r>
      <w:r>
        <w:rPr>
          <w:rFonts w:ascii="Times New Roman" w:hAnsi="Times New Roman"/>
          <w:sz w:val="20"/>
        </w:rPr>
        <w:t>Гаврилюк Ольги Николаевны</w:t>
      </w:r>
      <w:r>
        <w:rPr>
          <w:rFonts w:ascii="Times New Roman" w:hAnsi="Times New Roman"/>
          <w:sz w:val="20"/>
        </w:rPr>
        <w:t xml:space="preserve">, действующего на основании </w:t>
      </w:r>
      <w:r>
        <w:rPr>
          <w:rFonts w:ascii="Times New Roman" w:hAnsi="Times New Roman"/>
          <w:sz w:val="20"/>
        </w:rPr>
        <w:t>Устава</w:t>
      </w:r>
      <w:r>
        <w:rPr>
          <w:rFonts w:ascii="Times New Roman" w:hAnsi="Times New Roman"/>
          <w:sz w:val="20"/>
        </w:rPr>
        <w:t>, с одной стороны и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___</w:t>
      </w:r>
      <w:r>
        <w:rPr>
          <w:rFonts w:ascii="Times New Roman" w:hAnsi="Times New Roman"/>
          <w:b/>
          <w:sz w:val="20"/>
        </w:rPr>
        <w:t xml:space="preserve">_______________ </w:t>
      </w:r>
      <w:r>
        <w:rPr>
          <w:rFonts w:ascii="Times New Roman" w:hAnsi="Times New Roman"/>
          <w:sz w:val="20"/>
        </w:rPr>
        <w:t xml:space="preserve">(сокращенное наименование – ___________), именуемое в дальнейшем </w:t>
      </w:r>
      <w:r>
        <w:rPr>
          <w:rFonts w:ascii="Times New Roman" w:hAnsi="Times New Roman"/>
          <w:b/>
          <w:sz w:val="20"/>
        </w:rPr>
        <w:t>«Поставщик»</w:t>
      </w:r>
      <w:r>
        <w:rPr>
          <w:rFonts w:ascii="Times New Roman" w:hAnsi="Times New Roman"/>
          <w:sz w:val="20"/>
        </w:rPr>
        <w:t>, в лице ________________, действующего на основании Устава, с другой стороны, вместе именуемые «Стороны», с соблюдением требований Федерального закона от «05» апре</w:t>
      </w:r>
      <w:r>
        <w:rPr>
          <w:rFonts w:ascii="Times New Roman" w:hAnsi="Times New Roman"/>
          <w:sz w:val="20"/>
        </w:rPr>
        <w:t xml:space="preserve">ля 2013 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на основании результатов проведения закупки с помощью Единого </w:t>
      </w:r>
      <w:proofErr w:type="spellStart"/>
      <w:r>
        <w:rPr>
          <w:rFonts w:ascii="Times New Roman" w:hAnsi="Times New Roman"/>
          <w:sz w:val="20"/>
        </w:rPr>
        <w:t>агрегатора</w:t>
      </w:r>
      <w:proofErr w:type="spellEnd"/>
      <w:r>
        <w:rPr>
          <w:rFonts w:ascii="Times New Roman" w:hAnsi="Times New Roman"/>
          <w:sz w:val="20"/>
        </w:rPr>
        <w:t xml:space="preserve"> тор</w:t>
      </w:r>
      <w:r>
        <w:rPr>
          <w:rFonts w:ascii="Times New Roman" w:hAnsi="Times New Roman"/>
          <w:sz w:val="20"/>
        </w:rPr>
        <w:t>говли «Березка», с соблюдением требований п.4 ч.1 ст.93 Федерального закона от «05» апреля 2013 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</w:t>
      </w:r>
      <w:r>
        <w:rPr>
          <w:rFonts w:ascii="Times New Roman" w:hAnsi="Times New Roman"/>
          <w:sz w:val="20"/>
        </w:rPr>
        <w:t xml:space="preserve"> Федерации, заключили настоящий Государственный контракт (далее – Контракт) о нижеследующем:</w:t>
      </w:r>
    </w:p>
    <w:p w:rsidR="00CE3742" w:rsidRDefault="008F1E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1. Предмет контракта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Поставщик обязуется поставить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</w:rPr>
        <w:t>запасны</w:t>
      </w:r>
      <w:r>
        <w:rPr>
          <w:rFonts w:ascii="Times New Roman" w:hAnsi="Times New Roman"/>
          <w:color w:val="000000" w:themeColor="text1"/>
          <w:sz w:val="20"/>
        </w:rPr>
        <w:t>е</w:t>
      </w:r>
      <w:r>
        <w:rPr>
          <w:rFonts w:ascii="Times New Roman" w:hAnsi="Times New Roman"/>
          <w:color w:val="000000" w:themeColor="text1"/>
          <w:sz w:val="20"/>
        </w:rPr>
        <w:t xml:space="preserve"> част</w:t>
      </w:r>
      <w:r>
        <w:rPr>
          <w:rFonts w:ascii="Times New Roman" w:hAnsi="Times New Roman"/>
          <w:color w:val="000000" w:themeColor="text1"/>
          <w:sz w:val="20"/>
        </w:rPr>
        <w:t>и</w:t>
      </w:r>
      <w:r>
        <w:rPr>
          <w:rFonts w:ascii="Times New Roman" w:hAnsi="Times New Roman"/>
          <w:color w:val="000000" w:themeColor="text1"/>
          <w:sz w:val="20"/>
        </w:rPr>
        <w:t xml:space="preserve"> и расходны</w:t>
      </w:r>
      <w:r>
        <w:rPr>
          <w:rFonts w:ascii="Times New Roman" w:hAnsi="Times New Roman"/>
          <w:color w:val="000000" w:themeColor="text1"/>
          <w:sz w:val="20"/>
        </w:rPr>
        <w:t>е</w:t>
      </w:r>
      <w:r>
        <w:rPr>
          <w:rFonts w:ascii="Times New Roman" w:hAnsi="Times New Roman"/>
          <w:color w:val="000000" w:themeColor="text1"/>
          <w:sz w:val="20"/>
        </w:rPr>
        <w:t xml:space="preserve"> материал</w:t>
      </w:r>
      <w:r>
        <w:rPr>
          <w:rFonts w:ascii="Times New Roman" w:hAnsi="Times New Roman"/>
          <w:color w:val="000000" w:themeColor="text1"/>
          <w:sz w:val="20"/>
        </w:rPr>
        <w:t>ы</w:t>
      </w:r>
      <w:r>
        <w:rPr>
          <w:rFonts w:ascii="Times New Roman" w:hAnsi="Times New Roman"/>
          <w:color w:val="000000" w:themeColor="text1"/>
          <w:sz w:val="20"/>
        </w:rPr>
        <w:t xml:space="preserve"> к компьютерному оборудованию и оргтехнике</w:t>
      </w:r>
      <w:r>
        <w:rPr>
          <w:rFonts w:ascii="Times New Roman" w:hAnsi="Times New Roman"/>
          <w:sz w:val="20"/>
        </w:rPr>
        <w:t xml:space="preserve"> (далее - То</w:t>
      </w:r>
      <w:r>
        <w:rPr>
          <w:rFonts w:ascii="Times New Roman" w:hAnsi="Times New Roman"/>
          <w:sz w:val="20"/>
        </w:rPr>
        <w:t>вар) в соответств</w:t>
      </w:r>
      <w:r>
        <w:rPr>
          <w:rFonts w:ascii="Times New Roman" w:hAnsi="Times New Roman"/>
          <w:sz w:val="20"/>
        </w:rPr>
        <w:t>ии со Спецификацией (Приложение №1 к Контракту), Техническим заданием (Приложение № 2 к Контракту), а Государственный заказчик обязуется принять Товар и оплатить его.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Является закупкой товаров, работ и услуг в сфере информационно-коммуникационных техн</w:t>
      </w:r>
      <w:r>
        <w:rPr>
          <w:rFonts w:ascii="Times New Roman" w:hAnsi="Times New Roman"/>
          <w:sz w:val="20"/>
        </w:rPr>
        <w:t>ологий (КБК 14910020440290059242).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 ИКЗ </w:t>
      </w:r>
      <w:r>
        <w:rPr>
          <w:rFonts w:ascii="Times New Roman" w:hAnsi="Times New Roman"/>
          <w:sz w:val="19"/>
          <w:szCs w:val="19"/>
        </w:rPr>
        <w:t>26 1 4205077509 420501001 0001 000 0000 244</w:t>
      </w:r>
      <w:r>
        <w:rPr>
          <w:rFonts w:ascii="Times New Roman" w:hAnsi="Times New Roman"/>
          <w:sz w:val="19"/>
          <w:szCs w:val="19"/>
        </w:rPr>
        <w:t>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МПИ: 149001А742118Э118142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.</w:t>
      </w:r>
    </w:p>
    <w:p w:rsidR="00CE3742" w:rsidRDefault="008F1E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 Место, условия, сроки поставки и приемка товара</w:t>
      </w:r>
    </w:p>
    <w:p w:rsidR="00CE3742" w:rsidRDefault="008F1EA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Место поставки товара: по месту нахождения Государственного заказчика: 650002,</w:t>
      </w:r>
      <w:r>
        <w:rPr>
          <w:rFonts w:ascii="Times New Roman" w:hAnsi="Times New Roman"/>
          <w:sz w:val="20"/>
        </w:rPr>
        <w:t xml:space="preserve"> Кемеровская область – Кузбасс, г. Кемерово, пр. Шахтеров, 14а, 3 этаж, </w:t>
      </w:r>
      <w:proofErr w:type="spellStart"/>
      <w:r>
        <w:rPr>
          <w:rFonts w:ascii="Times New Roman" w:hAnsi="Times New Roman"/>
          <w:sz w:val="20"/>
        </w:rPr>
        <w:t>каб</w:t>
      </w:r>
      <w:proofErr w:type="spellEnd"/>
      <w:r>
        <w:rPr>
          <w:rFonts w:ascii="Times New Roman" w:hAnsi="Times New Roman"/>
          <w:sz w:val="20"/>
        </w:rPr>
        <w:t>. 321, в рабочий день с 8.30 до 16.00 по местному времени.  Доставка товара, в том числе разгрузка в месте поставки проводится силами и за счет Поставщика. Поставщик обязан предупре</w:t>
      </w:r>
      <w:r>
        <w:rPr>
          <w:rFonts w:ascii="Times New Roman" w:hAnsi="Times New Roman"/>
          <w:sz w:val="20"/>
        </w:rPr>
        <w:t>дить Государственного заказчика о точных дате и времени доставки товара не менее чем за 24 часа до начала разгрузки товара на месте поставки в письменной форме или по телефону: 8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(3842)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45-47-45 </w:t>
      </w:r>
      <w:proofErr w:type="spellStart"/>
      <w:r>
        <w:rPr>
          <w:rFonts w:ascii="Times New Roman" w:hAnsi="Times New Roman"/>
          <w:sz w:val="20"/>
        </w:rPr>
        <w:t>Ачимов</w:t>
      </w:r>
      <w:proofErr w:type="spellEnd"/>
      <w:r>
        <w:rPr>
          <w:rFonts w:ascii="Times New Roman" w:hAnsi="Times New Roman"/>
          <w:sz w:val="20"/>
        </w:rPr>
        <w:t xml:space="preserve"> Александр Петрович (</w:t>
      </w:r>
      <w:proofErr w:type="spellStart"/>
      <w:r>
        <w:rPr>
          <w:rFonts w:ascii="Times New Roman" w:hAnsi="Times New Roman"/>
          <w:sz w:val="20"/>
        </w:rPr>
        <w:t>каб</w:t>
      </w:r>
      <w:proofErr w:type="spellEnd"/>
      <w:r>
        <w:rPr>
          <w:rFonts w:ascii="Times New Roman" w:hAnsi="Times New Roman"/>
          <w:sz w:val="20"/>
        </w:rPr>
        <w:t>. 321).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 </w:t>
      </w:r>
      <w:bookmarkStart w:id="0" w:name="sub_45813"/>
      <w:r>
        <w:rPr>
          <w:rFonts w:ascii="Times New Roman" w:hAnsi="Times New Roman"/>
          <w:sz w:val="20"/>
        </w:rPr>
        <w:t>Условия поставки Т</w:t>
      </w:r>
      <w:r>
        <w:rPr>
          <w:rFonts w:ascii="Times New Roman" w:hAnsi="Times New Roman"/>
          <w:sz w:val="20"/>
        </w:rPr>
        <w:t>овара:</w:t>
      </w:r>
      <w:bookmarkEnd w:id="0"/>
      <w:r>
        <w:rPr>
          <w:rFonts w:ascii="Times New Roman" w:hAnsi="Times New Roman"/>
          <w:sz w:val="20"/>
        </w:rPr>
        <w:t xml:space="preserve"> Поставщик доставляет, разгружает, загружает, Товар собственными силами и средствами, в указанное место поставки, в соответствии с пунктом 2.1. настоящего Контракта; обязанность Поставщика передать Товар Государственному заказчику считается исполненн</w:t>
      </w:r>
      <w:r>
        <w:rPr>
          <w:rFonts w:ascii="Times New Roman" w:hAnsi="Times New Roman"/>
          <w:sz w:val="20"/>
        </w:rPr>
        <w:t>ой в момент вручения Товара Государственному заказчику или указанному им лицу и подписания товарной накладной; риск случайной гибели или случайного повреждения Товара переходит на Государственного заказчика с момента, когда в соответствии с настоящим Контр</w:t>
      </w:r>
      <w:r>
        <w:rPr>
          <w:rFonts w:ascii="Times New Roman" w:hAnsi="Times New Roman"/>
          <w:sz w:val="20"/>
        </w:rPr>
        <w:t>актом Поставщик считается исполнившим свою обязанность по передаче Товара Государственному заказчику.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 Срок поставки Товара: в течение </w:t>
      </w:r>
      <w:r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двадцати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календарных </w:t>
      </w:r>
      <w:r>
        <w:rPr>
          <w:rFonts w:ascii="Times New Roman" w:hAnsi="Times New Roman"/>
          <w:sz w:val="20"/>
        </w:rPr>
        <w:t>дней со дня, следующего за днем подписания Контракта Государственным заказчиком.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При исполнении Контракта по согласованию Государственного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</w:t>
      </w:r>
      <w:r>
        <w:rPr>
          <w:rFonts w:ascii="Times New Roman" w:hAnsi="Times New Roman"/>
          <w:sz w:val="20"/>
        </w:rPr>
        <w:t>тветствующими техническими и функциональными характеристиками, указанными в контракте, Техническом задании и Спецификации (ч.7 ст. 95 Федерального закона от «05» апреля 2013 № 44-ФЗ «О контрактной системе в сфере закупок товаров, работ, услуг для обеспечен</w:t>
      </w:r>
      <w:r>
        <w:rPr>
          <w:rFonts w:ascii="Times New Roman" w:hAnsi="Times New Roman"/>
          <w:sz w:val="20"/>
        </w:rPr>
        <w:t xml:space="preserve">ия государственных и муниципальных нужд»). 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При исполнении Контракта по согласованию Государственного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</w:t>
      </w:r>
      <w:r>
        <w:rPr>
          <w:rFonts w:ascii="Times New Roman" w:hAnsi="Times New Roman"/>
          <w:sz w:val="20"/>
        </w:rPr>
        <w:t>я улучшенными по сравнению с качеством и соответствующими техническими и функциональными характеристиками, указанными в контракте, Техническом задании и Спецификации (ч.7 ст. 95 Федерального закона от «05» апреля 2013 № 44-ФЗ «О контрактной системе в сфере</w:t>
      </w:r>
      <w:r>
        <w:rPr>
          <w:rFonts w:ascii="Times New Roman" w:hAnsi="Times New Roman"/>
          <w:sz w:val="20"/>
        </w:rPr>
        <w:t xml:space="preserve"> закупок товаров, работ, услуг для обеспечения государственных и муниципальных нужд»). 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Товар, не соответствующий требованиям Государственного заказчика, а так же Товар, поставка которого осуществлена в нарушение условий Контракта, является ненадлежащ</w:t>
      </w:r>
      <w:r>
        <w:rPr>
          <w:rFonts w:ascii="Times New Roman" w:hAnsi="Times New Roman"/>
          <w:sz w:val="20"/>
        </w:rPr>
        <w:t>им. Во всех случаях согласия Государственного заказчика принять Товар (часть товара), поставка которого Поставщиком осуществлена в нарушение установленных Контрактом условий, предоставления Государственным заказчиком Поставщику права восполнить недопоставк</w:t>
      </w:r>
      <w:r>
        <w:rPr>
          <w:rFonts w:ascii="Times New Roman" w:hAnsi="Times New Roman"/>
          <w:sz w:val="20"/>
        </w:rPr>
        <w:t>у, Поставщик считается нарушившим свои обязательства, и данное обстоятельство является безусловным основанием для применения к Поставщику штрафов, пеней, неустоек, а так же для принятия решения Государственным заказчиком об одностороннем отказе от исполнен</w:t>
      </w:r>
      <w:r>
        <w:rPr>
          <w:rFonts w:ascii="Times New Roman" w:hAnsi="Times New Roman"/>
          <w:sz w:val="20"/>
        </w:rPr>
        <w:t>ия Контракта в установленном порядке.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2.7. При поставке Товара Поставщик должен предоставить счет-фактуру, товарную накладную (ТОРГ-12) либо универсальный передаточный документ (УПД). 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Приемку Товара Государственный заказчик вправе осуществлять в срок</w:t>
      </w:r>
      <w:r>
        <w:rPr>
          <w:rFonts w:ascii="Times New Roman" w:hAnsi="Times New Roman"/>
          <w:sz w:val="20"/>
        </w:rPr>
        <w:t xml:space="preserve"> до </w:t>
      </w:r>
      <w:r>
        <w:rPr>
          <w:rFonts w:ascii="Times New Roman" w:hAnsi="Times New Roman"/>
          <w:sz w:val="20"/>
        </w:rPr>
        <w:t>10 (десяти)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календарных</w:t>
      </w:r>
      <w:r>
        <w:rPr>
          <w:rFonts w:ascii="Times New Roman" w:hAnsi="Times New Roman"/>
          <w:sz w:val="20"/>
        </w:rPr>
        <w:t xml:space="preserve"> дней с момента складирования товара по адресу места поставки.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</w:t>
      </w:r>
      <w:r>
        <w:rPr>
          <w:rFonts w:ascii="Times New Roman" w:hAnsi="Times New Roman"/>
          <w:sz w:val="20"/>
        </w:rPr>
        <w:t xml:space="preserve"> документах Поставщика. 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Для проверки соответствия качества поставляемых Товаров требованиям, установленным настоящим Контрактом, Государственный заказчик вправе привлекать независимых экспертов.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При отсутствии у Государственного заказ</w:t>
      </w:r>
      <w:r>
        <w:rPr>
          <w:rFonts w:ascii="Times New Roman" w:hAnsi="Times New Roman"/>
          <w:sz w:val="20"/>
        </w:rPr>
        <w:t xml:space="preserve">чика претензий по количеству и качеству поставленного Товара Государственный заказчик в течение </w:t>
      </w:r>
      <w:r>
        <w:rPr>
          <w:rFonts w:ascii="Times New Roman" w:hAnsi="Times New Roman"/>
          <w:sz w:val="20"/>
        </w:rPr>
        <w:t>10</w:t>
      </w: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десяти</w:t>
      </w:r>
      <w:r>
        <w:rPr>
          <w:rFonts w:ascii="Times New Roman" w:hAnsi="Times New Roman"/>
          <w:sz w:val="20"/>
        </w:rPr>
        <w:t>) рабочих дней, следующих за днем поступления Государственному заказчику документ</w:t>
      </w:r>
      <w:r>
        <w:rPr>
          <w:rFonts w:ascii="Times New Roman" w:hAnsi="Times New Roman"/>
          <w:sz w:val="20"/>
        </w:rPr>
        <w:t>ов</w:t>
      </w:r>
      <w:r>
        <w:rPr>
          <w:rFonts w:ascii="Times New Roman" w:hAnsi="Times New Roman"/>
          <w:sz w:val="20"/>
        </w:rPr>
        <w:t xml:space="preserve"> о приемке, подписанн</w:t>
      </w:r>
      <w:r>
        <w:rPr>
          <w:rFonts w:ascii="Times New Roman" w:hAnsi="Times New Roman"/>
          <w:sz w:val="20"/>
        </w:rPr>
        <w:t>ых</w:t>
      </w:r>
      <w:r>
        <w:rPr>
          <w:rFonts w:ascii="Times New Roman" w:hAnsi="Times New Roman"/>
          <w:sz w:val="20"/>
        </w:rPr>
        <w:t xml:space="preserve"> Поставщиком, подписывает ТОРГ-12 либо УПД. 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2.10.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</w:t>
      </w:r>
      <w:r>
        <w:rPr>
          <w:rFonts w:ascii="Times New Roman" w:hAnsi="Times New Roman"/>
          <w:sz w:val="20"/>
        </w:rPr>
        <w:t>реждение содержимого и т.д.), препятствующих его приемке, Государственный заказчик в срок, установленный в пункте 2.9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Контракта направляют мотивированный отказ от подписания ТОРГ-12 либо УПД с указанием причин такого отказа.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2.11. Во всех случаях, влекущи</w:t>
      </w:r>
      <w:r>
        <w:rPr>
          <w:rFonts w:ascii="Times New Roman" w:hAnsi="Times New Roman"/>
          <w:sz w:val="20"/>
        </w:rPr>
        <w:t>х возврат Товара Поставщику, Государственный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Государственным заказчико</w:t>
      </w:r>
      <w:r>
        <w:rPr>
          <w:rFonts w:ascii="Times New Roman" w:hAnsi="Times New Roman"/>
          <w:sz w:val="20"/>
        </w:rPr>
        <w:t>м в связи с принятием Товара на ответственное хранение и (или) его возвратом (заменой), подлежат возмещению Поставщиком.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2.12. В случаях, когда порядок проверки установлен законом, иными правовыми актами, обязательными требованиями государственных стандарт</w:t>
      </w:r>
      <w:r>
        <w:rPr>
          <w:rFonts w:ascii="Times New Roman" w:hAnsi="Times New Roman"/>
          <w:sz w:val="20"/>
        </w:rPr>
        <w:t>ов, порядок проверки качества Товаров определяется в соответствии с данными нормативными правовыми документами. Если законом, иными правовыми актами, обязательными требованиями государственных стандартов или настоящим Контрактом предусмотрена обязанность П</w:t>
      </w:r>
      <w:r>
        <w:rPr>
          <w:rFonts w:ascii="Times New Roman" w:hAnsi="Times New Roman"/>
          <w:sz w:val="20"/>
        </w:rPr>
        <w:t>оставщика проверить качество товара, передаваемого Государственному заказчику (испытание, анализ, осмотр и т.п.), Поставщик должен предоставить Государственному заказчику доказательства осуществления проверки качества Товара.</w:t>
      </w:r>
    </w:p>
    <w:p w:rsidR="00CE3742" w:rsidRDefault="008F1EA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 Качество товара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Постав</w:t>
      </w:r>
      <w:r>
        <w:rPr>
          <w:rFonts w:ascii="Times New Roman" w:hAnsi="Times New Roman"/>
          <w:sz w:val="20"/>
        </w:rPr>
        <w:t>щик обязан передать Государственному заказчику Товар, качество которого соответствует настоящему Контракту, пригодный для целей, для которых Товар такого рода обычно используется.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Вместе с Товаром предаются документы на оплату согласно п. 2.7.  Контракта. </w:t>
      </w:r>
      <w:r>
        <w:rPr>
          <w:rFonts w:ascii="Times New Roman" w:hAnsi="Times New Roman"/>
          <w:sz w:val="20"/>
        </w:rPr>
        <w:t>Поставляемый товар должен быть новым, ранее не используемым, не являться выставочным образцом, разрешен к применению на территории Российской Федерации, должен соответствовать действующим в РФ стандартам.</w:t>
      </w:r>
    </w:p>
    <w:p w:rsidR="00CE3742" w:rsidRDefault="008F1EA9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3.2. Качество Товара: соответствие качества Товара </w:t>
      </w:r>
      <w:r>
        <w:rPr>
          <w:rFonts w:ascii="Times New Roman" w:hAnsi="Times New Roman"/>
          <w:sz w:val="20"/>
        </w:rPr>
        <w:t>должно быть подтверждено: документами, подтверждающими качество товара, документы на гарантийное обязательство, сертификаты качества, оформленные в соответствии с - законодательством Российской Федерации.</w:t>
      </w:r>
    </w:p>
    <w:p w:rsidR="00CE3742" w:rsidRDefault="008F1EA9">
      <w:pPr>
        <w:tabs>
          <w:tab w:val="left" w:pos="1258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3.5. Картриджи должны быть упакованы в герметичные </w:t>
      </w:r>
      <w:r>
        <w:rPr>
          <w:rFonts w:ascii="Times New Roman" w:hAnsi="Times New Roman"/>
          <w:sz w:val="20"/>
        </w:rPr>
        <w:t xml:space="preserve">пакеты. Внутренняя поверхность пакета не должна иметь следов просыпания тонера. Герметичный пакет с картриджем должен быть вложен в картонную коробку с хорошим качеством полиграфии, геометрия коробки должна быть выдержана (отсутствие деформации). Упаковка </w:t>
      </w:r>
      <w:r>
        <w:rPr>
          <w:rFonts w:ascii="Times New Roman" w:hAnsi="Times New Roman"/>
          <w:sz w:val="20"/>
        </w:rPr>
        <w:t>не должна содержать вскрытий, вмятин, порезов. В коробке обязательно должна находиться инструкция по установке и использованию на русском языке, а также сведения о возврате и вторичной переработке картриджа. На упаковке должны быть производственный код и з</w:t>
      </w:r>
      <w:r>
        <w:rPr>
          <w:rFonts w:ascii="Times New Roman" w:hAnsi="Times New Roman"/>
          <w:sz w:val="20"/>
        </w:rPr>
        <w:t>аводская голограмма, содержащая логотип фирмы-производителя. На упаковку каждого картриджа должна быть нанесена типографским способом информация, содержащая следующие данные: товарный знак, наименование предприятия-изготовителя, наименование моделей печатн</w:t>
      </w:r>
      <w:r>
        <w:rPr>
          <w:rFonts w:ascii="Times New Roman" w:hAnsi="Times New Roman"/>
          <w:sz w:val="20"/>
        </w:rPr>
        <w:t>ой техники, в которых может быть использован картридж, номер типа картриджа. Номер партии (серийный номер), проставленный на упаковочной картонной коробке, должен совпадать с номером партии (серийным номером), проставленным на картридже. Картридж должен бы</w:t>
      </w:r>
      <w:r>
        <w:rPr>
          <w:rFonts w:ascii="Times New Roman" w:hAnsi="Times New Roman"/>
          <w:sz w:val="20"/>
        </w:rPr>
        <w:t xml:space="preserve">ть снабжён чекой (защитной лентой для герметизации), предотвращающей попадание тонера из тонер-бункера на внутренние части картриджа и его просыпание во внешнюю среду во время хранения и транспортировки. </w:t>
      </w:r>
    </w:p>
    <w:p w:rsidR="00CE3742" w:rsidRDefault="008F1EA9">
      <w:pPr>
        <w:tabs>
          <w:tab w:val="left" w:pos="1258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При установке картриджа исправный аппарат соот</w:t>
      </w:r>
      <w:r>
        <w:rPr>
          <w:rFonts w:ascii="Times New Roman" w:hAnsi="Times New Roman"/>
          <w:sz w:val="20"/>
        </w:rPr>
        <w:t>ветствующей марки должен выдавать четко отпечатанный лист, без посторонних пятен, полос, размазанности, размытости.</w:t>
      </w:r>
    </w:p>
    <w:p w:rsidR="00CE3742" w:rsidRDefault="008F1EA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4. Цена Контракта и порядок расчетов</w:t>
      </w:r>
    </w:p>
    <w:p w:rsidR="00CE3742" w:rsidRDefault="008F1E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Цена Контракта составляет __________ (_____________) рублей 00 копеек, НДС если предусмотрен.</w:t>
      </w:r>
    </w:p>
    <w:p w:rsidR="00CE3742" w:rsidRDefault="008F1E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це</w:t>
      </w:r>
      <w:r>
        <w:rPr>
          <w:rFonts w:ascii="Times New Roman" w:hAnsi="Times New Roman"/>
          <w:sz w:val="20"/>
        </w:rPr>
        <w:t>ну Контракта включены все расходы, на упаковку, хранение до передачи Государственному заказчику, поставку, погрузочно-разгрузочные работы, страхование, уплату налогов, сборов, и др. обязательных платежей.</w:t>
      </w:r>
    </w:p>
    <w:p w:rsidR="00CE3742" w:rsidRDefault="008F1E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Подлежащая уплате Государственным заказчиком юридич</w:t>
      </w:r>
      <w:r>
        <w:rPr>
          <w:rFonts w:ascii="Times New Roman" w:hAnsi="Times New Roman"/>
          <w:sz w:val="20"/>
        </w:rPr>
        <w:t>ескому лицу или физическому лицу, в том числе зарегистрированному в качестве индивидуального предпринимателя сумма, уменьшается на размер налогов, сборов и иных обязательных платежей в бюджеты бюджетной системы Российской Федерации, связанных с оплатой кон</w:t>
      </w:r>
      <w:r>
        <w:rPr>
          <w:rFonts w:ascii="Times New Roman" w:hAnsi="Times New Roman"/>
          <w:sz w:val="20"/>
        </w:rPr>
        <w:t>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Цена Контракта является твердой и не м</w:t>
      </w:r>
      <w:r>
        <w:rPr>
          <w:rFonts w:ascii="Times New Roman" w:hAnsi="Times New Roman"/>
          <w:sz w:val="20"/>
        </w:rPr>
        <w:t xml:space="preserve">ожет изменяться в ходе его исполнения, за исключением случаев, </w:t>
      </w:r>
      <w:proofErr w:type="gramStart"/>
      <w:r>
        <w:rPr>
          <w:rFonts w:ascii="Times New Roman" w:hAnsi="Times New Roman"/>
          <w:sz w:val="20"/>
        </w:rPr>
        <w:t>предусмотренных</w:t>
      </w:r>
      <w:proofErr w:type="gramEnd"/>
      <w:r>
        <w:rPr>
          <w:rFonts w:ascii="Times New Roman" w:hAnsi="Times New Roman"/>
          <w:sz w:val="20"/>
        </w:rPr>
        <w:t xml:space="preserve"> действующим Законодательством РФ или положениями настоящего Контракта.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Оплата производится по безналичному расчету на основании: счета-фактуры и товарной накладной (ТОРГ-12</w:t>
      </w:r>
      <w:r>
        <w:rPr>
          <w:rFonts w:ascii="Times New Roman" w:hAnsi="Times New Roman"/>
          <w:sz w:val="20"/>
        </w:rPr>
        <w:t>) либо УПД, путем перечисления денежных средств на расчетный счет Поставщика не позднее 7-ми рабочих дней с момента подписания Государственным заказчиком ТОРГ-12 либо УПД.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Источник финансирования: средства федерального бюджета в пределах лимитов бюдже</w:t>
      </w:r>
      <w:r>
        <w:rPr>
          <w:rFonts w:ascii="Times New Roman" w:hAnsi="Times New Roman"/>
          <w:sz w:val="20"/>
        </w:rPr>
        <w:t>тных обязательств, выделенных на 202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 Поставщик обеспечивает правильность номера Контракта, предмета, реквизитов своих и Государственного заказчика в выставляемых по Контракту платежных документах. Государственный заказчик освобождается от ответс</w:t>
      </w:r>
      <w:r>
        <w:rPr>
          <w:rFonts w:ascii="Times New Roman" w:hAnsi="Times New Roman"/>
          <w:sz w:val="20"/>
        </w:rPr>
        <w:t>твенности за просрочку исполнения обязательств по оплате Услуг Поставщика, если такая просрочка явилась следствием допущения ошибки в реквизитах платежных документов.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Руководствуясь п. 6 ч. 1 ст. 95 Федерального закона от «05» апреля 2013 № 44-ФЗ «О к</w:t>
      </w:r>
      <w:r>
        <w:rPr>
          <w:rFonts w:ascii="Times New Roman" w:hAnsi="Times New Roman"/>
          <w:sz w:val="20"/>
        </w:rPr>
        <w:t xml:space="preserve">онтрактной системе в сфере закупок товаров, работ, услуг для обеспечения государственных и муниципальных нужд» в случае уменьшения </w:t>
      </w:r>
      <w:r>
        <w:rPr>
          <w:rFonts w:ascii="Times New Roman" w:hAnsi="Times New Roman"/>
          <w:sz w:val="20"/>
        </w:rPr>
        <w:lastRenderedPageBreak/>
        <w:t>ранее доведенных в установленном порядке Государственному заказчику как получателю бюджетных средств лимитов бюджетных обязат</w:t>
      </w:r>
      <w:r>
        <w:rPr>
          <w:rFonts w:ascii="Times New Roman" w:hAnsi="Times New Roman"/>
          <w:sz w:val="20"/>
        </w:rPr>
        <w:t>ельств, Стороны согласовывают новые условия, в том числе в отношении цены Контракта и объему оказываемых услуг (выполняемых работ). При этом условия, предусмотренные разделом «Ответственность сторон» не подлежат применению.</w:t>
      </w:r>
    </w:p>
    <w:p w:rsidR="00CE3742" w:rsidRDefault="008F1E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  <w:bookmarkStart w:id="1" w:name="sub_4755"/>
      <w:bookmarkEnd w:id="1"/>
      <w:r>
        <w:rPr>
          <w:rFonts w:ascii="Times New Roman" w:hAnsi="Times New Roman"/>
          <w:b/>
          <w:sz w:val="20"/>
        </w:rPr>
        <w:t xml:space="preserve">5. Ответственность сторон. 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Стороны несут ответственность за невыполнение или ненадлежащее выполнение условий Контракта в соответствии с действующим законодательством Российской Федерации, в том числе Федеральным законом от 05.04.2013 № 44-ФЗ «О контрактной системе в сфере закуп</w:t>
      </w:r>
      <w:r>
        <w:rPr>
          <w:rFonts w:ascii="Times New Roman" w:hAnsi="Times New Roman"/>
          <w:sz w:val="20"/>
        </w:rPr>
        <w:t>ок товаров, работ, услуг для обеспечения государственных и муниципальных нужд» и условиями настоящего Контракта.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 просрочки исполнения Сторонами обязательств, предусмотренных Контрактом, а также в иных случаях неисполнения или ненадлежащего исполне</w:t>
      </w:r>
      <w:r>
        <w:rPr>
          <w:rFonts w:ascii="Times New Roman" w:hAnsi="Times New Roman"/>
          <w:sz w:val="20"/>
        </w:rPr>
        <w:t>ния Сторонами обязательств, предусмотренных Контрактом, Стороны уплачивают неустойку (штрафы, пени). Размер неустойки (штрафов) определяется Сторонами в соответствии с Постановлением Правительства Российской Федерации № 1042 от 30.08.2017 «Об утверждении П</w:t>
      </w:r>
      <w:r>
        <w:rPr>
          <w:rFonts w:ascii="Times New Roman" w:hAnsi="Times New Roman"/>
          <w:sz w:val="20"/>
        </w:rPr>
        <w:t>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</w:t>
      </w:r>
      <w:r>
        <w:rPr>
          <w:rFonts w:ascii="Times New Roman" w:hAnsi="Times New Roman"/>
          <w:sz w:val="20"/>
        </w:rPr>
        <w:t>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 (д</w:t>
      </w:r>
      <w:r>
        <w:rPr>
          <w:rFonts w:ascii="Times New Roman" w:hAnsi="Times New Roman"/>
          <w:sz w:val="20"/>
        </w:rPr>
        <w:t>алее – Правила). Размер неустойки (пеней) определяется Сторонами в соответствии со ст. 34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Разм</w:t>
      </w:r>
      <w:r>
        <w:rPr>
          <w:rFonts w:ascii="Times New Roman" w:hAnsi="Times New Roman"/>
          <w:sz w:val="20"/>
        </w:rPr>
        <w:t>ер штрафа для Поставщика в случае неисполнения своих обязательств по Контракту установлен в соответствии с п. 3 Правил (10% от цены Контракта, в случае если цена Контракта не превышает 3 млн руб.) и составляет __________руб.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Ра</w:t>
      </w:r>
      <w:r>
        <w:rPr>
          <w:rFonts w:ascii="Times New Roman" w:hAnsi="Times New Roman"/>
          <w:sz w:val="20"/>
        </w:rPr>
        <w:t>змер штрафа для Поставщика в случае неисполнения своих обязательств по Контракту, которое не имеет стоимостного выражения установлен в соответствии с п. 6 Правил (1000,00 руб., в случае если цена Контракта не превышает 3 млн руб.) и составляет 1000,00 руб.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Размер штрафа для Государственного заказчика, в случае невыполнения своих обязательств по Контракту установлен в соответствии с п. 9 Правил (1000,00 руб., в случае если цена Контракта не превышает 3 млн руб.) и составляет 1000,00 руб.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5.5. Общая сумм</w:t>
      </w:r>
      <w:r>
        <w:rPr>
          <w:rFonts w:ascii="Times New Roman" w:hAnsi="Times New Roman"/>
          <w:sz w:val="20"/>
        </w:rPr>
        <w:t xml:space="preserve">а начисленной неустойки (штрафов, пени) за неисполнение или ненадлежащее исполнение одной из сторон обязательств, предусмотренных Контрактом, не может превышать цену Контракта. 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Сторона освобождается от уплаты неустойки (штрафа, пени), если докажет, ч</w:t>
      </w:r>
      <w:r>
        <w:rPr>
          <w:rFonts w:ascii="Times New Roman" w:hAnsi="Times New Roman"/>
          <w:sz w:val="20"/>
        </w:rPr>
        <w:t xml:space="preserve">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:rsidR="00CE3742" w:rsidRDefault="00CE3742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</w:p>
    <w:p w:rsidR="00CE3742" w:rsidRDefault="008F1EA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6.   Порядок приемки поставляемых товаров 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6.1.  Для проверки соответствия качества поставляемых </w:t>
      </w:r>
      <w:r>
        <w:rPr>
          <w:rFonts w:ascii="Times New Roman" w:hAnsi="Times New Roman"/>
          <w:sz w:val="20"/>
        </w:rPr>
        <w:t>Товаров требованиям, установленным настоящим Контрактом, Государственный заказчик вправе привлекать независимых экспертов.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В случаях, когда порядок проверки установлен законом, иными правовыми актами, обязательными требованиями государственных стандар</w:t>
      </w:r>
      <w:r>
        <w:rPr>
          <w:rFonts w:ascii="Times New Roman" w:hAnsi="Times New Roman"/>
          <w:sz w:val="20"/>
        </w:rPr>
        <w:t>тов, порядок проверки качества Товаров определяется в соответствии с данными нормативными правовыми документами.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Если законом, иными правовыми актами, обязательными требованиями государственных стандартов или настоящим Контрактом предусмотрена обязанн</w:t>
      </w:r>
      <w:r>
        <w:rPr>
          <w:rFonts w:ascii="Times New Roman" w:hAnsi="Times New Roman"/>
          <w:sz w:val="20"/>
        </w:rPr>
        <w:t>ость Поставщика проверить качество товара, передаваемого Государственному заказчику (испытание, анализ, осмотр и т.п.), Поставщик должен предоставить Государственному заказчику доказательства осуществления проверки качества Товара.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Порядок, а также ин</w:t>
      </w:r>
      <w:r>
        <w:rPr>
          <w:rFonts w:ascii="Times New Roman" w:hAnsi="Times New Roman"/>
          <w:sz w:val="20"/>
        </w:rPr>
        <w:t>ые условия проверки качества Товара, производимой как Поставщиком, так и Государственным заказчиком, должны быть одними и теми же.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z w:val="20"/>
        </w:rPr>
        <w:t>6.5. Государственный заказчик обязан совершить все необходимые действия, обеспеч</w:t>
      </w:r>
      <w:r>
        <w:rPr>
          <w:rFonts w:ascii="Times New Roman" w:hAnsi="Times New Roman"/>
          <w:spacing w:val="-6"/>
          <w:sz w:val="20"/>
        </w:rPr>
        <w:t>ивающие принятие Товаров, поставленных в соот</w:t>
      </w:r>
      <w:r>
        <w:rPr>
          <w:rFonts w:ascii="Times New Roman" w:hAnsi="Times New Roman"/>
          <w:spacing w:val="-6"/>
          <w:sz w:val="20"/>
        </w:rPr>
        <w:t>ветствии с настоящим Контрактом.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6.6. Принятые Государственным заказчиком Товары должны быть им осмотрены в срок, определенный законом и настоящим Контрактом.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6.7. Государственный заказчик обязан в этот же срок проверить количество и качество принятых Това</w:t>
      </w:r>
      <w:r>
        <w:rPr>
          <w:rFonts w:ascii="Times New Roman" w:hAnsi="Times New Roman"/>
          <w:spacing w:val="-6"/>
          <w:sz w:val="20"/>
        </w:rPr>
        <w:t>ров в порядке, установленном законом, иными правовыми актами, и о выявленных несоответствиях или недостатках Товаров незамедлительно письменно уведомить Поставщика.</w:t>
      </w:r>
    </w:p>
    <w:p w:rsidR="00CE3742" w:rsidRDefault="008F1EA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В случае получения поставленных товаров от транспортной организации Государственный заказчи</w:t>
      </w:r>
      <w:r>
        <w:rPr>
          <w:rFonts w:ascii="Times New Roman" w:hAnsi="Times New Roman"/>
          <w:spacing w:val="-6"/>
          <w:sz w:val="20"/>
        </w:rPr>
        <w:t>к обязан проверить соответствие товаров сведениям, указанным в транспортных и сопроводительных документах.</w:t>
      </w:r>
    </w:p>
    <w:p w:rsidR="00CE3742" w:rsidRDefault="008F1EA9">
      <w:pPr>
        <w:spacing w:after="0" w:line="240" w:lineRule="auto"/>
        <w:ind w:firstLine="709"/>
        <w:jc w:val="center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b/>
          <w:color w:val="0D0D0D"/>
          <w:spacing w:val="-4"/>
          <w:sz w:val="20"/>
        </w:rPr>
        <w:t xml:space="preserve">7. </w:t>
      </w:r>
      <w:r>
        <w:rPr>
          <w:rFonts w:ascii="Times New Roman" w:hAnsi="Times New Roman"/>
          <w:b/>
          <w:spacing w:val="-4"/>
          <w:sz w:val="20"/>
        </w:rPr>
        <w:t>Расторжение контракта</w:t>
      </w:r>
    </w:p>
    <w:p w:rsidR="00CE3742" w:rsidRDefault="008F1E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7.1. Расторжение Контракта допускается по соглашению сторон, по решению суда, в случае одностороннего отказа стороны Контра</w:t>
      </w:r>
      <w:r>
        <w:rPr>
          <w:rFonts w:ascii="Times New Roman" w:hAnsi="Times New Roman"/>
          <w:sz w:val="20"/>
        </w:rPr>
        <w:t>кта от исполнения Контракта в соответствии с гражданским законодательством, условиями настоящего Контракта.</w:t>
      </w:r>
      <w:bookmarkStart w:id="2" w:name="Par1843"/>
      <w:bookmarkEnd w:id="2"/>
    </w:p>
    <w:p w:rsidR="00CE3742" w:rsidRDefault="008F1E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7.2. В соответствии с положениями ст.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95 Закона о контрактной системе Государственный заказчик и Поставщик вправе принять решение об одностороннем отказе от исполнения Контракта в случаях нарушения условий Контракта одной из Сторон, когда в результате действий одна из Сторон лишается того, на </w:t>
      </w:r>
      <w:r>
        <w:rPr>
          <w:rFonts w:ascii="Times New Roman" w:hAnsi="Times New Roman"/>
          <w:sz w:val="20"/>
        </w:rPr>
        <w:t>что рассчитывала при заключении Контракта и/или утратила интерес к предмету Контракта по причине нарушения Контракта в части сроков исполнения, принятых на себя обязательств и качества поставляемого Товара.</w:t>
      </w:r>
    </w:p>
    <w:p w:rsidR="00CE3742" w:rsidRDefault="008F1E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ab/>
        <w:t>7.3. При расторжении Контракта обязательства сто</w:t>
      </w:r>
      <w:r>
        <w:rPr>
          <w:rFonts w:ascii="Times New Roman" w:hAnsi="Times New Roman"/>
          <w:sz w:val="20"/>
        </w:rPr>
        <w:t>рон прекращаются (ч.2 ст.453 Гражданского кодекса РФ).</w:t>
      </w:r>
    </w:p>
    <w:p w:rsidR="00CE3742" w:rsidRDefault="008F1E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7.4. Стороны не вправе требовать возвращения того, что было исполнено ими по обязательству до момента расторжения Контракта (ч.4 ст.453 Гражданского кодекса РФ).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0"/>
        </w:rPr>
      </w:pPr>
      <w:r>
        <w:rPr>
          <w:rFonts w:ascii="Times New Roman" w:hAnsi="Times New Roman"/>
          <w:b/>
          <w:caps/>
          <w:spacing w:val="-4"/>
          <w:sz w:val="20"/>
        </w:rPr>
        <w:t>8. п</w:t>
      </w:r>
      <w:r>
        <w:rPr>
          <w:rFonts w:ascii="Times New Roman" w:hAnsi="Times New Roman"/>
          <w:b/>
          <w:spacing w:val="-4"/>
          <w:sz w:val="20"/>
        </w:rPr>
        <w:t>орядок урегулирования споров</w:t>
      </w:r>
    </w:p>
    <w:p w:rsidR="00CE3742" w:rsidRDefault="008F1EA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 xml:space="preserve">8.1. </w:t>
      </w:r>
      <w:r>
        <w:rPr>
          <w:rFonts w:ascii="Times New Roman" w:hAnsi="Times New Roman"/>
          <w:spacing w:val="-4"/>
          <w:sz w:val="20"/>
        </w:rPr>
        <w:t xml:space="preserve">При возникновении споров по настоящему Контракту Стороны обязуются принять все необходимые меры для их разрешения путем взаимных переговоров. </w:t>
      </w:r>
    </w:p>
    <w:p w:rsidR="00CE3742" w:rsidRDefault="008F1EA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>8.2. Все споры между сторонами, по которым не было достигнуто соглашение по настоящему Контракту, разрешаются в соответствии с законодательством Российской Федерации в Арбитражном суде Кемеровской области.</w:t>
      </w:r>
    </w:p>
    <w:p w:rsidR="00CE3742" w:rsidRDefault="008F1EA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>8.3. Во всем остальном, что не предусмотрено насто</w:t>
      </w:r>
      <w:r>
        <w:rPr>
          <w:rFonts w:ascii="Times New Roman" w:hAnsi="Times New Roman"/>
          <w:spacing w:val="-4"/>
          <w:sz w:val="20"/>
        </w:rPr>
        <w:t>ящим контрактом, стороны руководствуются действующим законодательством Российской Федерации.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0"/>
        </w:rPr>
      </w:pPr>
      <w:r>
        <w:rPr>
          <w:rFonts w:ascii="Times New Roman" w:hAnsi="Times New Roman"/>
          <w:b/>
          <w:spacing w:val="-4"/>
          <w:sz w:val="20"/>
        </w:rPr>
        <w:t>9. Форс-мажор</w:t>
      </w:r>
    </w:p>
    <w:p w:rsidR="00CE3742" w:rsidRDefault="008F1E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aps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>9.1. При наступлении обстоятельств невозможности полного или частичного исполнения любой из сторон обязательств по настоящему Контракту, а именно: ст</w:t>
      </w:r>
      <w:r>
        <w:rPr>
          <w:rFonts w:ascii="Times New Roman" w:hAnsi="Times New Roman"/>
          <w:spacing w:val="-4"/>
          <w:sz w:val="20"/>
        </w:rPr>
        <w:t>ихийные бедствия, пожары или другие, не зависящие от сторон обстоятельства непреодолимой силы,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:rsidR="00CE3742" w:rsidRDefault="008F1E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aps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>9.2. Сторона, для котор</w:t>
      </w:r>
      <w:r>
        <w:rPr>
          <w:rFonts w:ascii="Times New Roman" w:hAnsi="Times New Roman"/>
          <w:spacing w:val="-4"/>
          <w:sz w:val="20"/>
        </w:rPr>
        <w:t>ой создалась невозможность исполнения обязательств по Контракту, должна незамедлительно известить другую сторону о наступлении и прекращении обстоятельств, препятствующих их исполнению.</w:t>
      </w:r>
    </w:p>
    <w:p w:rsidR="00CE3742" w:rsidRDefault="008F1E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>9.3. Сторона, своевременно не известившая о возникновении обстоятельст</w:t>
      </w:r>
      <w:r>
        <w:rPr>
          <w:rFonts w:ascii="Times New Roman" w:hAnsi="Times New Roman"/>
          <w:spacing w:val="-4"/>
          <w:sz w:val="20"/>
        </w:rPr>
        <w:t>в, препятствующих исполнению принятых обязательств, не вправе в дальнейшем ссылаться на указанные обстоятельства.</w:t>
      </w:r>
    </w:p>
    <w:p w:rsidR="00CE3742" w:rsidRDefault="008F1EA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0"/>
        </w:rPr>
      </w:pPr>
      <w:bookmarkStart w:id="3" w:name="sub_5133"/>
      <w:bookmarkEnd w:id="3"/>
      <w:r>
        <w:rPr>
          <w:rFonts w:ascii="Times New Roman" w:hAnsi="Times New Roman"/>
          <w:b/>
          <w:sz w:val="20"/>
        </w:rPr>
        <w:t>10. Антикоррупционная оговорка.</w:t>
      </w:r>
    </w:p>
    <w:p w:rsidR="00CE3742" w:rsidRDefault="008F1E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10.1.При исполнении своих обязательств по настоящему Контракту Стороны, обязуются не осуществлять действий, кв</w:t>
      </w:r>
      <w:r>
        <w:rPr>
          <w:rFonts w:ascii="Times New Roman" w:hAnsi="Times New Roman"/>
          <w:sz w:val="20"/>
        </w:rPr>
        <w:t xml:space="preserve">алифицируемых применимым для целей настоящего Контракта законодательством, как дача / 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</w:t>
      </w:r>
      <w:r>
        <w:rPr>
          <w:rFonts w:ascii="Times New Roman" w:hAnsi="Times New Roman"/>
          <w:sz w:val="20"/>
        </w:rPr>
        <w:t xml:space="preserve">преступным путем (далее - коррупционные нарушения). </w:t>
      </w:r>
    </w:p>
    <w:p w:rsidR="00CE3742" w:rsidRDefault="008F1E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10.2. В случае возникновения у Стороны оснований полагать, что произошло или может произойти коррупционное нарушение каких-либо обязательств, предусмотренных настоящим Контрактом, Сторона обязуется незам</w:t>
      </w:r>
      <w:r>
        <w:rPr>
          <w:rFonts w:ascii="Times New Roman" w:hAnsi="Times New Roman"/>
          <w:sz w:val="20"/>
        </w:rPr>
        <w:t>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</w:t>
      </w:r>
      <w:r>
        <w:rPr>
          <w:rFonts w:ascii="Times New Roman" w:hAnsi="Times New Roman"/>
          <w:sz w:val="20"/>
        </w:rPr>
        <w:t>но коррупционное нарушение.</w:t>
      </w:r>
    </w:p>
    <w:p w:rsidR="00CE3742" w:rsidRDefault="008F1EA9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0"/>
        </w:rPr>
      </w:pPr>
      <w:r>
        <w:rPr>
          <w:rFonts w:ascii="Times New Roman" w:hAnsi="Times New Roman"/>
          <w:b/>
          <w:sz w:val="20"/>
        </w:rPr>
        <w:t>11. Прочие условия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11.1. Любые изменения и дополнения к Контракту, не противоречащие действующему законодательству Российской Федерации оформляются дополнительными соглашениями Сторон в письменной форме.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11.2. 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1</w:t>
      </w:r>
      <w:r>
        <w:rPr>
          <w:rFonts w:ascii="Times New Roman" w:hAnsi="Times New Roman"/>
          <w:sz w:val="20"/>
        </w:rPr>
        <w:t xml:space="preserve">1.3. Контракт вступает в силу с момента подписания Государственным заказчиком на официальном сайте Единого </w:t>
      </w:r>
      <w:proofErr w:type="spellStart"/>
      <w:r>
        <w:rPr>
          <w:rFonts w:ascii="Times New Roman" w:hAnsi="Times New Roman"/>
          <w:sz w:val="20"/>
        </w:rPr>
        <w:t>агрегатора</w:t>
      </w:r>
      <w:proofErr w:type="spellEnd"/>
      <w:r>
        <w:rPr>
          <w:rFonts w:ascii="Times New Roman" w:hAnsi="Times New Roman"/>
          <w:sz w:val="20"/>
        </w:rPr>
        <w:t xml:space="preserve"> торговли «Березка» и действует до </w:t>
      </w:r>
      <w:r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сентября </w:t>
      </w:r>
      <w:r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г., а в части финансовых обязательств до полного их исполнения Сторонами.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11.4. </w:t>
      </w:r>
      <w:r>
        <w:rPr>
          <w:rFonts w:ascii="Times New Roman" w:hAnsi="Times New Roman"/>
          <w:b/>
          <w:sz w:val="20"/>
        </w:rPr>
        <w:t>В случа</w:t>
      </w:r>
      <w:r>
        <w:rPr>
          <w:rFonts w:ascii="Times New Roman" w:hAnsi="Times New Roman"/>
          <w:b/>
          <w:sz w:val="20"/>
        </w:rPr>
        <w:t xml:space="preserve">е изменения у какой-либо из Сторон юридического адреса, названия, банковских реквизитов и прочего она обязана в течение 10 </w:t>
      </w:r>
      <w:r>
        <w:rPr>
          <w:rFonts w:ascii="Times New Roman" w:hAnsi="Times New Roman"/>
          <w:b/>
          <w:i/>
          <w:sz w:val="20"/>
        </w:rPr>
        <w:t>(десяти)</w:t>
      </w:r>
      <w:r>
        <w:rPr>
          <w:rFonts w:ascii="Times New Roman" w:hAnsi="Times New Roman"/>
          <w:b/>
          <w:sz w:val="20"/>
        </w:rPr>
        <w:t xml:space="preserve"> дней письменно известить об этом другую Сторону в виде информационного письма/уведомления, при этом в информационном письме/</w:t>
      </w:r>
      <w:r>
        <w:rPr>
          <w:rFonts w:ascii="Times New Roman" w:hAnsi="Times New Roman"/>
          <w:b/>
          <w:sz w:val="20"/>
        </w:rPr>
        <w:t>уведомлении необходимо указать, что оно является неотъемлемой частью Контракта.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11.5. Контракт составлен в 1 (одном) экземпляре, размещенном на официальном сайте Единого </w:t>
      </w:r>
      <w:proofErr w:type="spellStart"/>
      <w:r>
        <w:rPr>
          <w:rFonts w:ascii="Times New Roman" w:hAnsi="Times New Roman"/>
          <w:sz w:val="20"/>
        </w:rPr>
        <w:t>агрегатора</w:t>
      </w:r>
      <w:proofErr w:type="spellEnd"/>
      <w:r>
        <w:rPr>
          <w:rFonts w:ascii="Times New Roman" w:hAnsi="Times New Roman"/>
          <w:sz w:val="20"/>
        </w:rPr>
        <w:t xml:space="preserve"> торговли «Березка», подписывается усиленной электронной подписью Сторонами</w:t>
      </w:r>
      <w:r>
        <w:rPr>
          <w:rFonts w:ascii="Times New Roman" w:hAnsi="Times New Roman"/>
          <w:sz w:val="20"/>
        </w:rPr>
        <w:t>, и имеет одинаковую юридическую силу для каждой из Сторон.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11.6. Направление заявок, уведомлений, писем, претензий стороны могут осуществлять посредством электронной связи, позволяющей достоверно установить, что документ исходит от Стороны по Контракту с</w:t>
      </w:r>
      <w:r>
        <w:rPr>
          <w:rFonts w:ascii="Times New Roman" w:hAnsi="Times New Roman"/>
          <w:sz w:val="20"/>
        </w:rPr>
        <w:t xml:space="preserve"> подписью уполномоченного лица и печатью Стороны.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11.7. Документы считаются достоверно исходящими от Поставщика, если они направлены с адреса электронной </w:t>
      </w:r>
      <w:hyperlink r:id="rId7" w:history="1">
        <w:r>
          <w:rPr>
            <w:rStyle w:val="27"/>
            <w:rFonts w:ascii="Times New Roman" w:hAnsi="Times New Roman"/>
            <w:color w:val="000000"/>
            <w:sz w:val="20"/>
            <w:u w:val="none"/>
          </w:rPr>
          <w:t>почты</w:t>
        </w:r>
      </w:hyperlink>
      <w:r>
        <w:rPr>
          <w:rFonts w:ascii="Times New Roman" w:hAnsi="Times New Roman"/>
          <w:sz w:val="20"/>
        </w:rPr>
        <w:t>________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Документы считаются достоверно исходящими от Государственного заказчика, если они направлены с адреса электронной почты: </w:t>
      </w:r>
      <w:hyperlink r:id="rId8" w:history="1">
        <w:r>
          <w:rPr>
            <w:rFonts w:ascii="Times New Roman" w:hAnsi="Times New Roman"/>
            <w:color w:val="0000FF"/>
            <w:sz w:val="20"/>
            <w:u w:val="single"/>
          </w:rPr>
          <w:t>zakupki@mse42.ru</w:t>
        </w:r>
      </w:hyperlink>
      <w:r>
        <w:rPr>
          <w:rFonts w:ascii="Times New Roman" w:hAnsi="Times New Roman"/>
          <w:sz w:val="20"/>
        </w:rPr>
        <w:t>.</w:t>
      </w:r>
    </w:p>
    <w:p w:rsidR="00CE3742" w:rsidRDefault="008F1EA9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11.8. Поставщик считается надлежаще уведомленным Государственным заказчиком при</w:t>
      </w:r>
      <w:r>
        <w:rPr>
          <w:rFonts w:ascii="Times New Roman" w:hAnsi="Times New Roman"/>
          <w:sz w:val="20"/>
        </w:rPr>
        <w:t xml:space="preserve"> направлении корреспонденции на адрес электронной почты или факс, указанные в пункте 11.7. Контракта.</w:t>
      </w:r>
    </w:p>
    <w:p w:rsidR="00CE3742" w:rsidRDefault="008F1EA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11.9. Государственный заказчик считается надлежаще уведомленным Поставщиком при направлении Поставщику корреспонденции на адреса электронной почты или фа</w:t>
      </w:r>
      <w:r>
        <w:rPr>
          <w:rFonts w:ascii="Times New Roman" w:hAnsi="Times New Roman"/>
          <w:sz w:val="20"/>
        </w:rPr>
        <w:t>кс, указанные в пункте 11.7. Контракта.</w:t>
      </w:r>
    </w:p>
    <w:p w:rsidR="00CE3742" w:rsidRDefault="008F1EA9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11.10. Подписывая настоящий Контракт, Поставщик подтверждает, что соответствует требованиям, не является юридическим или физическим лицом, в отношении которого применяются специальные экономические меры, предусмотрен</w:t>
      </w:r>
      <w:r>
        <w:rPr>
          <w:rFonts w:ascii="Times New Roman" w:hAnsi="Times New Roman"/>
          <w:sz w:val="20"/>
        </w:rPr>
        <w:t>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</w:t>
      </w:r>
      <w:r>
        <w:rPr>
          <w:rFonts w:ascii="Times New Roman" w:hAnsi="Times New Roman"/>
          <w:sz w:val="20"/>
        </w:rPr>
        <w:t>щейся по</w:t>
      </w:r>
      <w:r>
        <w:rPr>
          <w:rFonts w:ascii="Times New Roman" w:hAnsi="Times New Roman"/>
          <w:sz w:val="20"/>
        </w:rPr>
        <w:t xml:space="preserve">д </w:t>
      </w:r>
      <w:r>
        <w:rPr>
          <w:rFonts w:ascii="Times New Roman" w:hAnsi="Times New Roman"/>
          <w:sz w:val="20"/>
        </w:rPr>
        <w:t>контролем таких лиц».</w:t>
      </w:r>
    </w:p>
    <w:p w:rsidR="00CE3742" w:rsidRDefault="008F1E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11.11. Сведения о должностных лицах, ответственных за исполнение Контракта со стороны Государственного заказчика:</w:t>
      </w:r>
    </w:p>
    <w:p w:rsidR="00CE3742" w:rsidRDefault="008F1EA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финансовый отдел, тел. (3842) 45-47-49 (по вопросам оплаты);</w:t>
      </w:r>
    </w:p>
    <w:p w:rsidR="00CE3742" w:rsidRDefault="008F1EA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- отдел материально-технического снабжения, те</w:t>
      </w:r>
      <w:r>
        <w:rPr>
          <w:rFonts w:ascii="Times New Roman" w:hAnsi="Times New Roman"/>
          <w:sz w:val="20"/>
        </w:rPr>
        <w:t>л. (3842) 45-47-31</w:t>
      </w:r>
    </w:p>
    <w:p w:rsidR="00CE3742" w:rsidRDefault="00CE3742">
      <w:pPr>
        <w:spacing w:after="0" w:line="240" w:lineRule="auto"/>
        <w:rPr>
          <w:rFonts w:ascii="Times New Roman" w:hAnsi="Times New Roman"/>
          <w:sz w:val="20"/>
        </w:rPr>
      </w:pPr>
    </w:p>
    <w:p w:rsidR="00CE3742" w:rsidRDefault="008F1EA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Юридические адреса и платежные реквизиты сторон</w:t>
      </w: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CE3742">
        <w:tc>
          <w:tcPr>
            <w:tcW w:w="4677" w:type="dxa"/>
            <w:shd w:val="clear" w:color="auto" w:fill="auto"/>
          </w:tcPr>
          <w:p w:rsidR="00CE3742" w:rsidRDefault="008F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Государственный заказчик</w:t>
            </w:r>
          </w:p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E3742" w:rsidRDefault="008F1EA9">
            <w:pPr>
              <w:spacing w:after="0" w:line="240" w:lineRule="auto"/>
              <w:rPr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ФКУ «ГБ МСЭ по Кемеровской области - Кузбассу» Минтруда России</w:t>
            </w:r>
          </w:p>
          <w:p w:rsidR="00CE3742" w:rsidRDefault="008F1EA9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>Юридический адрес: 650002, Кемеровская область – Кузбасс, г. Кемерово, пр. Шахтеров, 14а</w:t>
            </w:r>
          </w:p>
          <w:p w:rsidR="00CE3742" w:rsidRDefault="008F1EA9">
            <w:pPr>
              <w:spacing w:after="0" w:line="240" w:lineRule="auto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>Почтовый адрес: 650002, Кемеровская область – Кузбасс, г. Кемерово, пр. Шахтеров, 14а</w:t>
            </w:r>
          </w:p>
          <w:p w:rsidR="00CE3742" w:rsidRDefault="008F1EA9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>ИНН 4205077509; КПП 420501001</w:t>
            </w:r>
          </w:p>
          <w:p w:rsidR="00CE3742" w:rsidRDefault="008F1EA9">
            <w:pPr>
              <w:spacing w:after="0" w:line="240" w:lineRule="auto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>Номер казначейского счета 03211643000000015106 </w:t>
            </w:r>
          </w:p>
          <w:p w:rsidR="00CE3742" w:rsidRDefault="008F1EA9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>БИК 015004950</w:t>
            </w:r>
          </w:p>
          <w:p w:rsidR="00CE3742" w:rsidRDefault="008F1EA9">
            <w:pPr>
              <w:spacing w:after="0" w:line="240" w:lineRule="auto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>Номер корреспондентского счета (ЕКС) 40102810445370000043</w:t>
            </w:r>
          </w:p>
          <w:p w:rsidR="00CE3742" w:rsidRDefault="008F1EA9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>УФК по Новосибирской области (ФКУ "ГБ МСЭ по Кемеровской области – Кузбассу" Минтруда России, л/с 03391А74210) («А» на русской раскладке)</w:t>
            </w:r>
          </w:p>
          <w:p w:rsidR="00CE3742" w:rsidRDefault="008F1EA9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ОКЦ № 1 </w:t>
            </w:r>
            <w:proofErr w:type="spellStart"/>
            <w:r>
              <w:rPr>
                <w:rFonts w:ascii="XO Thames" w:hAnsi="XO Thames"/>
                <w:sz w:val="18"/>
              </w:rPr>
              <w:t>СибГУ</w:t>
            </w:r>
            <w:proofErr w:type="spellEnd"/>
            <w:r>
              <w:rPr>
                <w:rFonts w:ascii="XO Thames" w:hAnsi="XO Thames"/>
                <w:sz w:val="18"/>
              </w:rPr>
              <w:t xml:space="preserve"> Банка России //УФК по Новосибирской области г. Новосибирск</w:t>
            </w: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E3742" w:rsidRDefault="008F1EA9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  <w:p w:rsidR="00CE3742" w:rsidRDefault="008F1EA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Р</w:t>
            </w:r>
            <w:r>
              <w:rPr>
                <w:rFonts w:ascii="Times New Roman" w:hAnsi="Times New Roman"/>
                <w:spacing w:val="-4"/>
                <w:sz w:val="18"/>
              </w:rPr>
              <w:t>уководител</w:t>
            </w:r>
            <w:r>
              <w:rPr>
                <w:rFonts w:ascii="Times New Roman" w:hAnsi="Times New Roman"/>
                <w:spacing w:val="-4"/>
                <w:sz w:val="18"/>
              </w:rPr>
              <w:t>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- главн</w:t>
            </w:r>
            <w:r>
              <w:rPr>
                <w:rFonts w:ascii="Times New Roman" w:hAnsi="Times New Roman"/>
                <w:spacing w:val="-4"/>
                <w:sz w:val="18"/>
              </w:rPr>
              <w:t>ый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эксперт</w:t>
            </w:r>
          </w:p>
          <w:p w:rsidR="00CE3742" w:rsidRDefault="008F1EA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18"/>
              </w:rPr>
              <w:t>по</w:t>
            </w:r>
            <w:proofErr w:type="gramEnd"/>
            <w:r>
              <w:rPr>
                <w:rFonts w:ascii="Times New Roman" w:hAnsi="Times New Roman"/>
                <w:spacing w:val="-4"/>
                <w:sz w:val="18"/>
              </w:rPr>
              <w:t xml:space="preserve"> медико-</w:t>
            </w:r>
            <w:r>
              <w:rPr>
                <w:rFonts w:ascii="Times New Roman" w:hAnsi="Times New Roman"/>
                <w:spacing w:val="-4"/>
                <w:sz w:val="18"/>
              </w:rPr>
              <w:t>социальной экспертизе</w:t>
            </w: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  <w:p w:rsidR="00CE3742" w:rsidRDefault="008F1E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____________________ /</w:t>
            </w:r>
            <w:r>
              <w:rPr>
                <w:rFonts w:ascii="Times New Roman" w:hAnsi="Times New Roman"/>
                <w:spacing w:val="-4"/>
                <w:sz w:val="18"/>
              </w:rPr>
              <w:t>О.Н. Гаврилюк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/  </w:t>
            </w:r>
          </w:p>
        </w:tc>
        <w:tc>
          <w:tcPr>
            <w:tcW w:w="4678" w:type="dxa"/>
            <w:shd w:val="clear" w:color="auto" w:fill="auto"/>
          </w:tcPr>
          <w:p w:rsidR="00CE3742" w:rsidRDefault="008F1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Поставщик</w:t>
            </w:r>
          </w:p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E3742" w:rsidRDefault="008F1E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____________________________//</w:t>
            </w: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CE3742" w:rsidRDefault="00CE3742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CE3742" w:rsidRDefault="00CE3742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CE3742" w:rsidRDefault="008F1EA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</w:p>
    <w:p w:rsidR="00CE3742" w:rsidRDefault="008F1EA9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№1 </w:t>
      </w:r>
    </w:p>
    <w:p w:rsidR="00CE3742" w:rsidRDefault="008F1EA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</w:rPr>
      </w:pPr>
      <w:proofErr w:type="gramStart"/>
      <w:r>
        <w:rPr>
          <w:rFonts w:ascii="Times New Roman" w:hAnsi="Times New Roman"/>
          <w:sz w:val="20"/>
        </w:rPr>
        <w:t>к</w:t>
      </w:r>
      <w:proofErr w:type="gramEnd"/>
      <w:r>
        <w:rPr>
          <w:rFonts w:ascii="Times New Roman" w:hAnsi="Times New Roman"/>
          <w:sz w:val="20"/>
        </w:rPr>
        <w:t xml:space="preserve"> Госуд</w:t>
      </w:r>
      <w:r>
        <w:rPr>
          <w:rFonts w:ascii="Times New Roman" w:hAnsi="Times New Roman"/>
          <w:color w:val="000000" w:themeColor="text1"/>
          <w:sz w:val="20"/>
        </w:rPr>
        <w:t xml:space="preserve">арственному контракту № ________________ </w:t>
      </w:r>
    </w:p>
    <w:p w:rsidR="00CE3742" w:rsidRDefault="008F1EA9">
      <w:pPr>
        <w:spacing w:after="0" w:line="240" w:lineRule="auto"/>
        <w:jc w:val="right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color w:val="000000" w:themeColor="text1"/>
          <w:sz w:val="20"/>
        </w:rPr>
        <w:t>от</w:t>
      </w:r>
      <w:proofErr w:type="gramEnd"/>
      <w:r>
        <w:rPr>
          <w:rFonts w:ascii="Times New Roman" w:hAnsi="Times New Roman"/>
          <w:color w:val="000000" w:themeColor="text1"/>
          <w:sz w:val="20"/>
        </w:rPr>
        <w:t xml:space="preserve"> «____»________202</w:t>
      </w:r>
      <w:r>
        <w:rPr>
          <w:rFonts w:ascii="Times New Roman" w:hAnsi="Times New Roman"/>
          <w:color w:val="000000" w:themeColor="text1"/>
          <w:sz w:val="20"/>
        </w:rPr>
        <w:t>6</w:t>
      </w:r>
      <w:r>
        <w:rPr>
          <w:rFonts w:ascii="Times New Roman" w:hAnsi="Times New Roman"/>
          <w:color w:val="000000" w:themeColor="text1"/>
          <w:sz w:val="20"/>
        </w:rPr>
        <w:t>г</w:t>
      </w:r>
      <w:r>
        <w:rPr>
          <w:rFonts w:ascii="Times New Roman" w:hAnsi="Times New Roman"/>
          <w:sz w:val="20"/>
        </w:rPr>
        <w:t xml:space="preserve"> </w:t>
      </w: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8F1EA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Спецификация*</w:t>
      </w: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3836"/>
        <w:gridCol w:w="850"/>
        <w:gridCol w:w="1134"/>
        <w:gridCol w:w="1559"/>
        <w:gridCol w:w="1134"/>
        <w:gridCol w:w="1134"/>
      </w:tblGrid>
      <w:tr w:rsidR="00CE3742">
        <w:tc>
          <w:tcPr>
            <w:tcW w:w="416" w:type="dxa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36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краткие характеристики поставляемого </w:t>
            </w:r>
            <w:r>
              <w:rPr>
                <w:rFonts w:ascii="Times New Roman" w:hAnsi="Times New Roman"/>
                <w:sz w:val="18"/>
                <w:szCs w:val="18"/>
              </w:rPr>
              <w:t>товара</w:t>
            </w:r>
          </w:p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расходные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материалы  </w:t>
            </w:r>
            <w:r>
              <w:rPr>
                <w:rFonts w:ascii="Times New Roman" w:hAnsi="Times New Roman"/>
                <w:sz w:val="18"/>
                <w:szCs w:val="18"/>
              </w:rPr>
              <w:t>и запасные части к копировально-множительной техники)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именно:</w:t>
            </w:r>
          </w:p>
        </w:tc>
        <w:tc>
          <w:tcPr>
            <w:tcW w:w="850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во</w:t>
            </w:r>
          </w:p>
        </w:tc>
        <w:tc>
          <w:tcPr>
            <w:tcW w:w="1134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59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134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единицы, руб.</w:t>
            </w:r>
          </w:p>
        </w:tc>
        <w:tc>
          <w:tcPr>
            <w:tcW w:w="1134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Стоимость, руб.</w:t>
            </w:r>
          </w:p>
          <w:p w:rsidR="00CE3742" w:rsidRDefault="00CE37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742">
        <w:tc>
          <w:tcPr>
            <w:tcW w:w="416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36" w:type="dxa"/>
          </w:tcPr>
          <w:p w:rsidR="00CE3742" w:rsidRDefault="008F1EA9">
            <w:r>
              <w:t>...</w:t>
            </w:r>
          </w:p>
        </w:tc>
        <w:tc>
          <w:tcPr>
            <w:tcW w:w="850" w:type="dxa"/>
          </w:tcPr>
          <w:p w:rsidR="00CE3742" w:rsidRDefault="00CE37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CE3742" w:rsidRDefault="00CE37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E3742" w:rsidRDefault="00CE3742"/>
        </w:tc>
        <w:tc>
          <w:tcPr>
            <w:tcW w:w="1134" w:type="dxa"/>
          </w:tcPr>
          <w:p w:rsidR="00CE3742" w:rsidRDefault="00CE3742"/>
        </w:tc>
      </w:tr>
      <w:tr w:rsidR="00CE3742">
        <w:tc>
          <w:tcPr>
            <w:tcW w:w="416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36" w:type="dxa"/>
          </w:tcPr>
          <w:p w:rsidR="00CE3742" w:rsidRDefault="008F1E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</w:p>
        </w:tc>
        <w:tc>
          <w:tcPr>
            <w:tcW w:w="850" w:type="dxa"/>
          </w:tcPr>
          <w:p w:rsidR="00CE3742" w:rsidRDefault="00CE37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CE3742" w:rsidRDefault="00CE37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E3742" w:rsidRDefault="00CE3742"/>
        </w:tc>
        <w:tc>
          <w:tcPr>
            <w:tcW w:w="1134" w:type="dxa"/>
          </w:tcPr>
          <w:p w:rsidR="00CE3742" w:rsidRDefault="00CE3742"/>
        </w:tc>
      </w:tr>
      <w:tr w:rsidR="00CE3742">
        <w:tc>
          <w:tcPr>
            <w:tcW w:w="416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36" w:type="dxa"/>
          </w:tcPr>
          <w:p w:rsidR="00CE3742" w:rsidRDefault="008F1EA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</w:t>
            </w:r>
          </w:p>
        </w:tc>
        <w:tc>
          <w:tcPr>
            <w:tcW w:w="850" w:type="dxa"/>
          </w:tcPr>
          <w:p w:rsidR="00CE3742" w:rsidRDefault="00CE37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E3742" w:rsidRDefault="008F1E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CE3742" w:rsidRDefault="00CE37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E3742" w:rsidRDefault="00CE3742"/>
        </w:tc>
        <w:tc>
          <w:tcPr>
            <w:tcW w:w="1134" w:type="dxa"/>
          </w:tcPr>
          <w:p w:rsidR="00CE3742" w:rsidRDefault="00CE3742"/>
        </w:tc>
      </w:tr>
      <w:tr w:rsidR="00CE3742">
        <w:tc>
          <w:tcPr>
            <w:tcW w:w="8929" w:type="dxa"/>
            <w:gridSpan w:val="6"/>
          </w:tcPr>
          <w:p w:rsidR="00CE3742" w:rsidRDefault="008F1E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E3742" w:rsidRDefault="00CE3742"/>
        </w:tc>
      </w:tr>
    </w:tbl>
    <w:p w:rsidR="00CE3742" w:rsidRDefault="00CE374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8F1EA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*заполняется на стадии заключения </w:t>
      </w:r>
      <w:r>
        <w:rPr>
          <w:rFonts w:ascii="Times New Roman" w:hAnsi="Times New Roman"/>
          <w:sz w:val="20"/>
        </w:rPr>
        <w:t>К</w:t>
      </w:r>
      <w:r>
        <w:rPr>
          <w:rFonts w:ascii="Times New Roman" w:hAnsi="Times New Roman"/>
          <w:sz w:val="20"/>
        </w:rPr>
        <w:t>онтракта</w:t>
      </w: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E3742" w:rsidRDefault="00CE374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40"/>
        <w:gridCol w:w="4815"/>
      </w:tblGrid>
      <w:tr w:rsidR="00CE3742">
        <w:tc>
          <w:tcPr>
            <w:tcW w:w="4540" w:type="dxa"/>
            <w:shd w:val="clear" w:color="auto" w:fill="auto"/>
          </w:tcPr>
          <w:p w:rsidR="00CE3742" w:rsidRDefault="008F1E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Государственный заказчик</w:t>
            </w:r>
          </w:p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E3742" w:rsidRDefault="00CE3742">
            <w:pPr>
              <w:widowControl w:val="0"/>
              <w:spacing w:after="0" w:line="240" w:lineRule="auto"/>
              <w:ind w:right="638"/>
              <w:jc w:val="both"/>
              <w:rPr>
                <w:rFonts w:ascii="Times New Roman" w:hAnsi="Times New Roman"/>
                <w:spacing w:val="-4"/>
                <w:sz w:val="20"/>
              </w:rPr>
            </w:pPr>
          </w:p>
          <w:p w:rsidR="00CE3742" w:rsidRDefault="008F1EA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Р</w:t>
            </w:r>
            <w:r>
              <w:rPr>
                <w:rFonts w:ascii="Times New Roman" w:hAnsi="Times New Roman"/>
                <w:spacing w:val="-4"/>
                <w:sz w:val="18"/>
              </w:rPr>
              <w:t>уководител</w:t>
            </w:r>
            <w:r>
              <w:rPr>
                <w:rFonts w:ascii="Times New Roman" w:hAnsi="Times New Roman"/>
                <w:spacing w:val="-4"/>
                <w:sz w:val="18"/>
              </w:rPr>
              <w:t>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- главн</w:t>
            </w:r>
            <w:r>
              <w:rPr>
                <w:rFonts w:ascii="Times New Roman" w:hAnsi="Times New Roman"/>
                <w:spacing w:val="-4"/>
                <w:sz w:val="18"/>
              </w:rPr>
              <w:t>ый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эксперт</w:t>
            </w:r>
          </w:p>
          <w:p w:rsidR="00CE3742" w:rsidRDefault="008F1EA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18"/>
              </w:rPr>
              <w:t>по</w:t>
            </w:r>
            <w:proofErr w:type="gramEnd"/>
            <w:r>
              <w:rPr>
                <w:rFonts w:ascii="Times New Roman" w:hAnsi="Times New Roman"/>
                <w:spacing w:val="-4"/>
                <w:sz w:val="18"/>
              </w:rPr>
              <w:t xml:space="preserve"> медико-социальной экспертизе</w:t>
            </w: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  <w:p w:rsidR="00CE3742" w:rsidRDefault="008F1EA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____________________ /</w:t>
            </w:r>
            <w:r>
              <w:rPr>
                <w:rFonts w:ascii="Times New Roman" w:hAnsi="Times New Roman"/>
                <w:spacing w:val="-4"/>
                <w:sz w:val="18"/>
              </w:rPr>
              <w:t>О.Н. Гаврилюк</w:t>
            </w:r>
            <w:r>
              <w:rPr>
                <w:rFonts w:ascii="Times New Roman" w:hAnsi="Times New Roman"/>
                <w:spacing w:val="-4"/>
                <w:sz w:val="18"/>
              </w:rPr>
              <w:t>/</w:t>
            </w:r>
          </w:p>
          <w:p w:rsidR="00CE3742" w:rsidRDefault="008F1EA9">
            <w:pPr>
              <w:rPr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:rsidR="00CE3742" w:rsidRDefault="008F1EA9">
            <w:pPr>
              <w:spacing w:after="0" w:line="240" w:lineRule="auto"/>
              <w:ind w:left="56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Поставщик</w:t>
            </w:r>
          </w:p>
          <w:p w:rsidR="00CE3742" w:rsidRDefault="00CE3742">
            <w:pPr>
              <w:spacing w:after="0" w:line="240" w:lineRule="auto"/>
              <w:ind w:left="56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E3742" w:rsidRDefault="00CE3742">
            <w:pPr>
              <w:spacing w:after="0" w:line="240" w:lineRule="auto"/>
              <w:ind w:left="563"/>
              <w:rPr>
                <w:rFonts w:ascii="Times New Roman" w:hAnsi="Times New Roman"/>
                <w:sz w:val="20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E3742" w:rsidRDefault="008F1E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____________________________//</w:t>
            </w:r>
          </w:p>
          <w:p w:rsidR="00CE3742" w:rsidRDefault="00CE3742">
            <w:pPr>
              <w:spacing w:after="0" w:line="240" w:lineRule="auto"/>
              <w:ind w:left="563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E3742" w:rsidRDefault="008F1EA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</w:p>
    <w:p w:rsidR="00CE3742" w:rsidRDefault="008F1EA9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№2 </w:t>
      </w:r>
    </w:p>
    <w:p w:rsidR="00CE3742" w:rsidRDefault="008F1EA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</w:rPr>
      </w:pPr>
      <w:proofErr w:type="gramStart"/>
      <w:r>
        <w:rPr>
          <w:rFonts w:ascii="Times New Roman" w:hAnsi="Times New Roman"/>
          <w:sz w:val="20"/>
        </w:rPr>
        <w:t>к</w:t>
      </w:r>
      <w:proofErr w:type="gramEnd"/>
      <w:r>
        <w:rPr>
          <w:rFonts w:ascii="Times New Roman" w:hAnsi="Times New Roman"/>
          <w:sz w:val="20"/>
        </w:rPr>
        <w:t xml:space="preserve"> Госуд</w:t>
      </w:r>
      <w:r>
        <w:rPr>
          <w:rFonts w:ascii="Times New Roman" w:hAnsi="Times New Roman"/>
          <w:color w:val="000000" w:themeColor="text1"/>
          <w:sz w:val="20"/>
        </w:rPr>
        <w:t xml:space="preserve">арственному контракту № ________________ </w:t>
      </w:r>
    </w:p>
    <w:p w:rsidR="00CE3742" w:rsidRDefault="008F1EA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</w:rPr>
      </w:pPr>
      <w:proofErr w:type="gramStart"/>
      <w:r>
        <w:rPr>
          <w:rFonts w:ascii="Times New Roman" w:hAnsi="Times New Roman"/>
          <w:color w:val="000000" w:themeColor="text1"/>
          <w:sz w:val="20"/>
        </w:rPr>
        <w:t>от</w:t>
      </w:r>
      <w:proofErr w:type="gramEnd"/>
      <w:r>
        <w:rPr>
          <w:rFonts w:ascii="Times New Roman" w:hAnsi="Times New Roman"/>
          <w:color w:val="000000" w:themeColor="text1"/>
          <w:sz w:val="20"/>
        </w:rPr>
        <w:t xml:space="preserve"> «____»________202</w:t>
      </w:r>
      <w:r>
        <w:rPr>
          <w:rFonts w:ascii="Times New Roman" w:hAnsi="Times New Roman"/>
          <w:color w:val="000000" w:themeColor="text1"/>
          <w:sz w:val="20"/>
        </w:rPr>
        <w:t>6</w:t>
      </w:r>
      <w:r>
        <w:rPr>
          <w:rFonts w:ascii="Times New Roman" w:hAnsi="Times New Roman"/>
          <w:color w:val="000000" w:themeColor="text1"/>
          <w:sz w:val="20"/>
        </w:rPr>
        <w:t>г.</w:t>
      </w:r>
    </w:p>
    <w:p w:rsidR="00CE3742" w:rsidRDefault="008F1EA9">
      <w:pPr>
        <w:numPr>
          <w:ilvl w:val="0"/>
          <w:numId w:val="4"/>
        </w:numPr>
        <w:tabs>
          <w:tab w:val="left" w:pos="851"/>
        </w:tabs>
        <w:spacing w:before="120" w:after="120" w:line="240" w:lineRule="auto"/>
        <w:ind w:left="0" w:firstLine="567"/>
        <w:contextualSpacing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Наименование, характеристики и количество товара:</w:t>
      </w:r>
    </w:p>
    <w:p w:rsidR="00CE3742" w:rsidRDefault="00CE3742">
      <w:pPr>
        <w:tabs>
          <w:tab w:val="left" w:pos="851"/>
        </w:tabs>
        <w:spacing w:before="120" w:after="120" w:line="240" w:lineRule="auto"/>
        <w:contextualSpacing/>
        <w:rPr>
          <w:rFonts w:ascii="Times New Roman" w:hAnsi="Times New Roman"/>
          <w:b/>
          <w:sz w:val="18"/>
        </w:rPr>
      </w:pPr>
    </w:p>
    <w:tbl>
      <w:tblPr>
        <w:tblW w:w="1023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8"/>
        <w:gridCol w:w="1559"/>
        <w:gridCol w:w="2551"/>
        <w:gridCol w:w="1984"/>
        <w:gridCol w:w="850"/>
        <w:gridCol w:w="709"/>
      </w:tblGrid>
      <w:tr w:rsidR="00CE3742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b/>
                <w:sz w:val="16"/>
                <w:szCs w:val="16"/>
              </w:rPr>
              <w:t>№ п/п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b/>
                <w:sz w:val="16"/>
                <w:szCs w:val="16"/>
              </w:rPr>
              <w:t>Код позиции КТРУ/ОКПД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b/>
                <w:sz w:val="16"/>
                <w:szCs w:val="16"/>
              </w:rPr>
              <w:t>Показатель (характеристика) товара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b/>
                <w:sz w:val="16"/>
                <w:szCs w:val="16"/>
              </w:rPr>
              <w:t>Значение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b/>
                <w:sz w:val="16"/>
                <w:szCs w:val="16"/>
              </w:rPr>
              <w:t xml:space="preserve">Кол-во </w:t>
            </w: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1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Коммутатор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</w:rPr>
              <w:t>Netis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ST3105GC </w:t>
            </w:r>
          </w:p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</w:rPr>
              <w:t>или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эквивалент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26.30.11.110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Неуправляемый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5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Количество портов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3742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Скорость передачи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Мбит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/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сек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≥1000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Коммутатор D-</w:t>
            </w:r>
            <w:proofErr w:type="spellStart"/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Link</w:t>
            </w:r>
            <w:proofErr w:type="spellEnd"/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 xml:space="preserve"> DGS-1016</w:t>
            </w:r>
          </w:p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</w:rPr>
              <w:t>или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эквивалент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26.30.11.110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Неуправляемый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5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Количество портов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3742">
        <w:trPr>
          <w:trHeight w:val="1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Скорость передачи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Мбит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/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сек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3742">
        <w:trPr>
          <w:trHeight w:val="1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3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Pr="00BC07B5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Коммутатор</w:t>
            </w:r>
            <w:proofErr w:type="spellEnd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 xml:space="preserve"> D-Link DGS-1008A/F1A</w:t>
            </w:r>
          </w:p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</w:rPr>
              <w:t>или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эквивалент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26.30.11.110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Неуправляемый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5</w:t>
            </w:r>
          </w:p>
        </w:tc>
      </w:tr>
      <w:tr w:rsidR="00CE3742">
        <w:trPr>
          <w:trHeight w:val="1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Количество портов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3742">
        <w:trPr>
          <w:trHeight w:val="1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Скорость передачи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Мбит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/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сек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≥1000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spacing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Сетевой фильтр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lang w:val="en-US"/>
              </w:rPr>
              <w:t>PowerCube</w:t>
            </w:r>
            <w:proofErr w:type="spellEnd"/>
          </w:p>
          <w:p w:rsidR="00CE3742" w:rsidRDefault="008F1EA9">
            <w:pPr>
              <w:spacing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</w:rPr>
              <w:t>или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эквивалент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27.33.13.190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Количество выходных розеток</w:t>
            </w:r>
            <w:r>
              <w:rPr>
                <w:rFonts w:ascii="XO Thames" w:eastAsia="XO Thames" w:hAnsi="XO Thames" w:cs="XO Thames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XO Thames" w:eastAsia="XO Thames" w:hAnsi="XO Thames" w:cs="XO Thames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20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Длинна кабеля</w:t>
            </w:r>
            <w:r>
              <w:rPr>
                <w:rFonts w:ascii="XO Thames" w:eastAsia="XO Thames" w:hAnsi="XO Thames" w:cs="XO Thames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Защита от перегрузки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Защита от короткого замыкания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Наличие предохранителя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5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Входная вилка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EURO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lang w:val="en-US"/>
              </w:rPr>
              <w:t>Коннектор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  <w:lang w:val="en-US"/>
              </w:rPr>
              <w:t xml:space="preserve"> RJ-45 8P8C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27.33.13.120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Количество жил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213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Экранирование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UTP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6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Сетевая карта для ноутбуков и моноблоков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hyperlink r:id="rId9" w:tooltip="https://okpd2.com/klassifikator/kod-okpd2-26-20-40.html" w:history="1">
              <w:r>
                <w:rPr>
                  <w:rStyle w:val="FontStyle24"/>
                  <w:rFonts w:ascii="XO Thames" w:eastAsia="XO Thames" w:hAnsi="XO Thames" w:cs="XO Thames"/>
                  <w:sz w:val="16"/>
                  <w:szCs w:val="16"/>
                </w:rPr>
                <w:t>26.20.40</w:t>
              </w:r>
            </w:hyperlink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.190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 xml:space="preserve">Интерфейс </w:t>
            </w: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подключения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USB 2.0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5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Скорость передачи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≥</w:t>
            </w: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10/100 Мбит/сек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 w:rsidRPr="00BC07B5">
        <w:trPr>
          <w:trHeight w:val="59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Поддержка</w:t>
            </w: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  <w:lang w:val="en-US"/>
              </w:rPr>
              <w:t xml:space="preserve"> </w:t>
            </w: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стандартов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Pr="00BC07B5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  <w:lang w:val="en-US"/>
              </w:rPr>
              <w:t>IEEE 802.3 10 base-t standard, IEEE 802.3 100 base-t TX, 802.3u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7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Мышь оптическая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26.20.16.170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Интерфейс подключения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USB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25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Разрешение сенсора, точек/дюйм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≥ 1000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Длина</w:t>
            </w: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 xml:space="preserve"> 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 xml:space="preserve">≥ </w:t>
            </w: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110  и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  &lt; 115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Ширина, 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 xml:space="preserve">≥ </w:t>
            </w: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60  и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  &lt; 65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Высота, 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≥ 35 </w:t>
            </w: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и  &lt;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 xml:space="preserve"> 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Тип подключения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Проводная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Тип сенсора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Оптический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3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Длина кабеля (Метр)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 xml:space="preserve">≥ </w:t>
            </w:r>
            <w:proofErr w:type="gram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1.5  и</w:t>
            </w:r>
            <w:proofErr w:type="gram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  &lt; 2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8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 xml:space="preserve">Кабель </w:t>
            </w: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  <w:lang w:val="en-US"/>
              </w:rPr>
              <w:t>HDMI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hyperlink r:id="rId10" w:tooltip="https://okpd2.com/klassifikator/kod-okpd2-26-20-40.html" w:history="1">
              <w:r>
                <w:rPr>
                  <w:rStyle w:val="FontStyle24"/>
                  <w:rFonts w:ascii="XO Thames" w:eastAsia="XO Thames" w:hAnsi="XO Thames" w:cs="XO Thames"/>
                  <w:sz w:val="16"/>
                  <w:szCs w:val="16"/>
                </w:rPr>
                <w:t>26.20.40</w:t>
              </w:r>
            </w:hyperlink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.190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Длина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, 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1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Материал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проводника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Медь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Тип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разъема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HDMI - HDMI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>Версия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  <w:lang w:val="en-US"/>
              </w:rPr>
              <w:t xml:space="preserve"> HDMI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2.0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9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Сетевой кабель 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hyperlink r:id="rId11" w:tooltip="https://www.google.com/search?q=27.32.13.150&amp;sca_esv=a24914ecfd1c384e&amp;ei=zCAcaci1Feuj5NoPieXfGA&amp;ved=2ahUKEwiKiKC7l_uQAxWiK1kFHQOAG4EQgK4QegQIARAC&amp;uact=5&amp;oq=%D0%A1%D0%B5%D1%82%D0%B5%D0%B2%D0%BE%D0%B9+%D0%BA%D0%B0%D0%B1%D0%B5%D0%BB%D1%8C+Ethernet+JRGL2&amp;gs_lp=Egx" w:history="1">
              <w:r>
                <w:rPr>
                  <w:rStyle w:val="aff0"/>
                  <w:rFonts w:ascii="XO Thames" w:eastAsia="XO Thames" w:hAnsi="XO Thames" w:cs="XO Thames"/>
                  <w:bCs/>
                  <w:color w:val="000000" w:themeColor="text1"/>
                  <w:sz w:val="16"/>
                  <w:szCs w:val="16"/>
                  <w:u w:val="none"/>
                </w:rPr>
                <w:t>27.32.13.150</w:t>
              </w:r>
            </w:hyperlink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Количество жил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1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Длинна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305 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Медь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Материал оболочки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ПВХ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Экранирование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hyperlink r:id="rId12" w:tooltip="https://www.vseinstrumenti.ru/tag-page/kabel-svyazi-vitaya-para-f-utp-2435901/" w:history="1">
              <w:r>
                <w:rPr>
                  <w:rStyle w:val="aff0"/>
                  <w:rFonts w:ascii="XO Thames" w:eastAsia="XO Thames" w:hAnsi="XO Thames" w:cs="XO Thames"/>
                  <w:color w:val="000000" w:themeColor="text1"/>
                  <w:sz w:val="16"/>
                  <w:szCs w:val="16"/>
                  <w:u w:val="none"/>
                  <w:lang w:val="en-US"/>
                </w:rPr>
                <w:t>U</w:t>
              </w:r>
              <w:r>
                <w:rPr>
                  <w:rStyle w:val="aff0"/>
                  <w:rFonts w:ascii="XO Thames" w:eastAsia="XO Thames" w:hAnsi="XO Thames" w:cs="XO Thames"/>
                  <w:color w:val="000000" w:themeColor="text1"/>
                  <w:sz w:val="16"/>
                  <w:szCs w:val="16"/>
                  <w:u w:val="none"/>
                </w:rPr>
                <w:t>/UTP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10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Pr="00BC07B5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  <w:lang w:val="en-US"/>
              </w:rPr>
            </w:pPr>
            <w:proofErr w:type="spellStart"/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  <w:lang w:val="en-US"/>
              </w:rPr>
              <w:t>Кабель</w:t>
            </w:r>
            <w:proofErr w:type="spellEnd"/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  <w:lang w:val="en-US"/>
              </w:rPr>
              <w:t xml:space="preserve"> USB 2.0 Type-A - USB 2.0 Type-A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  <w:lang w:val="en-US"/>
              </w:rPr>
              <w:t>27.32.13.150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Длинна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7</w:t>
            </w: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Вид разъема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USB 2.0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</w:rPr>
              <w:t>Type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</w:rPr>
              <w:t>-A</w:t>
            </w:r>
            <w:r>
              <w:rPr>
                <w:rFonts w:ascii="XO Thames" w:eastAsia="XO Thames" w:hAnsi="XO Thames" w:cs="XO Thames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XO Thames" w:eastAsia="XO Thames" w:hAnsi="XO Thames" w:cs="XO Thames"/>
                <w:color w:val="333333"/>
                <w:sz w:val="16"/>
                <w:szCs w:val="16"/>
                <w:shd w:val="clear" w:color="auto" w:fill="FFFFFF"/>
              </w:rPr>
              <w:t>Male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Вид разъема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USB 2.0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</w:rPr>
              <w:t>Type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</w:rPr>
              <w:t>-A</w:t>
            </w:r>
            <w:r>
              <w:rPr>
                <w:rFonts w:ascii="XO Thames" w:eastAsia="XO Thames" w:hAnsi="XO Thames" w:cs="XO Thames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Цвет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Черный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  <w:lang w:val="en-US"/>
              </w:rPr>
              <w:t>11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</w:rPr>
              <w:t>Аккумуляторные батареи для радиотелефона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Style w:val="FontStyle24"/>
                <w:rFonts w:ascii="XO Thames" w:eastAsia="XO Thames" w:hAnsi="XO Thames" w:cs="XO Thames"/>
                <w:sz w:val="16"/>
                <w:szCs w:val="16"/>
                <w:lang w:val="en-US"/>
              </w:rPr>
              <w:t>27.20.23.190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Типоразмер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ААА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32</w:t>
            </w: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Емкость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mAh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≥500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191817"/>
                <w:sz w:val="16"/>
                <w:szCs w:val="16"/>
                <w:shd w:val="clear" w:color="auto" w:fill="FFFFFF"/>
              </w:rPr>
              <w:t>Напряжение номинальное</w:t>
            </w:r>
            <w:r>
              <w:rPr>
                <w:rFonts w:ascii="XO Thames" w:eastAsia="XO Thames" w:hAnsi="XO Thames" w:cs="XO Thames"/>
                <w:color w:val="191817"/>
                <w:sz w:val="16"/>
                <w:szCs w:val="16"/>
                <w:shd w:val="clear" w:color="auto" w:fill="FFFFFF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191817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XO Thames" w:eastAsia="XO Thames" w:hAnsi="XO Thames" w:cs="XO Thames"/>
                <w:color w:val="191817"/>
                <w:sz w:val="16"/>
                <w:szCs w:val="16"/>
                <w:shd w:val="clear" w:color="auto" w:fill="FFFFFF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1,2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191817"/>
                <w:sz w:val="16"/>
                <w:szCs w:val="16"/>
                <w:shd w:val="clear" w:color="auto" w:fill="FFFFFF"/>
              </w:rPr>
            </w:pPr>
            <w:r>
              <w:rPr>
                <w:rFonts w:ascii="XO Thames" w:eastAsia="XO Thames" w:hAnsi="XO Thames" w:cs="XO Thames"/>
                <w:color w:val="191817"/>
                <w:sz w:val="16"/>
                <w:szCs w:val="16"/>
                <w:shd w:val="clear" w:color="auto" w:fill="FFFFFF"/>
              </w:rPr>
              <w:t>Дата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  <w:shd w:val="clear" w:color="auto" w:fill="FFFFFF"/>
              </w:rPr>
              <w:t>≥ 01.10.2025г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Возможность зарядки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Сетевой  коммутатор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b/>
                <w:sz w:val="16"/>
                <w:szCs w:val="16"/>
              </w:rPr>
            </w:pPr>
            <w:r>
              <w:rPr>
                <w:rStyle w:val="aa"/>
                <w:rFonts w:ascii="XO Thames" w:eastAsia="XO Thames" w:hAnsi="XO Thames" w:cs="XO Thames"/>
                <w:b w:val="0"/>
                <w:color w:val="000000" w:themeColor="text1"/>
                <w:sz w:val="16"/>
                <w:szCs w:val="16"/>
              </w:rPr>
              <w:t>26.30.11.120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Style w:val="item-with-dotstext-with-divider"/>
                <w:rFonts w:ascii="XO Thames" w:eastAsia="XO Thames" w:hAnsi="XO Thames" w:cs="XO Thames"/>
                <w:color w:val="000000" w:themeColor="text1"/>
                <w:sz w:val="16"/>
                <w:szCs w:val="16"/>
                <w:shd w:val="clear" w:color="auto" w:fill="FFFFFF"/>
              </w:rPr>
              <w:t>Тип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Style w:val="item-with-dotstext"/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Неуправляемый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1</w:t>
            </w: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Технология доступа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Ethernet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 кабеля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Витая пара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Количество LAN портов,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≥48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 LAN портов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мбит</w:t>
            </w:r>
            <w:proofErr w:type="spellEnd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/с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 w:rsidRPr="00BC07B5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Протоколы </w:t>
            </w: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Ethernet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Pr="00BC07B5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IEEE 802.3a, IEEE 802.3ab, IEEE 802.3u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От электросети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Возможность установки в 19" стойку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Количество блоков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Блок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Встроенный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Тип электропитания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AC-DC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13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Картридж для электрографических печатающих устройств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26.20.40.190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Наличие чипа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34</w:t>
            </w: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Тип картриджа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Лазерный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Вид картриджа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Тонер-картридж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TL-5120X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Цвет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Черный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Ресурс, страниц при 5% заполнении листа А4 (штук)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≥15000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Совместимость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Pantum</w:t>
            </w:r>
            <w:proofErr w:type="spellEnd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BM5100FDW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14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Картридж для электрографических печатающих устройств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26.20.40.190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Наличие чипа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Да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Тип картриджа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Лазерный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Вид картриджа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</w:rPr>
              <w:t>Фотобарабан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(драм-картридж), DL-5120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Цвет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Чёрный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Ресурс, страниц при 5% заполнении листа А4 (штук)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≥30000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Совместимость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XO Thames" w:eastAsia="XO Thames" w:hAnsi="XO Thames" w:cs="XO Thames"/>
                <w:sz w:val="16"/>
                <w:szCs w:val="16"/>
              </w:rPr>
              <w:t>Pantum</w:t>
            </w:r>
            <w:proofErr w:type="spellEnd"/>
            <w:r>
              <w:rPr>
                <w:rFonts w:ascii="XO Thames" w:eastAsia="XO Thames" w:hAnsi="XO Thames" w:cs="XO Thames"/>
                <w:sz w:val="16"/>
                <w:szCs w:val="16"/>
              </w:rPr>
              <w:t xml:space="preserve"> BM5100FDW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color w:val="auto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15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E3742" w:rsidRDefault="008F1EA9">
            <w:pPr>
              <w:spacing w:before="100" w:beforeAutospacing="1" w:after="0" w:line="240" w:lineRule="auto"/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Картридж для электрографических печатающих устройств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Style w:val="FontStyle24"/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auto"/>
                <w:sz w:val="16"/>
                <w:szCs w:val="16"/>
              </w:rPr>
              <w:t>26.20.40.190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Наличие чипа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BC07B5">
            <w:pPr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Тип картриджа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Лазерный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Вид картриджа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Драм-картридж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302MS93025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Цвет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Чёрный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Ресурс, страниц при 5% заполнении листа А4 (штук)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≥300 000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374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E3742" w:rsidRDefault="00CE3742">
            <w:pPr>
              <w:spacing w:before="100" w:beforeAutospacing="1" w:after="0" w:line="240" w:lineRule="auto"/>
              <w:jc w:val="center"/>
              <w:rPr>
                <w:rStyle w:val="FontStyle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Style w:val="FontStyle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r>
              <w:rPr>
                <w:rFonts w:ascii="XO Thames" w:eastAsia="XO Thames" w:hAnsi="XO Thames" w:cs="XO Thames"/>
                <w:sz w:val="16"/>
                <w:szCs w:val="16"/>
              </w:rPr>
              <w:t>Совместимость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742" w:rsidRDefault="008F1EA9">
            <w:pPr>
              <w:spacing w:beforeAutospacing="1" w:after="0" w:line="240" w:lineRule="auto"/>
              <w:jc w:val="center"/>
              <w:rPr>
                <w:rFonts w:ascii="XO Thames" w:hAnsi="XO Thames" w:cs="XO Thames"/>
                <w:sz w:val="16"/>
                <w:szCs w:val="16"/>
              </w:rPr>
            </w:pPr>
            <w:proofErr w:type="spellStart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>Kyocera</w:t>
            </w:r>
            <w:proofErr w:type="spellEnd"/>
            <w:r>
              <w:rPr>
                <w:rFonts w:ascii="XO Thames" w:eastAsia="XO Thames" w:hAnsi="XO Thames" w:cs="XO Thames"/>
                <w:color w:val="000000" w:themeColor="text1"/>
                <w:sz w:val="16"/>
                <w:szCs w:val="16"/>
              </w:rPr>
              <w:t xml:space="preserve"> FS3040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742" w:rsidRDefault="00CE3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E3742" w:rsidRDefault="00CE3742">
      <w:pPr>
        <w:widowControl w:val="0"/>
        <w:tabs>
          <w:tab w:val="left" w:pos="709"/>
        </w:tabs>
        <w:spacing w:before="120" w:after="120" w:line="240" w:lineRule="auto"/>
        <w:jc w:val="both"/>
        <w:outlineLvl w:val="1"/>
        <w:rPr>
          <w:rFonts w:ascii="Times New Roman" w:hAnsi="Times New Roman"/>
          <w:b/>
          <w:sz w:val="18"/>
        </w:rPr>
      </w:pPr>
    </w:p>
    <w:p w:rsidR="00CE3742" w:rsidRDefault="008F1EA9">
      <w:pPr>
        <w:widowControl w:val="0"/>
        <w:tabs>
          <w:tab w:val="left" w:pos="709"/>
        </w:tabs>
        <w:spacing w:before="120" w:after="120" w:line="240" w:lineRule="auto"/>
        <w:ind w:left="426"/>
        <w:jc w:val="both"/>
        <w:outlineLvl w:val="1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Требования к товару</w:t>
      </w:r>
    </w:p>
    <w:p w:rsidR="00CE3742" w:rsidRDefault="008F1EA9">
      <w:pPr>
        <w:pStyle w:val="Style5"/>
        <w:widowControl/>
        <w:tabs>
          <w:tab w:val="left" w:pos="0"/>
        </w:tabs>
        <w:spacing w:before="283" w:line="252" w:lineRule="exact"/>
        <w:jc w:val="center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Весь поставляемый товар должен быть заводской сборки, новым, то есть не бывшим в эксплуатации, не восстановленным и не собранным из восстановленных компонентов, свободно распространяться на территории Российской Федерации.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Весь поставляемый товар должен со</w:t>
      </w:r>
      <w:r>
        <w:rPr>
          <w:rStyle w:val="FontStyle24"/>
          <w:color w:val="000000" w:themeColor="text1"/>
          <w:sz w:val="16"/>
          <w:szCs w:val="16"/>
        </w:rPr>
        <w:t>ответствовать государственным стандартам и техническим условиям, быть безопасным для использования и иметь государственную регистрацию.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before="2" w:line="252" w:lineRule="exact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Поставляемый товар должен быть упакован в заводскую тару (упаковку), исключающую его повреждение и порчу.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rPr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Поставщик свои</w:t>
      </w:r>
      <w:r>
        <w:rPr>
          <w:rStyle w:val="FontStyle24"/>
          <w:color w:val="000000" w:themeColor="text1"/>
          <w:sz w:val="16"/>
          <w:szCs w:val="16"/>
        </w:rPr>
        <w:t xml:space="preserve">ми силами и за свой счет выполняет все работы, связанные с доставкой, погрузкой/разгрузкой товара на объект Заказчика по адресу: г. Кемерово, пр. Шахтеров 14а, 4 </w:t>
      </w:r>
      <w:proofErr w:type="spellStart"/>
      <w:proofErr w:type="gramStart"/>
      <w:r>
        <w:rPr>
          <w:rStyle w:val="FontStyle24"/>
          <w:color w:val="000000" w:themeColor="text1"/>
          <w:sz w:val="16"/>
          <w:szCs w:val="16"/>
        </w:rPr>
        <w:t>эт</w:t>
      </w:r>
      <w:proofErr w:type="spellEnd"/>
      <w:r>
        <w:rPr>
          <w:rStyle w:val="FontStyle24"/>
          <w:color w:val="000000" w:themeColor="text1"/>
          <w:sz w:val="16"/>
          <w:szCs w:val="16"/>
        </w:rPr>
        <w:t>.,</w:t>
      </w:r>
      <w:proofErr w:type="gramEnd"/>
      <w:r>
        <w:rPr>
          <w:rStyle w:val="FontStyle24"/>
          <w:color w:val="000000" w:themeColor="text1"/>
          <w:sz w:val="16"/>
          <w:szCs w:val="16"/>
        </w:rPr>
        <w:t xml:space="preserve"> </w:t>
      </w:r>
      <w:proofErr w:type="spellStart"/>
      <w:r>
        <w:rPr>
          <w:rStyle w:val="FontStyle24"/>
          <w:color w:val="000000" w:themeColor="text1"/>
          <w:sz w:val="16"/>
          <w:szCs w:val="16"/>
        </w:rPr>
        <w:t>каб</w:t>
      </w:r>
      <w:proofErr w:type="spellEnd"/>
      <w:r>
        <w:rPr>
          <w:rStyle w:val="FontStyle24"/>
          <w:color w:val="000000" w:themeColor="text1"/>
          <w:sz w:val="16"/>
          <w:szCs w:val="16"/>
        </w:rPr>
        <w:t xml:space="preserve">. 321. </w:t>
      </w:r>
      <w:r>
        <w:rPr>
          <w:color w:val="000000" w:themeColor="text1"/>
          <w:sz w:val="16"/>
          <w:szCs w:val="16"/>
        </w:rPr>
        <w:t>Доставка товара должна быть осуществлена в рабочее время Заказчика (рабочим дне</w:t>
      </w:r>
      <w:r>
        <w:rPr>
          <w:color w:val="000000" w:themeColor="text1"/>
          <w:sz w:val="16"/>
          <w:szCs w:val="16"/>
        </w:rPr>
        <w:t>м считается местное время Заказчика с 08-30 по 16-00). За 1 сутки с представителем Заказчика должно быть согласовано время доставки товара.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rPr>
          <w:rStyle w:val="FontStyle24"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Поставка товара отдельными частями (партиями) не допускается.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Весь товар должен поставляться с приложением документо</w:t>
      </w:r>
      <w:r>
        <w:rPr>
          <w:rStyle w:val="FontStyle24"/>
          <w:color w:val="000000" w:themeColor="text1"/>
          <w:sz w:val="16"/>
          <w:szCs w:val="16"/>
        </w:rPr>
        <w:t>в, подтверждающих качество товара (паспорта, сертификаты).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before="2" w:line="252" w:lineRule="exact"/>
        <w:rPr>
          <w:rStyle w:val="FontStyle26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В предложении участника должны быть указаны конкретные технические характеристики поставляемого товара, а так же наименование производителя.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jc w:val="left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Гарантийный срок на товар - не менее 6 месяцев со дня по</w:t>
      </w:r>
      <w:r>
        <w:rPr>
          <w:rStyle w:val="FontStyle24"/>
          <w:color w:val="000000" w:themeColor="text1"/>
          <w:sz w:val="16"/>
          <w:szCs w:val="16"/>
        </w:rPr>
        <w:t>дписания акта приема-передачи товара.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jc w:val="left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В случае поломки товара в течение 3 мес. со дня ввода в эксплуатацию, при условии соблюдения правил и требований эксплуатации со стороны Заказчика, Поставщик обязан заменить товар на новый, по характеристикам не ниже (</w:t>
      </w:r>
      <w:r>
        <w:rPr>
          <w:rStyle w:val="FontStyle24"/>
          <w:color w:val="000000" w:themeColor="text1"/>
          <w:sz w:val="16"/>
          <w:szCs w:val="16"/>
        </w:rPr>
        <w:t>хуже) товара, который вышел из строя.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jc w:val="left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Замена и доставка товара (в рамках гарантийных обязательств) Заказчику выполняется Поставщиком своими силами и за свой счет в течение 5 рабочих дней со дня поступления письменного обращения со стороны Заказчика.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jc w:val="left"/>
        <w:rPr>
          <w:rStyle w:val="FontStyle24"/>
          <w:color w:val="000000" w:themeColor="text1"/>
          <w:sz w:val="16"/>
          <w:szCs w:val="16"/>
        </w:rPr>
      </w:pPr>
      <w:r>
        <w:rPr>
          <w:rStyle w:val="FontStyle24"/>
          <w:color w:val="000000" w:themeColor="text1"/>
          <w:sz w:val="16"/>
          <w:szCs w:val="16"/>
        </w:rPr>
        <w:t>Срок п</w:t>
      </w:r>
      <w:r>
        <w:rPr>
          <w:rStyle w:val="FontStyle24"/>
          <w:color w:val="000000" w:themeColor="text1"/>
          <w:sz w:val="16"/>
          <w:szCs w:val="16"/>
        </w:rPr>
        <w:t xml:space="preserve">оставки товара – не более 20 </w:t>
      </w:r>
      <w:r>
        <w:rPr>
          <w:rStyle w:val="FontStyle26"/>
          <w:color w:val="000000" w:themeColor="text1"/>
          <w:sz w:val="16"/>
          <w:szCs w:val="16"/>
        </w:rPr>
        <w:t xml:space="preserve">календарных </w:t>
      </w:r>
      <w:r>
        <w:rPr>
          <w:rStyle w:val="FontStyle24"/>
          <w:color w:val="000000" w:themeColor="text1"/>
          <w:sz w:val="16"/>
          <w:szCs w:val="16"/>
        </w:rPr>
        <w:t>дней с момента заключения Контракта.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Поставщик должен предоставить контактный номер телефона, адрес электронной почты своего представителя для решения возникающих вопросов.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Чипы в расходных материалах, в конструкции</w:t>
      </w:r>
      <w:r>
        <w:rPr>
          <w:sz w:val="16"/>
          <w:szCs w:val="16"/>
        </w:rPr>
        <w:t xml:space="preserve"> которых предусмотрена установка чипа, должны быть установлены, читаться копировально-множительной техникой, для которой данный расходный материал предназначен.</w:t>
      </w:r>
    </w:p>
    <w:p w:rsidR="00CE3742" w:rsidRDefault="008F1EA9">
      <w:pPr>
        <w:pStyle w:val="Style5"/>
        <w:widowControl/>
        <w:numPr>
          <w:ilvl w:val="0"/>
          <w:numId w:val="5"/>
        </w:numPr>
        <w:tabs>
          <w:tab w:val="left" w:pos="-142"/>
        </w:tabs>
        <w:spacing w:line="252" w:lineRule="exact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Расходные материалы для копировально-множительной техники (далее – оборудование) должны быть но</w:t>
      </w:r>
      <w:r>
        <w:rPr>
          <w:sz w:val="16"/>
          <w:szCs w:val="16"/>
        </w:rPr>
        <w:t xml:space="preserve">выми (не бывшими в употреблении, не восстановленными, не </w:t>
      </w:r>
      <w:proofErr w:type="spellStart"/>
      <w:r>
        <w:rPr>
          <w:sz w:val="16"/>
          <w:szCs w:val="16"/>
        </w:rPr>
        <w:t>перезаправленными</w:t>
      </w:r>
      <w:proofErr w:type="spellEnd"/>
      <w:r>
        <w:rPr>
          <w:sz w:val="16"/>
          <w:szCs w:val="16"/>
        </w:rPr>
        <w:t>, не содержащими восстановленных элементов), заводской сборки и серийным.</w:t>
      </w:r>
    </w:p>
    <w:p w:rsidR="00CE3742" w:rsidRDefault="00CE3742">
      <w:pPr>
        <w:widowControl w:val="0"/>
        <w:tabs>
          <w:tab w:val="left" w:pos="993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E3742" w:rsidRPr="00D06E76" w:rsidRDefault="008F1EA9" w:rsidP="00D06E76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*точные характеристики товара заполняются на основании поданной заявке Победителя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40"/>
        <w:gridCol w:w="4815"/>
      </w:tblGrid>
      <w:tr w:rsidR="00CE3742">
        <w:trPr>
          <w:trHeight w:val="1134"/>
        </w:trPr>
        <w:tc>
          <w:tcPr>
            <w:tcW w:w="4540" w:type="dxa"/>
            <w:shd w:val="clear" w:color="auto" w:fill="auto"/>
          </w:tcPr>
          <w:p w:rsidR="00CE3742" w:rsidRDefault="008F1E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Государственный заказчик</w:t>
            </w:r>
          </w:p>
          <w:p w:rsidR="00CE3742" w:rsidRDefault="008F1EA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Р</w:t>
            </w:r>
            <w:r>
              <w:rPr>
                <w:rFonts w:ascii="Times New Roman" w:hAnsi="Times New Roman"/>
                <w:spacing w:val="-4"/>
                <w:sz w:val="18"/>
              </w:rPr>
              <w:t>уководител</w:t>
            </w:r>
            <w:r>
              <w:rPr>
                <w:rFonts w:ascii="Times New Roman" w:hAnsi="Times New Roman"/>
                <w:spacing w:val="-4"/>
                <w:sz w:val="18"/>
              </w:rPr>
              <w:t>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- главн</w:t>
            </w:r>
            <w:r>
              <w:rPr>
                <w:rFonts w:ascii="Times New Roman" w:hAnsi="Times New Roman"/>
                <w:spacing w:val="-4"/>
                <w:sz w:val="18"/>
              </w:rPr>
              <w:t>ый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эксперт</w:t>
            </w:r>
          </w:p>
          <w:p w:rsidR="00CE3742" w:rsidRDefault="008F1EA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18"/>
              </w:rPr>
              <w:t>по</w:t>
            </w:r>
            <w:proofErr w:type="gramEnd"/>
            <w:r>
              <w:rPr>
                <w:rFonts w:ascii="Times New Roman" w:hAnsi="Times New Roman"/>
                <w:spacing w:val="-4"/>
                <w:sz w:val="18"/>
              </w:rPr>
              <w:t xml:space="preserve"> медико-социальной экспертизе</w:t>
            </w: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  <w:p w:rsidR="00CE3742" w:rsidRDefault="00CE374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</w:rPr>
            </w:pPr>
          </w:p>
          <w:p w:rsidR="00CE3742" w:rsidRPr="00D06E76" w:rsidRDefault="008F1EA9" w:rsidP="00D06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____________________ /</w:t>
            </w:r>
            <w:r w:rsidR="00D06E76">
              <w:rPr>
                <w:rFonts w:ascii="Times New Roman" w:hAnsi="Times New Roman"/>
                <w:spacing w:val="-4"/>
                <w:sz w:val="18"/>
              </w:rPr>
              <w:t xml:space="preserve">О.Н. </w:t>
            </w:r>
            <w:proofErr w:type="spellStart"/>
            <w:r w:rsidR="00D06E76">
              <w:rPr>
                <w:rFonts w:ascii="Times New Roman" w:hAnsi="Times New Roman"/>
                <w:spacing w:val="-4"/>
                <w:sz w:val="18"/>
              </w:rPr>
              <w:t>Гаврилю</w:t>
            </w:r>
            <w:proofErr w:type="spellEnd"/>
          </w:p>
        </w:tc>
        <w:tc>
          <w:tcPr>
            <w:tcW w:w="4815" w:type="dxa"/>
            <w:shd w:val="clear" w:color="auto" w:fill="auto"/>
          </w:tcPr>
          <w:p w:rsidR="00CE3742" w:rsidRDefault="008F1EA9">
            <w:pPr>
              <w:spacing w:after="0" w:line="240" w:lineRule="auto"/>
              <w:ind w:left="56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Поставщик</w:t>
            </w:r>
          </w:p>
          <w:p w:rsidR="00CE3742" w:rsidRDefault="00CE3742">
            <w:pPr>
              <w:spacing w:after="0" w:line="240" w:lineRule="auto"/>
              <w:ind w:left="56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E3742" w:rsidRDefault="00CE37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D06E76" w:rsidRDefault="00D06E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E3742" w:rsidRDefault="008F1E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__________________________//</w:t>
            </w:r>
          </w:p>
          <w:p w:rsidR="00CE3742" w:rsidRDefault="00CE3742" w:rsidP="00D06E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E3742" w:rsidRDefault="00CE3742">
      <w:pPr>
        <w:spacing w:before="240"/>
        <w:rPr>
          <w:sz w:val="20"/>
        </w:rPr>
      </w:pPr>
      <w:bookmarkStart w:id="4" w:name="_GoBack"/>
      <w:bookmarkEnd w:id="4"/>
    </w:p>
    <w:sectPr w:rsidR="00CE3742">
      <w:footerReference w:type="default" r:id="rId13"/>
      <w:pgSz w:w="11906" w:h="16838"/>
      <w:pgMar w:top="567" w:right="850" w:bottom="284" w:left="851" w:header="708" w:footer="708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742" w:rsidRDefault="008F1EA9">
      <w:pPr>
        <w:spacing w:after="0" w:line="240" w:lineRule="auto"/>
      </w:pPr>
      <w:r>
        <w:separator/>
      </w:r>
    </w:p>
  </w:endnote>
  <w:endnote w:type="continuationSeparator" w:id="0">
    <w:p w:rsidR="00CE3742" w:rsidRDefault="008F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42" w:rsidRDefault="008F1EA9">
    <w:pPr>
      <w:pStyle w:val="aff1"/>
      <w:jc w:val="right"/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noProof/>
        <w:sz w:val="18"/>
      </w:rPr>
      <w:t>6</w:t>
    </w:r>
    <w:r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742" w:rsidRDefault="008F1EA9">
      <w:pPr>
        <w:spacing w:after="0" w:line="240" w:lineRule="auto"/>
      </w:pPr>
      <w:r>
        <w:separator/>
      </w:r>
    </w:p>
  </w:footnote>
  <w:footnote w:type="continuationSeparator" w:id="0">
    <w:p w:rsidR="00CE3742" w:rsidRDefault="008F1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E473C"/>
    <w:multiLevelType w:val="multilevel"/>
    <w:tmpl w:val="56683C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A794C"/>
    <w:multiLevelType w:val="multilevel"/>
    <w:tmpl w:val="5908E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B1843A2"/>
    <w:multiLevelType w:val="multilevel"/>
    <w:tmpl w:val="3D6E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8D42A66"/>
    <w:multiLevelType w:val="multilevel"/>
    <w:tmpl w:val="8A0EB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F4A745C"/>
    <w:multiLevelType w:val="multilevel"/>
    <w:tmpl w:val="CDDC0990"/>
    <w:lvl w:ilvl="0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759E0518"/>
    <w:multiLevelType w:val="multilevel"/>
    <w:tmpl w:val="299A62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42"/>
    <w:rsid w:val="008F1EA9"/>
    <w:rsid w:val="00941DAB"/>
    <w:rsid w:val="00BC07B5"/>
    <w:rsid w:val="00CE3742"/>
    <w:rsid w:val="00D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23BEE-ECD7-43F3-80A2-A1FDACF8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 w:line="276" w:lineRule="auto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4">
    <w:name w:val="Intense Quote"/>
    <w:link w:val="a5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5">
    <w:name w:val="Выделенная цитата Знак"/>
    <w:basedOn w:val="a0"/>
    <w:link w:val="a4"/>
    <w:uiPriority w:val="30"/>
    <w:rPr>
      <w:i/>
      <w:iCs/>
      <w:color w:val="2E74B5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7">
    <w:name w:val="No Spacing"/>
    <w:uiPriority w:val="1"/>
    <w:qFormat/>
    <w:pPr>
      <w:spacing w:after="0" w:line="240" w:lineRule="auto"/>
    </w:pPr>
  </w:style>
  <w:style w:type="character" w:styleId="a8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paragraph" w:styleId="ad">
    <w:name w:val="header"/>
    <w:link w:val="a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chipsitem">
    <w:name w:val="chips__item"/>
    <w:basedOn w:val="13"/>
    <w:link w:val="chipsitem0"/>
  </w:style>
  <w:style w:type="character" w:customStyle="1" w:styleId="chipsitem0">
    <w:name w:val="chips__item"/>
    <w:basedOn w:val="14"/>
    <w:link w:val="chipsitem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order-number">
    <w:name w:val="order-number"/>
    <w:basedOn w:val="13"/>
    <w:link w:val="order-number0"/>
  </w:style>
  <w:style w:type="character" w:customStyle="1" w:styleId="order-number0">
    <w:name w:val="order-number"/>
    <w:basedOn w:val="14"/>
    <w:link w:val="order-number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4D78" w:themeColor="accent1" w:themeShade="7F"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fa">
    <w:name w:val="Balloon Text"/>
    <w:basedOn w:val="a"/>
    <w:link w:val="afb"/>
    <w:pPr>
      <w:spacing w:after="0" w:line="240" w:lineRule="auto"/>
    </w:pPr>
    <w:rPr>
      <w:rFonts w:ascii="Segoe UI" w:hAnsi="Segoe UI"/>
      <w:sz w:val="18"/>
    </w:rPr>
  </w:style>
  <w:style w:type="character" w:customStyle="1" w:styleId="afb">
    <w:name w:val="Текст выноски Знак"/>
    <w:basedOn w:val="1"/>
    <w:link w:val="afa"/>
    <w:rPr>
      <w:rFonts w:ascii="Segoe UI" w:hAnsi="Segoe UI"/>
      <w:sz w:val="1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fc">
    <w:name w:val="Normal (Web)"/>
    <w:basedOn w:val="a"/>
    <w:link w:val="af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Pr>
      <w:rFonts w:ascii="Times New Roman" w:hAnsi="Times New Roman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contract-specificationunit-price-value">
    <w:name w:val="contract-specification__unit-price-value"/>
    <w:basedOn w:val="13"/>
    <w:link w:val="contract-specificationunit-price-value0"/>
  </w:style>
  <w:style w:type="character" w:customStyle="1" w:styleId="contract-specificationunit-price-value0">
    <w:name w:val="contract-specification__unit-price-value"/>
    <w:basedOn w:val="14"/>
    <w:link w:val="contract-specificationunit-price-value"/>
  </w:style>
  <w:style w:type="paragraph" w:styleId="afe">
    <w:name w:val="List Paragraph"/>
    <w:basedOn w:val="a"/>
    <w:link w:val="aff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0"/>
    </w:rPr>
  </w:style>
  <w:style w:type="paragraph" w:customStyle="1" w:styleId="parametervalue">
    <w:name w:val="parametervalue"/>
    <w:basedOn w:val="a"/>
    <w:link w:val="parametervalu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metervalue0">
    <w:name w:val="parametervalue"/>
    <w:basedOn w:val="1"/>
    <w:link w:val="parametervalue"/>
    <w:rPr>
      <w:rFonts w:ascii="Times New Roman" w:hAnsi="Times New Roman"/>
      <w:sz w:val="24"/>
    </w:rPr>
  </w:style>
  <w:style w:type="paragraph" w:customStyle="1" w:styleId="cardmaininfocontent">
    <w:name w:val="cardmaininfo__content"/>
    <w:basedOn w:val="13"/>
    <w:link w:val="cardmaininfocontent0"/>
  </w:style>
  <w:style w:type="character" w:customStyle="1" w:styleId="cardmaininfocontent0">
    <w:name w:val="cardmaininfo__content"/>
    <w:basedOn w:val="14"/>
    <w:link w:val="cardmaininfocontent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cardmaininfopurchaselink">
    <w:name w:val="cardmaininfo__purchaselink"/>
    <w:basedOn w:val="13"/>
    <w:link w:val="cardmaininfopurchaselink0"/>
  </w:style>
  <w:style w:type="character" w:customStyle="1" w:styleId="cardmaininfopurchaselink0">
    <w:name w:val="cardmaininfo__purchaselink"/>
    <w:basedOn w:val="14"/>
    <w:link w:val="cardmaininfopurchaselink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9">
    <w:name w:val="Гиперссылка1"/>
    <w:basedOn w:val="13"/>
    <w:link w:val="1a"/>
    <w:rPr>
      <w:color w:val="0563C1" w:themeColor="hyperlink"/>
      <w:u w:val="single"/>
    </w:rPr>
  </w:style>
  <w:style w:type="character" w:customStyle="1" w:styleId="1a">
    <w:name w:val="Гиперссылка1"/>
    <w:basedOn w:val="14"/>
    <w:link w:val="19"/>
    <w:rPr>
      <w:color w:val="0563C1" w:themeColor="hyperlink"/>
      <w:u w:val="single"/>
    </w:rPr>
  </w:style>
  <w:style w:type="paragraph" w:customStyle="1" w:styleId="1b">
    <w:name w:val="Выделение1"/>
    <w:basedOn w:val="13"/>
    <w:link w:val="1c"/>
    <w:rPr>
      <w:i/>
    </w:rPr>
  </w:style>
  <w:style w:type="character" w:customStyle="1" w:styleId="1c">
    <w:name w:val="Выделение1"/>
    <w:basedOn w:val="14"/>
    <w:link w:val="1b"/>
    <w:rPr>
      <w:i/>
    </w:rPr>
  </w:style>
  <w:style w:type="paragraph" w:customStyle="1" w:styleId="34">
    <w:name w:val="Гиперссылка3"/>
    <w:link w:val="aff0"/>
    <w:rPr>
      <w:color w:val="0000FF"/>
      <w:u w:val="single"/>
    </w:rPr>
  </w:style>
  <w:style w:type="character" w:styleId="aff0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35">
    <w:name w:val="Основной шрифт абзаца3"/>
    <w:link w:val="aff1"/>
  </w:style>
  <w:style w:type="paragraph" w:styleId="aff1">
    <w:name w:val="footer"/>
    <w:basedOn w:val="a"/>
    <w:link w:val="aff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</w:rPr>
  </w:style>
  <w:style w:type="character" w:customStyle="1" w:styleId="aff2">
    <w:name w:val="Нижний колонтитул Знак"/>
    <w:basedOn w:val="1"/>
    <w:link w:val="aff1"/>
    <w:rPr>
      <w:rFonts w:ascii="Calibri" w:hAnsi="Calibri"/>
    </w:rPr>
  </w:style>
  <w:style w:type="paragraph" w:customStyle="1" w:styleId="fw-middle">
    <w:name w:val="fw-middle"/>
    <w:basedOn w:val="13"/>
    <w:link w:val="fw-middle0"/>
  </w:style>
  <w:style w:type="character" w:customStyle="1" w:styleId="fw-middle0">
    <w:name w:val="fw-middle"/>
    <w:basedOn w:val="14"/>
    <w:link w:val="fw-middle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ext-secondary">
    <w:name w:val="text-secondary"/>
    <w:basedOn w:val="13"/>
    <w:link w:val="text-secondary0"/>
  </w:style>
  <w:style w:type="character" w:customStyle="1" w:styleId="text-secondary0">
    <w:name w:val="text-secondary"/>
    <w:basedOn w:val="14"/>
    <w:link w:val="text-secondary"/>
  </w:style>
  <w:style w:type="paragraph" w:customStyle="1" w:styleId="link">
    <w:name w:val="link"/>
    <w:basedOn w:val="13"/>
    <w:link w:val="link0"/>
  </w:style>
  <w:style w:type="character" w:customStyle="1" w:styleId="link0">
    <w:name w:val="link"/>
    <w:basedOn w:val="14"/>
    <w:link w:val="link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">
    <w:name w:val="Строгий1"/>
    <w:basedOn w:val="13"/>
    <w:link w:val="1f0"/>
    <w:rPr>
      <w:b/>
    </w:rPr>
  </w:style>
  <w:style w:type="character" w:customStyle="1" w:styleId="1f0">
    <w:name w:val="Строгий1"/>
    <w:basedOn w:val="14"/>
    <w:link w:val="1f"/>
    <w:rPr>
      <w:b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next w:val="a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7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pPr>
      <w:spacing w:after="0" w:line="240" w:lineRule="auto"/>
    </w:pPr>
    <w:rPr>
      <w:rFonts w:ascii="Calibri" w:hAnsi="Calibri"/>
      <w:color w:val="auto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uiPriority w:val="99"/>
    <w:rPr>
      <w:rFonts w:ascii="Times New Roman" w:hAnsi="Times New Roman" w:cs="Times New Roman"/>
      <w:sz w:val="20"/>
    </w:rPr>
  </w:style>
  <w:style w:type="character" w:customStyle="1" w:styleId="item-with-dotstext-with-divider">
    <w:name w:val="item-with-dots__text-with-divider"/>
  </w:style>
  <w:style w:type="character" w:customStyle="1" w:styleId="item-with-dotstext">
    <w:name w:val="item-with-dots__text"/>
  </w:style>
  <w:style w:type="paragraph" w:customStyle="1" w:styleId="Style5">
    <w:name w:val="Style5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53" w:lineRule="exact"/>
      <w:ind w:hanging="355"/>
      <w:jc w:val="both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se42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1087;&#1086;&#1095;&#1090;&#1099;%20gozrpro@mail.ru" TargetMode="External"/><Relationship Id="rId12" Type="http://schemas.openxmlformats.org/officeDocument/2006/relationships/hyperlink" Target="https://www.vseinstrumenti.ru/tag-page/kabel-svyazi-vitaya-para-f-utp-24359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27.32.13.150&amp;sca_esv=a24914ecfd1c384e&amp;ei=zCAcaci1Feuj5NoPieXfGA&amp;ved=2ahUKEwiKiKC7l_uQAxWiK1kFHQOAG4EQgK4QegQIARAC&amp;uact=5&amp;oq=%D0%A1%D0%B5%D1%82%D0%B5%D0%B2%D0%BE%D0%B9+%D0%BA%D0%B0%D0%B1%D0%B5%D0%BB%D1%8C+Ethernet+JRGL2&amp;gs_lp=Egxnd3Mtd2l6LXNlcnAiKtCh0LXRgtC10LLQvtC5INC60LDQsdC10LvRjCBFdGhlcm5ldCBKUkdMMjIREAAYgAQYsQMYgwEYChgqGAsyChAAGIAEGEMYigUyChAAGIAEGEMYigUyDxAAGIAEGLEDGIMBGAoYCzIKEAAYgAQYQxiKBTIJEAAYgAQYChgLMgkQABiABBgKGAsyCRAAGIAEGAoYCzIJEAAYgAQYChgLMgoQABiABBhDGIoFSM4XULAOWOgVcAF4AZABAJgB4QGgAb0DqgEDMi0yuAEDyAEA-AEB-AECmAIDoALiA8ICChAAGLADGNYEGEfCAggQABgIGA0YHsICBRAAGO8FwgIIEAAYogQYiQXCAggQABiABBiiBJgDAOIDBRIBMSBAiAYBkAYIkgcFMS4wLjKgB5gNsgcDMi0yuAfbA8IHBTItMS4yyAcd&amp;sclient=gws-wiz-serp&amp;mstk=AUtExfC0NCsLJTXl9jFXOGzrhj9P7t7ikRO9MprcHmn4_IJcl8QqjYjdmnltE20UP0ksPPoLs0wzOgNISZFjA0mSRV79wCe_t8njEdUI29wyq7gwlwX7I80ydAKa0pisVGUl_tU&amp;csui=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pd2.com/klassifikator/kod-okpd2-26-20-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pd2.com/klassifikator/kod-okpd2-26-20-4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4860</Words>
  <Characters>27704</Characters>
  <Application>Microsoft Office Word</Application>
  <DocSecurity>0</DocSecurity>
  <Lines>230</Lines>
  <Paragraphs>64</Paragraphs>
  <ScaleCrop>false</ScaleCrop>
  <Company/>
  <LinksUpToDate>false</LinksUpToDate>
  <CharactersWithSpaces>32500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Воробьева</cp:lastModifiedBy>
  <cp:revision>8</cp:revision>
  <dcterms:created xsi:type="dcterms:W3CDTF">2026-06-24T06:05:00Z</dcterms:created>
  <dcterms:modified xsi:type="dcterms:W3CDTF">2026-06-24T06:11:00Z</dcterms:modified>
</cp:coreProperties>
</file>