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50" w:type="dxa"/>
        <w:tblInd w:w="-885" w:type="dxa"/>
        <w:tblLayout w:type="fixed"/>
        <w:tblLook w:val="04A0"/>
      </w:tblPr>
      <w:tblGrid>
        <w:gridCol w:w="522"/>
        <w:gridCol w:w="2115"/>
        <w:gridCol w:w="1050"/>
        <w:gridCol w:w="3853"/>
        <w:gridCol w:w="1439"/>
        <w:gridCol w:w="1471"/>
      </w:tblGrid>
      <w:tr w:rsidR="00154D9A" w:rsidTr="00EC4B10">
        <w:tc>
          <w:tcPr>
            <w:tcW w:w="10450" w:type="dxa"/>
            <w:gridSpan w:val="6"/>
          </w:tcPr>
          <w:p w:rsidR="00EC4B10" w:rsidRPr="00EC4B10" w:rsidRDefault="00154D9A" w:rsidP="00EC4B10">
            <w:pPr>
              <w:jc w:val="center"/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ТЕХНИЧЕСКОЕ ЗАДАНИЕ</w:t>
            </w:r>
          </w:p>
        </w:tc>
      </w:tr>
      <w:tr w:rsidR="00E93A44" w:rsidTr="00EC4B10">
        <w:tc>
          <w:tcPr>
            <w:tcW w:w="522" w:type="dxa"/>
          </w:tcPr>
          <w:p w:rsidR="007A663B" w:rsidRPr="00EC4B10" w:rsidRDefault="007A6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7A663B" w:rsidRPr="00EC4B10" w:rsidRDefault="006A76C3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Наименование ТРУ</w:t>
            </w:r>
          </w:p>
        </w:tc>
        <w:tc>
          <w:tcPr>
            <w:tcW w:w="1050" w:type="dxa"/>
          </w:tcPr>
          <w:p w:rsidR="007A663B" w:rsidRPr="00EC4B10" w:rsidRDefault="006A76C3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ОКПД-2, 1875</w:t>
            </w:r>
          </w:p>
        </w:tc>
        <w:tc>
          <w:tcPr>
            <w:tcW w:w="3853" w:type="dxa"/>
          </w:tcPr>
          <w:p w:rsidR="007A663B" w:rsidRPr="00EC4B10" w:rsidRDefault="006A76C3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Описание объекта закупки</w:t>
            </w:r>
          </w:p>
        </w:tc>
        <w:tc>
          <w:tcPr>
            <w:tcW w:w="1439" w:type="dxa"/>
          </w:tcPr>
          <w:p w:rsidR="007A663B" w:rsidRPr="00EC4B10" w:rsidRDefault="006A76C3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EC4B10">
              <w:rPr>
                <w:rFonts w:ascii="Times New Roman" w:hAnsi="Times New Roman" w:cs="Times New Roman"/>
              </w:rPr>
              <w:t>изм</w:t>
            </w:r>
            <w:proofErr w:type="spellEnd"/>
            <w:r w:rsidRPr="00EC4B1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1" w:type="dxa"/>
          </w:tcPr>
          <w:p w:rsidR="007A663B" w:rsidRPr="00EC4B10" w:rsidRDefault="006A76C3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Кол-во</w:t>
            </w:r>
          </w:p>
        </w:tc>
      </w:tr>
      <w:tr w:rsidR="00E93A44" w:rsidTr="00EC4B10">
        <w:tc>
          <w:tcPr>
            <w:tcW w:w="522" w:type="dxa"/>
          </w:tcPr>
          <w:p w:rsidR="007A663B" w:rsidRPr="00EC4B10" w:rsidRDefault="006A76C3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5" w:type="dxa"/>
          </w:tcPr>
          <w:p w:rsidR="007A663B" w:rsidRPr="00EC4B10" w:rsidRDefault="00C512AD" w:rsidP="00E93A44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У</w:t>
            </w:r>
            <w:r w:rsidR="00E93A44" w:rsidRPr="00EC4B10">
              <w:rPr>
                <w:rFonts w:ascii="Times New Roman" w:hAnsi="Times New Roman" w:cs="Times New Roman"/>
              </w:rPr>
              <w:t>гол-порог противоскользящий</w:t>
            </w:r>
          </w:p>
        </w:tc>
        <w:tc>
          <w:tcPr>
            <w:tcW w:w="1050" w:type="dxa"/>
          </w:tcPr>
          <w:p w:rsidR="007A663B" w:rsidRPr="00EC4B10" w:rsidRDefault="00E93A44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24.42.22.130</w:t>
            </w:r>
          </w:p>
          <w:p w:rsidR="00E93A44" w:rsidRPr="00EC4B10" w:rsidRDefault="00E93A44">
            <w:pPr>
              <w:rPr>
                <w:rFonts w:ascii="Times New Roman" w:hAnsi="Times New Roman" w:cs="Times New Roman"/>
              </w:rPr>
            </w:pPr>
          </w:p>
          <w:p w:rsidR="00E93A44" w:rsidRPr="00EC4B10" w:rsidRDefault="00E93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3" w:type="dxa"/>
          </w:tcPr>
          <w:p w:rsidR="007A663B" w:rsidRPr="00EC4B10" w:rsidRDefault="007A663B" w:rsidP="007A663B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 xml:space="preserve">Противоскользящий алюминиевый уголок с  </w:t>
            </w:r>
            <w:r w:rsidR="00696CEB" w:rsidRPr="00EC4B10">
              <w:rPr>
                <w:rFonts w:ascii="Times New Roman" w:hAnsi="Times New Roman" w:cs="Times New Roman"/>
              </w:rPr>
              <w:t xml:space="preserve">тактильными </w:t>
            </w:r>
            <w:r w:rsidRPr="00EC4B10">
              <w:rPr>
                <w:rFonts w:ascii="Times New Roman" w:hAnsi="Times New Roman" w:cs="Times New Roman"/>
              </w:rPr>
              <w:t>вставками в алюминиевой основе для обеспечения безопасности</w:t>
            </w:r>
            <w:proofErr w:type="gramStart"/>
            <w:r w:rsidRPr="00EC4B1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C4B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B10">
              <w:rPr>
                <w:rFonts w:ascii="Times New Roman" w:hAnsi="Times New Roman" w:cs="Times New Roman"/>
              </w:rPr>
              <w:t>травмоопасных</w:t>
            </w:r>
            <w:proofErr w:type="spellEnd"/>
            <w:r w:rsidRPr="00EC4B10">
              <w:rPr>
                <w:rFonts w:ascii="Times New Roman" w:hAnsi="Times New Roman" w:cs="Times New Roman"/>
              </w:rPr>
              <w:t xml:space="preserve"> падений на ступенях лестницы. Материал профиля: алюминий; материал вставки: термоэластопласт; количество вставок, </w:t>
            </w:r>
            <w:proofErr w:type="spellStart"/>
            <w:proofErr w:type="gramStart"/>
            <w:r w:rsidRPr="00EC4B1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EC4B10">
              <w:rPr>
                <w:rFonts w:ascii="Times New Roman" w:hAnsi="Times New Roman" w:cs="Times New Roman"/>
              </w:rPr>
              <w:t xml:space="preserve">: 2; цвет вставок: жёлтый; </w:t>
            </w:r>
            <w:r w:rsidR="00696CEB" w:rsidRPr="00EC4B10">
              <w:rPr>
                <w:rFonts w:ascii="Times New Roman" w:hAnsi="Times New Roman" w:cs="Times New Roman"/>
              </w:rPr>
              <w:t>Расположение тактильных рифов: линейное; Высота тактильного рифа, мм: 5; Ширина основания, мм: 81; Длина, мм: 2000; Высота профиля, мм</w:t>
            </w:r>
            <w:r w:rsidR="00E93A44" w:rsidRPr="00EC4B10">
              <w:rPr>
                <w:rFonts w:ascii="Times New Roman" w:hAnsi="Times New Roman" w:cs="Times New Roman"/>
              </w:rPr>
              <w:t>: 25</w:t>
            </w:r>
          </w:p>
        </w:tc>
        <w:tc>
          <w:tcPr>
            <w:tcW w:w="1439" w:type="dxa"/>
          </w:tcPr>
          <w:p w:rsidR="007A663B" w:rsidRPr="00EC4B10" w:rsidRDefault="00E93A44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71" w:type="dxa"/>
          </w:tcPr>
          <w:p w:rsidR="007A663B" w:rsidRPr="00EC4B10" w:rsidRDefault="00E93A44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EC4B10" w:rsidTr="00EC4B10">
        <w:tc>
          <w:tcPr>
            <w:tcW w:w="522" w:type="dxa"/>
          </w:tcPr>
          <w:p w:rsidR="00EC4B10" w:rsidRPr="00EC4B10" w:rsidRDefault="00EC4B10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5" w:type="dxa"/>
          </w:tcPr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Угол-порог противоскользящий</w:t>
            </w:r>
          </w:p>
        </w:tc>
        <w:tc>
          <w:tcPr>
            <w:tcW w:w="1050" w:type="dxa"/>
          </w:tcPr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24.42.22.130</w:t>
            </w:r>
          </w:p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</w:p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3" w:type="dxa"/>
          </w:tcPr>
          <w:p w:rsidR="00EC4B10" w:rsidRPr="00EC4B10" w:rsidRDefault="00EC4B10" w:rsidP="00E93A44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Противоскользящий алюминиевый уголок с  тактильными вставками в алюминиевой основе для обеспечения безопасности</w:t>
            </w:r>
            <w:proofErr w:type="gramStart"/>
            <w:r w:rsidRPr="00EC4B1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C4B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B10">
              <w:rPr>
                <w:rFonts w:ascii="Times New Roman" w:hAnsi="Times New Roman" w:cs="Times New Roman"/>
              </w:rPr>
              <w:t>травмоопасных</w:t>
            </w:r>
            <w:proofErr w:type="spellEnd"/>
            <w:r w:rsidRPr="00EC4B10">
              <w:rPr>
                <w:rFonts w:ascii="Times New Roman" w:hAnsi="Times New Roman" w:cs="Times New Roman"/>
              </w:rPr>
              <w:t xml:space="preserve"> падений на ступенях лестницы. Материал профиля: алюминий; материал вставки: термоэластопласт; количество вставок, </w:t>
            </w:r>
            <w:proofErr w:type="spellStart"/>
            <w:proofErr w:type="gramStart"/>
            <w:r w:rsidRPr="00EC4B1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EC4B10">
              <w:rPr>
                <w:rFonts w:ascii="Times New Roman" w:hAnsi="Times New Roman" w:cs="Times New Roman"/>
              </w:rPr>
              <w:t xml:space="preserve">: 2; цвет вставок: </w:t>
            </w:r>
            <w:proofErr w:type="spellStart"/>
            <w:r w:rsidRPr="00EC4B10">
              <w:rPr>
                <w:rFonts w:ascii="Times New Roman" w:hAnsi="Times New Roman" w:cs="Times New Roman"/>
              </w:rPr>
              <w:t>чёрныйй</w:t>
            </w:r>
            <w:proofErr w:type="spellEnd"/>
            <w:r w:rsidRPr="00EC4B10">
              <w:rPr>
                <w:rFonts w:ascii="Times New Roman" w:hAnsi="Times New Roman" w:cs="Times New Roman"/>
              </w:rPr>
              <w:t>; Расположение тактильных рифов: линейное; Высота тактильного рифа, мм: 5; Ширина основания, мм: 81; Длина, мм: 2000; Высота профиля, мм: 25</w:t>
            </w:r>
          </w:p>
        </w:tc>
        <w:tc>
          <w:tcPr>
            <w:tcW w:w="1439" w:type="dxa"/>
          </w:tcPr>
          <w:p w:rsidR="00EC4B10" w:rsidRPr="00EC4B10" w:rsidRDefault="00EC4B10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71" w:type="dxa"/>
          </w:tcPr>
          <w:p w:rsidR="00EC4B10" w:rsidRPr="00EC4B10" w:rsidRDefault="00EC4B10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EC4B10" w:rsidTr="00EC4B10">
        <w:tc>
          <w:tcPr>
            <w:tcW w:w="522" w:type="dxa"/>
          </w:tcPr>
          <w:p w:rsidR="00EC4B10" w:rsidRPr="00EC4B10" w:rsidRDefault="00EC4B10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5" w:type="dxa"/>
          </w:tcPr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Угол-порог противоскользящий</w:t>
            </w:r>
          </w:p>
        </w:tc>
        <w:tc>
          <w:tcPr>
            <w:tcW w:w="1050" w:type="dxa"/>
          </w:tcPr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24.42.22.130</w:t>
            </w:r>
          </w:p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</w:p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3" w:type="dxa"/>
          </w:tcPr>
          <w:p w:rsidR="00EC4B10" w:rsidRPr="00EC4B10" w:rsidRDefault="00EC4B10" w:rsidP="00E93A44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Противоскользящий алюминиевый уголок с  тактильными вставками в алюминиевой основе для обеспечения безопасности</w:t>
            </w:r>
            <w:proofErr w:type="gramStart"/>
            <w:r w:rsidRPr="00EC4B1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C4B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B10">
              <w:rPr>
                <w:rFonts w:ascii="Times New Roman" w:hAnsi="Times New Roman" w:cs="Times New Roman"/>
              </w:rPr>
              <w:t>травмоопасных</w:t>
            </w:r>
            <w:proofErr w:type="spellEnd"/>
            <w:r w:rsidRPr="00EC4B10">
              <w:rPr>
                <w:rFonts w:ascii="Times New Roman" w:hAnsi="Times New Roman" w:cs="Times New Roman"/>
              </w:rPr>
              <w:t xml:space="preserve"> падений на ступенях лестницы. Материал профиля: алюминий; материал вставки: термоэластопласт; количество вставок, </w:t>
            </w:r>
            <w:proofErr w:type="spellStart"/>
            <w:proofErr w:type="gramStart"/>
            <w:r w:rsidRPr="00EC4B1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EC4B10">
              <w:rPr>
                <w:rFonts w:ascii="Times New Roman" w:hAnsi="Times New Roman" w:cs="Times New Roman"/>
              </w:rPr>
              <w:t>: 2; цвет вставок: жёлтый; Расположение тактильных рифов: линейное; Высота тактильного рифа, мм: 5; Ширина основания, мм: 81; Длина, мм: 2700; Высота профиля, мм: 25</w:t>
            </w:r>
          </w:p>
        </w:tc>
        <w:tc>
          <w:tcPr>
            <w:tcW w:w="1439" w:type="dxa"/>
          </w:tcPr>
          <w:p w:rsidR="00EC4B10" w:rsidRPr="00EC4B10" w:rsidRDefault="00EC4B10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71" w:type="dxa"/>
          </w:tcPr>
          <w:p w:rsidR="00EC4B10" w:rsidRPr="00EC4B10" w:rsidRDefault="00EC4B10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EC4B10" w:rsidTr="00EC4B10">
        <w:tc>
          <w:tcPr>
            <w:tcW w:w="522" w:type="dxa"/>
          </w:tcPr>
          <w:p w:rsidR="00EC4B10" w:rsidRPr="00EC4B10" w:rsidRDefault="00EC4B10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5" w:type="dxa"/>
          </w:tcPr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Угол-порог противоскользящий</w:t>
            </w:r>
          </w:p>
        </w:tc>
        <w:tc>
          <w:tcPr>
            <w:tcW w:w="1050" w:type="dxa"/>
          </w:tcPr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24.42.22.130</w:t>
            </w:r>
          </w:p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</w:p>
          <w:p w:rsidR="00EC4B10" w:rsidRPr="00EC4B10" w:rsidRDefault="00EC4B10" w:rsidP="00B11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3" w:type="dxa"/>
          </w:tcPr>
          <w:p w:rsidR="00EC4B10" w:rsidRPr="00EC4B10" w:rsidRDefault="00EC4B10" w:rsidP="00E93A44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Противоскользящий алюминиевый уголок с  тактильными вставками в алюминиевой основе для обеспечения безопасности</w:t>
            </w:r>
            <w:proofErr w:type="gramStart"/>
            <w:r w:rsidRPr="00EC4B1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C4B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B10">
              <w:rPr>
                <w:rFonts w:ascii="Times New Roman" w:hAnsi="Times New Roman" w:cs="Times New Roman"/>
              </w:rPr>
              <w:t>травмоопасных</w:t>
            </w:r>
            <w:proofErr w:type="spellEnd"/>
            <w:r w:rsidRPr="00EC4B10">
              <w:rPr>
                <w:rFonts w:ascii="Times New Roman" w:hAnsi="Times New Roman" w:cs="Times New Roman"/>
              </w:rPr>
              <w:t xml:space="preserve"> падений на ступенях лестницы. Материал профиля: алюминий; материал вставки: термоэластопласт; количество вставок, </w:t>
            </w:r>
            <w:proofErr w:type="spellStart"/>
            <w:proofErr w:type="gramStart"/>
            <w:r w:rsidRPr="00EC4B1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EC4B10">
              <w:rPr>
                <w:rFonts w:ascii="Times New Roman" w:hAnsi="Times New Roman" w:cs="Times New Roman"/>
              </w:rPr>
              <w:t xml:space="preserve">: 2; цвет вставок: </w:t>
            </w:r>
            <w:proofErr w:type="spellStart"/>
            <w:r w:rsidRPr="00EC4B10">
              <w:rPr>
                <w:rFonts w:ascii="Times New Roman" w:hAnsi="Times New Roman" w:cs="Times New Roman"/>
              </w:rPr>
              <w:t>чёрныйй</w:t>
            </w:r>
            <w:proofErr w:type="spellEnd"/>
            <w:r w:rsidRPr="00EC4B10">
              <w:rPr>
                <w:rFonts w:ascii="Times New Roman" w:hAnsi="Times New Roman" w:cs="Times New Roman"/>
              </w:rPr>
              <w:t>; Расположение тактильных рифов: линейное; Высота тактильного рифа, мм: 5; Ширина основания, мм: 81; Длина, мм: 2700; Высота профиля, мм: 25</w:t>
            </w:r>
          </w:p>
        </w:tc>
        <w:tc>
          <w:tcPr>
            <w:tcW w:w="1439" w:type="dxa"/>
          </w:tcPr>
          <w:p w:rsidR="00EC4B10" w:rsidRPr="00EC4B10" w:rsidRDefault="00EC4B10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71" w:type="dxa"/>
          </w:tcPr>
          <w:p w:rsidR="00EC4B10" w:rsidRPr="00EC4B10" w:rsidRDefault="00EC4B10">
            <w:pPr>
              <w:rPr>
                <w:rFonts w:ascii="Times New Roman" w:hAnsi="Times New Roman" w:cs="Times New Roman"/>
              </w:rPr>
            </w:pPr>
            <w:r w:rsidRPr="00EC4B10">
              <w:rPr>
                <w:rFonts w:ascii="Times New Roman" w:hAnsi="Times New Roman" w:cs="Times New Roman"/>
              </w:rPr>
              <w:t>Без объёма</w:t>
            </w:r>
          </w:p>
        </w:tc>
      </w:tr>
    </w:tbl>
    <w:p w:rsidR="00FA0248" w:rsidRDefault="00FA0248"/>
    <w:sectPr w:rsidR="00FA0248" w:rsidSect="00FA0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63B"/>
    <w:rsid w:val="00001040"/>
    <w:rsid w:val="00037CE0"/>
    <w:rsid w:val="001247BB"/>
    <w:rsid w:val="00154D9A"/>
    <w:rsid w:val="001E2A2E"/>
    <w:rsid w:val="003905F9"/>
    <w:rsid w:val="00696CEB"/>
    <w:rsid w:val="006A76C3"/>
    <w:rsid w:val="00742132"/>
    <w:rsid w:val="00744107"/>
    <w:rsid w:val="007A663B"/>
    <w:rsid w:val="007D53CD"/>
    <w:rsid w:val="00890C2D"/>
    <w:rsid w:val="008E7A98"/>
    <w:rsid w:val="009977FF"/>
    <w:rsid w:val="00A11899"/>
    <w:rsid w:val="00A8268B"/>
    <w:rsid w:val="00C512AD"/>
    <w:rsid w:val="00C875BD"/>
    <w:rsid w:val="00D60F60"/>
    <w:rsid w:val="00D84DB6"/>
    <w:rsid w:val="00D87EA9"/>
    <w:rsid w:val="00E3754F"/>
    <w:rsid w:val="00E93A44"/>
    <w:rsid w:val="00EC4B10"/>
    <w:rsid w:val="00FA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2026-08-10T13:43:00Z</cp:lastPrinted>
  <dcterms:created xsi:type="dcterms:W3CDTF">2026-08-04T06:24:00Z</dcterms:created>
  <dcterms:modified xsi:type="dcterms:W3CDTF">2026-08-10T13:44:00Z</dcterms:modified>
</cp:coreProperties>
</file>