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B7" w:rsidRPr="00A042B7" w:rsidRDefault="00A042B7" w:rsidP="00061B6B">
      <w:pPr>
        <w:spacing w:after="100" w:afterAutospacing="1"/>
        <w:jc w:val="center"/>
        <w:rPr>
          <w:rFonts w:eastAsia="Calibri"/>
          <w:b/>
        </w:rPr>
      </w:pPr>
      <w:r w:rsidRPr="00A042B7">
        <w:rPr>
          <w:rFonts w:eastAsia="Calibri"/>
          <w:b/>
        </w:rPr>
        <w:t>ОБОСНОВАНИЕ НАЧАЛЬНОЙ ЦЕНЫ КОНТРАКТА</w:t>
      </w:r>
    </w:p>
    <w:p w:rsidR="005B6B25" w:rsidRDefault="005B6B25" w:rsidP="005B6B25">
      <w:pPr>
        <w:shd w:val="clear" w:color="auto" w:fill="FFFFFF" w:themeFill="background1"/>
        <w:spacing w:line="276" w:lineRule="auto"/>
        <w:ind w:right="-456"/>
        <w:jc w:val="center"/>
        <w:rPr>
          <w:sz w:val="22"/>
          <w:szCs w:val="28"/>
        </w:rPr>
      </w:pPr>
      <w:r w:rsidRPr="005B6B25">
        <w:rPr>
          <w:b/>
          <w:sz w:val="22"/>
          <w:szCs w:val="28"/>
        </w:rPr>
        <w:t>«Оказание услуг внутризоновой, междугородной и международной телефонной связи»</w:t>
      </w:r>
    </w:p>
    <w:p w:rsidR="005B6B25" w:rsidRPr="005B6B25" w:rsidRDefault="005B6B25" w:rsidP="005B6B25">
      <w:pPr>
        <w:shd w:val="clear" w:color="auto" w:fill="FFFFFF" w:themeFill="background1"/>
        <w:spacing w:line="276" w:lineRule="auto"/>
        <w:ind w:right="-456"/>
        <w:jc w:val="center"/>
        <w:rPr>
          <w:sz w:val="22"/>
          <w:szCs w:val="28"/>
        </w:rPr>
      </w:pP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Начальная (максимальная) цена государственного контракта определена в соответствии со статьей 22 Федерального закона № 44-ФЗ методом сопоставимых рыночных цен (анализ рынка) на основании коммерческих предложений от организаций Исполнителей, которым были направлены запросы.</w:t>
      </w:r>
      <w:r w:rsidRPr="00C62C78">
        <w:rPr>
          <w:sz w:val="22"/>
          <w:szCs w:val="20"/>
        </w:rPr>
        <w:tab/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Нормативны</w:t>
      </w:r>
      <w:r w:rsidR="005B6B25">
        <w:rPr>
          <w:sz w:val="22"/>
          <w:szCs w:val="20"/>
        </w:rPr>
        <w:t>е затраты предусмотрены п.п. 2</w:t>
      </w:r>
      <w:r w:rsidRPr="00C62C78">
        <w:rPr>
          <w:sz w:val="22"/>
          <w:szCs w:val="20"/>
        </w:rPr>
        <w:t>.</w:t>
      </w:r>
      <w:r>
        <w:rPr>
          <w:sz w:val="22"/>
          <w:szCs w:val="20"/>
        </w:rPr>
        <w:t>1</w:t>
      </w:r>
      <w:r w:rsidRPr="00C62C78">
        <w:rPr>
          <w:sz w:val="22"/>
          <w:szCs w:val="20"/>
        </w:rPr>
        <w:t>.</w:t>
      </w:r>
      <w:r>
        <w:rPr>
          <w:sz w:val="22"/>
          <w:szCs w:val="20"/>
        </w:rPr>
        <w:t>2</w:t>
      </w:r>
      <w:r w:rsidRPr="00C62C78">
        <w:rPr>
          <w:sz w:val="22"/>
          <w:szCs w:val="20"/>
        </w:rPr>
        <w:t xml:space="preserve"> Приложения к приказу ФТС России от 31.05.2022 № 421.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Для получения ценовой информации в отношении закупаемых товаров, работ, услуг был размещен запрос цен товаров, работ, услуг в Единой информационной системе в сфере закупок от </w:t>
      </w:r>
      <w:r w:rsidR="005B6B25">
        <w:rPr>
          <w:sz w:val="22"/>
          <w:szCs w:val="20"/>
        </w:rPr>
        <w:t>17</w:t>
      </w:r>
      <w:r w:rsidRPr="00C62C78">
        <w:rPr>
          <w:sz w:val="22"/>
          <w:szCs w:val="20"/>
        </w:rPr>
        <w:t>.0</w:t>
      </w:r>
      <w:r w:rsidR="005B6B25">
        <w:rPr>
          <w:sz w:val="22"/>
          <w:szCs w:val="20"/>
        </w:rPr>
        <w:t>6</w:t>
      </w:r>
      <w:r w:rsidRPr="00C62C78">
        <w:rPr>
          <w:sz w:val="22"/>
          <w:szCs w:val="20"/>
        </w:rPr>
        <w:t>.2026 г. №</w:t>
      </w:r>
      <w:r w:rsidR="001554CF">
        <w:rPr>
          <w:sz w:val="22"/>
          <w:szCs w:val="20"/>
        </w:rPr>
        <w:t xml:space="preserve"> </w:t>
      </w:r>
      <w:r w:rsidRPr="00C62C78">
        <w:rPr>
          <w:sz w:val="22"/>
          <w:szCs w:val="20"/>
        </w:rPr>
        <w:t>0373100067126000</w:t>
      </w:r>
      <w:r w:rsidR="005B6B25">
        <w:rPr>
          <w:sz w:val="22"/>
          <w:szCs w:val="20"/>
        </w:rPr>
        <w:t>111</w:t>
      </w:r>
      <w:r w:rsidRPr="00C62C78">
        <w:rPr>
          <w:sz w:val="22"/>
          <w:szCs w:val="20"/>
        </w:rPr>
        <w:t xml:space="preserve">. </w:t>
      </w:r>
    </w:p>
    <w:p w:rsidR="00EE6341" w:rsidRPr="00EE6341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EE6341">
        <w:rPr>
          <w:sz w:val="22"/>
          <w:szCs w:val="20"/>
        </w:rPr>
        <w:t xml:space="preserve">Для получения ценовой информации в отношении закупаемых товаров, работ, услуг были 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закупке: письмо Шереметьевской таможни от </w:t>
      </w:r>
      <w:r w:rsidR="005B6B25">
        <w:rPr>
          <w:sz w:val="22"/>
          <w:szCs w:val="20"/>
        </w:rPr>
        <w:t>17</w:t>
      </w:r>
      <w:r w:rsidRPr="00EE6341">
        <w:rPr>
          <w:sz w:val="22"/>
          <w:szCs w:val="20"/>
        </w:rPr>
        <w:t>.0</w:t>
      </w:r>
      <w:r w:rsidR="005B6B25">
        <w:rPr>
          <w:sz w:val="22"/>
          <w:szCs w:val="20"/>
        </w:rPr>
        <w:t>6</w:t>
      </w:r>
      <w:r w:rsidRPr="00EE6341">
        <w:rPr>
          <w:sz w:val="22"/>
          <w:szCs w:val="20"/>
        </w:rPr>
        <w:t>.2026 г. № 16-11/</w:t>
      </w:r>
      <w:r w:rsidR="005B6B25">
        <w:rPr>
          <w:sz w:val="22"/>
          <w:szCs w:val="20"/>
        </w:rPr>
        <w:t>15008</w:t>
      </w:r>
      <w:r w:rsidRPr="00EE6341">
        <w:rPr>
          <w:sz w:val="22"/>
          <w:szCs w:val="20"/>
        </w:rPr>
        <w:t xml:space="preserve"> в адрес организаци</w:t>
      </w:r>
      <w:r w:rsidR="005B6B25">
        <w:rPr>
          <w:sz w:val="22"/>
          <w:szCs w:val="20"/>
        </w:rPr>
        <w:t>й по списку</w:t>
      </w:r>
      <w:r w:rsidR="00664380">
        <w:rPr>
          <w:sz w:val="22"/>
          <w:szCs w:val="20"/>
        </w:rPr>
        <w:t>.</w:t>
      </w:r>
    </w:p>
    <w:p w:rsidR="00EE6341" w:rsidRPr="00EE6341" w:rsidRDefault="00EE6341" w:rsidP="00EE6341">
      <w:pPr>
        <w:shd w:val="clear" w:color="auto" w:fill="FFFFFF" w:themeFill="background1"/>
        <w:spacing w:line="276" w:lineRule="auto"/>
        <w:ind w:right="-456" w:firstLine="425"/>
        <w:jc w:val="both"/>
        <w:rPr>
          <w:sz w:val="22"/>
          <w:szCs w:val="20"/>
        </w:rPr>
      </w:pPr>
      <w:r w:rsidRPr="00EE6341">
        <w:rPr>
          <w:sz w:val="22"/>
          <w:szCs w:val="20"/>
        </w:rPr>
        <w:t>По истечении установленного срока подачи предложений в адрес Шереметьевской таможни на указанный запрос цен поступило 3 коммерческих предложения: Коммерческое предложение исх</w:t>
      </w:r>
      <w:r>
        <w:rPr>
          <w:sz w:val="22"/>
          <w:szCs w:val="20"/>
        </w:rPr>
        <w:t xml:space="preserve">. № </w:t>
      </w:r>
      <w:r w:rsidR="005B6B25">
        <w:rPr>
          <w:sz w:val="22"/>
          <w:szCs w:val="20"/>
        </w:rPr>
        <w:t>03/05/7667/26</w:t>
      </w:r>
      <w:r>
        <w:rPr>
          <w:sz w:val="22"/>
          <w:szCs w:val="20"/>
        </w:rPr>
        <w:t xml:space="preserve"> </w:t>
      </w:r>
      <w:r w:rsidRPr="00EE6341">
        <w:rPr>
          <w:sz w:val="22"/>
          <w:szCs w:val="20"/>
        </w:rPr>
        <w:t xml:space="preserve">от </w:t>
      </w:r>
      <w:r w:rsidR="005B6B25">
        <w:rPr>
          <w:sz w:val="22"/>
          <w:szCs w:val="20"/>
        </w:rPr>
        <w:t>18</w:t>
      </w:r>
      <w:r w:rsidRPr="00EE6341">
        <w:rPr>
          <w:sz w:val="22"/>
          <w:szCs w:val="20"/>
        </w:rPr>
        <w:t>.0</w:t>
      </w:r>
      <w:r w:rsidR="005B6B25">
        <w:rPr>
          <w:sz w:val="22"/>
          <w:szCs w:val="20"/>
        </w:rPr>
        <w:t>6</w:t>
      </w:r>
      <w:r w:rsidRPr="00EE6341">
        <w:rPr>
          <w:sz w:val="22"/>
          <w:szCs w:val="20"/>
        </w:rPr>
        <w:t xml:space="preserve">.2026 г. </w:t>
      </w:r>
      <w:r w:rsidRPr="005B6B25">
        <w:rPr>
          <w:sz w:val="22"/>
          <w:szCs w:val="20"/>
        </w:rPr>
        <w:t>(</w:t>
      </w:r>
      <w:proofErr w:type="spellStart"/>
      <w:r w:rsidRPr="00337F13">
        <w:rPr>
          <w:sz w:val="22"/>
          <w:szCs w:val="20"/>
        </w:rPr>
        <w:t>Вх</w:t>
      </w:r>
      <w:proofErr w:type="spellEnd"/>
      <w:r w:rsidRPr="00337F13">
        <w:rPr>
          <w:sz w:val="22"/>
          <w:szCs w:val="20"/>
        </w:rPr>
        <w:t xml:space="preserve">. № </w:t>
      </w:r>
      <w:r w:rsidR="00337F13" w:rsidRPr="00337F13">
        <w:rPr>
          <w:sz w:val="22"/>
          <w:szCs w:val="20"/>
        </w:rPr>
        <w:t>16219</w:t>
      </w:r>
      <w:r w:rsidRPr="00337F13">
        <w:rPr>
          <w:sz w:val="22"/>
          <w:szCs w:val="20"/>
        </w:rPr>
        <w:t xml:space="preserve"> от 1</w:t>
      </w:r>
      <w:r w:rsidR="00337F13" w:rsidRPr="00337F13">
        <w:rPr>
          <w:sz w:val="22"/>
          <w:szCs w:val="20"/>
        </w:rPr>
        <w:t>9</w:t>
      </w:r>
      <w:r w:rsidRPr="00337F13">
        <w:rPr>
          <w:sz w:val="22"/>
          <w:szCs w:val="20"/>
        </w:rPr>
        <w:t>.0</w:t>
      </w:r>
      <w:r w:rsidR="00337F13" w:rsidRPr="00337F13">
        <w:rPr>
          <w:sz w:val="22"/>
          <w:szCs w:val="20"/>
        </w:rPr>
        <w:t>6</w:t>
      </w:r>
      <w:r w:rsidRPr="00337F13">
        <w:rPr>
          <w:sz w:val="22"/>
          <w:szCs w:val="20"/>
        </w:rPr>
        <w:t>.2026),</w:t>
      </w:r>
      <w:r w:rsidRPr="00EE6341">
        <w:rPr>
          <w:sz w:val="22"/>
          <w:szCs w:val="20"/>
        </w:rPr>
        <w:t xml:space="preserve"> Коммерческое предложение</w:t>
      </w:r>
      <w:r w:rsidRPr="004A5126">
        <w:rPr>
          <w:sz w:val="22"/>
          <w:szCs w:val="20"/>
        </w:rPr>
        <w:t xml:space="preserve"> </w:t>
      </w:r>
      <w:r w:rsidR="004A5126" w:rsidRPr="004A5126">
        <w:rPr>
          <w:sz w:val="22"/>
          <w:szCs w:val="20"/>
        </w:rPr>
        <w:t>исх. № 50003/05/304/26</w:t>
      </w:r>
      <w:r w:rsidR="004A5126">
        <w:rPr>
          <w:sz w:val="22"/>
          <w:szCs w:val="20"/>
        </w:rPr>
        <w:t xml:space="preserve"> </w:t>
      </w:r>
      <w:r w:rsidRPr="004A5126">
        <w:rPr>
          <w:sz w:val="22"/>
          <w:szCs w:val="20"/>
        </w:rPr>
        <w:t xml:space="preserve">от </w:t>
      </w:r>
      <w:r w:rsidR="004A5126" w:rsidRPr="004A5126">
        <w:rPr>
          <w:sz w:val="22"/>
          <w:szCs w:val="20"/>
        </w:rPr>
        <w:t>19</w:t>
      </w:r>
      <w:r w:rsidRPr="004A5126">
        <w:rPr>
          <w:sz w:val="22"/>
          <w:szCs w:val="20"/>
        </w:rPr>
        <w:t>.0</w:t>
      </w:r>
      <w:r w:rsidR="004A5126" w:rsidRPr="004A5126">
        <w:rPr>
          <w:sz w:val="22"/>
          <w:szCs w:val="20"/>
        </w:rPr>
        <w:t>6</w:t>
      </w:r>
      <w:r w:rsidRPr="004A5126">
        <w:rPr>
          <w:sz w:val="22"/>
          <w:szCs w:val="20"/>
        </w:rPr>
        <w:t xml:space="preserve">.2026 г. </w:t>
      </w:r>
      <w:r w:rsidRPr="004B69A1">
        <w:rPr>
          <w:sz w:val="22"/>
          <w:szCs w:val="20"/>
        </w:rPr>
        <w:t>(</w:t>
      </w:r>
      <w:proofErr w:type="spellStart"/>
      <w:r w:rsidRPr="004B69A1">
        <w:rPr>
          <w:sz w:val="22"/>
          <w:szCs w:val="20"/>
        </w:rPr>
        <w:t>Вх</w:t>
      </w:r>
      <w:proofErr w:type="spellEnd"/>
      <w:r w:rsidRPr="004B69A1">
        <w:rPr>
          <w:sz w:val="22"/>
          <w:szCs w:val="20"/>
        </w:rPr>
        <w:t xml:space="preserve">. № </w:t>
      </w:r>
      <w:r w:rsidR="004B69A1" w:rsidRPr="004B69A1">
        <w:rPr>
          <w:sz w:val="22"/>
          <w:szCs w:val="20"/>
        </w:rPr>
        <w:t>16331</w:t>
      </w:r>
      <w:r w:rsidRPr="004B69A1">
        <w:rPr>
          <w:sz w:val="22"/>
          <w:szCs w:val="20"/>
        </w:rPr>
        <w:t xml:space="preserve"> от 1</w:t>
      </w:r>
      <w:r w:rsidR="004B69A1" w:rsidRPr="004B69A1">
        <w:rPr>
          <w:sz w:val="22"/>
          <w:szCs w:val="20"/>
        </w:rPr>
        <w:t>9</w:t>
      </w:r>
      <w:r w:rsidRPr="004B69A1">
        <w:rPr>
          <w:sz w:val="22"/>
          <w:szCs w:val="20"/>
        </w:rPr>
        <w:t>.0</w:t>
      </w:r>
      <w:r w:rsidR="004B69A1" w:rsidRPr="004B69A1">
        <w:rPr>
          <w:sz w:val="22"/>
          <w:szCs w:val="20"/>
        </w:rPr>
        <w:t>6</w:t>
      </w:r>
      <w:r w:rsidRPr="004B69A1">
        <w:rPr>
          <w:sz w:val="22"/>
          <w:szCs w:val="20"/>
        </w:rPr>
        <w:t xml:space="preserve">.2026), </w:t>
      </w:r>
      <w:r w:rsidRPr="004A5126">
        <w:rPr>
          <w:sz w:val="22"/>
          <w:szCs w:val="20"/>
        </w:rPr>
        <w:t xml:space="preserve">Коммерческое предложение </w:t>
      </w:r>
      <w:r w:rsidR="006022F8" w:rsidRPr="006022F8">
        <w:rPr>
          <w:sz w:val="22"/>
          <w:szCs w:val="20"/>
        </w:rPr>
        <w:t>исх. № б/</w:t>
      </w:r>
      <w:proofErr w:type="spellStart"/>
      <w:r w:rsidR="006022F8" w:rsidRPr="006022F8">
        <w:rPr>
          <w:sz w:val="22"/>
          <w:szCs w:val="20"/>
        </w:rPr>
        <w:t>н</w:t>
      </w:r>
      <w:proofErr w:type="spellEnd"/>
      <w:r w:rsidR="006022F8" w:rsidRPr="006022F8">
        <w:rPr>
          <w:sz w:val="22"/>
          <w:szCs w:val="20"/>
        </w:rPr>
        <w:t xml:space="preserve"> </w:t>
      </w:r>
      <w:r w:rsidRPr="006022F8">
        <w:rPr>
          <w:sz w:val="22"/>
          <w:szCs w:val="20"/>
        </w:rPr>
        <w:t>от 2</w:t>
      </w:r>
      <w:r w:rsidR="006022F8" w:rsidRPr="006022F8">
        <w:rPr>
          <w:sz w:val="22"/>
          <w:szCs w:val="20"/>
        </w:rPr>
        <w:t>2</w:t>
      </w:r>
      <w:r w:rsidRPr="006022F8">
        <w:rPr>
          <w:sz w:val="22"/>
          <w:szCs w:val="20"/>
        </w:rPr>
        <w:t>.0</w:t>
      </w:r>
      <w:r w:rsidR="006022F8" w:rsidRPr="006022F8">
        <w:rPr>
          <w:sz w:val="22"/>
          <w:szCs w:val="20"/>
        </w:rPr>
        <w:t>6</w:t>
      </w:r>
      <w:r w:rsidRPr="006022F8">
        <w:rPr>
          <w:sz w:val="22"/>
          <w:szCs w:val="20"/>
        </w:rPr>
        <w:t>.2026 г.</w:t>
      </w:r>
      <w:r w:rsidR="00E126C1" w:rsidRPr="00E126C1">
        <w:rPr>
          <w:sz w:val="22"/>
          <w:szCs w:val="20"/>
        </w:rPr>
        <w:t xml:space="preserve"> (</w:t>
      </w:r>
      <w:proofErr w:type="spellStart"/>
      <w:r w:rsidR="00E126C1" w:rsidRPr="00E126C1">
        <w:rPr>
          <w:sz w:val="22"/>
          <w:szCs w:val="20"/>
        </w:rPr>
        <w:t>Вх</w:t>
      </w:r>
      <w:proofErr w:type="spellEnd"/>
      <w:r w:rsidR="00E126C1" w:rsidRPr="00E126C1">
        <w:rPr>
          <w:sz w:val="22"/>
          <w:szCs w:val="20"/>
        </w:rPr>
        <w:t xml:space="preserve">. № 16575 </w:t>
      </w:r>
      <w:proofErr w:type="gramStart"/>
      <w:r w:rsidR="00E126C1" w:rsidRPr="00E126C1">
        <w:rPr>
          <w:sz w:val="22"/>
          <w:szCs w:val="20"/>
        </w:rPr>
        <w:t>от</w:t>
      </w:r>
      <w:proofErr w:type="gramEnd"/>
      <w:r w:rsidR="00E126C1" w:rsidRPr="00E126C1">
        <w:rPr>
          <w:sz w:val="22"/>
          <w:szCs w:val="20"/>
        </w:rPr>
        <w:t xml:space="preserve"> 23.06.2026).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/>
        <w:jc w:val="both"/>
        <w:rPr>
          <w:sz w:val="22"/>
          <w:szCs w:val="20"/>
        </w:rPr>
      </w:pPr>
      <w:r>
        <w:rPr>
          <w:sz w:val="22"/>
          <w:szCs w:val="20"/>
        </w:rPr>
        <w:t>О</w:t>
      </w:r>
      <w:r w:rsidRPr="00C62C78">
        <w:rPr>
          <w:sz w:val="22"/>
          <w:szCs w:val="20"/>
        </w:rPr>
        <w:t xml:space="preserve">т других организаций предложения в адрес не поступили.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>Анализ сбора общедоступной ценовой информации, размещенной на сайтах сети «Интернет», не позволил получить данные.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proofErr w:type="gramStart"/>
      <w:r w:rsidRPr="00C62C78">
        <w:rPr>
          <w:sz w:val="22"/>
          <w:szCs w:val="20"/>
        </w:rPr>
        <w:t>Проведение сбора и анализа общедоступной ценовой информации, содержащейся в реестре контрактов, заключенных заказчиками</w:t>
      </w:r>
      <w:r w:rsidR="004A5126">
        <w:rPr>
          <w:sz w:val="22"/>
          <w:szCs w:val="20"/>
        </w:rPr>
        <w:t xml:space="preserve">, предоставляется не корректным </w:t>
      </w:r>
      <w:r w:rsidRPr="00C62C78">
        <w:rPr>
          <w:sz w:val="22"/>
          <w:szCs w:val="20"/>
        </w:rPr>
        <w:t>с учетом требуемого объема поставляемого товара.</w:t>
      </w:r>
      <w:proofErr w:type="gramEnd"/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Осуществлена проверка источников ценовой информации, на допустимость их использования при расчете и обосновании НМЦК.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включение сведений о юридических лицах в Единый государственный реестр юридических лиц и отсутствие записей  об их ликвидации/исключении, прекращении деятельности, недостоверности сведений о регистрации и т.д.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сведений о юридических лицах в Реестре недобросовестных поставщиков (подрядчиков, исполнителей). 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сведений о юридических лицах в Реестре иностранных агентов.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 </w:t>
      </w:r>
    </w:p>
    <w:p w:rsidR="00EE6341" w:rsidRPr="00C62C78" w:rsidRDefault="00EE6341" w:rsidP="00EE6341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По результатам проверки установлено, что имеющаяся ценовая информация может быть использована при расчете и обосновании НМЦК. </w:t>
      </w:r>
    </w:p>
    <w:p w:rsidR="00EE6341" w:rsidRPr="005B6B25" w:rsidRDefault="00EE6341" w:rsidP="005B6B25">
      <w:pPr>
        <w:shd w:val="clear" w:color="auto" w:fill="FFFFFF" w:themeFill="background1"/>
        <w:spacing w:line="276" w:lineRule="auto"/>
        <w:ind w:right="-426" w:firstLine="425"/>
        <w:jc w:val="both"/>
        <w:rPr>
          <w:sz w:val="22"/>
          <w:szCs w:val="20"/>
        </w:rPr>
      </w:pPr>
      <w:r w:rsidRPr="00C62C78">
        <w:rPr>
          <w:sz w:val="22"/>
          <w:szCs w:val="20"/>
        </w:rPr>
        <w:t xml:space="preserve">С учетом изложенного для определения и обоснования НМЦК использована следующая ценовая информация: </w:t>
      </w:r>
    </w:p>
    <w:p w:rsidR="001C3B55" w:rsidRPr="00EE6341" w:rsidRDefault="001C3B55" w:rsidP="00991688">
      <w:pPr>
        <w:ind w:firstLine="709"/>
        <w:contextualSpacing/>
        <w:jc w:val="both"/>
        <w:rPr>
          <w:sz w:val="22"/>
        </w:rPr>
      </w:pPr>
      <w:r w:rsidRPr="00EE6341">
        <w:rPr>
          <w:sz w:val="22"/>
        </w:rPr>
        <w:t xml:space="preserve">Исполнитель 1 – </w:t>
      </w:r>
      <w:r w:rsidR="00664380">
        <w:rPr>
          <w:sz w:val="22"/>
        </w:rPr>
        <w:t xml:space="preserve">Коммерческое предложение </w:t>
      </w:r>
      <w:r w:rsidR="005B6B25" w:rsidRPr="00EE6341">
        <w:rPr>
          <w:sz w:val="22"/>
          <w:szCs w:val="20"/>
        </w:rPr>
        <w:t>исх</w:t>
      </w:r>
      <w:r w:rsidR="005B6B25">
        <w:rPr>
          <w:sz w:val="22"/>
          <w:szCs w:val="20"/>
        </w:rPr>
        <w:t xml:space="preserve">. № 03/05/7667/26 </w:t>
      </w:r>
      <w:r w:rsidR="005B6B25" w:rsidRPr="00EE6341">
        <w:rPr>
          <w:sz w:val="22"/>
          <w:szCs w:val="20"/>
        </w:rPr>
        <w:t xml:space="preserve">от </w:t>
      </w:r>
      <w:r w:rsidR="005B6B25">
        <w:rPr>
          <w:sz w:val="22"/>
          <w:szCs w:val="20"/>
        </w:rPr>
        <w:t>18</w:t>
      </w:r>
      <w:r w:rsidR="005B6B25" w:rsidRPr="00EE6341">
        <w:rPr>
          <w:sz w:val="22"/>
          <w:szCs w:val="20"/>
        </w:rPr>
        <w:t>.0</w:t>
      </w:r>
      <w:r w:rsidR="005B6B25">
        <w:rPr>
          <w:sz w:val="22"/>
          <w:szCs w:val="20"/>
        </w:rPr>
        <w:t>6</w:t>
      </w:r>
      <w:r w:rsidR="005B6B25" w:rsidRPr="00EE6341">
        <w:rPr>
          <w:sz w:val="22"/>
          <w:szCs w:val="20"/>
        </w:rPr>
        <w:t xml:space="preserve">.2026 г. </w:t>
      </w:r>
      <w:r w:rsidR="00337F13" w:rsidRPr="005B6B25">
        <w:rPr>
          <w:sz w:val="22"/>
          <w:szCs w:val="20"/>
        </w:rPr>
        <w:t>(</w:t>
      </w:r>
      <w:proofErr w:type="spellStart"/>
      <w:r w:rsidR="00337F13" w:rsidRPr="00337F13">
        <w:rPr>
          <w:sz w:val="22"/>
          <w:szCs w:val="20"/>
        </w:rPr>
        <w:t>Вх</w:t>
      </w:r>
      <w:proofErr w:type="spellEnd"/>
      <w:r w:rsidR="00337F13" w:rsidRPr="00337F13">
        <w:rPr>
          <w:sz w:val="22"/>
          <w:szCs w:val="20"/>
        </w:rPr>
        <w:t>. № 16219 от 19.06</w:t>
      </w:r>
      <w:r w:rsidR="00337F13">
        <w:rPr>
          <w:sz w:val="22"/>
          <w:szCs w:val="20"/>
        </w:rPr>
        <w:t>.2026);</w:t>
      </w:r>
    </w:p>
    <w:p w:rsidR="004B69A1" w:rsidRDefault="001C3B55" w:rsidP="001C3B55">
      <w:pPr>
        <w:ind w:firstLine="709"/>
        <w:contextualSpacing/>
        <w:jc w:val="both"/>
        <w:rPr>
          <w:sz w:val="22"/>
          <w:szCs w:val="20"/>
        </w:rPr>
      </w:pPr>
      <w:r w:rsidRPr="00EE6341">
        <w:rPr>
          <w:sz w:val="22"/>
        </w:rPr>
        <w:t xml:space="preserve">Исполнитель 2 – </w:t>
      </w:r>
      <w:r w:rsidR="0046287C" w:rsidRPr="00EE6341">
        <w:rPr>
          <w:sz w:val="22"/>
        </w:rPr>
        <w:t xml:space="preserve">Коммерческое предложение </w:t>
      </w:r>
      <w:r w:rsidR="004A5126" w:rsidRPr="004A5126">
        <w:rPr>
          <w:sz w:val="22"/>
          <w:szCs w:val="20"/>
        </w:rPr>
        <w:t>исх. № 50003/05/304/26</w:t>
      </w:r>
      <w:r w:rsidR="004A5126">
        <w:rPr>
          <w:sz w:val="22"/>
          <w:szCs w:val="20"/>
        </w:rPr>
        <w:t xml:space="preserve"> </w:t>
      </w:r>
      <w:r w:rsidR="004A5126" w:rsidRPr="004A5126">
        <w:rPr>
          <w:sz w:val="22"/>
          <w:szCs w:val="20"/>
        </w:rPr>
        <w:t xml:space="preserve">от 19.06.2026 г. </w:t>
      </w:r>
      <w:r w:rsidR="004B69A1" w:rsidRPr="004B69A1">
        <w:rPr>
          <w:sz w:val="22"/>
          <w:szCs w:val="20"/>
        </w:rPr>
        <w:t>(</w:t>
      </w:r>
      <w:proofErr w:type="spellStart"/>
      <w:r w:rsidR="004B69A1" w:rsidRPr="004B69A1">
        <w:rPr>
          <w:sz w:val="22"/>
          <w:szCs w:val="20"/>
        </w:rPr>
        <w:t>Вх</w:t>
      </w:r>
      <w:proofErr w:type="spellEnd"/>
      <w:r w:rsidR="004B69A1" w:rsidRPr="004B69A1">
        <w:rPr>
          <w:sz w:val="22"/>
          <w:szCs w:val="20"/>
        </w:rPr>
        <w:t>. № 16331 от 19.06</w:t>
      </w:r>
      <w:r w:rsidR="004B69A1">
        <w:rPr>
          <w:sz w:val="22"/>
          <w:szCs w:val="20"/>
        </w:rPr>
        <w:t>.2026),</w:t>
      </w:r>
    </w:p>
    <w:p w:rsidR="006022F8" w:rsidRDefault="001C3B55" w:rsidP="006022F8">
      <w:pPr>
        <w:shd w:val="clear" w:color="auto" w:fill="FFFFFF" w:themeFill="background1"/>
        <w:spacing w:line="276" w:lineRule="auto"/>
        <w:ind w:right="-454" w:firstLine="709"/>
        <w:jc w:val="both"/>
        <w:rPr>
          <w:sz w:val="22"/>
          <w:szCs w:val="20"/>
        </w:rPr>
      </w:pPr>
      <w:r w:rsidRPr="00EE6341">
        <w:rPr>
          <w:sz w:val="22"/>
        </w:rPr>
        <w:t xml:space="preserve">Исполнитель 3 – </w:t>
      </w:r>
      <w:r w:rsidR="007D12A2" w:rsidRPr="00EE6341">
        <w:rPr>
          <w:sz w:val="22"/>
        </w:rPr>
        <w:t xml:space="preserve">Коммерческое предложение </w:t>
      </w:r>
      <w:proofErr w:type="gramStart"/>
      <w:r w:rsidR="006022F8" w:rsidRPr="006022F8">
        <w:rPr>
          <w:sz w:val="22"/>
          <w:szCs w:val="20"/>
        </w:rPr>
        <w:t>исх. № б</w:t>
      </w:r>
      <w:proofErr w:type="gramEnd"/>
      <w:r w:rsidR="006022F8" w:rsidRPr="006022F8">
        <w:rPr>
          <w:sz w:val="22"/>
          <w:szCs w:val="20"/>
        </w:rPr>
        <w:t>/</w:t>
      </w:r>
      <w:proofErr w:type="spellStart"/>
      <w:r w:rsidR="006022F8" w:rsidRPr="006022F8">
        <w:rPr>
          <w:sz w:val="22"/>
          <w:szCs w:val="20"/>
        </w:rPr>
        <w:t>н</w:t>
      </w:r>
      <w:proofErr w:type="spellEnd"/>
      <w:r w:rsidR="006022F8" w:rsidRPr="006022F8">
        <w:rPr>
          <w:sz w:val="22"/>
          <w:szCs w:val="20"/>
        </w:rPr>
        <w:t xml:space="preserve"> от 22.06.2026 г. </w:t>
      </w:r>
      <w:r w:rsidR="006022F8" w:rsidRPr="00E126C1">
        <w:rPr>
          <w:sz w:val="22"/>
          <w:szCs w:val="20"/>
        </w:rPr>
        <w:t>(</w:t>
      </w:r>
      <w:proofErr w:type="spellStart"/>
      <w:r w:rsidR="006022F8" w:rsidRPr="00E126C1">
        <w:rPr>
          <w:sz w:val="22"/>
          <w:szCs w:val="20"/>
        </w:rPr>
        <w:t>Вх</w:t>
      </w:r>
      <w:proofErr w:type="spellEnd"/>
      <w:r w:rsidR="006022F8" w:rsidRPr="00E126C1">
        <w:rPr>
          <w:sz w:val="22"/>
          <w:szCs w:val="20"/>
        </w:rPr>
        <w:t xml:space="preserve">. № </w:t>
      </w:r>
      <w:r w:rsidR="00E126C1" w:rsidRPr="00E126C1">
        <w:rPr>
          <w:sz w:val="22"/>
          <w:szCs w:val="20"/>
        </w:rPr>
        <w:t>16575</w:t>
      </w:r>
      <w:r w:rsidR="006022F8" w:rsidRPr="00E126C1">
        <w:rPr>
          <w:sz w:val="22"/>
          <w:szCs w:val="20"/>
        </w:rPr>
        <w:t xml:space="preserve"> от </w:t>
      </w:r>
      <w:r w:rsidR="00E126C1" w:rsidRPr="00E126C1">
        <w:rPr>
          <w:sz w:val="22"/>
          <w:szCs w:val="20"/>
        </w:rPr>
        <w:t>23</w:t>
      </w:r>
      <w:r w:rsidR="006022F8" w:rsidRPr="00E126C1">
        <w:rPr>
          <w:sz w:val="22"/>
          <w:szCs w:val="20"/>
        </w:rPr>
        <w:t>.0</w:t>
      </w:r>
      <w:r w:rsidR="00E126C1" w:rsidRPr="00E126C1">
        <w:rPr>
          <w:sz w:val="22"/>
          <w:szCs w:val="20"/>
        </w:rPr>
        <w:t>6</w:t>
      </w:r>
      <w:r w:rsidR="006022F8" w:rsidRPr="00E126C1">
        <w:rPr>
          <w:sz w:val="22"/>
          <w:szCs w:val="20"/>
        </w:rPr>
        <w:t>.2026).</w:t>
      </w:r>
      <w:r w:rsidR="006022F8" w:rsidRPr="00EE6341">
        <w:rPr>
          <w:sz w:val="22"/>
          <w:szCs w:val="20"/>
        </w:rPr>
        <w:t xml:space="preserve"> </w:t>
      </w:r>
    </w:p>
    <w:p w:rsidR="00664380" w:rsidRPr="00EE6341" w:rsidRDefault="00664380" w:rsidP="006022F8">
      <w:pPr>
        <w:shd w:val="clear" w:color="auto" w:fill="FFFFFF" w:themeFill="background1"/>
        <w:spacing w:line="276" w:lineRule="auto"/>
        <w:ind w:right="-454" w:firstLine="709"/>
        <w:jc w:val="both"/>
        <w:rPr>
          <w:sz w:val="22"/>
          <w:szCs w:val="20"/>
        </w:rPr>
      </w:pPr>
    </w:p>
    <w:p w:rsidR="00A042B7" w:rsidRPr="00EE6341" w:rsidRDefault="00A042B7" w:rsidP="001C3B55">
      <w:pPr>
        <w:ind w:firstLine="709"/>
        <w:contextualSpacing/>
        <w:jc w:val="both"/>
        <w:rPr>
          <w:sz w:val="22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516"/>
        <w:gridCol w:w="2476"/>
        <w:gridCol w:w="992"/>
        <w:gridCol w:w="676"/>
        <w:gridCol w:w="1592"/>
        <w:gridCol w:w="1560"/>
        <w:gridCol w:w="1701"/>
        <w:gridCol w:w="992"/>
        <w:gridCol w:w="709"/>
        <w:gridCol w:w="1275"/>
        <w:gridCol w:w="1276"/>
        <w:gridCol w:w="1559"/>
      </w:tblGrid>
      <w:tr w:rsidR="006022F8" w:rsidTr="006022F8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A24C8C">
            <w:pPr>
              <w:rPr>
                <w:color w:val="000000"/>
                <w:sz w:val="20"/>
                <w:szCs w:val="20"/>
              </w:rPr>
            </w:pPr>
            <w:r w:rsidRPr="00A24C8C">
              <w:rPr>
                <w:color w:val="000000"/>
                <w:sz w:val="20"/>
                <w:szCs w:val="20"/>
              </w:rPr>
              <w:t>Оказание услуг внутризоновой, междугородной и международной телефонной связи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Средн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арифм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знач.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Сред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вадр.откл</w:t>
            </w:r>
            <w:proofErr w:type="spellEnd"/>
            <w:r>
              <w:rPr>
                <w:color w:val="000000"/>
                <w:sz w:val="20"/>
                <w:szCs w:val="20"/>
              </w:rPr>
              <w:t>. σ=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Коэфф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вариации V=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color w:val="000000"/>
                <w:sz w:val="20"/>
                <w:szCs w:val="20"/>
              </w:rPr>
              <w:t>. выбранная заказчиком</w:t>
            </w:r>
          </w:p>
        </w:tc>
      </w:tr>
      <w:tr w:rsidR="006022F8" w:rsidTr="006022F8">
        <w:trPr>
          <w:trHeight w:val="127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2F8" w:rsidRDefault="006022F8">
            <w:pPr>
              <w:rPr>
                <w:color w:val="000000"/>
                <w:sz w:val="20"/>
                <w:szCs w:val="20"/>
              </w:rPr>
            </w:pP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100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101 до 600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601 до 1200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1201 до 3000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3001 до 5000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свыше  5000 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Абхазия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Австралия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Азербайджан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Албания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Алжир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Аляска (</w:t>
            </w:r>
            <w:proofErr w:type="spellStart"/>
            <w:r>
              <w:rPr>
                <w:color w:val="000000"/>
                <w:sz w:val="20"/>
                <w:szCs w:val="20"/>
              </w:rPr>
              <w:t>тер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>ША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Американское Самоа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Ангилья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Андорра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Антигуа и </w:t>
            </w:r>
            <w:proofErr w:type="spellStart"/>
            <w:r>
              <w:rPr>
                <w:color w:val="000000"/>
                <w:sz w:val="20"/>
                <w:szCs w:val="20"/>
              </w:rPr>
              <w:t>Барбуда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Антильские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Аомынь (Макао)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Аргентина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Аруба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Афганистан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Багамские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Бангладеш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Барбадос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Бахрейн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Беларусь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Белиз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Бельгия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Бенин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Бермудские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Боливия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Босния и Герцеговина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Ботсвана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Бразилия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Бруней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Буркина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Фасо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Бурунди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Вануату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Венесуэла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Виргинские британские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Виргинские острова (США)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Восточный Тимор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Вьетнам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Габон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Гавайские о-ва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Гаити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Гайана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Гамбия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Гваделупа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Гватемала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Гвинея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Гвинея-Биссау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Гибралтар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Гондурас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Гонконг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Гренада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Гренландия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Греция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Демократическая республика Конго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Джибути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Доминика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Египет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Западное Самоа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Зимбабве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Израиль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Индонезия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Иордания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Исландия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Йемен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Кабо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Верде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Казахстан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Каймановы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Камбоджа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Камерун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Кипр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Кирибати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1335,45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Китай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Колумбия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Коморские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Корея Южная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Коста-Рика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Кот-д'Ивуар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Кувейт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Кыргызстан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Лесото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Либерия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Лихтенштейн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Люксембург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Маврикий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Мавритания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Мадагаскар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Македония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Малави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Малайзия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Мальдивские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Мальта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Марокко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Мартиника (остров)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МТТ (883 140)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17,26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HSD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1045,21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BGAN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BGAN HSD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</w:tr>
      <w:tr w:rsidR="005C520B" w:rsidTr="006022F8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GAN/FLEET/SWIFT HSD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1045,21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</w:tr>
      <w:tr w:rsidR="005C520B" w:rsidTr="006022F8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Inmarsat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MINI M/GAN/FLEET/SWIFT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Iridium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Международная сеть MCP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348,44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color w:val="000000"/>
                <w:sz w:val="20"/>
                <w:szCs w:val="20"/>
              </w:rPr>
              <w:t>Globalstar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522,58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Международная </w:t>
            </w:r>
            <w:proofErr w:type="spellStart"/>
            <w:r>
              <w:rPr>
                <w:color w:val="000000"/>
                <w:sz w:val="20"/>
                <w:szCs w:val="20"/>
              </w:rPr>
              <w:t>спутникова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сеть </w:t>
            </w:r>
            <w:proofErr w:type="spellStart"/>
            <w:r>
              <w:rPr>
                <w:color w:val="000000"/>
                <w:sz w:val="20"/>
                <w:szCs w:val="20"/>
              </w:rPr>
              <w:t>Vodafone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Мексика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Мозамбик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Молдова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Монако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Монголия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Монтсеррат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Мьянма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Намибия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Нигер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Нигерия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Никарагуа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Новая Зеландия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Новая Каледония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Норфолк остров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174,19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ОАЭ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Пакистан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Папуа-Новая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Гвинея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Парагвай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Польша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Пуэрто-Рико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Реюньон (остров)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Румыния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Сальвадор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Сан </w:t>
            </w:r>
            <w:proofErr w:type="spellStart"/>
            <w:r>
              <w:rPr>
                <w:color w:val="000000"/>
                <w:sz w:val="20"/>
                <w:szCs w:val="20"/>
              </w:rPr>
              <w:t>Марино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87,10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Сан-Томе и Принсипи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130,74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Саудовская Аравия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Свазиленд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Сейшельские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Сенегал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Сент-Винсент и Гренадины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Сент-Китс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Невис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Сент-Люсия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Сент-Маартен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Сербия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57,57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color w:val="000000"/>
                <w:sz w:val="20"/>
                <w:szCs w:val="20"/>
              </w:rPr>
              <w:t>Thuraya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color w:val="000000"/>
                <w:sz w:val="20"/>
                <w:szCs w:val="20"/>
              </w:rPr>
              <w:t>Aeromobile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763,09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color w:val="000000"/>
                <w:sz w:val="20"/>
                <w:szCs w:val="20"/>
              </w:rPr>
              <w:t>Onair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261,24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Сингапур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Словакия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58,48</w:t>
            </w:r>
          </w:p>
        </w:tc>
      </w:tr>
      <w:tr w:rsidR="005C520B" w:rsidTr="006022F8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Содружество Северных Марианских островов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Сомали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Суринам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Сьерра-Леоне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Таджикистан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Таиланд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Тайвань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Танзания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Теркс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Кайкос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Токелау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143,07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953,86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Тринидад и Тобаго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Тунис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Туркменистан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Уганда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Узбекистан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Уругвай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Фарерские острова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Фиджи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Филиппины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Финляндия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Гвиана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Полинезия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Хорватия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Черногория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63,08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34,41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31,42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Ланка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Эквадор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Экваториальная Гвинея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Эритрея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Эстония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Эфиопия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114,99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Южный Судан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156,75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Ямайка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94,73</w:t>
            </w:r>
          </w:p>
        </w:tc>
      </w:tr>
      <w:tr w:rsidR="005C520B" w:rsidTr="006022F8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Япония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20B" w:rsidRDefault="005C52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20B" w:rsidRDefault="005C520B" w:rsidP="00064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</w:tr>
    </w:tbl>
    <w:p w:rsidR="0030282C" w:rsidRPr="002D7AA6" w:rsidRDefault="0030282C" w:rsidP="006022F8">
      <w:pPr>
        <w:contextualSpacing/>
        <w:jc w:val="both"/>
        <w:rPr>
          <w:sz w:val="22"/>
        </w:rPr>
      </w:pPr>
    </w:p>
    <w:p w:rsidR="002D7AA6" w:rsidRPr="002D7AA6" w:rsidRDefault="002D7AA6" w:rsidP="002D7AA6">
      <w:pPr>
        <w:ind w:firstLine="709"/>
        <w:contextualSpacing/>
        <w:jc w:val="both"/>
        <w:rPr>
          <w:sz w:val="22"/>
        </w:rPr>
      </w:pPr>
      <w:r w:rsidRPr="002D7AA6">
        <w:rPr>
          <w:sz w:val="22"/>
        </w:rPr>
        <w:t xml:space="preserve">Таким образом, </w:t>
      </w:r>
      <w:r>
        <w:rPr>
          <w:sz w:val="22"/>
        </w:rPr>
        <w:t>З</w:t>
      </w:r>
      <w:r w:rsidRPr="002D7AA6">
        <w:rPr>
          <w:sz w:val="22"/>
        </w:rPr>
        <w:t>аказчиком определена начальная максимальная цена контракта на оказание услуг внутризоновой, междугородной и международной телефонной связи</w:t>
      </w:r>
      <w:r>
        <w:rPr>
          <w:sz w:val="22"/>
        </w:rPr>
        <w:t>, и</w:t>
      </w:r>
      <w:r w:rsidRPr="002D7AA6">
        <w:rPr>
          <w:sz w:val="22"/>
        </w:rPr>
        <w:t>сходя из текущей потребности максимальное значение цены контракта установлено на</w:t>
      </w:r>
      <w:r>
        <w:rPr>
          <w:sz w:val="22"/>
        </w:rPr>
        <w:t xml:space="preserve"> 2026 г. – </w:t>
      </w:r>
      <w:r w:rsidR="002333C3">
        <w:rPr>
          <w:sz w:val="22"/>
        </w:rPr>
        <w:t>82</w:t>
      </w:r>
      <w:r>
        <w:rPr>
          <w:sz w:val="22"/>
        </w:rPr>
        <w:t xml:space="preserve"> 000,00 рублей.</w:t>
      </w:r>
    </w:p>
    <w:p w:rsidR="002D7AA6" w:rsidRDefault="002D7AA6" w:rsidP="001C3B55">
      <w:pPr>
        <w:ind w:firstLine="709"/>
        <w:contextualSpacing/>
        <w:jc w:val="both"/>
      </w:pPr>
    </w:p>
    <w:p w:rsidR="00AA0894" w:rsidRDefault="00AA0894" w:rsidP="00BA11F5">
      <w:pPr>
        <w:contextualSpacing/>
        <w:jc w:val="both"/>
      </w:pPr>
    </w:p>
    <w:p w:rsidR="001C292F" w:rsidRPr="0068690A" w:rsidRDefault="001C292F" w:rsidP="006C6EB0">
      <w:pPr>
        <w:ind w:firstLine="709"/>
        <w:contextualSpacing/>
        <w:jc w:val="both"/>
        <w:rPr>
          <w:rFonts w:eastAsia="Calibri"/>
        </w:rPr>
      </w:pPr>
    </w:p>
    <w:sectPr w:rsidR="001C292F" w:rsidRPr="0068690A" w:rsidSect="003626DF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EF9"/>
    <w:multiLevelType w:val="hybridMultilevel"/>
    <w:tmpl w:val="BFAA978E"/>
    <w:lvl w:ilvl="0" w:tplc="BAF83EA4">
      <w:start w:val="1"/>
      <w:numFmt w:val="decimal"/>
      <w:lvlText w:val="%1."/>
      <w:lvlJc w:val="left"/>
      <w:pPr>
        <w:ind w:left="21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43" w:hanging="360"/>
      </w:pPr>
    </w:lvl>
    <w:lvl w:ilvl="2" w:tplc="0419001B" w:tentative="1">
      <w:start w:val="1"/>
      <w:numFmt w:val="lowerRoman"/>
      <w:lvlText w:val="%3."/>
      <w:lvlJc w:val="right"/>
      <w:pPr>
        <w:ind w:left="3563" w:hanging="180"/>
      </w:pPr>
    </w:lvl>
    <w:lvl w:ilvl="3" w:tplc="0419000F" w:tentative="1">
      <w:start w:val="1"/>
      <w:numFmt w:val="decimal"/>
      <w:lvlText w:val="%4."/>
      <w:lvlJc w:val="left"/>
      <w:pPr>
        <w:ind w:left="4283" w:hanging="360"/>
      </w:pPr>
    </w:lvl>
    <w:lvl w:ilvl="4" w:tplc="04190019" w:tentative="1">
      <w:start w:val="1"/>
      <w:numFmt w:val="lowerLetter"/>
      <w:lvlText w:val="%5."/>
      <w:lvlJc w:val="left"/>
      <w:pPr>
        <w:ind w:left="5003" w:hanging="360"/>
      </w:pPr>
    </w:lvl>
    <w:lvl w:ilvl="5" w:tplc="0419001B" w:tentative="1">
      <w:start w:val="1"/>
      <w:numFmt w:val="lowerRoman"/>
      <w:lvlText w:val="%6."/>
      <w:lvlJc w:val="right"/>
      <w:pPr>
        <w:ind w:left="5723" w:hanging="180"/>
      </w:pPr>
    </w:lvl>
    <w:lvl w:ilvl="6" w:tplc="0419000F" w:tentative="1">
      <w:start w:val="1"/>
      <w:numFmt w:val="decimal"/>
      <w:lvlText w:val="%7."/>
      <w:lvlJc w:val="left"/>
      <w:pPr>
        <w:ind w:left="6443" w:hanging="360"/>
      </w:pPr>
    </w:lvl>
    <w:lvl w:ilvl="7" w:tplc="04190019" w:tentative="1">
      <w:start w:val="1"/>
      <w:numFmt w:val="lowerLetter"/>
      <w:lvlText w:val="%8."/>
      <w:lvlJc w:val="left"/>
      <w:pPr>
        <w:ind w:left="7163" w:hanging="360"/>
      </w:pPr>
    </w:lvl>
    <w:lvl w:ilvl="8" w:tplc="041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">
    <w:nsid w:val="1AEB6A74"/>
    <w:multiLevelType w:val="hybridMultilevel"/>
    <w:tmpl w:val="823CC2C4"/>
    <w:lvl w:ilvl="0" w:tplc="E52EDA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44D1"/>
    <w:multiLevelType w:val="hybridMultilevel"/>
    <w:tmpl w:val="C486054A"/>
    <w:lvl w:ilvl="0" w:tplc="85CC7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2B95"/>
    <w:rsid w:val="00017AD6"/>
    <w:rsid w:val="00061B6B"/>
    <w:rsid w:val="00076E46"/>
    <w:rsid w:val="00091EDB"/>
    <w:rsid w:val="000A111A"/>
    <w:rsid w:val="000B475F"/>
    <w:rsid w:val="000F4E4E"/>
    <w:rsid w:val="00127640"/>
    <w:rsid w:val="0014067D"/>
    <w:rsid w:val="001554CF"/>
    <w:rsid w:val="001C292F"/>
    <w:rsid w:val="001C3B55"/>
    <w:rsid w:val="002066E9"/>
    <w:rsid w:val="002333C3"/>
    <w:rsid w:val="00275A1B"/>
    <w:rsid w:val="002A0AE6"/>
    <w:rsid w:val="002D7059"/>
    <w:rsid w:val="002D7AA6"/>
    <w:rsid w:val="002D7CDD"/>
    <w:rsid w:val="00302685"/>
    <w:rsid w:val="0030282C"/>
    <w:rsid w:val="00337F13"/>
    <w:rsid w:val="0035145D"/>
    <w:rsid w:val="003626DF"/>
    <w:rsid w:val="003E7A09"/>
    <w:rsid w:val="004038B6"/>
    <w:rsid w:val="0046287C"/>
    <w:rsid w:val="00471564"/>
    <w:rsid w:val="004A5126"/>
    <w:rsid w:val="004B69A1"/>
    <w:rsid w:val="004B72B3"/>
    <w:rsid w:val="004D452A"/>
    <w:rsid w:val="004E3BB1"/>
    <w:rsid w:val="004E56F3"/>
    <w:rsid w:val="00504666"/>
    <w:rsid w:val="0051455C"/>
    <w:rsid w:val="00523416"/>
    <w:rsid w:val="00525239"/>
    <w:rsid w:val="00532135"/>
    <w:rsid w:val="00552D60"/>
    <w:rsid w:val="00561F64"/>
    <w:rsid w:val="0056633E"/>
    <w:rsid w:val="005778F8"/>
    <w:rsid w:val="005841DD"/>
    <w:rsid w:val="005A0EF7"/>
    <w:rsid w:val="005A36D9"/>
    <w:rsid w:val="005B6B25"/>
    <w:rsid w:val="005C374E"/>
    <w:rsid w:val="005C520B"/>
    <w:rsid w:val="005F17BD"/>
    <w:rsid w:val="006022F8"/>
    <w:rsid w:val="006051DD"/>
    <w:rsid w:val="00621AA7"/>
    <w:rsid w:val="0062287A"/>
    <w:rsid w:val="00646C4C"/>
    <w:rsid w:val="00664380"/>
    <w:rsid w:val="0068690A"/>
    <w:rsid w:val="0069093A"/>
    <w:rsid w:val="006A24C2"/>
    <w:rsid w:val="006A3EBC"/>
    <w:rsid w:val="006C6EB0"/>
    <w:rsid w:val="00733DCF"/>
    <w:rsid w:val="00745AE2"/>
    <w:rsid w:val="00752250"/>
    <w:rsid w:val="007A3AAD"/>
    <w:rsid w:val="007C0372"/>
    <w:rsid w:val="007D12A2"/>
    <w:rsid w:val="007E4093"/>
    <w:rsid w:val="00803743"/>
    <w:rsid w:val="008128E2"/>
    <w:rsid w:val="00863B5B"/>
    <w:rsid w:val="00873AC8"/>
    <w:rsid w:val="008C2B3E"/>
    <w:rsid w:val="008D0074"/>
    <w:rsid w:val="008E65CC"/>
    <w:rsid w:val="008F036B"/>
    <w:rsid w:val="009207F8"/>
    <w:rsid w:val="009442C7"/>
    <w:rsid w:val="00962902"/>
    <w:rsid w:val="00965457"/>
    <w:rsid w:val="009857FC"/>
    <w:rsid w:val="00991688"/>
    <w:rsid w:val="00A042B7"/>
    <w:rsid w:val="00A15431"/>
    <w:rsid w:val="00A24C8C"/>
    <w:rsid w:val="00A262B6"/>
    <w:rsid w:val="00A377BA"/>
    <w:rsid w:val="00A57C1F"/>
    <w:rsid w:val="00A8594D"/>
    <w:rsid w:val="00A97542"/>
    <w:rsid w:val="00AA0894"/>
    <w:rsid w:val="00AD23C2"/>
    <w:rsid w:val="00AE0E74"/>
    <w:rsid w:val="00AE7722"/>
    <w:rsid w:val="00AF19BD"/>
    <w:rsid w:val="00B07B4A"/>
    <w:rsid w:val="00B179BA"/>
    <w:rsid w:val="00B43A35"/>
    <w:rsid w:val="00B53958"/>
    <w:rsid w:val="00B92B95"/>
    <w:rsid w:val="00BA11F5"/>
    <w:rsid w:val="00BD7505"/>
    <w:rsid w:val="00BE0CF1"/>
    <w:rsid w:val="00C42E13"/>
    <w:rsid w:val="00C53C9C"/>
    <w:rsid w:val="00C94540"/>
    <w:rsid w:val="00CB42A7"/>
    <w:rsid w:val="00CF5993"/>
    <w:rsid w:val="00CF5A42"/>
    <w:rsid w:val="00D001C3"/>
    <w:rsid w:val="00D1305A"/>
    <w:rsid w:val="00D23703"/>
    <w:rsid w:val="00D5316A"/>
    <w:rsid w:val="00DC1A24"/>
    <w:rsid w:val="00E0596F"/>
    <w:rsid w:val="00E126C1"/>
    <w:rsid w:val="00E728A6"/>
    <w:rsid w:val="00EA35F6"/>
    <w:rsid w:val="00EB399A"/>
    <w:rsid w:val="00EB495A"/>
    <w:rsid w:val="00EC1214"/>
    <w:rsid w:val="00ED6990"/>
    <w:rsid w:val="00EE1746"/>
    <w:rsid w:val="00EE6341"/>
    <w:rsid w:val="00EF471A"/>
    <w:rsid w:val="00F00957"/>
    <w:rsid w:val="00F01926"/>
    <w:rsid w:val="00F06FCB"/>
    <w:rsid w:val="00F17DBA"/>
    <w:rsid w:val="00F37DF6"/>
    <w:rsid w:val="00F90276"/>
    <w:rsid w:val="00FB2309"/>
    <w:rsid w:val="00FC0E85"/>
    <w:rsid w:val="00FF2A87"/>
    <w:rsid w:val="00FF553D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B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F6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022F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22F8"/>
    <w:rPr>
      <w:color w:val="800080"/>
      <w:u w:val="single"/>
    </w:rPr>
  </w:style>
  <w:style w:type="paragraph" w:customStyle="1" w:styleId="xl65">
    <w:name w:val="xl65"/>
    <w:basedOn w:val="a"/>
    <w:rsid w:val="006022F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022F8"/>
    <w:pPr>
      <w:shd w:val="clear" w:color="000000" w:fill="FFFF00"/>
      <w:spacing w:before="100" w:beforeAutospacing="1" w:after="100" w:afterAutospacing="1"/>
    </w:pPr>
  </w:style>
  <w:style w:type="paragraph" w:customStyle="1" w:styleId="xl67">
    <w:name w:val="xl67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60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SokolovaAA</cp:lastModifiedBy>
  <cp:revision>15</cp:revision>
  <cp:lastPrinted>2021-01-20T06:21:00Z</cp:lastPrinted>
  <dcterms:created xsi:type="dcterms:W3CDTF">2026-03-23T12:52:00Z</dcterms:created>
  <dcterms:modified xsi:type="dcterms:W3CDTF">2026-06-25T14:00:00Z</dcterms:modified>
</cp:coreProperties>
</file>