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ЦЕНЫ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pPr w:horzAnchor="text" w:tblpX="-323" w:vertAnchor="text" w:tblpY="1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65"/>
        <w:gridCol w:w="1230"/>
        <w:gridCol w:w="1274"/>
        <w:gridCol w:w="484"/>
        <w:gridCol w:w="602"/>
        <w:gridCol w:w="1106"/>
        <w:gridCol w:w="1161"/>
        <w:gridCol w:w="1064"/>
        <w:gridCol w:w="1134"/>
        <w:gridCol w:w="1092"/>
        <w:gridCol w:w="1156"/>
      </w:tblGrid>
      <w:tr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  <w:t xml:space="preserve">на поставку радиосистемы с микрофонами и осветительного оборудования</w:t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</w:p>
        </w:tc>
      </w:tr>
      <w:tr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Используемый метод опред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еления НМЦК с обоснованием: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 контрактной системе в сфере закупок товаров,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работ, услуг для обеспечения государственных и муниципальных нужд» и разделом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8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220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22.05.2026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221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22.05.2026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226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22.05.2026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4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5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4" w:type="dxa"/>
            <w:textDirection w:val="lrTb"/>
            <w:noWrap w:val="false"/>
          </w:tcPr>
          <w:p>
            <w:pPr>
              <w:contextualSpacing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Микрофон радиосистемы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КТРУ 26.40.31.190-00000035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29 800,00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29 800,00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29 000,00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29 000,00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Микрофон радиосистемы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КТРУ 26.40.31.190-00000035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29 800,00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59 600,00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28 800,00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57 600,00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29 000,00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Радиосистема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КТРУ: 26.40.31.190-00000030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190 400,00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190 400,00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190 000,00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190 000,00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199 000,00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199 000,00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Радиосистема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КТРУ 26.40.31.190-00000030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44 000,00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44 000,00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Комплект студийного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ОКПД2: 27.40.25.120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44 000,00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44 000,00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45 000,00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455 800,00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434 600,00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</w:rPr>
              <w:t xml:space="preserve">465 000,00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11"/>
            <w:tcBorders>
              <w:top w:val="single" w:color="auto" w:sz="4" w:space="0"/>
            </w:tcBorders>
            <w:tcW w:w="10768" w:type="dxa"/>
            <w:textDirection w:val="lrTb"/>
            <w:noWrap w:val="false"/>
          </w:tcPr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(https://zakupki.gov.ru).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Анализ рынка произведен и обоснование начальной (максимальной) цены контракта подготовлено на основании служебной записки Директора Департамента информационной политики Назарова Г.В. от 19.05.2026 года № СЗ-ОПИМ-47.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ET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года № ОГ-Д28-13651, закупка осуществляется  по п. 4 ч. 1 ст. 93 Федерального закона "О контр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актной системе в сфере закупок товаров, работ, услуг для обеспечения государственных и муниципальных нужд" от 05.04.2013 № 44-ФЗ по цене и характеристикам, предложенными Источником № 2 (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 связи с поступлением ценового предложения указанного источника раньше всех по времени)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ET" w:cs="Times New Roman"/>
                <w:lang w:eastAsia="ar-SA"/>
              </w:rPr>
              <w:t xml:space="preserve">при соблюдении следующего условия:</w:t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12"/>
              <w:numPr>
                <w:ilvl w:val="0"/>
                <w:numId w:val="1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после проверки НМЦК посредством проведения Закупочной сессии на Официальном сайте единого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агрегатора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торговли (ЕАТ) (https://agregatoreat.ru) в случае отсутствия Победителя</w:t>
            </w:r>
            <w:r>
              <w:rPr>
                <w:rStyle w:val="857"/>
                <w:rFonts w:ascii="Times New Roman" w:hAnsi="Times New Roman" w:eastAsia="Times New Roman" w:cs="Times New Roman"/>
                <w:highlight w:val="white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№2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</w:p>
          <w:p>
            <w:pPr>
              <w:pStyle w:val="712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 случае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№2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  <w:t xml:space="preserve"> 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 по закупкам</w:t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К.В. Кравченко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/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5"/>
        <w:ind w:left="-283"/>
        <w:rPr>
          <w:rFonts w:ascii="Times New Roman" w:hAnsi="Times New Roman" w:cs="Times New Roman"/>
        </w:rPr>
      </w:pPr>
      <w:r>
        <w:rPr>
          <w:rStyle w:val="857"/>
          <w:rFonts w:ascii="Times New Roman" w:hAnsi="Times New Roman" w:eastAsia="Times New Roman" w:cs="Times New Roman"/>
          <w:vertAlign w:val="baseline"/>
        </w:rPr>
        <w:t xml:space="preserve">  </w:t>
      </w:r>
      <w:r>
        <w:rPr>
          <w:rStyle w:val="8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700"/>
    <w:link w:val="714"/>
    <w:uiPriority w:val="10"/>
    <w:rPr>
      <w:sz w:val="48"/>
      <w:szCs w:val="48"/>
    </w:rPr>
  </w:style>
  <w:style w:type="character" w:styleId="683">
    <w:name w:val="Subtitle Char"/>
    <w:basedOn w:val="700"/>
    <w:link w:val="716"/>
    <w:uiPriority w:val="11"/>
    <w:rPr>
      <w:sz w:val="24"/>
      <w:szCs w:val="24"/>
    </w:rPr>
  </w:style>
  <w:style w:type="character" w:styleId="684">
    <w:name w:val="Quote Char"/>
    <w:link w:val="718"/>
    <w:uiPriority w:val="29"/>
    <w:rPr>
      <w:i/>
    </w:rPr>
  </w:style>
  <w:style w:type="character" w:styleId="685">
    <w:name w:val="Intense Quote Char"/>
    <w:link w:val="720"/>
    <w:uiPriority w:val="30"/>
    <w:rPr>
      <w:i/>
    </w:rPr>
  </w:style>
  <w:style w:type="character" w:styleId="686">
    <w:name w:val="Header Char"/>
    <w:basedOn w:val="700"/>
    <w:link w:val="722"/>
    <w:uiPriority w:val="99"/>
  </w:style>
  <w:style w:type="character" w:styleId="687">
    <w:name w:val="Caption Char"/>
    <w:basedOn w:val="726"/>
    <w:link w:val="724"/>
    <w:uiPriority w:val="99"/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0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700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700"/>
    <w:link w:val="722"/>
    <w:uiPriority w:val="99"/>
  </w:style>
  <w:style w:type="paragraph" w:styleId="724">
    <w:name w:val="Footer"/>
    <w:basedOn w:val="690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700"/>
    <w:uiPriority w:val="99"/>
  </w:style>
  <w:style w:type="paragraph" w:styleId="72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0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0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  <w:pPr>
      <w:spacing w:after="0"/>
    </w:pPr>
  </w:style>
  <w:style w:type="paragraph" w:styleId="872">
    <w:name w:val="Balloon Text"/>
    <w:basedOn w:val="690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700"/>
    <w:link w:val="87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revision>52</cp:revision>
  <dcterms:created xsi:type="dcterms:W3CDTF">2023-07-23T09:31:00Z</dcterms:created>
  <dcterms:modified xsi:type="dcterms:W3CDTF">2026-05-25T14:29:13Z</dcterms:modified>
</cp:coreProperties>
</file>