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908" w:rsidRPr="00635787" w:rsidRDefault="000D31A8" w:rsidP="00B25E37">
      <w:pPr>
        <w:jc w:val="center"/>
        <w:rPr>
          <w:b/>
          <w:sz w:val="27"/>
          <w:szCs w:val="27"/>
        </w:rPr>
      </w:pPr>
      <w:r w:rsidRPr="00635787">
        <w:rPr>
          <w:b/>
          <w:sz w:val="27"/>
          <w:szCs w:val="27"/>
        </w:rPr>
        <w:t>Технические требования</w:t>
      </w:r>
    </w:p>
    <w:p w:rsidR="003739FB" w:rsidRPr="0036411D" w:rsidRDefault="003739FB" w:rsidP="00F53908">
      <w:pPr>
        <w:ind w:firstLine="708"/>
        <w:jc w:val="both"/>
        <w:rPr>
          <w:szCs w:val="24"/>
        </w:rPr>
      </w:pPr>
    </w:p>
    <w:tbl>
      <w:tblPr>
        <w:tblStyle w:val="a4"/>
        <w:tblW w:w="10060" w:type="dxa"/>
        <w:tblLook w:val="04A0" w:firstRow="1" w:lastRow="0" w:firstColumn="1" w:lastColumn="0" w:noHBand="0" w:noVBand="1"/>
      </w:tblPr>
      <w:tblGrid>
        <w:gridCol w:w="796"/>
        <w:gridCol w:w="2790"/>
        <w:gridCol w:w="6474"/>
      </w:tblGrid>
      <w:tr w:rsidR="00E22F82" w:rsidRPr="0036411D" w:rsidTr="00707FA7">
        <w:tc>
          <w:tcPr>
            <w:tcW w:w="796" w:type="dxa"/>
          </w:tcPr>
          <w:p w:rsidR="00837924" w:rsidRPr="0036411D" w:rsidRDefault="00837924" w:rsidP="00837924">
            <w:pPr>
              <w:jc w:val="both"/>
              <w:rPr>
                <w:szCs w:val="24"/>
              </w:rPr>
            </w:pPr>
            <w:r w:rsidRPr="0036411D">
              <w:rPr>
                <w:szCs w:val="24"/>
              </w:rPr>
              <w:t>1</w:t>
            </w:r>
          </w:p>
        </w:tc>
        <w:tc>
          <w:tcPr>
            <w:tcW w:w="2790" w:type="dxa"/>
          </w:tcPr>
          <w:p w:rsidR="00837924" w:rsidRPr="0036411D" w:rsidRDefault="00837924" w:rsidP="00837924">
            <w:pPr>
              <w:pStyle w:val="2"/>
              <w:jc w:val="left"/>
              <w:rPr>
                <w:b/>
                <w:bCs/>
                <w:sz w:val="24"/>
                <w:szCs w:val="24"/>
              </w:rPr>
            </w:pPr>
            <w:r w:rsidRPr="0036411D">
              <w:rPr>
                <w:b/>
                <w:bCs/>
                <w:sz w:val="24"/>
                <w:szCs w:val="24"/>
              </w:rPr>
              <w:t>Объект закупки</w:t>
            </w:r>
          </w:p>
        </w:tc>
        <w:tc>
          <w:tcPr>
            <w:tcW w:w="6474" w:type="dxa"/>
          </w:tcPr>
          <w:p w:rsidR="00837924" w:rsidRPr="004506C2" w:rsidRDefault="00707FA7" w:rsidP="00692B17">
            <w:pPr>
              <w:jc w:val="both"/>
              <w:rPr>
                <w:szCs w:val="24"/>
              </w:rPr>
            </w:pPr>
            <w:r w:rsidRPr="00707FA7">
              <w:rPr>
                <w:bCs/>
                <w:szCs w:val="24"/>
              </w:rPr>
              <w:t>Оказание услуг по техническому обслуживанию автоматической телефонной станции «Меридиан-1С»</w:t>
            </w:r>
            <w:r w:rsidR="00C74CF7">
              <w:rPr>
                <w:bCs/>
                <w:szCs w:val="24"/>
              </w:rPr>
              <w:t xml:space="preserve"> (ОТС – филиалу </w:t>
            </w:r>
            <w:r w:rsidR="00692B17">
              <w:rPr>
                <w:bCs/>
                <w:szCs w:val="24"/>
              </w:rPr>
              <w:t xml:space="preserve">                        </w:t>
            </w:r>
            <w:r w:rsidR="00C74CF7">
              <w:rPr>
                <w:bCs/>
                <w:szCs w:val="24"/>
              </w:rPr>
              <w:t>РТУ РЭБОТИ (г. Кал</w:t>
            </w:r>
            <w:r w:rsidR="00692B17">
              <w:rPr>
                <w:bCs/>
                <w:szCs w:val="24"/>
              </w:rPr>
              <w:t>и</w:t>
            </w:r>
            <w:r w:rsidR="00C74CF7">
              <w:rPr>
                <w:bCs/>
                <w:szCs w:val="24"/>
              </w:rPr>
              <w:t>нинград))</w:t>
            </w:r>
          </w:p>
        </w:tc>
      </w:tr>
      <w:tr w:rsidR="00E22F82" w:rsidRPr="0036411D" w:rsidTr="00707FA7">
        <w:tc>
          <w:tcPr>
            <w:tcW w:w="796" w:type="dxa"/>
          </w:tcPr>
          <w:p w:rsidR="00837924" w:rsidRPr="0036411D" w:rsidRDefault="00837924" w:rsidP="00837924">
            <w:pPr>
              <w:jc w:val="both"/>
              <w:rPr>
                <w:szCs w:val="24"/>
              </w:rPr>
            </w:pPr>
            <w:r w:rsidRPr="0036411D">
              <w:rPr>
                <w:szCs w:val="24"/>
              </w:rPr>
              <w:t>2</w:t>
            </w:r>
          </w:p>
        </w:tc>
        <w:tc>
          <w:tcPr>
            <w:tcW w:w="2790" w:type="dxa"/>
          </w:tcPr>
          <w:p w:rsidR="00837924" w:rsidRPr="0036411D" w:rsidRDefault="00837924" w:rsidP="00837924">
            <w:pPr>
              <w:pStyle w:val="2"/>
              <w:jc w:val="both"/>
              <w:rPr>
                <w:b/>
                <w:bCs/>
                <w:sz w:val="24"/>
                <w:szCs w:val="24"/>
              </w:rPr>
            </w:pPr>
            <w:r w:rsidRPr="0036411D">
              <w:rPr>
                <w:b/>
                <w:bCs/>
                <w:sz w:val="24"/>
                <w:szCs w:val="24"/>
              </w:rPr>
              <w:t>ОКПД2/(КТРУ)</w:t>
            </w:r>
          </w:p>
        </w:tc>
        <w:tc>
          <w:tcPr>
            <w:tcW w:w="6474" w:type="dxa"/>
          </w:tcPr>
          <w:p w:rsidR="00707FA7" w:rsidRPr="00681829" w:rsidRDefault="00707FA7" w:rsidP="00C74CF7">
            <w:pPr>
              <w:jc w:val="both"/>
              <w:rPr>
                <w:szCs w:val="24"/>
              </w:rPr>
            </w:pPr>
            <w:r>
              <w:rPr>
                <w:szCs w:val="24"/>
              </w:rPr>
              <w:t>95</w:t>
            </w:r>
            <w:r w:rsidR="00681829" w:rsidRPr="00681829">
              <w:rPr>
                <w:szCs w:val="24"/>
              </w:rPr>
              <w:t>.1</w:t>
            </w:r>
            <w:r>
              <w:rPr>
                <w:szCs w:val="24"/>
              </w:rPr>
              <w:t>2</w:t>
            </w:r>
            <w:r w:rsidR="00681829" w:rsidRPr="00681829">
              <w:rPr>
                <w:szCs w:val="24"/>
              </w:rPr>
              <w:t>.</w:t>
            </w:r>
            <w:r>
              <w:rPr>
                <w:szCs w:val="24"/>
              </w:rPr>
              <w:t>1</w:t>
            </w:r>
            <w:r w:rsidR="004506C2">
              <w:rPr>
                <w:szCs w:val="24"/>
              </w:rPr>
              <w:t>0.</w:t>
            </w:r>
            <w:r>
              <w:rPr>
                <w:szCs w:val="24"/>
              </w:rPr>
              <w:t>00</w:t>
            </w:r>
            <w:r w:rsidR="004506C2">
              <w:rPr>
                <w:szCs w:val="24"/>
              </w:rPr>
              <w:t>0</w:t>
            </w:r>
            <w:r w:rsidR="00681829" w:rsidRPr="00681829">
              <w:rPr>
                <w:szCs w:val="24"/>
              </w:rPr>
              <w:t xml:space="preserve"> «Услуги </w:t>
            </w:r>
            <w:r w:rsidR="00E22F82">
              <w:rPr>
                <w:szCs w:val="24"/>
              </w:rPr>
              <w:t xml:space="preserve">по </w:t>
            </w:r>
            <w:r>
              <w:rPr>
                <w:szCs w:val="24"/>
              </w:rPr>
              <w:t>ремонту коммуникационного оборудования</w:t>
            </w:r>
            <w:r w:rsidR="00E22F82">
              <w:rPr>
                <w:szCs w:val="24"/>
              </w:rPr>
              <w:t>»</w:t>
            </w:r>
          </w:p>
        </w:tc>
      </w:tr>
      <w:tr w:rsidR="00E22F82" w:rsidRPr="0036411D" w:rsidTr="00707FA7">
        <w:tc>
          <w:tcPr>
            <w:tcW w:w="796" w:type="dxa"/>
          </w:tcPr>
          <w:p w:rsidR="00837924" w:rsidRPr="0036411D" w:rsidRDefault="00837924" w:rsidP="00837924">
            <w:pPr>
              <w:jc w:val="both"/>
              <w:rPr>
                <w:szCs w:val="24"/>
              </w:rPr>
            </w:pPr>
            <w:r w:rsidRPr="0036411D">
              <w:rPr>
                <w:szCs w:val="24"/>
              </w:rPr>
              <w:t>3</w:t>
            </w:r>
          </w:p>
        </w:tc>
        <w:tc>
          <w:tcPr>
            <w:tcW w:w="2790" w:type="dxa"/>
          </w:tcPr>
          <w:p w:rsidR="00837924" w:rsidRPr="0036411D" w:rsidRDefault="00837924" w:rsidP="00837924">
            <w:pPr>
              <w:pStyle w:val="2"/>
              <w:jc w:val="both"/>
              <w:rPr>
                <w:b/>
                <w:bCs/>
                <w:sz w:val="24"/>
                <w:szCs w:val="24"/>
              </w:rPr>
            </w:pPr>
            <w:r w:rsidRPr="0036411D">
              <w:rPr>
                <w:b/>
                <w:bCs/>
                <w:sz w:val="24"/>
                <w:szCs w:val="24"/>
              </w:rPr>
              <w:t>Единица измерения по ОКЕИ</w:t>
            </w:r>
          </w:p>
        </w:tc>
        <w:tc>
          <w:tcPr>
            <w:tcW w:w="6474" w:type="dxa"/>
          </w:tcPr>
          <w:p w:rsidR="00837924" w:rsidRPr="00681829" w:rsidRDefault="00837924" w:rsidP="00C74CF7">
            <w:pPr>
              <w:jc w:val="both"/>
              <w:rPr>
                <w:szCs w:val="24"/>
              </w:rPr>
            </w:pPr>
            <w:r w:rsidRPr="00681829">
              <w:rPr>
                <w:szCs w:val="24"/>
              </w:rPr>
              <w:t>Условная единица</w:t>
            </w:r>
            <w:r w:rsidR="00235406" w:rsidRPr="004506C2">
              <w:rPr>
                <w:szCs w:val="24"/>
              </w:rPr>
              <w:t xml:space="preserve"> (</w:t>
            </w:r>
            <w:proofErr w:type="spellStart"/>
            <w:r w:rsidR="00235406" w:rsidRPr="00681829">
              <w:rPr>
                <w:szCs w:val="24"/>
              </w:rPr>
              <w:t>усл.ед</w:t>
            </w:r>
            <w:proofErr w:type="spellEnd"/>
            <w:r w:rsidR="00235406" w:rsidRPr="00681829">
              <w:rPr>
                <w:szCs w:val="24"/>
              </w:rPr>
              <w:t>.)</w:t>
            </w:r>
          </w:p>
        </w:tc>
      </w:tr>
      <w:tr w:rsidR="00E22F82" w:rsidRPr="0036411D" w:rsidTr="00707FA7">
        <w:tc>
          <w:tcPr>
            <w:tcW w:w="796" w:type="dxa"/>
          </w:tcPr>
          <w:p w:rsidR="00837924" w:rsidRPr="0036411D" w:rsidRDefault="00837924" w:rsidP="00837924">
            <w:pPr>
              <w:jc w:val="both"/>
              <w:rPr>
                <w:szCs w:val="24"/>
              </w:rPr>
            </w:pPr>
            <w:r w:rsidRPr="0036411D">
              <w:rPr>
                <w:szCs w:val="24"/>
              </w:rPr>
              <w:t>4</w:t>
            </w:r>
          </w:p>
        </w:tc>
        <w:tc>
          <w:tcPr>
            <w:tcW w:w="2790" w:type="dxa"/>
          </w:tcPr>
          <w:p w:rsidR="00837924" w:rsidRPr="0036411D" w:rsidRDefault="00837924" w:rsidP="00837924">
            <w:pPr>
              <w:pStyle w:val="2"/>
              <w:jc w:val="both"/>
              <w:rPr>
                <w:b/>
                <w:bCs/>
                <w:sz w:val="24"/>
                <w:szCs w:val="24"/>
              </w:rPr>
            </w:pPr>
            <w:r w:rsidRPr="0036411D">
              <w:rPr>
                <w:b/>
                <w:bCs/>
                <w:sz w:val="24"/>
                <w:szCs w:val="24"/>
              </w:rPr>
              <w:t>Краткие характеристики оказываемых услуг</w:t>
            </w:r>
          </w:p>
        </w:tc>
        <w:tc>
          <w:tcPr>
            <w:tcW w:w="6474" w:type="dxa"/>
          </w:tcPr>
          <w:p w:rsidR="00C74CF7" w:rsidRDefault="00C74CF7" w:rsidP="00C74CF7">
            <w:pPr>
              <w:jc w:val="both"/>
              <w:rPr>
                <w:color w:val="000000" w:themeColor="text1"/>
                <w:szCs w:val="24"/>
              </w:rPr>
            </w:pPr>
            <w:r>
              <w:rPr>
                <w:bCs/>
                <w:szCs w:val="24"/>
              </w:rPr>
              <w:t>Т</w:t>
            </w:r>
            <w:r w:rsidRPr="00707FA7">
              <w:rPr>
                <w:bCs/>
                <w:szCs w:val="24"/>
              </w:rPr>
              <w:t>ехническо</w:t>
            </w:r>
            <w:r>
              <w:rPr>
                <w:bCs/>
                <w:szCs w:val="24"/>
              </w:rPr>
              <w:t>е</w:t>
            </w:r>
            <w:r w:rsidRPr="00707FA7">
              <w:rPr>
                <w:bCs/>
                <w:szCs w:val="24"/>
              </w:rPr>
              <w:t xml:space="preserve"> обслуживани</w:t>
            </w:r>
            <w:r>
              <w:rPr>
                <w:bCs/>
                <w:szCs w:val="24"/>
              </w:rPr>
              <w:t>е</w:t>
            </w:r>
            <w:r w:rsidRPr="00707FA7">
              <w:rPr>
                <w:bCs/>
                <w:szCs w:val="24"/>
              </w:rPr>
              <w:t xml:space="preserve"> автоматической телефонной станции «Меридиан-1С»</w:t>
            </w:r>
            <w:r>
              <w:rPr>
                <w:rStyle w:val="a7"/>
                <w:bCs/>
                <w:szCs w:val="24"/>
              </w:rPr>
              <w:footnoteReference w:id="1"/>
            </w:r>
            <w:r>
              <w:rPr>
                <w:bCs/>
                <w:szCs w:val="24"/>
              </w:rPr>
              <w:t xml:space="preserve"> </w:t>
            </w:r>
            <w:r w:rsidR="00966765">
              <w:rPr>
                <w:bCs/>
                <w:szCs w:val="24"/>
              </w:rPr>
              <w:t xml:space="preserve">(далее – АТС) </w:t>
            </w:r>
            <w:r>
              <w:rPr>
                <w:bCs/>
                <w:szCs w:val="24"/>
              </w:rPr>
              <w:t>предусматривает:</w:t>
            </w:r>
          </w:p>
          <w:p w:rsidR="006B5957" w:rsidRDefault="006B5957" w:rsidP="00C74CF7">
            <w:pPr>
              <w:jc w:val="both"/>
              <w:rPr>
                <w:color w:val="000000" w:themeColor="text1"/>
                <w:szCs w:val="24"/>
              </w:rPr>
            </w:pPr>
            <w:r>
              <w:rPr>
                <w:color w:val="000000" w:themeColor="text1"/>
                <w:szCs w:val="24"/>
              </w:rPr>
              <w:t>1.</w:t>
            </w:r>
            <w:r>
              <w:rPr>
                <w:color w:val="000000" w:themeColor="text1"/>
                <w:szCs w:val="24"/>
              </w:rPr>
              <w:tab/>
            </w:r>
            <w:r w:rsidRPr="006B5957">
              <w:rPr>
                <w:color w:val="000000" w:themeColor="text1"/>
                <w:szCs w:val="24"/>
              </w:rPr>
              <w:t>Внешний визуальный осмотр АТС.</w:t>
            </w:r>
            <w:r w:rsidR="00635787">
              <w:rPr>
                <w:color w:val="000000" w:themeColor="text1"/>
                <w:szCs w:val="24"/>
              </w:rPr>
              <w:t xml:space="preserve"> 1 раз квартал.</w:t>
            </w:r>
          </w:p>
          <w:p w:rsidR="006B5957" w:rsidRDefault="006B5957" w:rsidP="00C74CF7">
            <w:pPr>
              <w:jc w:val="both"/>
              <w:rPr>
                <w:szCs w:val="24"/>
                <w:lang w:eastAsia="ar-SA"/>
              </w:rPr>
            </w:pPr>
            <w:r>
              <w:rPr>
                <w:color w:val="000000" w:themeColor="text1"/>
                <w:szCs w:val="24"/>
              </w:rPr>
              <w:t>2.</w:t>
            </w:r>
            <w:r>
              <w:rPr>
                <w:color w:val="000000" w:themeColor="text1"/>
                <w:szCs w:val="24"/>
              </w:rPr>
              <w:tab/>
            </w:r>
            <w:r w:rsidRPr="006B5957">
              <w:rPr>
                <w:szCs w:val="24"/>
                <w:lang w:eastAsia="ar-SA"/>
              </w:rPr>
              <w:t>Проверка и корректировка установок параметров конфигурации АТС, внесение изменений в конфигурацию (по требованию Заказчика)</w:t>
            </w:r>
            <w:r w:rsidR="00635787">
              <w:rPr>
                <w:szCs w:val="24"/>
                <w:lang w:eastAsia="ar-SA"/>
              </w:rPr>
              <w:t>.</w:t>
            </w:r>
            <w:r w:rsidR="00635787">
              <w:rPr>
                <w:color w:val="000000" w:themeColor="text1"/>
                <w:szCs w:val="24"/>
              </w:rPr>
              <w:t xml:space="preserve"> 1 раз квартал. </w:t>
            </w:r>
          </w:p>
          <w:p w:rsidR="006B5957" w:rsidRDefault="006B5957" w:rsidP="00C74CF7">
            <w:pPr>
              <w:jc w:val="both"/>
              <w:rPr>
                <w:szCs w:val="24"/>
                <w:lang w:eastAsia="ar-SA"/>
              </w:rPr>
            </w:pPr>
            <w:r>
              <w:rPr>
                <w:szCs w:val="24"/>
                <w:lang w:eastAsia="ar-SA"/>
              </w:rPr>
              <w:t>3.</w:t>
            </w:r>
            <w:r>
              <w:rPr>
                <w:szCs w:val="24"/>
                <w:lang w:eastAsia="ar-SA"/>
              </w:rPr>
              <w:tab/>
            </w:r>
            <w:r w:rsidRPr="006B5957">
              <w:rPr>
                <w:szCs w:val="24"/>
                <w:lang w:eastAsia="ar-SA"/>
              </w:rPr>
              <w:t>Тестирование и анализ работы АТС</w:t>
            </w:r>
            <w:r w:rsidR="00635787">
              <w:rPr>
                <w:szCs w:val="24"/>
                <w:lang w:eastAsia="ar-SA"/>
              </w:rPr>
              <w:t xml:space="preserve">. </w:t>
            </w:r>
            <w:r w:rsidR="00635787">
              <w:rPr>
                <w:color w:val="000000" w:themeColor="text1"/>
                <w:szCs w:val="24"/>
              </w:rPr>
              <w:t>1 раз квартал.</w:t>
            </w:r>
          </w:p>
          <w:p w:rsidR="006B5957" w:rsidRDefault="006B5957" w:rsidP="00C74CF7">
            <w:pPr>
              <w:jc w:val="both"/>
              <w:rPr>
                <w:szCs w:val="24"/>
                <w:lang w:eastAsia="ar-SA"/>
              </w:rPr>
            </w:pPr>
            <w:r>
              <w:rPr>
                <w:szCs w:val="24"/>
                <w:lang w:eastAsia="ar-SA"/>
              </w:rPr>
              <w:t>4.</w:t>
            </w:r>
            <w:r>
              <w:rPr>
                <w:szCs w:val="24"/>
                <w:lang w:eastAsia="ar-SA"/>
              </w:rPr>
              <w:tab/>
            </w:r>
            <w:r w:rsidRPr="006B5957">
              <w:rPr>
                <w:szCs w:val="24"/>
                <w:lang w:eastAsia="ar-SA"/>
              </w:rPr>
              <w:t>Создание резервной копии программного обеспечения АТС</w:t>
            </w:r>
            <w:r w:rsidR="00635787">
              <w:rPr>
                <w:szCs w:val="24"/>
                <w:lang w:eastAsia="ar-SA"/>
              </w:rPr>
              <w:t xml:space="preserve">. </w:t>
            </w:r>
            <w:r w:rsidR="00635787">
              <w:rPr>
                <w:color w:val="000000" w:themeColor="text1"/>
                <w:szCs w:val="24"/>
              </w:rPr>
              <w:t>1 раз квартал.</w:t>
            </w:r>
          </w:p>
          <w:p w:rsidR="006B5957" w:rsidRPr="006B5957" w:rsidRDefault="006B5957" w:rsidP="00C74CF7">
            <w:pPr>
              <w:jc w:val="both"/>
              <w:rPr>
                <w:color w:val="000000" w:themeColor="text1"/>
                <w:szCs w:val="24"/>
              </w:rPr>
            </w:pPr>
            <w:r>
              <w:rPr>
                <w:szCs w:val="24"/>
                <w:lang w:eastAsia="ar-SA"/>
              </w:rPr>
              <w:t>5.</w:t>
            </w:r>
            <w:r>
              <w:rPr>
                <w:szCs w:val="24"/>
                <w:lang w:eastAsia="ar-SA"/>
              </w:rPr>
              <w:tab/>
            </w:r>
            <w:r w:rsidRPr="006B5957">
              <w:rPr>
                <w:szCs w:val="24"/>
                <w:lang w:eastAsia="ar-SA"/>
              </w:rPr>
              <w:t>Чистка и протирка аппаратной части АТС (плат, модулей, соединений)</w:t>
            </w:r>
            <w:r w:rsidR="00635787">
              <w:rPr>
                <w:szCs w:val="24"/>
                <w:lang w:eastAsia="ar-SA"/>
              </w:rPr>
              <w:t xml:space="preserve">. </w:t>
            </w:r>
            <w:r w:rsidR="00635787">
              <w:rPr>
                <w:color w:val="000000" w:themeColor="text1"/>
                <w:szCs w:val="24"/>
              </w:rPr>
              <w:t>1 раз квартал.</w:t>
            </w:r>
          </w:p>
        </w:tc>
      </w:tr>
      <w:tr w:rsidR="00E22F82" w:rsidRPr="0036411D" w:rsidTr="00707FA7">
        <w:tc>
          <w:tcPr>
            <w:tcW w:w="796" w:type="dxa"/>
          </w:tcPr>
          <w:p w:rsidR="00837924" w:rsidRPr="0036411D" w:rsidRDefault="00837924" w:rsidP="00837924">
            <w:pPr>
              <w:jc w:val="both"/>
              <w:rPr>
                <w:szCs w:val="24"/>
              </w:rPr>
            </w:pPr>
            <w:r w:rsidRPr="0036411D">
              <w:rPr>
                <w:szCs w:val="24"/>
              </w:rPr>
              <w:t>5</w:t>
            </w:r>
          </w:p>
        </w:tc>
        <w:tc>
          <w:tcPr>
            <w:tcW w:w="2790" w:type="dxa"/>
          </w:tcPr>
          <w:p w:rsidR="00837924" w:rsidRPr="0036411D" w:rsidRDefault="00837924" w:rsidP="00837924">
            <w:pPr>
              <w:pStyle w:val="2"/>
              <w:jc w:val="both"/>
              <w:rPr>
                <w:b/>
                <w:bCs/>
                <w:sz w:val="24"/>
                <w:szCs w:val="24"/>
              </w:rPr>
            </w:pPr>
            <w:r w:rsidRPr="0036411D">
              <w:rPr>
                <w:b/>
                <w:bCs/>
                <w:sz w:val="24"/>
                <w:szCs w:val="24"/>
              </w:rPr>
              <w:t>Количество (объем) оказываемых услуг</w:t>
            </w:r>
          </w:p>
        </w:tc>
        <w:tc>
          <w:tcPr>
            <w:tcW w:w="6474" w:type="dxa"/>
          </w:tcPr>
          <w:p w:rsidR="00837924" w:rsidRPr="0036411D" w:rsidRDefault="00834126" w:rsidP="00837924">
            <w:pPr>
              <w:rPr>
                <w:szCs w:val="24"/>
              </w:rPr>
            </w:pPr>
            <w:r>
              <w:rPr>
                <w:szCs w:val="24"/>
                <w:lang w:eastAsia="en-US"/>
              </w:rPr>
              <w:t>4</w:t>
            </w:r>
          </w:p>
        </w:tc>
      </w:tr>
      <w:tr w:rsidR="00E22F82" w:rsidRPr="0036411D" w:rsidTr="00707FA7">
        <w:tc>
          <w:tcPr>
            <w:tcW w:w="796" w:type="dxa"/>
          </w:tcPr>
          <w:p w:rsidR="00837924" w:rsidRPr="0036411D" w:rsidRDefault="00837924" w:rsidP="00837924">
            <w:pPr>
              <w:jc w:val="both"/>
              <w:rPr>
                <w:szCs w:val="24"/>
              </w:rPr>
            </w:pPr>
            <w:r w:rsidRPr="0036411D">
              <w:rPr>
                <w:szCs w:val="24"/>
              </w:rPr>
              <w:t>6</w:t>
            </w:r>
          </w:p>
        </w:tc>
        <w:tc>
          <w:tcPr>
            <w:tcW w:w="2790" w:type="dxa"/>
          </w:tcPr>
          <w:p w:rsidR="00837924" w:rsidRPr="0036411D" w:rsidRDefault="00837924" w:rsidP="00837924">
            <w:pPr>
              <w:pStyle w:val="2"/>
              <w:jc w:val="both"/>
              <w:rPr>
                <w:b/>
                <w:bCs/>
                <w:sz w:val="24"/>
                <w:szCs w:val="24"/>
              </w:rPr>
            </w:pPr>
            <w:r w:rsidRPr="0036411D">
              <w:rPr>
                <w:b/>
                <w:bCs/>
                <w:sz w:val="24"/>
                <w:szCs w:val="24"/>
              </w:rPr>
              <w:t>Сопутствующие услуги</w:t>
            </w:r>
          </w:p>
        </w:tc>
        <w:tc>
          <w:tcPr>
            <w:tcW w:w="6474" w:type="dxa"/>
          </w:tcPr>
          <w:p w:rsidR="00837924" w:rsidRPr="0036411D" w:rsidRDefault="007D19B9" w:rsidP="00837924">
            <w:pPr>
              <w:jc w:val="both"/>
              <w:rPr>
                <w:szCs w:val="24"/>
              </w:rPr>
            </w:pPr>
            <w:r>
              <w:t>-</w:t>
            </w:r>
          </w:p>
        </w:tc>
      </w:tr>
      <w:tr w:rsidR="00E22F82" w:rsidRPr="0036411D" w:rsidTr="00707FA7">
        <w:tc>
          <w:tcPr>
            <w:tcW w:w="796" w:type="dxa"/>
          </w:tcPr>
          <w:p w:rsidR="00837924" w:rsidRPr="0036411D" w:rsidRDefault="00837924" w:rsidP="00837924">
            <w:pPr>
              <w:jc w:val="both"/>
              <w:rPr>
                <w:szCs w:val="24"/>
              </w:rPr>
            </w:pPr>
            <w:r w:rsidRPr="0036411D">
              <w:rPr>
                <w:szCs w:val="24"/>
              </w:rPr>
              <w:t>7</w:t>
            </w:r>
          </w:p>
        </w:tc>
        <w:tc>
          <w:tcPr>
            <w:tcW w:w="2790" w:type="dxa"/>
          </w:tcPr>
          <w:p w:rsidR="00837924" w:rsidRPr="0036411D" w:rsidRDefault="00837924" w:rsidP="00837924">
            <w:pPr>
              <w:pStyle w:val="2"/>
              <w:jc w:val="both"/>
              <w:rPr>
                <w:b/>
                <w:bCs/>
                <w:sz w:val="24"/>
                <w:szCs w:val="24"/>
              </w:rPr>
            </w:pPr>
            <w:r w:rsidRPr="0036411D">
              <w:rPr>
                <w:b/>
                <w:bCs/>
                <w:sz w:val="24"/>
                <w:szCs w:val="24"/>
              </w:rPr>
              <w:t>Требования к услугам</w:t>
            </w:r>
          </w:p>
        </w:tc>
        <w:tc>
          <w:tcPr>
            <w:tcW w:w="6474" w:type="dxa"/>
          </w:tcPr>
          <w:p w:rsidR="000C743F" w:rsidRDefault="00635787" w:rsidP="00635787">
            <w:pPr>
              <w:jc w:val="both"/>
            </w:pPr>
            <w:r>
              <w:t>1</w:t>
            </w:r>
            <w:r w:rsidR="00F0129F">
              <w:t xml:space="preserve">. </w:t>
            </w:r>
            <w:r w:rsidR="00F0129F">
              <w:tab/>
            </w:r>
            <w:r w:rsidR="00425E92" w:rsidRPr="00425E92">
              <w:t>Исполнитель должен обеспечить гарантированное восстановление работоспособности АТС после сбоев программного обеспечения, а также замену неисправных элементов аппаратного обеспечения АТС (элементы аппаратного обеспечения предоставляются Заказчиком), в течение 24 часов с момента обращения Заказчика.</w:t>
            </w:r>
          </w:p>
          <w:p w:rsidR="00635787" w:rsidRPr="00C74CF7" w:rsidRDefault="00635787" w:rsidP="00635787">
            <w:pPr>
              <w:jc w:val="both"/>
              <w:rPr>
                <w:color w:val="FF0000"/>
                <w:szCs w:val="24"/>
              </w:rPr>
            </w:pPr>
            <w:r>
              <w:t xml:space="preserve">2. </w:t>
            </w:r>
            <w:r w:rsidRPr="00425E92">
              <w:t>Услуги по техническому обслуживанию АТС выполняются в соответствии со стандартами, правилами, инструкциями завода-изготовителя и действующего законодательства Российской Федерации.</w:t>
            </w:r>
          </w:p>
        </w:tc>
      </w:tr>
      <w:tr w:rsidR="00E22F82" w:rsidRPr="0036411D" w:rsidTr="00707FA7">
        <w:tc>
          <w:tcPr>
            <w:tcW w:w="796" w:type="dxa"/>
          </w:tcPr>
          <w:p w:rsidR="00837924" w:rsidRPr="0036411D" w:rsidRDefault="00837924" w:rsidP="00837924">
            <w:pPr>
              <w:jc w:val="both"/>
              <w:rPr>
                <w:szCs w:val="24"/>
              </w:rPr>
            </w:pPr>
            <w:r w:rsidRPr="0036411D">
              <w:rPr>
                <w:szCs w:val="24"/>
              </w:rPr>
              <w:t>8</w:t>
            </w:r>
          </w:p>
        </w:tc>
        <w:tc>
          <w:tcPr>
            <w:tcW w:w="2790" w:type="dxa"/>
          </w:tcPr>
          <w:p w:rsidR="00837924" w:rsidRPr="0036411D" w:rsidRDefault="00837924" w:rsidP="00837924">
            <w:pPr>
              <w:pStyle w:val="2"/>
              <w:jc w:val="both"/>
              <w:rPr>
                <w:b/>
                <w:bCs/>
                <w:sz w:val="24"/>
                <w:szCs w:val="24"/>
              </w:rPr>
            </w:pPr>
            <w:r w:rsidRPr="0036411D">
              <w:rPr>
                <w:b/>
                <w:bCs/>
                <w:sz w:val="24"/>
                <w:szCs w:val="24"/>
              </w:rPr>
              <w:t>Порядок оказания услуг</w:t>
            </w:r>
          </w:p>
        </w:tc>
        <w:tc>
          <w:tcPr>
            <w:tcW w:w="6474" w:type="dxa"/>
          </w:tcPr>
          <w:p w:rsidR="0030554C" w:rsidRPr="0036411D" w:rsidRDefault="00425E92" w:rsidP="00CD5EDF">
            <w:pPr>
              <w:jc w:val="both"/>
              <w:rPr>
                <w:color w:val="000000" w:themeColor="text1"/>
                <w:szCs w:val="24"/>
              </w:rPr>
            </w:pPr>
            <w:r w:rsidRPr="00425E92">
              <w:rPr>
                <w:color w:val="000000" w:themeColor="text1"/>
                <w:szCs w:val="24"/>
              </w:rPr>
              <w:t xml:space="preserve">Оказать услуги по техническому обслуживанию АТС </w:t>
            </w:r>
            <w:r w:rsidR="00CD5EDF">
              <w:rPr>
                <w:bCs/>
                <w:szCs w:val="24"/>
              </w:rPr>
              <w:t xml:space="preserve"> </w:t>
            </w:r>
            <w:r w:rsidRPr="00425E92">
              <w:rPr>
                <w:color w:val="000000" w:themeColor="text1"/>
                <w:szCs w:val="24"/>
              </w:rPr>
              <w:t>в рабочие дни с понедельника по четверг с 8.30 до 17.30 часов, в пятницу с 8.30 до 16.15 часов.</w:t>
            </w:r>
          </w:p>
        </w:tc>
      </w:tr>
      <w:tr w:rsidR="00E22F82" w:rsidRPr="0036411D" w:rsidTr="00707FA7">
        <w:tc>
          <w:tcPr>
            <w:tcW w:w="796" w:type="dxa"/>
          </w:tcPr>
          <w:p w:rsidR="00837924" w:rsidRPr="0036411D" w:rsidRDefault="00837924" w:rsidP="00837924">
            <w:pPr>
              <w:jc w:val="both"/>
              <w:rPr>
                <w:szCs w:val="24"/>
              </w:rPr>
            </w:pPr>
            <w:r w:rsidRPr="0036411D">
              <w:rPr>
                <w:szCs w:val="24"/>
              </w:rPr>
              <w:t>9</w:t>
            </w:r>
          </w:p>
        </w:tc>
        <w:tc>
          <w:tcPr>
            <w:tcW w:w="2790" w:type="dxa"/>
          </w:tcPr>
          <w:p w:rsidR="00837924" w:rsidRPr="0036411D" w:rsidRDefault="00837924" w:rsidP="00837924">
            <w:pPr>
              <w:pStyle w:val="2"/>
              <w:jc w:val="both"/>
              <w:rPr>
                <w:b/>
                <w:bCs/>
                <w:sz w:val="24"/>
                <w:szCs w:val="24"/>
              </w:rPr>
            </w:pPr>
            <w:r w:rsidRPr="0036411D">
              <w:rPr>
                <w:b/>
                <w:bCs/>
                <w:sz w:val="24"/>
                <w:szCs w:val="24"/>
              </w:rPr>
              <w:t>Место оказания услуг</w:t>
            </w:r>
          </w:p>
        </w:tc>
        <w:tc>
          <w:tcPr>
            <w:tcW w:w="6474" w:type="dxa"/>
          </w:tcPr>
          <w:p w:rsidR="00837924" w:rsidRPr="0036411D" w:rsidRDefault="007D19B9" w:rsidP="00EC6DE9">
            <w:pPr>
              <w:jc w:val="both"/>
              <w:rPr>
                <w:szCs w:val="24"/>
              </w:rPr>
            </w:pPr>
            <w:r w:rsidRPr="00010FFC">
              <w:rPr>
                <w:color w:val="000000" w:themeColor="text1"/>
              </w:rPr>
              <w:t>г. Калининград</w:t>
            </w:r>
            <w:r w:rsidRPr="00C551B7">
              <w:t xml:space="preserve">, ул. Аллея Смелых, 31, </w:t>
            </w:r>
            <w:r>
              <w:t>помещение 316</w:t>
            </w:r>
            <w:r w:rsidR="00D71FB5">
              <w:t>.</w:t>
            </w:r>
          </w:p>
        </w:tc>
      </w:tr>
      <w:tr w:rsidR="00E22F82" w:rsidRPr="0036411D" w:rsidTr="00707FA7">
        <w:tc>
          <w:tcPr>
            <w:tcW w:w="796" w:type="dxa"/>
          </w:tcPr>
          <w:p w:rsidR="00837924" w:rsidRPr="0036411D" w:rsidRDefault="00837924" w:rsidP="00837924">
            <w:pPr>
              <w:jc w:val="both"/>
              <w:rPr>
                <w:szCs w:val="24"/>
              </w:rPr>
            </w:pPr>
            <w:r w:rsidRPr="0036411D">
              <w:rPr>
                <w:szCs w:val="24"/>
              </w:rPr>
              <w:t>10</w:t>
            </w:r>
          </w:p>
        </w:tc>
        <w:tc>
          <w:tcPr>
            <w:tcW w:w="2790" w:type="dxa"/>
          </w:tcPr>
          <w:p w:rsidR="00837924" w:rsidRPr="0036411D" w:rsidRDefault="00837924" w:rsidP="00837924">
            <w:pPr>
              <w:pStyle w:val="2"/>
              <w:jc w:val="both"/>
              <w:rPr>
                <w:b/>
                <w:bCs/>
                <w:sz w:val="24"/>
                <w:szCs w:val="24"/>
              </w:rPr>
            </w:pPr>
            <w:r w:rsidRPr="0036411D">
              <w:rPr>
                <w:b/>
                <w:bCs/>
                <w:sz w:val="24"/>
                <w:szCs w:val="24"/>
              </w:rPr>
              <w:t>Сроки оказания услуг</w:t>
            </w:r>
          </w:p>
        </w:tc>
        <w:tc>
          <w:tcPr>
            <w:tcW w:w="6474" w:type="dxa"/>
          </w:tcPr>
          <w:p w:rsidR="00837924" w:rsidRPr="0036411D" w:rsidRDefault="001F5972" w:rsidP="00235406">
            <w:pPr>
              <w:jc w:val="both"/>
              <w:rPr>
                <w:szCs w:val="24"/>
              </w:rPr>
            </w:pPr>
            <w:r>
              <w:rPr>
                <w:szCs w:val="24"/>
              </w:rPr>
              <w:t>С 01.12.2026 г. по 30.11.202</w:t>
            </w:r>
            <w:r w:rsidR="00235406">
              <w:rPr>
                <w:szCs w:val="24"/>
              </w:rPr>
              <w:t>7</w:t>
            </w:r>
            <w:r>
              <w:rPr>
                <w:szCs w:val="24"/>
              </w:rPr>
              <w:t xml:space="preserve"> г.</w:t>
            </w:r>
            <w:r w:rsidR="00837924" w:rsidRPr="0036411D">
              <w:rPr>
                <w:szCs w:val="24"/>
              </w:rPr>
              <w:t xml:space="preserve">  </w:t>
            </w:r>
          </w:p>
        </w:tc>
      </w:tr>
      <w:tr w:rsidR="00E22F82" w:rsidRPr="0036411D" w:rsidTr="00707FA7">
        <w:tc>
          <w:tcPr>
            <w:tcW w:w="796" w:type="dxa"/>
          </w:tcPr>
          <w:p w:rsidR="00837924" w:rsidRPr="0036411D" w:rsidRDefault="00837924" w:rsidP="00837924">
            <w:pPr>
              <w:jc w:val="both"/>
              <w:rPr>
                <w:szCs w:val="24"/>
              </w:rPr>
            </w:pPr>
            <w:r w:rsidRPr="0036411D">
              <w:rPr>
                <w:szCs w:val="24"/>
              </w:rPr>
              <w:t>11</w:t>
            </w:r>
          </w:p>
        </w:tc>
        <w:tc>
          <w:tcPr>
            <w:tcW w:w="2790" w:type="dxa"/>
          </w:tcPr>
          <w:p w:rsidR="00837924" w:rsidRPr="0036411D" w:rsidRDefault="00837924" w:rsidP="00837924">
            <w:pPr>
              <w:pStyle w:val="2"/>
              <w:jc w:val="both"/>
              <w:rPr>
                <w:b/>
                <w:bCs/>
                <w:sz w:val="24"/>
                <w:szCs w:val="24"/>
              </w:rPr>
            </w:pPr>
            <w:r w:rsidRPr="0036411D">
              <w:rPr>
                <w:b/>
                <w:bCs/>
                <w:sz w:val="24"/>
                <w:szCs w:val="24"/>
              </w:rPr>
              <w:t>Порядок приемки оказанных услуг и сроки оплаты</w:t>
            </w:r>
          </w:p>
        </w:tc>
        <w:tc>
          <w:tcPr>
            <w:tcW w:w="6474" w:type="dxa"/>
          </w:tcPr>
          <w:p w:rsidR="00C74CF7" w:rsidRDefault="00C74CF7" w:rsidP="00C74CF7">
            <w:pPr>
              <w:pStyle w:val="2"/>
              <w:jc w:val="both"/>
              <w:rPr>
                <w:bCs/>
                <w:sz w:val="24"/>
                <w:szCs w:val="24"/>
              </w:rPr>
            </w:pPr>
            <w:r>
              <w:rPr>
                <w:bCs/>
                <w:sz w:val="24"/>
                <w:szCs w:val="24"/>
              </w:rPr>
              <w:t>Порядок сдачи-приёмки услуг:</w:t>
            </w:r>
          </w:p>
          <w:p w:rsidR="00C74CF7" w:rsidRDefault="00C74CF7" w:rsidP="00C74CF7">
            <w:pPr>
              <w:pStyle w:val="2"/>
              <w:jc w:val="both"/>
              <w:rPr>
                <w:bCs/>
                <w:sz w:val="24"/>
                <w:szCs w:val="24"/>
              </w:rPr>
            </w:pPr>
            <w:r>
              <w:rPr>
                <w:bCs/>
                <w:sz w:val="24"/>
                <w:szCs w:val="24"/>
              </w:rPr>
              <w:t xml:space="preserve">Приемка оказанных услуг в части соответствия их объема и качества требованиям, установленным в Технических требованиях, производится ОТС – филиалом РТУ РЭБОТИ </w:t>
            </w:r>
            <w:r>
              <w:rPr>
                <w:bCs/>
                <w:sz w:val="24"/>
                <w:szCs w:val="24"/>
              </w:rPr>
              <w:br/>
              <w:t>(г. Калининград) (далее – Получатель услуг) и Заказчиком в срок не более 20 (двадцати) рабочих дней с даты получения документов о приемке от Исполнителя.</w:t>
            </w:r>
          </w:p>
          <w:p w:rsidR="00C74CF7" w:rsidRDefault="00C74CF7" w:rsidP="00C74CF7">
            <w:pPr>
              <w:pStyle w:val="2"/>
              <w:jc w:val="both"/>
              <w:rPr>
                <w:bCs/>
                <w:sz w:val="24"/>
                <w:szCs w:val="24"/>
              </w:rPr>
            </w:pPr>
            <w:r>
              <w:rPr>
                <w:bCs/>
                <w:sz w:val="24"/>
                <w:szCs w:val="24"/>
              </w:rPr>
              <w:t>Исполнитель ежеквартально в течение 5 (пяти) рабочих дней после оказания услуг, предоставляет Получателю услуг оригиналы документов о приемке: подписанные Исполнителем счет, счет-фактуру (при наличии), акт оказанных услуг или универсальный передаточный документ в 2 (двух) экземплярах.</w:t>
            </w:r>
          </w:p>
          <w:p w:rsidR="00C74CF7" w:rsidRDefault="00C74CF7" w:rsidP="00C74CF7">
            <w:pPr>
              <w:pStyle w:val="2"/>
              <w:jc w:val="both"/>
              <w:rPr>
                <w:bCs/>
                <w:sz w:val="24"/>
                <w:szCs w:val="24"/>
              </w:rPr>
            </w:pPr>
            <w:r>
              <w:rPr>
                <w:bCs/>
                <w:sz w:val="24"/>
                <w:szCs w:val="24"/>
              </w:rPr>
              <w:t xml:space="preserve">Проверка услуг, оказанных Исполнителем, осуществляется посредством экспертизы, проводимой Заказчиком (представителем (представителями) Получателя услуг) </w:t>
            </w:r>
            <w:r>
              <w:rPr>
                <w:bCs/>
                <w:sz w:val="24"/>
                <w:szCs w:val="24"/>
              </w:rPr>
              <w:lastRenderedPageBreak/>
              <w:t>своими силами или с привлечением экспертов, экспертных организаций на основании контрактов, заключённых в соответствии с Федеральным законом № 44-ФЗ.</w:t>
            </w:r>
          </w:p>
          <w:p w:rsidR="00C74CF7" w:rsidRDefault="00C74CF7" w:rsidP="00C74CF7">
            <w:pPr>
              <w:pStyle w:val="2"/>
              <w:jc w:val="both"/>
              <w:rPr>
                <w:bCs/>
                <w:sz w:val="24"/>
                <w:szCs w:val="24"/>
              </w:rPr>
            </w:pPr>
            <w:r>
              <w:rPr>
                <w:bCs/>
                <w:sz w:val="24"/>
                <w:szCs w:val="24"/>
              </w:rPr>
              <w:t>Получатель услуг в течение 3 (рабочих) рабочих дней после предоставления Исполнителем документов о приемке проверяет оказанные услуги на соответствие Техническим требованиям, полноту и правильность оформления представленных Исполнителем документов о приемке и осуществляет одно из следующих действий:</w:t>
            </w:r>
          </w:p>
          <w:p w:rsidR="00C74CF7" w:rsidRDefault="00C74CF7" w:rsidP="00C74CF7">
            <w:pPr>
              <w:pStyle w:val="2"/>
              <w:jc w:val="both"/>
              <w:rPr>
                <w:bCs/>
                <w:sz w:val="24"/>
                <w:szCs w:val="24"/>
              </w:rPr>
            </w:pPr>
            <w:r>
              <w:rPr>
                <w:bCs/>
                <w:sz w:val="24"/>
                <w:szCs w:val="24"/>
              </w:rPr>
              <w:t>а) оформляет и подписывает необходимые документы о приемке и направляет их Заказчику;</w:t>
            </w:r>
          </w:p>
          <w:p w:rsidR="00C74CF7" w:rsidRDefault="00C74CF7" w:rsidP="00C74CF7">
            <w:pPr>
              <w:pStyle w:val="2"/>
              <w:jc w:val="both"/>
              <w:rPr>
                <w:bCs/>
                <w:sz w:val="24"/>
                <w:szCs w:val="24"/>
              </w:rPr>
            </w:pPr>
            <w:r>
              <w:rPr>
                <w:bCs/>
                <w:sz w:val="24"/>
                <w:szCs w:val="24"/>
              </w:rPr>
              <w:t>б) направляет Исполнителю мотивированный отказ от приемки услуг с указанием перечня недостатков и сроков их устранения в случае обнаружения недостатков в объеме и качестве оказанных услуг.</w:t>
            </w:r>
          </w:p>
          <w:p w:rsidR="00C74CF7" w:rsidRDefault="00C74CF7" w:rsidP="00C74CF7">
            <w:pPr>
              <w:pStyle w:val="2"/>
              <w:jc w:val="both"/>
              <w:rPr>
                <w:bCs/>
                <w:sz w:val="24"/>
                <w:szCs w:val="24"/>
              </w:rPr>
            </w:pPr>
            <w:r>
              <w:rPr>
                <w:bCs/>
                <w:sz w:val="24"/>
                <w:szCs w:val="24"/>
              </w:rPr>
              <w:t>Исполнитель обязан устранить указанные недостатки в установленные сроки без дополнительной оплаты.</w:t>
            </w:r>
          </w:p>
          <w:p w:rsidR="00C74CF7" w:rsidRDefault="00C74CF7" w:rsidP="00C74CF7">
            <w:pPr>
              <w:pStyle w:val="2"/>
              <w:jc w:val="both"/>
              <w:rPr>
                <w:bCs/>
                <w:sz w:val="24"/>
                <w:szCs w:val="24"/>
              </w:rPr>
            </w:pPr>
            <w:r>
              <w:rPr>
                <w:bCs/>
                <w:sz w:val="24"/>
                <w:szCs w:val="24"/>
              </w:rPr>
              <w:t>Заказчик в течение 5 (пяти) рабочих дней с даты получения от Получателя услуг документов о приемке проводит проверку полноты и правильности их оформления и при отсутствии замечаний подписывает их, либо в этот же срок составляет и направляет Исполнителю мотивированный отказ от подписания с указанием перечня недостатков и сроков их устранения. Исполнитель обязан устранить недостатки в установленные сроки без дополнительной оплаты.</w:t>
            </w:r>
          </w:p>
          <w:p w:rsidR="00837924" w:rsidRPr="0036411D" w:rsidRDefault="00C74CF7" w:rsidP="00C74CF7">
            <w:pPr>
              <w:autoSpaceDE w:val="0"/>
              <w:autoSpaceDN w:val="0"/>
              <w:adjustRightInd w:val="0"/>
              <w:jc w:val="both"/>
              <w:rPr>
                <w:szCs w:val="24"/>
              </w:rPr>
            </w:pPr>
            <w:r>
              <w:rPr>
                <w:bCs/>
                <w:sz w:val="24"/>
                <w:szCs w:val="24"/>
              </w:rPr>
              <w:t>Расчеты производятся Заказчиком в безналичной форме по факту оказания услуг в течение 7 (семи) рабочих дней с даты подписания Заказчиком документа о приемке услуг</w:t>
            </w:r>
            <w:r>
              <w:rPr>
                <w:rStyle w:val="a7"/>
                <w:bCs/>
                <w:sz w:val="24"/>
                <w:szCs w:val="24"/>
              </w:rPr>
              <w:footnoteReference w:id="2"/>
            </w:r>
            <w:r>
              <w:rPr>
                <w:bCs/>
                <w:sz w:val="24"/>
                <w:szCs w:val="24"/>
              </w:rPr>
              <w:t xml:space="preserve"> путем перечисления Заказчиком денежных средств на расчетный счет Исполнителя.</w:t>
            </w:r>
          </w:p>
        </w:tc>
      </w:tr>
      <w:tr w:rsidR="00E22F82" w:rsidRPr="0036411D" w:rsidTr="00707FA7">
        <w:tc>
          <w:tcPr>
            <w:tcW w:w="796" w:type="dxa"/>
          </w:tcPr>
          <w:p w:rsidR="00837924" w:rsidRPr="0036411D" w:rsidRDefault="00837924" w:rsidP="00837924">
            <w:pPr>
              <w:jc w:val="both"/>
              <w:rPr>
                <w:szCs w:val="24"/>
              </w:rPr>
            </w:pPr>
            <w:r w:rsidRPr="0036411D">
              <w:rPr>
                <w:szCs w:val="24"/>
              </w:rPr>
              <w:lastRenderedPageBreak/>
              <w:t>12</w:t>
            </w:r>
          </w:p>
        </w:tc>
        <w:tc>
          <w:tcPr>
            <w:tcW w:w="2790" w:type="dxa"/>
          </w:tcPr>
          <w:p w:rsidR="00837924" w:rsidRPr="0036411D" w:rsidRDefault="00837924" w:rsidP="00837924">
            <w:pPr>
              <w:pStyle w:val="2"/>
              <w:jc w:val="both"/>
              <w:rPr>
                <w:b/>
                <w:bCs/>
                <w:sz w:val="24"/>
                <w:szCs w:val="24"/>
              </w:rPr>
            </w:pPr>
            <w:r w:rsidRPr="0036411D">
              <w:rPr>
                <w:b/>
                <w:bCs/>
                <w:sz w:val="24"/>
                <w:szCs w:val="24"/>
              </w:rPr>
              <w:t>Дополнительные расходы, включенные в цену контракта</w:t>
            </w:r>
          </w:p>
        </w:tc>
        <w:tc>
          <w:tcPr>
            <w:tcW w:w="6474" w:type="dxa"/>
          </w:tcPr>
          <w:p w:rsidR="00837924" w:rsidRPr="0036411D" w:rsidRDefault="007D19B9" w:rsidP="00837924">
            <w:pPr>
              <w:jc w:val="both"/>
              <w:rPr>
                <w:szCs w:val="24"/>
              </w:rPr>
            </w:pPr>
            <w:r w:rsidRPr="006C1FEB">
              <w:rPr>
                <w:color w:val="000000" w:themeColor="text1"/>
              </w:rPr>
              <w:t>Цена контракта сформирована с учётом всех расходов Исполнителя, связанных с оказанием услуг, включая затраты на транспортные расходы, погрузо-разгрузочные работы, аренду по эксплуатации и использованию инструментов, механизмов, машин и оборудования, основную зарплату рабочих, а также страхование, уплату таможенных пошлин, налогов, сборов и других обязательных платежей.</w:t>
            </w:r>
          </w:p>
        </w:tc>
      </w:tr>
      <w:tr w:rsidR="00E22F82" w:rsidRPr="0036411D" w:rsidTr="00707FA7">
        <w:trPr>
          <w:trHeight w:val="911"/>
        </w:trPr>
        <w:tc>
          <w:tcPr>
            <w:tcW w:w="796" w:type="dxa"/>
          </w:tcPr>
          <w:p w:rsidR="00837924" w:rsidRPr="0036411D" w:rsidRDefault="00837924" w:rsidP="00837924">
            <w:pPr>
              <w:jc w:val="both"/>
              <w:rPr>
                <w:szCs w:val="24"/>
              </w:rPr>
            </w:pPr>
            <w:r w:rsidRPr="0036411D">
              <w:rPr>
                <w:szCs w:val="24"/>
              </w:rPr>
              <w:t>13</w:t>
            </w:r>
          </w:p>
        </w:tc>
        <w:tc>
          <w:tcPr>
            <w:tcW w:w="2790" w:type="dxa"/>
          </w:tcPr>
          <w:p w:rsidR="00837924" w:rsidRPr="0036411D" w:rsidRDefault="00837924" w:rsidP="00837924">
            <w:pPr>
              <w:pStyle w:val="2"/>
              <w:jc w:val="both"/>
              <w:rPr>
                <w:b/>
                <w:bCs/>
                <w:sz w:val="24"/>
                <w:szCs w:val="24"/>
              </w:rPr>
            </w:pPr>
            <w:r w:rsidRPr="0036411D">
              <w:rPr>
                <w:b/>
                <w:bCs/>
                <w:sz w:val="24"/>
                <w:szCs w:val="24"/>
              </w:rPr>
              <w:t>Требования к нормативным документам</w:t>
            </w:r>
          </w:p>
        </w:tc>
        <w:tc>
          <w:tcPr>
            <w:tcW w:w="6474" w:type="dxa"/>
          </w:tcPr>
          <w:p w:rsidR="00837924" w:rsidRPr="0036411D" w:rsidRDefault="00CD5EDF" w:rsidP="00966765">
            <w:pPr>
              <w:jc w:val="both"/>
              <w:rPr>
                <w:szCs w:val="24"/>
                <w:lang w:bidi="ru-RU"/>
              </w:rPr>
            </w:pPr>
            <w:r w:rsidRPr="00CD5EDF">
              <w:t>Услуги должны оказываться с соблюдением требований, предусмотренных в Руководящем документе от 19.06.2002 № 187 «Безопасность информационных технологий. Критерии оценки безопасности информационных технологий», ГОСТ IEC 60950-1-2014 «Оборудование информационных технологий. Требования безопасности. Часть 1. Общие требования».</w:t>
            </w:r>
          </w:p>
        </w:tc>
      </w:tr>
      <w:tr w:rsidR="00E22F82" w:rsidRPr="0036411D" w:rsidTr="00707FA7">
        <w:tc>
          <w:tcPr>
            <w:tcW w:w="796" w:type="dxa"/>
          </w:tcPr>
          <w:p w:rsidR="00837924" w:rsidRPr="0036411D" w:rsidRDefault="00837924" w:rsidP="00837924">
            <w:pPr>
              <w:jc w:val="both"/>
              <w:rPr>
                <w:szCs w:val="24"/>
              </w:rPr>
            </w:pPr>
            <w:r w:rsidRPr="0036411D">
              <w:rPr>
                <w:szCs w:val="24"/>
              </w:rPr>
              <w:t>14</w:t>
            </w:r>
          </w:p>
        </w:tc>
        <w:tc>
          <w:tcPr>
            <w:tcW w:w="2790" w:type="dxa"/>
          </w:tcPr>
          <w:p w:rsidR="00837924" w:rsidRPr="0036411D" w:rsidRDefault="00837924" w:rsidP="00837924">
            <w:pPr>
              <w:pStyle w:val="2"/>
              <w:jc w:val="both"/>
              <w:rPr>
                <w:b/>
                <w:bCs/>
                <w:sz w:val="24"/>
                <w:szCs w:val="24"/>
              </w:rPr>
            </w:pPr>
            <w:r w:rsidRPr="0036411D">
              <w:rPr>
                <w:b/>
                <w:bCs/>
                <w:sz w:val="24"/>
                <w:szCs w:val="24"/>
              </w:rPr>
              <w:t>Применение национального режима</w:t>
            </w:r>
          </w:p>
        </w:tc>
        <w:tc>
          <w:tcPr>
            <w:tcW w:w="6474" w:type="dxa"/>
          </w:tcPr>
          <w:p w:rsidR="00837924" w:rsidRPr="0036411D" w:rsidRDefault="00837924" w:rsidP="00837924">
            <w:pPr>
              <w:ind w:right="60"/>
              <w:jc w:val="both"/>
              <w:rPr>
                <w:szCs w:val="24"/>
              </w:rPr>
            </w:pPr>
            <w:r w:rsidRPr="0036411D">
              <w:rPr>
                <w:szCs w:val="24"/>
              </w:rPr>
              <w:t>-</w:t>
            </w:r>
          </w:p>
          <w:p w:rsidR="00837924" w:rsidRPr="0036411D" w:rsidRDefault="00837924" w:rsidP="00837924">
            <w:pPr>
              <w:jc w:val="both"/>
              <w:rPr>
                <w:szCs w:val="24"/>
              </w:rPr>
            </w:pPr>
          </w:p>
        </w:tc>
      </w:tr>
      <w:tr w:rsidR="00E22F82" w:rsidRPr="0036411D" w:rsidTr="00707FA7">
        <w:tc>
          <w:tcPr>
            <w:tcW w:w="796" w:type="dxa"/>
          </w:tcPr>
          <w:p w:rsidR="00837924" w:rsidRPr="0036411D" w:rsidRDefault="00837924" w:rsidP="00837924">
            <w:pPr>
              <w:jc w:val="both"/>
              <w:rPr>
                <w:szCs w:val="24"/>
              </w:rPr>
            </w:pPr>
            <w:r w:rsidRPr="0036411D">
              <w:rPr>
                <w:szCs w:val="24"/>
              </w:rPr>
              <w:t>15</w:t>
            </w:r>
          </w:p>
        </w:tc>
        <w:tc>
          <w:tcPr>
            <w:tcW w:w="2790" w:type="dxa"/>
          </w:tcPr>
          <w:p w:rsidR="00837924" w:rsidRPr="0036411D" w:rsidRDefault="00837924" w:rsidP="00837924">
            <w:pPr>
              <w:pStyle w:val="2"/>
              <w:jc w:val="both"/>
              <w:rPr>
                <w:b/>
                <w:bCs/>
                <w:sz w:val="24"/>
                <w:szCs w:val="24"/>
              </w:rPr>
            </w:pPr>
            <w:r w:rsidRPr="0036411D">
              <w:rPr>
                <w:b/>
                <w:bCs/>
                <w:sz w:val="24"/>
                <w:szCs w:val="24"/>
              </w:rPr>
              <w:t>Дополнительные технические требования к объекту закупки</w:t>
            </w:r>
          </w:p>
        </w:tc>
        <w:tc>
          <w:tcPr>
            <w:tcW w:w="6474" w:type="dxa"/>
          </w:tcPr>
          <w:p w:rsidR="00837924" w:rsidRPr="0036411D" w:rsidRDefault="00CD5EDF" w:rsidP="007D19B9">
            <w:pPr>
              <w:contextualSpacing/>
              <w:jc w:val="both"/>
              <w:rPr>
                <w:szCs w:val="24"/>
              </w:rPr>
            </w:pPr>
            <w:r>
              <w:rPr>
                <w:szCs w:val="24"/>
              </w:rPr>
              <w:t>-</w:t>
            </w:r>
          </w:p>
        </w:tc>
      </w:tr>
    </w:tbl>
    <w:p w:rsidR="00351F83" w:rsidRPr="0036411D" w:rsidRDefault="00351F83" w:rsidP="00F53908">
      <w:pPr>
        <w:ind w:firstLine="708"/>
        <w:jc w:val="both"/>
        <w:rPr>
          <w:szCs w:val="24"/>
        </w:rPr>
      </w:pPr>
    </w:p>
    <w:p w:rsidR="00114A08" w:rsidRPr="0036411D" w:rsidRDefault="00114A08" w:rsidP="00114A08">
      <w:pPr>
        <w:pStyle w:val="a3"/>
        <w:jc w:val="both"/>
        <w:rPr>
          <w:szCs w:val="24"/>
        </w:rPr>
      </w:pPr>
    </w:p>
    <w:p w:rsidR="00EC68B2" w:rsidRPr="0036411D" w:rsidRDefault="00EC68B2" w:rsidP="00EC68B2">
      <w:pPr>
        <w:pStyle w:val="a3"/>
        <w:jc w:val="both"/>
        <w:rPr>
          <w:szCs w:val="24"/>
        </w:rPr>
      </w:pPr>
    </w:p>
    <w:p w:rsidR="00EC68B2" w:rsidRDefault="00EC68B2" w:rsidP="00EC68B2">
      <w:pPr>
        <w:pStyle w:val="a3"/>
        <w:jc w:val="both"/>
        <w:rPr>
          <w:sz w:val="28"/>
          <w:szCs w:val="28"/>
        </w:rPr>
      </w:pPr>
    </w:p>
    <w:p w:rsidR="004E6DCD" w:rsidRDefault="004E6DCD" w:rsidP="004E6DCD">
      <w:pPr>
        <w:pStyle w:val="a3"/>
        <w:rPr>
          <w:sz w:val="28"/>
          <w:szCs w:val="28"/>
        </w:rPr>
      </w:pPr>
    </w:p>
    <w:p w:rsidR="00C74CF7" w:rsidRDefault="00C74CF7" w:rsidP="004E6DCD">
      <w:pPr>
        <w:pStyle w:val="a3"/>
        <w:rPr>
          <w:sz w:val="28"/>
          <w:szCs w:val="28"/>
        </w:rPr>
      </w:pPr>
    </w:p>
    <w:p w:rsidR="00C74CF7" w:rsidRDefault="00C74CF7" w:rsidP="004E6DCD">
      <w:pPr>
        <w:pStyle w:val="a3"/>
        <w:rPr>
          <w:sz w:val="28"/>
          <w:szCs w:val="28"/>
        </w:rPr>
      </w:pPr>
    </w:p>
    <w:p w:rsidR="00C74CF7" w:rsidRDefault="00C74CF7" w:rsidP="004E6DCD">
      <w:pPr>
        <w:pStyle w:val="a3"/>
        <w:rPr>
          <w:sz w:val="28"/>
          <w:szCs w:val="28"/>
        </w:rPr>
      </w:pPr>
    </w:p>
    <w:p w:rsidR="00C74CF7" w:rsidRDefault="005217E8" w:rsidP="00C74CF7">
      <w:pPr>
        <w:ind w:firstLine="6379"/>
        <w:jc w:val="both"/>
        <w:rPr>
          <w:lang w:eastAsia="en-US"/>
        </w:rPr>
      </w:pPr>
      <w:r>
        <w:rPr>
          <w:lang w:eastAsia="en-US"/>
        </w:rPr>
        <w:t>П</w:t>
      </w:r>
      <w:r w:rsidR="00C74CF7">
        <w:rPr>
          <w:lang w:eastAsia="en-US"/>
        </w:rPr>
        <w:t>риложение</w:t>
      </w:r>
      <w:r w:rsidR="00C74CF7" w:rsidRPr="005F523F">
        <w:rPr>
          <w:lang w:eastAsia="en-US"/>
        </w:rPr>
        <w:t xml:space="preserve"> к </w:t>
      </w:r>
    </w:p>
    <w:p w:rsidR="00C74CF7" w:rsidRPr="00AA7146" w:rsidRDefault="00C74CF7" w:rsidP="00C74CF7">
      <w:pPr>
        <w:ind w:firstLine="6379"/>
        <w:jc w:val="both"/>
        <w:rPr>
          <w:color w:val="000000"/>
          <w:lang w:eastAsia="en-US"/>
        </w:rPr>
      </w:pPr>
      <w:r w:rsidRPr="00AA7146">
        <w:rPr>
          <w:color w:val="000000"/>
          <w:lang w:eastAsia="en-US"/>
        </w:rPr>
        <w:t>Техническим требованиям</w:t>
      </w:r>
    </w:p>
    <w:p w:rsidR="00C74CF7" w:rsidRDefault="00C74CF7" w:rsidP="00C74CF7">
      <w:pPr>
        <w:tabs>
          <w:tab w:val="left" w:pos="8175"/>
        </w:tabs>
        <w:jc w:val="both"/>
        <w:rPr>
          <w:bCs/>
          <w:color w:val="000000"/>
          <w:sz w:val="26"/>
          <w:szCs w:val="26"/>
        </w:rPr>
      </w:pPr>
    </w:p>
    <w:p w:rsidR="00C74CF7" w:rsidRDefault="00C74CF7" w:rsidP="00C74CF7">
      <w:pPr>
        <w:tabs>
          <w:tab w:val="left" w:pos="8175"/>
        </w:tabs>
        <w:jc w:val="both"/>
        <w:rPr>
          <w:bCs/>
          <w:color w:val="000000"/>
          <w:sz w:val="26"/>
          <w:szCs w:val="26"/>
        </w:rPr>
      </w:pPr>
    </w:p>
    <w:p w:rsidR="00C74CF7" w:rsidRDefault="00C74CF7" w:rsidP="00C74CF7">
      <w:pPr>
        <w:autoSpaceDE w:val="0"/>
        <w:autoSpaceDN w:val="0"/>
        <w:adjustRightInd w:val="0"/>
        <w:jc w:val="center"/>
        <w:rPr>
          <w:b/>
        </w:rPr>
      </w:pPr>
      <w:r w:rsidRPr="005C3D9B">
        <w:rPr>
          <w:b/>
        </w:rPr>
        <w:t>Соста</w:t>
      </w:r>
      <w:r>
        <w:rPr>
          <w:b/>
        </w:rPr>
        <w:t xml:space="preserve">в оборудования </w:t>
      </w:r>
      <w:r w:rsidRPr="00C74CF7">
        <w:rPr>
          <w:b/>
          <w:bCs/>
          <w:szCs w:val="24"/>
        </w:rPr>
        <w:t>автоматической телефонной станции</w:t>
      </w:r>
      <w:r>
        <w:rPr>
          <w:b/>
        </w:rPr>
        <w:t xml:space="preserve"> «Меридиан-1С»:</w:t>
      </w:r>
    </w:p>
    <w:p w:rsidR="00C74CF7" w:rsidRPr="005C3D9B" w:rsidRDefault="00C74CF7" w:rsidP="00C74CF7">
      <w:pPr>
        <w:autoSpaceDE w:val="0"/>
        <w:autoSpaceDN w:val="0"/>
        <w:adjustRightInd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7463"/>
        <w:gridCol w:w="1684"/>
      </w:tblGrid>
      <w:tr w:rsidR="00C74CF7" w:rsidTr="00721D71">
        <w:tc>
          <w:tcPr>
            <w:tcW w:w="698" w:type="dxa"/>
            <w:tcBorders>
              <w:top w:val="single" w:sz="4" w:space="0" w:color="auto"/>
              <w:left w:val="single" w:sz="4" w:space="0" w:color="auto"/>
              <w:bottom w:val="single" w:sz="4" w:space="0" w:color="auto"/>
              <w:right w:val="single" w:sz="4" w:space="0" w:color="auto"/>
            </w:tcBorders>
            <w:hideMark/>
          </w:tcPr>
          <w:p w:rsidR="00C74CF7" w:rsidRPr="00E967AD" w:rsidRDefault="00C74CF7" w:rsidP="00721D71">
            <w:pPr>
              <w:tabs>
                <w:tab w:val="left" w:pos="3862"/>
              </w:tabs>
              <w:overflowPunct w:val="0"/>
              <w:autoSpaceDE w:val="0"/>
              <w:autoSpaceDN w:val="0"/>
              <w:adjustRightInd w:val="0"/>
              <w:ind w:right="459"/>
              <w:contextualSpacing/>
              <w:jc w:val="center"/>
              <w:textAlignment w:val="baseline"/>
              <w:rPr>
                <w:b/>
                <w:szCs w:val="22"/>
              </w:rPr>
            </w:pPr>
            <w:r w:rsidRPr="00E967AD">
              <w:rPr>
                <w:b/>
                <w:sz w:val="22"/>
                <w:szCs w:val="22"/>
              </w:rPr>
              <w:t>№ п/п</w:t>
            </w:r>
          </w:p>
        </w:tc>
        <w:tc>
          <w:tcPr>
            <w:tcW w:w="7632" w:type="dxa"/>
            <w:tcBorders>
              <w:top w:val="single" w:sz="4" w:space="0" w:color="auto"/>
              <w:left w:val="single" w:sz="4" w:space="0" w:color="auto"/>
              <w:bottom w:val="single" w:sz="4" w:space="0" w:color="auto"/>
              <w:right w:val="single" w:sz="4" w:space="0" w:color="auto"/>
            </w:tcBorders>
            <w:vAlign w:val="center"/>
            <w:hideMark/>
          </w:tcPr>
          <w:p w:rsidR="00C74CF7" w:rsidRPr="00E967AD" w:rsidRDefault="00C74CF7" w:rsidP="00721D71">
            <w:pPr>
              <w:tabs>
                <w:tab w:val="left" w:pos="3862"/>
              </w:tabs>
              <w:overflowPunct w:val="0"/>
              <w:autoSpaceDE w:val="0"/>
              <w:autoSpaceDN w:val="0"/>
              <w:adjustRightInd w:val="0"/>
              <w:ind w:right="459"/>
              <w:contextualSpacing/>
              <w:jc w:val="center"/>
              <w:textAlignment w:val="baseline"/>
              <w:rPr>
                <w:b/>
                <w:szCs w:val="22"/>
              </w:rPr>
            </w:pPr>
            <w:r w:rsidRPr="00E967AD">
              <w:rPr>
                <w:b/>
                <w:sz w:val="22"/>
                <w:szCs w:val="22"/>
              </w:rPr>
              <w:t>Наименование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C74CF7" w:rsidRPr="00E967AD" w:rsidRDefault="00C74CF7" w:rsidP="00721D71">
            <w:pPr>
              <w:tabs>
                <w:tab w:val="left" w:pos="3862"/>
              </w:tabs>
              <w:overflowPunct w:val="0"/>
              <w:autoSpaceDE w:val="0"/>
              <w:autoSpaceDN w:val="0"/>
              <w:adjustRightInd w:val="0"/>
              <w:ind w:right="459"/>
              <w:contextualSpacing/>
              <w:jc w:val="center"/>
              <w:textAlignment w:val="baseline"/>
              <w:rPr>
                <w:b/>
                <w:szCs w:val="22"/>
              </w:rPr>
            </w:pPr>
            <w:r w:rsidRPr="00E967AD">
              <w:rPr>
                <w:b/>
                <w:sz w:val="22"/>
                <w:szCs w:val="22"/>
              </w:rPr>
              <w:t>Кол-во</w:t>
            </w:r>
          </w:p>
        </w:tc>
      </w:tr>
      <w:tr w:rsidR="00C74CF7" w:rsidTr="00721D71">
        <w:tc>
          <w:tcPr>
            <w:tcW w:w="698" w:type="dxa"/>
            <w:tcBorders>
              <w:top w:val="single" w:sz="4" w:space="0" w:color="auto"/>
              <w:left w:val="single" w:sz="4" w:space="0" w:color="auto"/>
              <w:bottom w:val="single" w:sz="4" w:space="0" w:color="auto"/>
              <w:right w:val="single" w:sz="4" w:space="0" w:color="auto"/>
            </w:tcBorders>
            <w:hideMark/>
          </w:tcPr>
          <w:p w:rsidR="00C74CF7" w:rsidRPr="00690161" w:rsidRDefault="00C74CF7" w:rsidP="00721D71">
            <w:pPr>
              <w:autoSpaceDE w:val="0"/>
              <w:autoSpaceDN w:val="0"/>
              <w:adjustRightInd w:val="0"/>
              <w:jc w:val="center"/>
              <w:rPr>
                <w:szCs w:val="22"/>
              </w:rPr>
            </w:pPr>
            <w:r w:rsidRPr="00690161">
              <w:rPr>
                <w:sz w:val="22"/>
                <w:szCs w:val="22"/>
              </w:rPr>
              <w:t>1</w:t>
            </w:r>
          </w:p>
        </w:tc>
        <w:tc>
          <w:tcPr>
            <w:tcW w:w="7632" w:type="dxa"/>
            <w:tcBorders>
              <w:top w:val="single" w:sz="4" w:space="0" w:color="auto"/>
              <w:left w:val="single" w:sz="4" w:space="0" w:color="auto"/>
              <w:bottom w:val="single" w:sz="4" w:space="0" w:color="auto"/>
              <w:right w:val="single" w:sz="4" w:space="0" w:color="auto"/>
            </w:tcBorders>
            <w:hideMark/>
          </w:tcPr>
          <w:p w:rsidR="00C74CF7" w:rsidRPr="00690161" w:rsidRDefault="00C74CF7" w:rsidP="00721D71">
            <w:pPr>
              <w:autoSpaceDE w:val="0"/>
              <w:autoSpaceDN w:val="0"/>
              <w:adjustRightInd w:val="0"/>
              <w:rPr>
                <w:szCs w:val="22"/>
              </w:rPr>
            </w:pPr>
            <w:r w:rsidRPr="00690161">
              <w:rPr>
                <w:sz w:val="22"/>
                <w:szCs w:val="22"/>
              </w:rPr>
              <w:t xml:space="preserve">Плата CP-MGS </w:t>
            </w:r>
          </w:p>
        </w:tc>
        <w:tc>
          <w:tcPr>
            <w:tcW w:w="1701" w:type="dxa"/>
            <w:tcBorders>
              <w:top w:val="single" w:sz="4" w:space="0" w:color="auto"/>
              <w:left w:val="single" w:sz="4" w:space="0" w:color="auto"/>
              <w:bottom w:val="single" w:sz="4" w:space="0" w:color="auto"/>
              <w:right w:val="single" w:sz="4" w:space="0" w:color="auto"/>
            </w:tcBorders>
            <w:hideMark/>
          </w:tcPr>
          <w:p w:rsidR="00C74CF7" w:rsidRPr="00690161" w:rsidRDefault="00C74CF7" w:rsidP="00721D71">
            <w:pPr>
              <w:autoSpaceDE w:val="0"/>
              <w:autoSpaceDN w:val="0"/>
              <w:adjustRightInd w:val="0"/>
              <w:jc w:val="center"/>
              <w:rPr>
                <w:szCs w:val="22"/>
              </w:rPr>
            </w:pPr>
            <w:r w:rsidRPr="00690161">
              <w:rPr>
                <w:sz w:val="22"/>
                <w:szCs w:val="22"/>
              </w:rPr>
              <w:t>1</w:t>
            </w:r>
          </w:p>
        </w:tc>
      </w:tr>
      <w:tr w:rsidR="00C74CF7" w:rsidTr="00721D71">
        <w:tc>
          <w:tcPr>
            <w:tcW w:w="698" w:type="dxa"/>
            <w:tcBorders>
              <w:top w:val="single" w:sz="4" w:space="0" w:color="auto"/>
              <w:left w:val="single" w:sz="4" w:space="0" w:color="auto"/>
              <w:bottom w:val="single" w:sz="4" w:space="0" w:color="auto"/>
              <w:right w:val="single" w:sz="4" w:space="0" w:color="auto"/>
            </w:tcBorders>
            <w:hideMark/>
          </w:tcPr>
          <w:p w:rsidR="00C74CF7" w:rsidRPr="00690161" w:rsidRDefault="00C74CF7" w:rsidP="00721D71">
            <w:pPr>
              <w:autoSpaceDE w:val="0"/>
              <w:autoSpaceDN w:val="0"/>
              <w:adjustRightInd w:val="0"/>
              <w:jc w:val="center"/>
              <w:rPr>
                <w:szCs w:val="22"/>
              </w:rPr>
            </w:pPr>
            <w:r w:rsidRPr="00690161">
              <w:rPr>
                <w:sz w:val="22"/>
                <w:szCs w:val="22"/>
              </w:rPr>
              <w:t>2</w:t>
            </w:r>
          </w:p>
        </w:tc>
        <w:tc>
          <w:tcPr>
            <w:tcW w:w="7632" w:type="dxa"/>
            <w:tcBorders>
              <w:top w:val="single" w:sz="4" w:space="0" w:color="auto"/>
              <w:left w:val="single" w:sz="4" w:space="0" w:color="auto"/>
              <w:bottom w:val="single" w:sz="4" w:space="0" w:color="auto"/>
              <w:right w:val="single" w:sz="4" w:space="0" w:color="auto"/>
            </w:tcBorders>
            <w:hideMark/>
          </w:tcPr>
          <w:p w:rsidR="00C74CF7" w:rsidRPr="00690161" w:rsidRDefault="00C74CF7" w:rsidP="00721D71">
            <w:pPr>
              <w:autoSpaceDE w:val="0"/>
              <w:autoSpaceDN w:val="0"/>
              <w:adjustRightInd w:val="0"/>
              <w:rPr>
                <w:szCs w:val="22"/>
              </w:rPr>
            </w:pPr>
            <w:r w:rsidRPr="00690161">
              <w:rPr>
                <w:sz w:val="22"/>
                <w:szCs w:val="22"/>
              </w:rPr>
              <w:t>Плата MGC</w:t>
            </w:r>
          </w:p>
        </w:tc>
        <w:tc>
          <w:tcPr>
            <w:tcW w:w="1701" w:type="dxa"/>
            <w:tcBorders>
              <w:top w:val="single" w:sz="4" w:space="0" w:color="auto"/>
              <w:left w:val="single" w:sz="4" w:space="0" w:color="auto"/>
              <w:bottom w:val="single" w:sz="4" w:space="0" w:color="auto"/>
              <w:right w:val="single" w:sz="4" w:space="0" w:color="auto"/>
            </w:tcBorders>
            <w:hideMark/>
          </w:tcPr>
          <w:p w:rsidR="00C74CF7" w:rsidRPr="00690161" w:rsidRDefault="00C74CF7" w:rsidP="00721D71">
            <w:pPr>
              <w:autoSpaceDE w:val="0"/>
              <w:autoSpaceDN w:val="0"/>
              <w:adjustRightInd w:val="0"/>
              <w:jc w:val="center"/>
              <w:rPr>
                <w:szCs w:val="22"/>
              </w:rPr>
            </w:pPr>
            <w:r w:rsidRPr="00690161">
              <w:rPr>
                <w:sz w:val="22"/>
                <w:szCs w:val="22"/>
              </w:rPr>
              <w:t>1</w:t>
            </w:r>
          </w:p>
        </w:tc>
      </w:tr>
      <w:tr w:rsidR="00C74CF7" w:rsidTr="00721D71">
        <w:tc>
          <w:tcPr>
            <w:tcW w:w="698" w:type="dxa"/>
            <w:tcBorders>
              <w:top w:val="single" w:sz="4" w:space="0" w:color="auto"/>
              <w:left w:val="single" w:sz="4" w:space="0" w:color="auto"/>
              <w:bottom w:val="single" w:sz="4" w:space="0" w:color="auto"/>
              <w:right w:val="single" w:sz="4" w:space="0" w:color="auto"/>
            </w:tcBorders>
            <w:hideMark/>
          </w:tcPr>
          <w:p w:rsidR="00C74CF7" w:rsidRPr="00690161" w:rsidRDefault="00C74CF7" w:rsidP="00721D71">
            <w:pPr>
              <w:autoSpaceDE w:val="0"/>
              <w:autoSpaceDN w:val="0"/>
              <w:adjustRightInd w:val="0"/>
              <w:jc w:val="center"/>
              <w:rPr>
                <w:szCs w:val="22"/>
              </w:rPr>
            </w:pPr>
            <w:r w:rsidRPr="00690161">
              <w:rPr>
                <w:sz w:val="22"/>
                <w:szCs w:val="22"/>
              </w:rPr>
              <w:t>3</w:t>
            </w:r>
          </w:p>
        </w:tc>
        <w:tc>
          <w:tcPr>
            <w:tcW w:w="7632" w:type="dxa"/>
            <w:tcBorders>
              <w:top w:val="single" w:sz="4" w:space="0" w:color="auto"/>
              <w:left w:val="single" w:sz="4" w:space="0" w:color="auto"/>
              <w:bottom w:val="single" w:sz="4" w:space="0" w:color="auto"/>
              <w:right w:val="single" w:sz="4" w:space="0" w:color="auto"/>
            </w:tcBorders>
            <w:hideMark/>
          </w:tcPr>
          <w:p w:rsidR="00C74CF7" w:rsidRPr="00690161" w:rsidRDefault="00C74CF7" w:rsidP="00721D71">
            <w:pPr>
              <w:autoSpaceDE w:val="0"/>
              <w:autoSpaceDN w:val="0"/>
              <w:adjustRightInd w:val="0"/>
              <w:rPr>
                <w:szCs w:val="22"/>
              </w:rPr>
            </w:pPr>
            <w:r w:rsidRPr="00690161">
              <w:rPr>
                <w:sz w:val="22"/>
                <w:szCs w:val="22"/>
              </w:rPr>
              <w:t>Модуль для подключения к цифровому тракту (2Mb PRI)</w:t>
            </w:r>
          </w:p>
        </w:tc>
        <w:tc>
          <w:tcPr>
            <w:tcW w:w="1701" w:type="dxa"/>
            <w:tcBorders>
              <w:top w:val="single" w:sz="4" w:space="0" w:color="auto"/>
              <w:left w:val="single" w:sz="4" w:space="0" w:color="auto"/>
              <w:bottom w:val="single" w:sz="4" w:space="0" w:color="auto"/>
              <w:right w:val="single" w:sz="4" w:space="0" w:color="auto"/>
            </w:tcBorders>
            <w:hideMark/>
          </w:tcPr>
          <w:p w:rsidR="00C74CF7" w:rsidRPr="00690161" w:rsidRDefault="00C74CF7" w:rsidP="00721D71">
            <w:pPr>
              <w:autoSpaceDE w:val="0"/>
              <w:autoSpaceDN w:val="0"/>
              <w:adjustRightInd w:val="0"/>
              <w:jc w:val="center"/>
              <w:rPr>
                <w:szCs w:val="22"/>
              </w:rPr>
            </w:pPr>
            <w:r w:rsidRPr="00690161">
              <w:rPr>
                <w:sz w:val="22"/>
                <w:szCs w:val="22"/>
              </w:rPr>
              <w:t>2</w:t>
            </w:r>
          </w:p>
        </w:tc>
      </w:tr>
      <w:tr w:rsidR="00C74CF7" w:rsidTr="00721D71">
        <w:tc>
          <w:tcPr>
            <w:tcW w:w="698" w:type="dxa"/>
            <w:tcBorders>
              <w:top w:val="single" w:sz="4" w:space="0" w:color="auto"/>
              <w:left w:val="single" w:sz="4" w:space="0" w:color="auto"/>
              <w:bottom w:val="single" w:sz="4" w:space="0" w:color="auto"/>
              <w:right w:val="single" w:sz="4" w:space="0" w:color="auto"/>
            </w:tcBorders>
            <w:hideMark/>
          </w:tcPr>
          <w:p w:rsidR="00C74CF7" w:rsidRPr="00690161" w:rsidRDefault="00C74CF7" w:rsidP="00721D71">
            <w:pPr>
              <w:autoSpaceDE w:val="0"/>
              <w:autoSpaceDN w:val="0"/>
              <w:adjustRightInd w:val="0"/>
              <w:jc w:val="center"/>
              <w:rPr>
                <w:szCs w:val="22"/>
              </w:rPr>
            </w:pPr>
            <w:r w:rsidRPr="00690161">
              <w:rPr>
                <w:sz w:val="22"/>
                <w:szCs w:val="22"/>
              </w:rPr>
              <w:t>4</w:t>
            </w:r>
          </w:p>
        </w:tc>
        <w:tc>
          <w:tcPr>
            <w:tcW w:w="7632" w:type="dxa"/>
            <w:tcBorders>
              <w:top w:val="single" w:sz="4" w:space="0" w:color="auto"/>
              <w:left w:val="single" w:sz="4" w:space="0" w:color="auto"/>
              <w:bottom w:val="single" w:sz="4" w:space="0" w:color="auto"/>
              <w:right w:val="single" w:sz="4" w:space="0" w:color="auto"/>
            </w:tcBorders>
            <w:hideMark/>
          </w:tcPr>
          <w:p w:rsidR="00C74CF7" w:rsidRPr="00690161" w:rsidRDefault="00C74CF7" w:rsidP="00721D71">
            <w:pPr>
              <w:autoSpaceDE w:val="0"/>
              <w:autoSpaceDN w:val="0"/>
              <w:adjustRightInd w:val="0"/>
              <w:rPr>
                <w:szCs w:val="22"/>
              </w:rPr>
            </w:pPr>
            <w:r w:rsidRPr="00690161">
              <w:rPr>
                <w:sz w:val="22"/>
                <w:szCs w:val="22"/>
              </w:rPr>
              <w:t>Модуль для подключения 16-ти цифровых абонентов (</w:t>
            </w:r>
            <w:proofErr w:type="spellStart"/>
            <w:r w:rsidRPr="00690161">
              <w:rPr>
                <w:sz w:val="22"/>
                <w:szCs w:val="22"/>
              </w:rPr>
              <w:t>Digital</w:t>
            </w:r>
            <w:proofErr w:type="spellEnd"/>
            <w:r w:rsidRPr="00690161">
              <w:rPr>
                <w:sz w:val="22"/>
                <w:szCs w:val="22"/>
              </w:rPr>
              <w:t xml:space="preserve"> LC)</w:t>
            </w:r>
          </w:p>
        </w:tc>
        <w:tc>
          <w:tcPr>
            <w:tcW w:w="1701" w:type="dxa"/>
            <w:tcBorders>
              <w:top w:val="single" w:sz="4" w:space="0" w:color="auto"/>
              <w:left w:val="single" w:sz="4" w:space="0" w:color="auto"/>
              <w:bottom w:val="single" w:sz="4" w:space="0" w:color="auto"/>
              <w:right w:val="single" w:sz="4" w:space="0" w:color="auto"/>
            </w:tcBorders>
            <w:hideMark/>
          </w:tcPr>
          <w:p w:rsidR="00C74CF7" w:rsidRPr="00690161" w:rsidRDefault="00C74CF7" w:rsidP="00721D71">
            <w:pPr>
              <w:autoSpaceDE w:val="0"/>
              <w:autoSpaceDN w:val="0"/>
              <w:adjustRightInd w:val="0"/>
              <w:jc w:val="center"/>
              <w:rPr>
                <w:szCs w:val="22"/>
              </w:rPr>
            </w:pPr>
            <w:r w:rsidRPr="00690161">
              <w:rPr>
                <w:sz w:val="22"/>
                <w:szCs w:val="22"/>
              </w:rPr>
              <w:t>4</w:t>
            </w:r>
          </w:p>
        </w:tc>
      </w:tr>
      <w:tr w:rsidR="00C74CF7" w:rsidTr="00721D71">
        <w:tc>
          <w:tcPr>
            <w:tcW w:w="698" w:type="dxa"/>
            <w:tcBorders>
              <w:top w:val="single" w:sz="4" w:space="0" w:color="auto"/>
              <w:left w:val="single" w:sz="4" w:space="0" w:color="auto"/>
              <w:bottom w:val="single" w:sz="4" w:space="0" w:color="auto"/>
              <w:right w:val="single" w:sz="4" w:space="0" w:color="auto"/>
            </w:tcBorders>
            <w:hideMark/>
          </w:tcPr>
          <w:p w:rsidR="00C74CF7" w:rsidRPr="00690161" w:rsidRDefault="00C74CF7" w:rsidP="00721D71">
            <w:pPr>
              <w:autoSpaceDE w:val="0"/>
              <w:autoSpaceDN w:val="0"/>
              <w:adjustRightInd w:val="0"/>
              <w:jc w:val="center"/>
              <w:rPr>
                <w:szCs w:val="22"/>
              </w:rPr>
            </w:pPr>
            <w:r w:rsidRPr="00690161">
              <w:rPr>
                <w:sz w:val="22"/>
                <w:szCs w:val="22"/>
              </w:rPr>
              <w:t>5</w:t>
            </w:r>
          </w:p>
        </w:tc>
        <w:tc>
          <w:tcPr>
            <w:tcW w:w="7632" w:type="dxa"/>
            <w:tcBorders>
              <w:top w:val="single" w:sz="4" w:space="0" w:color="auto"/>
              <w:left w:val="single" w:sz="4" w:space="0" w:color="auto"/>
              <w:bottom w:val="single" w:sz="4" w:space="0" w:color="auto"/>
              <w:right w:val="single" w:sz="4" w:space="0" w:color="auto"/>
            </w:tcBorders>
            <w:hideMark/>
          </w:tcPr>
          <w:p w:rsidR="00C74CF7" w:rsidRPr="00690161" w:rsidRDefault="00C74CF7" w:rsidP="00721D71">
            <w:pPr>
              <w:autoSpaceDE w:val="0"/>
              <w:autoSpaceDN w:val="0"/>
              <w:adjustRightInd w:val="0"/>
              <w:rPr>
                <w:szCs w:val="22"/>
              </w:rPr>
            </w:pPr>
            <w:r w:rsidRPr="00690161">
              <w:rPr>
                <w:sz w:val="22"/>
                <w:szCs w:val="22"/>
              </w:rPr>
              <w:t>Модуль для подключения 16-ти аналоговых абонентов (</w:t>
            </w:r>
            <w:proofErr w:type="spellStart"/>
            <w:r w:rsidRPr="00690161">
              <w:rPr>
                <w:sz w:val="22"/>
                <w:szCs w:val="22"/>
              </w:rPr>
              <w:t>Analog</w:t>
            </w:r>
            <w:proofErr w:type="spellEnd"/>
            <w:r w:rsidRPr="00690161">
              <w:rPr>
                <w:sz w:val="22"/>
                <w:szCs w:val="22"/>
              </w:rPr>
              <w:t xml:space="preserve"> M/WLC)</w:t>
            </w:r>
          </w:p>
        </w:tc>
        <w:tc>
          <w:tcPr>
            <w:tcW w:w="1701" w:type="dxa"/>
            <w:tcBorders>
              <w:top w:val="single" w:sz="4" w:space="0" w:color="auto"/>
              <w:left w:val="single" w:sz="4" w:space="0" w:color="auto"/>
              <w:bottom w:val="single" w:sz="4" w:space="0" w:color="auto"/>
              <w:right w:val="single" w:sz="4" w:space="0" w:color="auto"/>
            </w:tcBorders>
            <w:hideMark/>
          </w:tcPr>
          <w:p w:rsidR="00C74CF7" w:rsidRPr="00690161" w:rsidRDefault="00C74CF7" w:rsidP="00721D71">
            <w:pPr>
              <w:autoSpaceDE w:val="0"/>
              <w:autoSpaceDN w:val="0"/>
              <w:adjustRightInd w:val="0"/>
              <w:jc w:val="center"/>
              <w:rPr>
                <w:szCs w:val="22"/>
              </w:rPr>
            </w:pPr>
            <w:r w:rsidRPr="00690161">
              <w:rPr>
                <w:sz w:val="22"/>
                <w:szCs w:val="22"/>
              </w:rPr>
              <w:t>6</w:t>
            </w:r>
          </w:p>
        </w:tc>
      </w:tr>
      <w:tr w:rsidR="00C74CF7" w:rsidTr="00721D71">
        <w:tc>
          <w:tcPr>
            <w:tcW w:w="698" w:type="dxa"/>
            <w:tcBorders>
              <w:top w:val="single" w:sz="4" w:space="0" w:color="auto"/>
              <w:left w:val="single" w:sz="4" w:space="0" w:color="auto"/>
              <w:bottom w:val="single" w:sz="4" w:space="0" w:color="auto"/>
              <w:right w:val="single" w:sz="4" w:space="0" w:color="auto"/>
            </w:tcBorders>
            <w:hideMark/>
          </w:tcPr>
          <w:p w:rsidR="00C74CF7" w:rsidRPr="00690161" w:rsidRDefault="00C74CF7" w:rsidP="00721D71">
            <w:pPr>
              <w:autoSpaceDE w:val="0"/>
              <w:autoSpaceDN w:val="0"/>
              <w:adjustRightInd w:val="0"/>
              <w:jc w:val="center"/>
              <w:rPr>
                <w:szCs w:val="22"/>
              </w:rPr>
            </w:pPr>
            <w:r w:rsidRPr="00690161">
              <w:rPr>
                <w:sz w:val="22"/>
                <w:szCs w:val="22"/>
              </w:rPr>
              <w:t>6</w:t>
            </w:r>
          </w:p>
        </w:tc>
        <w:tc>
          <w:tcPr>
            <w:tcW w:w="7632" w:type="dxa"/>
            <w:tcBorders>
              <w:top w:val="single" w:sz="4" w:space="0" w:color="auto"/>
              <w:left w:val="single" w:sz="4" w:space="0" w:color="auto"/>
              <w:bottom w:val="single" w:sz="4" w:space="0" w:color="auto"/>
              <w:right w:val="single" w:sz="4" w:space="0" w:color="auto"/>
            </w:tcBorders>
            <w:hideMark/>
          </w:tcPr>
          <w:p w:rsidR="00C74CF7" w:rsidRPr="00690161" w:rsidRDefault="00C74CF7" w:rsidP="00721D71">
            <w:pPr>
              <w:autoSpaceDE w:val="0"/>
              <w:autoSpaceDN w:val="0"/>
              <w:adjustRightInd w:val="0"/>
              <w:rPr>
                <w:szCs w:val="22"/>
              </w:rPr>
            </w:pPr>
            <w:r w:rsidRPr="00690161">
              <w:rPr>
                <w:sz w:val="22"/>
                <w:szCs w:val="22"/>
              </w:rPr>
              <w:t xml:space="preserve">Модуль для подключения 8 абонентских линий с поддержкой «отбоя по </w:t>
            </w:r>
            <w:proofErr w:type="spellStart"/>
            <w:r w:rsidRPr="00690161">
              <w:rPr>
                <w:sz w:val="22"/>
                <w:szCs w:val="22"/>
              </w:rPr>
              <w:t>переполюсовке</w:t>
            </w:r>
            <w:proofErr w:type="spellEnd"/>
            <w:r w:rsidRPr="00690161">
              <w:rPr>
                <w:sz w:val="22"/>
                <w:szCs w:val="22"/>
              </w:rPr>
              <w:t>» (</w:t>
            </w:r>
            <w:proofErr w:type="spellStart"/>
            <w:r w:rsidRPr="00690161">
              <w:rPr>
                <w:sz w:val="22"/>
                <w:szCs w:val="22"/>
              </w:rPr>
              <w:t>Univ</w:t>
            </w:r>
            <w:proofErr w:type="spellEnd"/>
            <w:r w:rsidRPr="00690161">
              <w:rPr>
                <w:sz w:val="22"/>
                <w:szCs w:val="22"/>
              </w:rPr>
              <w:t xml:space="preserve"> TRK)</w:t>
            </w:r>
          </w:p>
        </w:tc>
        <w:tc>
          <w:tcPr>
            <w:tcW w:w="1701" w:type="dxa"/>
            <w:tcBorders>
              <w:top w:val="single" w:sz="4" w:space="0" w:color="auto"/>
              <w:left w:val="single" w:sz="4" w:space="0" w:color="auto"/>
              <w:bottom w:val="single" w:sz="4" w:space="0" w:color="auto"/>
              <w:right w:val="single" w:sz="4" w:space="0" w:color="auto"/>
            </w:tcBorders>
            <w:hideMark/>
          </w:tcPr>
          <w:p w:rsidR="00C74CF7" w:rsidRPr="00690161" w:rsidRDefault="00C74CF7" w:rsidP="00721D71">
            <w:pPr>
              <w:autoSpaceDE w:val="0"/>
              <w:autoSpaceDN w:val="0"/>
              <w:adjustRightInd w:val="0"/>
              <w:jc w:val="center"/>
              <w:rPr>
                <w:szCs w:val="22"/>
              </w:rPr>
            </w:pPr>
            <w:r w:rsidRPr="00690161">
              <w:rPr>
                <w:sz w:val="22"/>
                <w:szCs w:val="22"/>
              </w:rPr>
              <w:t>1</w:t>
            </w:r>
          </w:p>
        </w:tc>
      </w:tr>
      <w:tr w:rsidR="00C74CF7" w:rsidTr="00721D71">
        <w:tc>
          <w:tcPr>
            <w:tcW w:w="698" w:type="dxa"/>
            <w:tcBorders>
              <w:top w:val="single" w:sz="4" w:space="0" w:color="auto"/>
              <w:left w:val="single" w:sz="4" w:space="0" w:color="auto"/>
              <w:bottom w:val="single" w:sz="4" w:space="0" w:color="auto"/>
              <w:right w:val="single" w:sz="4" w:space="0" w:color="auto"/>
            </w:tcBorders>
            <w:hideMark/>
          </w:tcPr>
          <w:p w:rsidR="00C74CF7" w:rsidRPr="00690161" w:rsidRDefault="00C74CF7" w:rsidP="00721D71">
            <w:pPr>
              <w:autoSpaceDE w:val="0"/>
              <w:autoSpaceDN w:val="0"/>
              <w:adjustRightInd w:val="0"/>
              <w:jc w:val="center"/>
              <w:rPr>
                <w:szCs w:val="22"/>
              </w:rPr>
            </w:pPr>
            <w:r w:rsidRPr="00690161">
              <w:rPr>
                <w:sz w:val="22"/>
                <w:szCs w:val="22"/>
              </w:rPr>
              <w:t>7</w:t>
            </w:r>
          </w:p>
        </w:tc>
        <w:tc>
          <w:tcPr>
            <w:tcW w:w="7632" w:type="dxa"/>
            <w:tcBorders>
              <w:top w:val="single" w:sz="4" w:space="0" w:color="auto"/>
              <w:left w:val="single" w:sz="4" w:space="0" w:color="auto"/>
              <w:bottom w:val="single" w:sz="4" w:space="0" w:color="auto"/>
              <w:right w:val="single" w:sz="4" w:space="0" w:color="auto"/>
            </w:tcBorders>
            <w:hideMark/>
          </w:tcPr>
          <w:p w:rsidR="00C74CF7" w:rsidRPr="00690161" w:rsidRDefault="00C74CF7" w:rsidP="00721D71">
            <w:pPr>
              <w:autoSpaceDE w:val="0"/>
              <w:autoSpaceDN w:val="0"/>
              <w:adjustRightInd w:val="0"/>
              <w:rPr>
                <w:szCs w:val="22"/>
              </w:rPr>
            </w:pPr>
            <w:r w:rsidRPr="00690161">
              <w:rPr>
                <w:sz w:val="22"/>
                <w:szCs w:val="22"/>
              </w:rPr>
              <w:t>Модуль для подключения 4-х соединительных линий с интерфейсом E&amp;M (</w:t>
            </w:r>
            <w:proofErr w:type="spellStart"/>
            <w:r w:rsidRPr="00690161">
              <w:rPr>
                <w:sz w:val="22"/>
                <w:szCs w:val="22"/>
              </w:rPr>
              <w:t>Falc</w:t>
            </w:r>
            <w:proofErr w:type="spellEnd"/>
            <w:r w:rsidRPr="00690161">
              <w:rPr>
                <w:sz w:val="22"/>
                <w:szCs w:val="22"/>
              </w:rPr>
              <w:t xml:space="preserve"> NMW)</w:t>
            </w:r>
          </w:p>
        </w:tc>
        <w:tc>
          <w:tcPr>
            <w:tcW w:w="1701" w:type="dxa"/>
            <w:tcBorders>
              <w:top w:val="single" w:sz="4" w:space="0" w:color="auto"/>
              <w:left w:val="single" w:sz="4" w:space="0" w:color="auto"/>
              <w:bottom w:val="single" w:sz="4" w:space="0" w:color="auto"/>
              <w:right w:val="single" w:sz="4" w:space="0" w:color="auto"/>
            </w:tcBorders>
            <w:hideMark/>
          </w:tcPr>
          <w:p w:rsidR="00C74CF7" w:rsidRPr="00690161" w:rsidRDefault="00C74CF7" w:rsidP="00721D71">
            <w:pPr>
              <w:autoSpaceDE w:val="0"/>
              <w:autoSpaceDN w:val="0"/>
              <w:adjustRightInd w:val="0"/>
              <w:jc w:val="center"/>
              <w:rPr>
                <w:szCs w:val="22"/>
              </w:rPr>
            </w:pPr>
            <w:r w:rsidRPr="00690161">
              <w:rPr>
                <w:sz w:val="22"/>
                <w:szCs w:val="22"/>
              </w:rPr>
              <w:t>1</w:t>
            </w:r>
          </w:p>
        </w:tc>
      </w:tr>
      <w:tr w:rsidR="00C74CF7" w:rsidTr="00721D71">
        <w:tc>
          <w:tcPr>
            <w:tcW w:w="698" w:type="dxa"/>
            <w:tcBorders>
              <w:top w:val="single" w:sz="4" w:space="0" w:color="auto"/>
              <w:left w:val="single" w:sz="4" w:space="0" w:color="auto"/>
              <w:bottom w:val="single" w:sz="4" w:space="0" w:color="auto"/>
              <w:right w:val="single" w:sz="4" w:space="0" w:color="auto"/>
            </w:tcBorders>
            <w:hideMark/>
          </w:tcPr>
          <w:p w:rsidR="00C74CF7" w:rsidRPr="00690161" w:rsidRDefault="00C74CF7" w:rsidP="00721D71">
            <w:pPr>
              <w:autoSpaceDE w:val="0"/>
              <w:autoSpaceDN w:val="0"/>
              <w:adjustRightInd w:val="0"/>
              <w:jc w:val="center"/>
              <w:rPr>
                <w:szCs w:val="22"/>
              </w:rPr>
            </w:pPr>
            <w:r w:rsidRPr="00690161">
              <w:rPr>
                <w:sz w:val="22"/>
                <w:szCs w:val="22"/>
              </w:rPr>
              <w:t>8</w:t>
            </w:r>
          </w:p>
        </w:tc>
        <w:tc>
          <w:tcPr>
            <w:tcW w:w="7632" w:type="dxa"/>
            <w:tcBorders>
              <w:top w:val="single" w:sz="4" w:space="0" w:color="auto"/>
              <w:left w:val="single" w:sz="4" w:space="0" w:color="auto"/>
              <w:bottom w:val="single" w:sz="4" w:space="0" w:color="auto"/>
              <w:right w:val="single" w:sz="4" w:space="0" w:color="auto"/>
            </w:tcBorders>
            <w:hideMark/>
          </w:tcPr>
          <w:p w:rsidR="00C74CF7" w:rsidRPr="00690161" w:rsidRDefault="00C74CF7" w:rsidP="00721D71">
            <w:pPr>
              <w:autoSpaceDE w:val="0"/>
              <w:autoSpaceDN w:val="0"/>
              <w:adjustRightInd w:val="0"/>
              <w:rPr>
                <w:szCs w:val="22"/>
              </w:rPr>
            </w:pPr>
            <w:r w:rsidRPr="00690161">
              <w:rPr>
                <w:sz w:val="22"/>
                <w:szCs w:val="22"/>
              </w:rPr>
              <w:t>Модуль питания (AC/DC PWR)</w:t>
            </w:r>
          </w:p>
        </w:tc>
        <w:tc>
          <w:tcPr>
            <w:tcW w:w="1701" w:type="dxa"/>
            <w:tcBorders>
              <w:top w:val="single" w:sz="4" w:space="0" w:color="auto"/>
              <w:left w:val="single" w:sz="4" w:space="0" w:color="auto"/>
              <w:bottom w:val="single" w:sz="4" w:space="0" w:color="auto"/>
              <w:right w:val="single" w:sz="4" w:space="0" w:color="auto"/>
            </w:tcBorders>
            <w:hideMark/>
          </w:tcPr>
          <w:p w:rsidR="00C74CF7" w:rsidRPr="00690161" w:rsidRDefault="00C74CF7" w:rsidP="00721D71">
            <w:pPr>
              <w:autoSpaceDE w:val="0"/>
              <w:autoSpaceDN w:val="0"/>
              <w:adjustRightInd w:val="0"/>
              <w:jc w:val="center"/>
              <w:rPr>
                <w:szCs w:val="22"/>
              </w:rPr>
            </w:pPr>
            <w:r w:rsidRPr="00690161">
              <w:rPr>
                <w:sz w:val="22"/>
                <w:szCs w:val="22"/>
              </w:rPr>
              <w:t>2</w:t>
            </w:r>
          </w:p>
        </w:tc>
      </w:tr>
      <w:tr w:rsidR="00C74CF7" w:rsidTr="00721D71">
        <w:tc>
          <w:tcPr>
            <w:tcW w:w="698" w:type="dxa"/>
            <w:tcBorders>
              <w:top w:val="single" w:sz="4" w:space="0" w:color="auto"/>
              <w:left w:val="single" w:sz="4" w:space="0" w:color="auto"/>
              <w:bottom w:val="single" w:sz="4" w:space="0" w:color="auto"/>
              <w:right w:val="single" w:sz="4" w:space="0" w:color="auto"/>
            </w:tcBorders>
            <w:hideMark/>
          </w:tcPr>
          <w:p w:rsidR="00C74CF7" w:rsidRPr="00690161" w:rsidRDefault="00C74CF7" w:rsidP="00721D71">
            <w:pPr>
              <w:autoSpaceDE w:val="0"/>
              <w:autoSpaceDN w:val="0"/>
              <w:adjustRightInd w:val="0"/>
              <w:jc w:val="center"/>
              <w:rPr>
                <w:szCs w:val="22"/>
              </w:rPr>
            </w:pPr>
            <w:r w:rsidRPr="00690161">
              <w:rPr>
                <w:sz w:val="22"/>
                <w:szCs w:val="22"/>
              </w:rPr>
              <w:t>9</w:t>
            </w:r>
          </w:p>
        </w:tc>
        <w:tc>
          <w:tcPr>
            <w:tcW w:w="7632" w:type="dxa"/>
            <w:tcBorders>
              <w:top w:val="single" w:sz="4" w:space="0" w:color="auto"/>
              <w:left w:val="single" w:sz="4" w:space="0" w:color="auto"/>
              <w:bottom w:val="single" w:sz="4" w:space="0" w:color="auto"/>
              <w:right w:val="single" w:sz="4" w:space="0" w:color="auto"/>
            </w:tcBorders>
            <w:hideMark/>
          </w:tcPr>
          <w:p w:rsidR="00C74CF7" w:rsidRPr="00690161" w:rsidRDefault="00C74CF7" w:rsidP="00721D71">
            <w:pPr>
              <w:autoSpaceDE w:val="0"/>
              <w:autoSpaceDN w:val="0"/>
              <w:adjustRightInd w:val="0"/>
              <w:rPr>
                <w:szCs w:val="22"/>
              </w:rPr>
            </w:pPr>
            <w:r w:rsidRPr="00690161">
              <w:rPr>
                <w:sz w:val="22"/>
                <w:szCs w:val="22"/>
              </w:rPr>
              <w:t>Батарейный модуль (</w:t>
            </w:r>
            <w:proofErr w:type="spellStart"/>
            <w:r w:rsidRPr="00690161">
              <w:rPr>
                <w:sz w:val="22"/>
                <w:szCs w:val="22"/>
              </w:rPr>
              <w:t>Battery</w:t>
            </w:r>
            <w:proofErr w:type="spellEnd"/>
            <w:r w:rsidRPr="00690161">
              <w:rPr>
                <w:sz w:val="22"/>
                <w:szCs w:val="22"/>
              </w:rPr>
              <w:t xml:space="preserve"> </w:t>
            </w:r>
            <w:proofErr w:type="spellStart"/>
            <w:r w:rsidRPr="00690161">
              <w:rPr>
                <w:sz w:val="22"/>
                <w:szCs w:val="22"/>
              </w:rPr>
              <w:t>Unit</w:t>
            </w:r>
            <w:proofErr w:type="spellEnd"/>
            <w:r w:rsidRPr="00690161">
              <w:rPr>
                <w:sz w:val="22"/>
                <w:szCs w:val="22"/>
              </w:rPr>
              <w:t>)</w:t>
            </w:r>
          </w:p>
        </w:tc>
        <w:tc>
          <w:tcPr>
            <w:tcW w:w="1701" w:type="dxa"/>
            <w:tcBorders>
              <w:top w:val="single" w:sz="4" w:space="0" w:color="auto"/>
              <w:left w:val="single" w:sz="4" w:space="0" w:color="auto"/>
              <w:bottom w:val="single" w:sz="4" w:space="0" w:color="auto"/>
              <w:right w:val="single" w:sz="4" w:space="0" w:color="auto"/>
            </w:tcBorders>
            <w:hideMark/>
          </w:tcPr>
          <w:p w:rsidR="00C74CF7" w:rsidRPr="00690161" w:rsidRDefault="00C74CF7" w:rsidP="00721D71">
            <w:pPr>
              <w:autoSpaceDE w:val="0"/>
              <w:autoSpaceDN w:val="0"/>
              <w:adjustRightInd w:val="0"/>
              <w:jc w:val="center"/>
              <w:rPr>
                <w:szCs w:val="22"/>
              </w:rPr>
            </w:pPr>
            <w:r w:rsidRPr="00690161">
              <w:rPr>
                <w:sz w:val="22"/>
                <w:szCs w:val="22"/>
              </w:rPr>
              <w:t>2</w:t>
            </w:r>
          </w:p>
        </w:tc>
      </w:tr>
      <w:tr w:rsidR="00C74CF7" w:rsidTr="00721D71">
        <w:tc>
          <w:tcPr>
            <w:tcW w:w="698" w:type="dxa"/>
            <w:tcBorders>
              <w:top w:val="single" w:sz="4" w:space="0" w:color="auto"/>
              <w:left w:val="single" w:sz="4" w:space="0" w:color="auto"/>
              <w:bottom w:val="single" w:sz="4" w:space="0" w:color="auto"/>
              <w:right w:val="single" w:sz="4" w:space="0" w:color="auto"/>
            </w:tcBorders>
            <w:hideMark/>
          </w:tcPr>
          <w:p w:rsidR="00C74CF7" w:rsidRPr="00690161" w:rsidRDefault="00C74CF7" w:rsidP="00721D71">
            <w:pPr>
              <w:autoSpaceDE w:val="0"/>
              <w:autoSpaceDN w:val="0"/>
              <w:adjustRightInd w:val="0"/>
              <w:jc w:val="center"/>
              <w:rPr>
                <w:szCs w:val="22"/>
              </w:rPr>
            </w:pPr>
            <w:r w:rsidRPr="00690161">
              <w:rPr>
                <w:sz w:val="22"/>
                <w:szCs w:val="22"/>
              </w:rPr>
              <w:t>10</w:t>
            </w:r>
          </w:p>
        </w:tc>
        <w:tc>
          <w:tcPr>
            <w:tcW w:w="7632" w:type="dxa"/>
            <w:tcBorders>
              <w:top w:val="single" w:sz="4" w:space="0" w:color="auto"/>
              <w:left w:val="single" w:sz="4" w:space="0" w:color="auto"/>
              <w:bottom w:val="single" w:sz="4" w:space="0" w:color="auto"/>
              <w:right w:val="single" w:sz="4" w:space="0" w:color="auto"/>
            </w:tcBorders>
            <w:hideMark/>
          </w:tcPr>
          <w:p w:rsidR="00C74CF7" w:rsidRPr="00690161" w:rsidRDefault="00C74CF7" w:rsidP="00721D71">
            <w:pPr>
              <w:autoSpaceDE w:val="0"/>
              <w:autoSpaceDN w:val="0"/>
              <w:adjustRightInd w:val="0"/>
              <w:rPr>
                <w:szCs w:val="22"/>
              </w:rPr>
            </w:pPr>
            <w:r w:rsidRPr="00690161">
              <w:rPr>
                <w:sz w:val="22"/>
                <w:szCs w:val="22"/>
              </w:rPr>
              <w:t>Специальный модуль (UDT E1/T1)</w:t>
            </w:r>
          </w:p>
        </w:tc>
        <w:tc>
          <w:tcPr>
            <w:tcW w:w="1701" w:type="dxa"/>
            <w:tcBorders>
              <w:top w:val="single" w:sz="4" w:space="0" w:color="auto"/>
              <w:left w:val="single" w:sz="4" w:space="0" w:color="auto"/>
              <w:bottom w:val="single" w:sz="4" w:space="0" w:color="auto"/>
              <w:right w:val="single" w:sz="4" w:space="0" w:color="auto"/>
            </w:tcBorders>
            <w:hideMark/>
          </w:tcPr>
          <w:p w:rsidR="00C74CF7" w:rsidRPr="00690161" w:rsidRDefault="00C74CF7" w:rsidP="00721D71">
            <w:pPr>
              <w:autoSpaceDE w:val="0"/>
              <w:autoSpaceDN w:val="0"/>
              <w:adjustRightInd w:val="0"/>
              <w:jc w:val="center"/>
              <w:rPr>
                <w:szCs w:val="22"/>
              </w:rPr>
            </w:pPr>
            <w:r w:rsidRPr="00690161">
              <w:rPr>
                <w:sz w:val="22"/>
                <w:szCs w:val="22"/>
              </w:rPr>
              <w:t>1</w:t>
            </w:r>
          </w:p>
        </w:tc>
      </w:tr>
      <w:tr w:rsidR="00C74CF7" w:rsidTr="00721D71">
        <w:tc>
          <w:tcPr>
            <w:tcW w:w="698" w:type="dxa"/>
            <w:tcBorders>
              <w:top w:val="single" w:sz="4" w:space="0" w:color="auto"/>
              <w:left w:val="single" w:sz="4" w:space="0" w:color="auto"/>
              <w:bottom w:val="single" w:sz="4" w:space="0" w:color="auto"/>
              <w:right w:val="single" w:sz="4" w:space="0" w:color="auto"/>
            </w:tcBorders>
            <w:hideMark/>
          </w:tcPr>
          <w:p w:rsidR="00C74CF7" w:rsidRPr="00690161" w:rsidRDefault="00C74CF7" w:rsidP="00721D71">
            <w:pPr>
              <w:autoSpaceDE w:val="0"/>
              <w:autoSpaceDN w:val="0"/>
              <w:adjustRightInd w:val="0"/>
              <w:jc w:val="center"/>
              <w:rPr>
                <w:szCs w:val="22"/>
              </w:rPr>
            </w:pPr>
            <w:r w:rsidRPr="00690161">
              <w:rPr>
                <w:sz w:val="22"/>
                <w:szCs w:val="22"/>
              </w:rPr>
              <w:t>11</w:t>
            </w:r>
          </w:p>
        </w:tc>
        <w:tc>
          <w:tcPr>
            <w:tcW w:w="7632" w:type="dxa"/>
            <w:tcBorders>
              <w:top w:val="single" w:sz="4" w:space="0" w:color="auto"/>
              <w:left w:val="single" w:sz="4" w:space="0" w:color="auto"/>
              <w:bottom w:val="single" w:sz="4" w:space="0" w:color="auto"/>
              <w:right w:val="single" w:sz="4" w:space="0" w:color="auto"/>
            </w:tcBorders>
            <w:hideMark/>
          </w:tcPr>
          <w:p w:rsidR="00C74CF7" w:rsidRPr="00690161" w:rsidRDefault="00C74CF7" w:rsidP="00721D71">
            <w:pPr>
              <w:autoSpaceDE w:val="0"/>
              <w:autoSpaceDN w:val="0"/>
              <w:adjustRightInd w:val="0"/>
              <w:rPr>
                <w:szCs w:val="22"/>
              </w:rPr>
            </w:pPr>
            <w:r w:rsidRPr="00690161">
              <w:rPr>
                <w:sz w:val="22"/>
                <w:szCs w:val="22"/>
              </w:rPr>
              <w:t xml:space="preserve">Коммутатор </w:t>
            </w:r>
            <w:proofErr w:type="spellStart"/>
            <w:r w:rsidRPr="00690161">
              <w:rPr>
                <w:sz w:val="22"/>
                <w:szCs w:val="22"/>
              </w:rPr>
              <w:t>Avaya</w:t>
            </w:r>
            <w:proofErr w:type="spellEnd"/>
            <w:r w:rsidRPr="00690161">
              <w:rPr>
                <w:sz w:val="22"/>
                <w:szCs w:val="22"/>
              </w:rPr>
              <w:t xml:space="preserve"> 2526T (24-port, 10/100 </w:t>
            </w:r>
            <w:proofErr w:type="spellStart"/>
            <w:r w:rsidRPr="00690161">
              <w:rPr>
                <w:sz w:val="22"/>
                <w:szCs w:val="22"/>
              </w:rPr>
              <w:t>Mb</w:t>
            </w:r>
            <w:proofErr w:type="spellEnd"/>
            <w:r w:rsidRPr="00690161">
              <w:rPr>
                <w:sz w:val="22"/>
                <w:szCs w:val="22"/>
              </w:rPr>
              <w:t>)</w:t>
            </w:r>
          </w:p>
        </w:tc>
        <w:tc>
          <w:tcPr>
            <w:tcW w:w="1701" w:type="dxa"/>
            <w:tcBorders>
              <w:top w:val="single" w:sz="4" w:space="0" w:color="auto"/>
              <w:left w:val="single" w:sz="4" w:space="0" w:color="auto"/>
              <w:bottom w:val="single" w:sz="4" w:space="0" w:color="auto"/>
              <w:right w:val="single" w:sz="4" w:space="0" w:color="auto"/>
            </w:tcBorders>
            <w:hideMark/>
          </w:tcPr>
          <w:p w:rsidR="00C74CF7" w:rsidRPr="00690161" w:rsidRDefault="00C74CF7" w:rsidP="00721D71">
            <w:pPr>
              <w:autoSpaceDE w:val="0"/>
              <w:autoSpaceDN w:val="0"/>
              <w:adjustRightInd w:val="0"/>
              <w:jc w:val="center"/>
              <w:rPr>
                <w:szCs w:val="22"/>
              </w:rPr>
            </w:pPr>
            <w:r w:rsidRPr="00690161">
              <w:rPr>
                <w:sz w:val="22"/>
                <w:szCs w:val="22"/>
              </w:rPr>
              <w:t>1</w:t>
            </w:r>
          </w:p>
        </w:tc>
      </w:tr>
    </w:tbl>
    <w:p w:rsidR="00C74CF7" w:rsidRDefault="00C74CF7" w:rsidP="00C74CF7">
      <w:pPr>
        <w:tabs>
          <w:tab w:val="left" w:pos="3360"/>
        </w:tabs>
        <w:jc w:val="center"/>
        <w:rPr>
          <w:b/>
          <w:bCs/>
          <w:sz w:val="26"/>
          <w:szCs w:val="26"/>
        </w:rPr>
      </w:pPr>
    </w:p>
    <w:p w:rsidR="00C74CF7" w:rsidRDefault="00C74CF7" w:rsidP="00C74CF7">
      <w:pPr>
        <w:tabs>
          <w:tab w:val="left" w:pos="3360"/>
        </w:tabs>
        <w:jc w:val="center"/>
        <w:rPr>
          <w:b/>
          <w:bCs/>
          <w:sz w:val="26"/>
          <w:szCs w:val="26"/>
        </w:rPr>
      </w:pPr>
    </w:p>
    <w:p w:rsidR="00C74CF7" w:rsidRDefault="00C74CF7" w:rsidP="00C74CF7">
      <w:pPr>
        <w:tabs>
          <w:tab w:val="left" w:pos="3360"/>
        </w:tabs>
        <w:jc w:val="center"/>
        <w:rPr>
          <w:b/>
          <w:bCs/>
          <w:sz w:val="26"/>
          <w:szCs w:val="26"/>
        </w:rPr>
      </w:pPr>
    </w:p>
    <w:p w:rsidR="00C74CF7" w:rsidRDefault="00C74CF7" w:rsidP="004E6DCD">
      <w:pPr>
        <w:pStyle w:val="a3"/>
        <w:rPr>
          <w:sz w:val="28"/>
          <w:szCs w:val="28"/>
        </w:rPr>
      </w:pPr>
    </w:p>
    <w:p w:rsidR="00C74CF7" w:rsidRDefault="00C74CF7" w:rsidP="004E6DCD">
      <w:pPr>
        <w:pStyle w:val="a3"/>
        <w:rPr>
          <w:sz w:val="28"/>
          <w:szCs w:val="28"/>
        </w:rPr>
      </w:pPr>
      <w:bookmarkStart w:id="0" w:name="_GoBack"/>
      <w:bookmarkEnd w:id="0"/>
    </w:p>
    <w:p w:rsidR="00C74CF7" w:rsidRDefault="00C74CF7" w:rsidP="004E6DCD">
      <w:pPr>
        <w:pStyle w:val="a3"/>
        <w:rPr>
          <w:sz w:val="28"/>
          <w:szCs w:val="28"/>
        </w:rPr>
      </w:pPr>
    </w:p>
    <w:p w:rsidR="00C74CF7" w:rsidRDefault="00C74CF7" w:rsidP="004E6DCD">
      <w:pPr>
        <w:pStyle w:val="a3"/>
        <w:rPr>
          <w:sz w:val="28"/>
          <w:szCs w:val="28"/>
        </w:rPr>
      </w:pPr>
    </w:p>
    <w:p w:rsidR="00C74CF7" w:rsidRPr="00F53908" w:rsidRDefault="00C74CF7" w:rsidP="004E6DCD">
      <w:pPr>
        <w:pStyle w:val="a3"/>
        <w:rPr>
          <w:sz w:val="28"/>
          <w:szCs w:val="28"/>
        </w:rPr>
      </w:pPr>
    </w:p>
    <w:sectPr w:rsidR="00C74CF7" w:rsidRPr="00F53908" w:rsidSect="004E175F">
      <w:pgSz w:w="11906" w:h="16838"/>
      <w:pgMar w:top="1134" w:right="851" w:bottom="5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3755" w:rsidRDefault="00B03755" w:rsidP="00804162">
      <w:r>
        <w:separator/>
      </w:r>
    </w:p>
  </w:endnote>
  <w:endnote w:type="continuationSeparator" w:id="0">
    <w:p w:rsidR="00B03755" w:rsidRDefault="00B03755" w:rsidP="00804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3755" w:rsidRDefault="00B03755" w:rsidP="00804162">
      <w:r>
        <w:separator/>
      </w:r>
    </w:p>
  </w:footnote>
  <w:footnote w:type="continuationSeparator" w:id="0">
    <w:p w:rsidR="00B03755" w:rsidRDefault="00B03755" w:rsidP="00804162">
      <w:r>
        <w:continuationSeparator/>
      </w:r>
    </w:p>
  </w:footnote>
  <w:footnote w:id="1">
    <w:p w:rsidR="00C74CF7" w:rsidRDefault="00C74CF7">
      <w:pPr>
        <w:pStyle w:val="a5"/>
      </w:pPr>
      <w:r>
        <w:rPr>
          <w:rStyle w:val="a7"/>
        </w:rPr>
        <w:footnoteRef/>
      </w:r>
      <w:r>
        <w:t xml:space="preserve"> Перечень оборудования автоматической телефонной станции «Мередиан-1С» определен согласно </w:t>
      </w:r>
      <w:proofErr w:type="gramStart"/>
      <w:r>
        <w:t>приложению</w:t>
      </w:r>
      <w:proofErr w:type="gramEnd"/>
      <w:r>
        <w:t xml:space="preserve"> к техническим </w:t>
      </w:r>
      <w:proofErr w:type="spellStart"/>
      <w:r>
        <w:t>требованям</w:t>
      </w:r>
      <w:proofErr w:type="spellEnd"/>
      <w:r>
        <w:t>.</w:t>
      </w:r>
    </w:p>
  </w:footnote>
  <w:footnote w:id="2">
    <w:p w:rsidR="00C74CF7" w:rsidRDefault="00C74CF7" w:rsidP="00C74CF7">
      <w:pPr>
        <w:pStyle w:val="a5"/>
        <w:rPr>
          <w:sz w:val="16"/>
          <w:szCs w:val="16"/>
        </w:rPr>
      </w:pPr>
      <w:r>
        <w:rPr>
          <w:rStyle w:val="a7"/>
        </w:rPr>
        <w:footnoteRef/>
      </w:r>
      <w:r>
        <w:t xml:space="preserve"> </w:t>
      </w:r>
      <w:r>
        <w:rPr>
          <w:sz w:val="16"/>
          <w:szCs w:val="16"/>
        </w:rPr>
        <w:t>Документы о приемке – первичные документы бухгалтерского учета, которые служат для отражения операций на счетах  и оформления в соответствии с Федеральным законом от 6 ноября 2011 г. № 402-ФЗ «О бухгалтерском учете».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509C0"/>
    <w:multiLevelType w:val="hybridMultilevel"/>
    <w:tmpl w:val="08BC978C"/>
    <w:lvl w:ilvl="0" w:tplc="622CB04C">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F84D70"/>
    <w:multiLevelType w:val="hybridMultilevel"/>
    <w:tmpl w:val="32683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43E4E6D"/>
    <w:multiLevelType w:val="hybridMultilevel"/>
    <w:tmpl w:val="31445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A8A6163"/>
    <w:multiLevelType w:val="hybridMultilevel"/>
    <w:tmpl w:val="A4189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F464333"/>
    <w:multiLevelType w:val="multilevel"/>
    <w:tmpl w:val="EC087D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53908"/>
    <w:rsid w:val="000025CB"/>
    <w:rsid w:val="0000594D"/>
    <w:rsid w:val="00017892"/>
    <w:rsid w:val="000A2ABB"/>
    <w:rsid w:val="000A46FC"/>
    <w:rsid w:val="000B282D"/>
    <w:rsid w:val="000B6C7A"/>
    <w:rsid w:val="000C743F"/>
    <w:rsid w:val="000D31A8"/>
    <w:rsid w:val="000D4E1B"/>
    <w:rsid w:val="000D75E1"/>
    <w:rsid w:val="000E1FFC"/>
    <w:rsid w:val="00104FF2"/>
    <w:rsid w:val="00106CE8"/>
    <w:rsid w:val="00114A08"/>
    <w:rsid w:val="00117660"/>
    <w:rsid w:val="00147EA8"/>
    <w:rsid w:val="00152D7A"/>
    <w:rsid w:val="00162A64"/>
    <w:rsid w:val="001B4EE9"/>
    <w:rsid w:val="001E40CC"/>
    <w:rsid w:val="001F5972"/>
    <w:rsid w:val="00207D15"/>
    <w:rsid w:val="0022538A"/>
    <w:rsid w:val="00235406"/>
    <w:rsid w:val="002413BF"/>
    <w:rsid w:val="002460E8"/>
    <w:rsid w:val="00286B65"/>
    <w:rsid w:val="002F52EA"/>
    <w:rsid w:val="002F58CF"/>
    <w:rsid w:val="003006F4"/>
    <w:rsid w:val="00300C6B"/>
    <w:rsid w:val="0030554C"/>
    <w:rsid w:val="00316E1C"/>
    <w:rsid w:val="0033465B"/>
    <w:rsid w:val="0033481D"/>
    <w:rsid w:val="00351F83"/>
    <w:rsid w:val="0036411D"/>
    <w:rsid w:val="003739FB"/>
    <w:rsid w:val="00387773"/>
    <w:rsid w:val="003C6F93"/>
    <w:rsid w:val="003E5594"/>
    <w:rsid w:val="003E7E17"/>
    <w:rsid w:val="003F074D"/>
    <w:rsid w:val="00425E92"/>
    <w:rsid w:val="004506C2"/>
    <w:rsid w:val="00453847"/>
    <w:rsid w:val="00486688"/>
    <w:rsid w:val="004A00B6"/>
    <w:rsid w:val="004A10F2"/>
    <w:rsid w:val="004A49A1"/>
    <w:rsid w:val="004A56D7"/>
    <w:rsid w:val="004B2EEE"/>
    <w:rsid w:val="004C223A"/>
    <w:rsid w:val="004C3D35"/>
    <w:rsid w:val="004E175F"/>
    <w:rsid w:val="004E6DCD"/>
    <w:rsid w:val="004F690D"/>
    <w:rsid w:val="005217E8"/>
    <w:rsid w:val="005311A6"/>
    <w:rsid w:val="00541C18"/>
    <w:rsid w:val="00544531"/>
    <w:rsid w:val="00546A29"/>
    <w:rsid w:val="00560C43"/>
    <w:rsid w:val="0056205E"/>
    <w:rsid w:val="00563C7C"/>
    <w:rsid w:val="005A367F"/>
    <w:rsid w:val="005A79D8"/>
    <w:rsid w:val="005C5050"/>
    <w:rsid w:val="005C69FE"/>
    <w:rsid w:val="00635787"/>
    <w:rsid w:val="00642DBA"/>
    <w:rsid w:val="0065002E"/>
    <w:rsid w:val="00671C22"/>
    <w:rsid w:val="00681829"/>
    <w:rsid w:val="00683F03"/>
    <w:rsid w:val="00687999"/>
    <w:rsid w:val="00692B17"/>
    <w:rsid w:val="006931C8"/>
    <w:rsid w:val="006A709E"/>
    <w:rsid w:val="006B0F93"/>
    <w:rsid w:val="006B5957"/>
    <w:rsid w:val="006B60FE"/>
    <w:rsid w:val="006B6FA5"/>
    <w:rsid w:val="006D5178"/>
    <w:rsid w:val="006D6A07"/>
    <w:rsid w:val="006E359B"/>
    <w:rsid w:val="006E38B1"/>
    <w:rsid w:val="006E435B"/>
    <w:rsid w:val="006F4752"/>
    <w:rsid w:val="007073FC"/>
    <w:rsid w:val="00707FA7"/>
    <w:rsid w:val="00715CD8"/>
    <w:rsid w:val="007706B6"/>
    <w:rsid w:val="007D19B9"/>
    <w:rsid w:val="007D6308"/>
    <w:rsid w:val="007E4D81"/>
    <w:rsid w:val="00804162"/>
    <w:rsid w:val="00812F19"/>
    <w:rsid w:val="00823913"/>
    <w:rsid w:val="00834126"/>
    <w:rsid w:val="0083419A"/>
    <w:rsid w:val="00834449"/>
    <w:rsid w:val="00837924"/>
    <w:rsid w:val="008518DA"/>
    <w:rsid w:val="008520CF"/>
    <w:rsid w:val="00855191"/>
    <w:rsid w:val="00861185"/>
    <w:rsid w:val="00890E64"/>
    <w:rsid w:val="00894CE7"/>
    <w:rsid w:val="008B60D3"/>
    <w:rsid w:val="008D3D74"/>
    <w:rsid w:val="008F01BB"/>
    <w:rsid w:val="008F5C55"/>
    <w:rsid w:val="00906E2B"/>
    <w:rsid w:val="00930929"/>
    <w:rsid w:val="00934C2B"/>
    <w:rsid w:val="009453D0"/>
    <w:rsid w:val="00954F71"/>
    <w:rsid w:val="00966765"/>
    <w:rsid w:val="00985FF0"/>
    <w:rsid w:val="00991B03"/>
    <w:rsid w:val="009932B6"/>
    <w:rsid w:val="009F3352"/>
    <w:rsid w:val="00A01372"/>
    <w:rsid w:val="00A140AA"/>
    <w:rsid w:val="00A508C3"/>
    <w:rsid w:val="00A51EBF"/>
    <w:rsid w:val="00A5766B"/>
    <w:rsid w:val="00A74D1B"/>
    <w:rsid w:val="00AA7A53"/>
    <w:rsid w:val="00AB4C4E"/>
    <w:rsid w:val="00AE4421"/>
    <w:rsid w:val="00AF45E3"/>
    <w:rsid w:val="00B03755"/>
    <w:rsid w:val="00B23DE2"/>
    <w:rsid w:val="00B25E37"/>
    <w:rsid w:val="00B655C4"/>
    <w:rsid w:val="00B87DEC"/>
    <w:rsid w:val="00BB4EE6"/>
    <w:rsid w:val="00BD2B1F"/>
    <w:rsid w:val="00BE3C79"/>
    <w:rsid w:val="00BF4B20"/>
    <w:rsid w:val="00C34FF8"/>
    <w:rsid w:val="00C4202B"/>
    <w:rsid w:val="00C64DEA"/>
    <w:rsid w:val="00C74CF7"/>
    <w:rsid w:val="00C8078F"/>
    <w:rsid w:val="00C92FD5"/>
    <w:rsid w:val="00C955BC"/>
    <w:rsid w:val="00CA759B"/>
    <w:rsid w:val="00CD396C"/>
    <w:rsid w:val="00CD5EDF"/>
    <w:rsid w:val="00CE4762"/>
    <w:rsid w:val="00CF2D4B"/>
    <w:rsid w:val="00D02AB9"/>
    <w:rsid w:val="00D615C4"/>
    <w:rsid w:val="00D71FB5"/>
    <w:rsid w:val="00D8233E"/>
    <w:rsid w:val="00D8742F"/>
    <w:rsid w:val="00DB0C2D"/>
    <w:rsid w:val="00E0227C"/>
    <w:rsid w:val="00E22F82"/>
    <w:rsid w:val="00E37E8E"/>
    <w:rsid w:val="00E80DE7"/>
    <w:rsid w:val="00E95401"/>
    <w:rsid w:val="00EA30A5"/>
    <w:rsid w:val="00EB77A7"/>
    <w:rsid w:val="00EC68B2"/>
    <w:rsid w:val="00EC6DE9"/>
    <w:rsid w:val="00F0129F"/>
    <w:rsid w:val="00F046D7"/>
    <w:rsid w:val="00F27BFC"/>
    <w:rsid w:val="00F53908"/>
    <w:rsid w:val="00F644DC"/>
    <w:rsid w:val="00F65A8A"/>
    <w:rsid w:val="00FB299C"/>
    <w:rsid w:val="00FC7511"/>
    <w:rsid w:val="00FF0F5D"/>
    <w:rsid w:val="00FF63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380CB"/>
  <w15:docId w15:val="{B9238E92-ACC4-4AB7-BE3D-F51C504F5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53908"/>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3908"/>
    <w:pPr>
      <w:ind w:left="720"/>
      <w:contextualSpacing/>
    </w:pPr>
  </w:style>
  <w:style w:type="table" w:styleId="a4">
    <w:name w:val="Table Grid"/>
    <w:basedOn w:val="a1"/>
    <w:uiPriority w:val="59"/>
    <w:rsid w:val="00F5390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nformat">
    <w:name w:val="ConsPlusNonformat"/>
    <w:uiPriority w:val="99"/>
    <w:rsid w:val="00EC68B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footnote text"/>
    <w:aliases w:val="Знак5,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Знак12 Знак"/>
    <w:basedOn w:val="a"/>
    <w:link w:val="a6"/>
    <w:uiPriority w:val="99"/>
    <w:qFormat/>
    <w:rsid w:val="00804162"/>
    <w:rPr>
      <w:sz w:val="20"/>
    </w:rPr>
  </w:style>
  <w:style w:type="character" w:customStyle="1" w:styleId="a6">
    <w:name w:val="Текст сноски Знак"/>
    <w:aliases w:val="Знак5 Знак,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
    <w:basedOn w:val="a0"/>
    <w:link w:val="a5"/>
    <w:uiPriority w:val="99"/>
    <w:rsid w:val="00804162"/>
    <w:rPr>
      <w:rFonts w:ascii="Times New Roman" w:eastAsia="Times New Roman" w:hAnsi="Times New Roman" w:cs="Times New Roman"/>
      <w:sz w:val="20"/>
      <w:szCs w:val="20"/>
      <w:lang w:eastAsia="ru-RU"/>
    </w:rPr>
  </w:style>
  <w:style w:type="character" w:styleId="a7">
    <w:name w:val="footnote reference"/>
    <w:aliases w:val="Ссылка на сноску 45,Знак сноски-FN,Ciae niinee-FN,Знак сноски 1,fr,Used by Word for Help footnote symbols,Referencia nota al pie,SUPERS"/>
    <w:rsid w:val="00804162"/>
    <w:rPr>
      <w:vertAlign w:val="superscript"/>
    </w:rPr>
  </w:style>
  <w:style w:type="paragraph" w:styleId="a8">
    <w:name w:val="Normal (Web)"/>
    <w:basedOn w:val="a"/>
    <w:uiPriority w:val="99"/>
    <w:unhideWhenUsed/>
    <w:rsid w:val="0022538A"/>
    <w:pPr>
      <w:spacing w:before="100" w:beforeAutospacing="1" w:after="100" w:afterAutospacing="1"/>
    </w:pPr>
    <w:rPr>
      <w:rFonts w:ascii="Calibri" w:hAnsi="Calibri" w:cs="Calibri"/>
      <w:sz w:val="22"/>
      <w:szCs w:val="22"/>
    </w:rPr>
  </w:style>
  <w:style w:type="paragraph" w:customStyle="1" w:styleId="ConsPlusNormal">
    <w:name w:val="ConsPlusNormal"/>
    <w:link w:val="ConsPlusNormal0"/>
    <w:qFormat/>
    <w:rsid w:val="00F27BF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F27BFC"/>
    <w:rPr>
      <w:rFonts w:ascii="Arial" w:eastAsia="Times New Roman" w:hAnsi="Arial" w:cs="Arial"/>
      <w:sz w:val="20"/>
      <w:szCs w:val="20"/>
      <w:lang w:eastAsia="ru-RU"/>
    </w:rPr>
  </w:style>
  <w:style w:type="paragraph" w:styleId="a9">
    <w:name w:val="Balloon Text"/>
    <w:basedOn w:val="a"/>
    <w:link w:val="aa"/>
    <w:uiPriority w:val="99"/>
    <w:semiHidden/>
    <w:unhideWhenUsed/>
    <w:rsid w:val="00114A08"/>
    <w:rPr>
      <w:rFonts w:ascii="Segoe UI" w:hAnsi="Segoe UI" w:cs="Segoe UI"/>
      <w:sz w:val="18"/>
      <w:szCs w:val="18"/>
    </w:rPr>
  </w:style>
  <w:style w:type="character" w:customStyle="1" w:styleId="aa">
    <w:name w:val="Текст выноски Знак"/>
    <w:basedOn w:val="a0"/>
    <w:link w:val="a9"/>
    <w:uiPriority w:val="99"/>
    <w:semiHidden/>
    <w:rsid w:val="00114A08"/>
    <w:rPr>
      <w:rFonts w:ascii="Segoe UI" w:eastAsia="Times New Roman" w:hAnsi="Segoe UI" w:cs="Segoe UI"/>
      <w:sz w:val="18"/>
      <w:szCs w:val="18"/>
      <w:lang w:eastAsia="ru-RU"/>
    </w:rPr>
  </w:style>
  <w:style w:type="paragraph" w:styleId="2">
    <w:name w:val="Body Text 2"/>
    <w:basedOn w:val="a"/>
    <w:link w:val="20"/>
    <w:rsid w:val="00837924"/>
    <w:pPr>
      <w:jc w:val="center"/>
    </w:pPr>
    <w:rPr>
      <w:sz w:val="28"/>
      <w:lang w:eastAsia="en-US"/>
    </w:rPr>
  </w:style>
  <w:style w:type="character" w:customStyle="1" w:styleId="20">
    <w:name w:val="Основной текст 2 Знак"/>
    <w:basedOn w:val="a0"/>
    <w:link w:val="2"/>
    <w:rsid w:val="00837924"/>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1A7FB-B2C7-4315-A8C1-05D4028B0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854</Words>
  <Characters>4868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KaposhkoIV</dc:creator>
  <cp:lastModifiedBy>User</cp:lastModifiedBy>
  <cp:revision>5</cp:revision>
  <cp:lastPrinted>2026-08-28T13:10:00Z</cp:lastPrinted>
  <dcterms:created xsi:type="dcterms:W3CDTF">2026-08-28T13:35:00Z</dcterms:created>
  <dcterms:modified xsi:type="dcterms:W3CDTF">2026-08-31T09:04:00Z</dcterms:modified>
</cp:coreProperties>
</file>