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FD8F2" w14:textId="0C19A401" w:rsidR="00D4077A" w:rsidRDefault="00221975" w:rsidP="0080643D">
      <w:pPr>
        <w:spacing w:after="0"/>
        <w:jc w:val="right"/>
        <w:rPr>
          <w:rFonts w:ascii="Times New Roman" w:eastAsia="Times New Roman" w:hAnsi="Times New Roman" w:cs="Times New Roman"/>
          <w:i/>
          <w:sz w:val="18"/>
          <w:szCs w:val="18"/>
          <w:lang w:eastAsia="ru-RU"/>
        </w:rPr>
      </w:pPr>
      <w:r>
        <w:rPr>
          <w:rFonts w:eastAsiaTheme="majorEastAsia"/>
          <w:spacing w:val="-10"/>
          <w:kern w:val="28"/>
          <w:sz w:val="24"/>
          <w:szCs w:val="24"/>
        </w:rPr>
        <w:t xml:space="preserve">         </w:t>
      </w:r>
      <w:r>
        <w:rPr>
          <w:rFonts w:eastAsiaTheme="majorEastAsia"/>
          <w:spacing w:val="-10"/>
          <w:kern w:val="28"/>
          <w:sz w:val="24"/>
          <w:szCs w:val="24"/>
        </w:rPr>
        <w:tab/>
      </w:r>
      <w:r>
        <w:rPr>
          <w:rFonts w:eastAsiaTheme="majorEastAsia"/>
          <w:spacing w:val="-10"/>
          <w:kern w:val="28"/>
          <w:sz w:val="24"/>
          <w:szCs w:val="24"/>
        </w:rPr>
        <w:tab/>
      </w:r>
      <w:r>
        <w:rPr>
          <w:rFonts w:eastAsiaTheme="majorEastAsia"/>
          <w:spacing w:val="-10"/>
          <w:kern w:val="28"/>
          <w:sz w:val="24"/>
          <w:szCs w:val="24"/>
        </w:rPr>
        <w:tab/>
      </w:r>
      <w:r>
        <w:rPr>
          <w:rFonts w:eastAsiaTheme="majorEastAsia"/>
          <w:spacing w:val="-10"/>
          <w:kern w:val="28"/>
          <w:sz w:val="24"/>
          <w:szCs w:val="24"/>
        </w:rPr>
        <w:tab/>
      </w:r>
    </w:p>
    <w:p w14:paraId="4025618A" w14:textId="77777777" w:rsidR="00C077A4" w:rsidRPr="00D4077A" w:rsidRDefault="00C077A4" w:rsidP="00C077A4">
      <w:pPr>
        <w:spacing w:after="0" w:line="240" w:lineRule="auto"/>
        <w:jc w:val="right"/>
        <w:rPr>
          <w:rFonts w:ascii="Times New Roman" w:eastAsia="Times New Roman" w:hAnsi="Times New Roman" w:cs="Times New Roman"/>
          <w:b/>
          <w:caps/>
          <w:lang w:eastAsia="ru-RU"/>
        </w:rPr>
      </w:pPr>
    </w:p>
    <w:p w14:paraId="7AABE023" w14:textId="68D7EC4B" w:rsidR="005C6712" w:rsidRDefault="005C6712" w:rsidP="005C6712">
      <w:pPr>
        <w:spacing w:after="0" w:line="240" w:lineRule="auto"/>
        <w:jc w:val="center"/>
        <w:rPr>
          <w:rFonts w:ascii="Times New Roman" w:eastAsia="Times New Roman" w:hAnsi="Times New Roman" w:cs="Times New Roman"/>
          <w:b/>
          <w:sz w:val="24"/>
          <w:szCs w:val="24"/>
          <w:lang w:eastAsia="ru-RU"/>
        </w:rPr>
      </w:pPr>
      <w:r w:rsidRPr="005C6712">
        <w:rPr>
          <w:rFonts w:ascii="Times New Roman" w:eastAsia="Times New Roman" w:hAnsi="Times New Roman" w:cs="Times New Roman"/>
          <w:b/>
          <w:sz w:val="24"/>
          <w:szCs w:val="24"/>
          <w:lang w:eastAsia="ru-RU"/>
        </w:rPr>
        <w:t>Описание объекта закупки с учетом требований, предусмотренных статьей 33 Закона, а также требований к техническим (функциональным) характеристикам товаров (работ, услуг).</w:t>
      </w:r>
    </w:p>
    <w:p w14:paraId="3E90E2E5" w14:textId="77777777" w:rsidR="00C077A4" w:rsidRPr="005C6712" w:rsidRDefault="00C077A4" w:rsidP="005C6712">
      <w:pPr>
        <w:spacing w:after="0" w:line="240" w:lineRule="auto"/>
        <w:jc w:val="center"/>
        <w:rPr>
          <w:rFonts w:ascii="Times New Roman" w:eastAsia="Times New Roman" w:hAnsi="Times New Roman" w:cs="Times New Roman"/>
          <w:b/>
          <w:sz w:val="24"/>
          <w:szCs w:val="24"/>
          <w:lang w:eastAsia="ru-RU"/>
        </w:rPr>
      </w:pPr>
    </w:p>
    <w:p w14:paraId="38B6961B" w14:textId="77777777" w:rsidR="00C077A4" w:rsidRPr="00C077A4" w:rsidRDefault="00C077A4" w:rsidP="00C077A4">
      <w:pPr>
        <w:numPr>
          <w:ilvl w:val="0"/>
          <w:numId w:val="11"/>
        </w:numPr>
        <w:autoSpaceDE w:val="0"/>
        <w:autoSpaceDN w:val="0"/>
        <w:adjustRightInd w:val="0"/>
        <w:spacing w:after="0" w:line="276" w:lineRule="auto"/>
        <w:ind w:left="0" w:firstLine="0"/>
        <w:jc w:val="center"/>
        <w:rPr>
          <w:rFonts w:ascii="Times New Roman" w:eastAsia="Times New Roman" w:hAnsi="Times New Roman" w:cs="Times New Roman"/>
          <w:b/>
          <w:lang w:eastAsia="ru-RU"/>
        </w:rPr>
      </w:pPr>
      <w:r w:rsidRPr="00C077A4">
        <w:rPr>
          <w:rFonts w:ascii="Times New Roman" w:eastAsia="Times New Roman" w:hAnsi="Times New Roman" w:cs="Times New Roman"/>
          <w:b/>
          <w:lang w:eastAsia="ru-RU"/>
        </w:rPr>
        <w:t>Требования к количественным и техническим характеристикам (объёму) услуг</w:t>
      </w:r>
    </w:p>
    <w:p w14:paraId="11E9B573" w14:textId="77777777" w:rsidR="009D50C7" w:rsidRDefault="009D50C7" w:rsidP="00C077A4">
      <w:pPr>
        <w:spacing w:after="0" w:line="240" w:lineRule="auto"/>
        <w:jc w:val="both"/>
        <w:rPr>
          <w:rFonts w:ascii="Times New Roman" w:eastAsia="Calibri" w:hAnsi="Times New Roman" w:cs="Times New Roman"/>
        </w:rPr>
      </w:pPr>
    </w:p>
    <w:p w14:paraId="4FA96CB7" w14:textId="77777777" w:rsidR="00C077A4" w:rsidRPr="009D50C7" w:rsidRDefault="00C077A4" w:rsidP="00C077A4">
      <w:pPr>
        <w:spacing w:after="0" w:line="240" w:lineRule="auto"/>
        <w:jc w:val="both"/>
        <w:rPr>
          <w:rFonts w:ascii="Times New Roman" w:eastAsia="Calibri" w:hAnsi="Times New Roman" w:cs="Times New Roman"/>
        </w:rPr>
      </w:pPr>
      <w:r w:rsidRPr="009D50C7">
        <w:rPr>
          <w:rFonts w:ascii="Times New Roman" w:eastAsia="Calibri" w:hAnsi="Times New Roman" w:cs="Times New Roman"/>
        </w:rPr>
        <w:t>1.1. Требования к техническим характеристикам услуг.</w:t>
      </w:r>
    </w:p>
    <w:p w14:paraId="31BC7954" w14:textId="2B699C1C" w:rsidR="00C077A4" w:rsidRPr="009D50C7" w:rsidRDefault="00C077A4" w:rsidP="00C077A4">
      <w:pPr>
        <w:spacing w:after="0" w:line="240" w:lineRule="auto"/>
        <w:jc w:val="both"/>
        <w:rPr>
          <w:rFonts w:ascii="Times New Roman" w:eastAsia="Calibri" w:hAnsi="Times New Roman" w:cs="Times New Roman"/>
          <w:lang w:val="x-none" w:eastAsia="x-none"/>
        </w:rPr>
      </w:pPr>
      <w:r w:rsidRPr="009D50C7">
        <w:rPr>
          <w:rFonts w:ascii="Times New Roman" w:eastAsia="Calibri" w:hAnsi="Times New Roman" w:cs="Times New Roman"/>
        </w:rPr>
        <w:t xml:space="preserve">1.1.1. Услуги по проведению предварительного и периодического медицинского осмотра </w:t>
      </w:r>
      <w:r w:rsidR="0080643D" w:rsidRPr="009D50C7">
        <w:rPr>
          <w:rFonts w:ascii="Times New Roman" w:eastAsia="Calibri" w:hAnsi="Times New Roman" w:cs="Times New Roman"/>
        </w:rPr>
        <w:t>работников</w:t>
      </w:r>
      <w:r w:rsidRPr="009D50C7">
        <w:rPr>
          <w:rFonts w:ascii="Times New Roman" w:eastAsia="Calibri" w:hAnsi="Times New Roman" w:cs="Times New Roman"/>
        </w:rPr>
        <w:t xml:space="preserve"> </w:t>
      </w:r>
      <w:r w:rsidR="0080643D" w:rsidRPr="009D50C7">
        <w:rPr>
          <w:rFonts w:ascii="Times New Roman" w:eastAsia="Calibri" w:hAnsi="Times New Roman" w:cs="Times New Roman"/>
        </w:rPr>
        <w:t>Учреждения</w:t>
      </w:r>
      <w:r w:rsidRPr="009D50C7">
        <w:rPr>
          <w:rFonts w:ascii="Times New Roman" w:eastAsia="Calibri" w:hAnsi="Times New Roman" w:cs="Times New Roman"/>
        </w:rPr>
        <w:t>, должны оказываться в соответствии со следующими нормативными документами:</w:t>
      </w:r>
    </w:p>
    <w:p w14:paraId="268764FB" w14:textId="4769529C" w:rsidR="00C077A4" w:rsidRPr="009D50C7" w:rsidRDefault="009D50C7" w:rsidP="00C077A4">
      <w:pPr>
        <w:spacing w:after="0" w:line="240" w:lineRule="auto"/>
        <w:jc w:val="both"/>
        <w:rPr>
          <w:rFonts w:ascii="Times New Roman" w:eastAsia="Calibri" w:hAnsi="Times New Roman" w:cs="Times New Roman"/>
          <w:lang w:eastAsia="ru-RU"/>
        </w:rPr>
      </w:pPr>
      <w:r>
        <w:rPr>
          <w:rFonts w:ascii="Times New Roman" w:eastAsia="Calibri" w:hAnsi="Times New Roman" w:cs="Times New Roman"/>
        </w:rPr>
        <w:t>-</w:t>
      </w:r>
      <w:r w:rsidR="00C077A4" w:rsidRPr="009D50C7">
        <w:rPr>
          <w:rFonts w:ascii="Times New Roman" w:eastAsia="Calibri" w:hAnsi="Times New Roman" w:cs="Times New Roman"/>
        </w:rPr>
        <w:t xml:space="preserve"> Федеральный Закон Российской Федерации «О санитарно-эпидемиологическом благополучии населения» № 52-ФЗ от 30 марта 1999 г.; </w:t>
      </w:r>
    </w:p>
    <w:p w14:paraId="3339C661" w14:textId="5525CF30" w:rsidR="00C077A4" w:rsidRPr="009D50C7" w:rsidRDefault="009D50C7" w:rsidP="00C077A4">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C077A4" w:rsidRPr="009D50C7">
        <w:rPr>
          <w:rFonts w:ascii="Times New Roman" w:eastAsia="Calibri" w:hAnsi="Times New Roman" w:cs="Times New Roman"/>
        </w:rPr>
        <w:t xml:space="preserve"> </w:t>
      </w:r>
      <w:r w:rsidR="003C58E7" w:rsidRPr="00333862">
        <w:rPr>
          <w:rFonts w:ascii="Times New Roman" w:hAnsi="Times New Roman" w:cs="Times New Roman"/>
        </w:rPr>
        <w:t>Постановление Правительства РФ от 01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r>
        <w:rPr>
          <w:rFonts w:ascii="Times New Roman" w:hAnsi="Times New Roman" w:cs="Times New Roman"/>
          <w:sz w:val="24"/>
          <w:szCs w:val="24"/>
          <w:shd w:val="clear" w:color="auto" w:fill="FFFFFF"/>
        </w:rPr>
        <w:t>;</w:t>
      </w:r>
    </w:p>
    <w:p w14:paraId="4A7C3EDF" w14:textId="5FA0B167" w:rsidR="00C077A4" w:rsidRPr="009D50C7" w:rsidRDefault="009D50C7" w:rsidP="00C077A4">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C077A4" w:rsidRPr="009D50C7">
        <w:rPr>
          <w:rFonts w:ascii="Times New Roman" w:eastAsia="Calibri" w:hAnsi="Times New Roman" w:cs="Times New Roman"/>
        </w:rPr>
        <w:t xml:space="preserve"> Приказ Минздрава РФ № 988н/1420н от 31.12.20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Pr>
          <w:rFonts w:ascii="Times New Roman" w:eastAsia="Calibri" w:hAnsi="Times New Roman" w:cs="Times New Roman"/>
        </w:rPr>
        <w:t>;</w:t>
      </w:r>
    </w:p>
    <w:p w14:paraId="1B84BD5E" w14:textId="6E86CE16" w:rsidR="00C077A4" w:rsidRPr="009D50C7" w:rsidRDefault="009D50C7" w:rsidP="00C077A4">
      <w:pPr>
        <w:suppressAutoHyphens/>
        <w:spacing w:after="0" w:line="240" w:lineRule="auto"/>
        <w:jc w:val="both"/>
        <w:rPr>
          <w:rFonts w:ascii="Times New Roman" w:eastAsia="Calibri" w:hAnsi="Times New Roman" w:cs="Times New Roman"/>
          <w:spacing w:val="2"/>
          <w:lang w:eastAsia="x-none"/>
        </w:rPr>
      </w:pPr>
      <w:r>
        <w:rPr>
          <w:rFonts w:ascii="Times New Roman" w:eastAsia="Calibri" w:hAnsi="Times New Roman" w:cs="Times New Roman"/>
          <w:spacing w:val="2"/>
          <w:lang w:eastAsia="x-none"/>
        </w:rPr>
        <w:t>-</w:t>
      </w:r>
      <w:r w:rsidR="00C077A4" w:rsidRPr="009D50C7">
        <w:rPr>
          <w:rFonts w:ascii="Times New Roman" w:eastAsia="Calibri" w:hAnsi="Times New Roman" w:cs="Times New Roman"/>
          <w:spacing w:val="2"/>
          <w:lang w:eastAsia="x-none"/>
        </w:rPr>
        <w:t xml:space="preserve"> </w:t>
      </w:r>
      <w:r w:rsidR="00C077A4" w:rsidRPr="009D50C7">
        <w:rPr>
          <w:rFonts w:ascii="Times New Roman" w:eastAsia="Calibri" w:hAnsi="Times New Roman" w:cs="Times New Roman"/>
          <w:spacing w:val="2"/>
          <w:lang w:val="x-none" w:eastAsia="x-none"/>
        </w:rPr>
        <w:t>Приказ министерства здравоохранения и социального развития от 28.01.2021 г. №</w:t>
      </w:r>
      <w:r w:rsidRPr="009D50C7">
        <w:rPr>
          <w:rFonts w:ascii="Times New Roman" w:eastAsia="Calibri" w:hAnsi="Times New Roman" w:cs="Times New Roman"/>
          <w:spacing w:val="2"/>
          <w:lang w:eastAsia="x-none"/>
        </w:rPr>
        <w:t xml:space="preserve"> </w:t>
      </w:r>
      <w:r w:rsidR="00C077A4" w:rsidRPr="009D50C7">
        <w:rPr>
          <w:rFonts w:ascii="Times New Roman" w:eastAsia="Calibri" w:hAnsi="Times New Roman" w:cs="Times New Roman"/>
          <w:spacing w:val="2"/>
          <w:lang w:val="x-none" w:eastAsia="x-none"/>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ascii="Times New Roman" w:eastAsia="Calibri" w:hAnsi="Times New Roman" w:cs="Times New Roman"/>
          <w:spacing w:val="2"/>
          <w:lang w:eastAsia="x-none"/>
        </w:rPr>
        <w:t>;</w:t>
      </w:r>
    </w:p>
    <w:p w14:paraId="0BFE4FB9" w14:textId="5795339B" w:rsidR="00C077A4" w:rsidRPr="009D50C7" w:rsidRDefault="009D50C7" w:rsidP="00C077A4">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Специальной оценки условий труда.</w:t>
      </w:r>
    </w:p>
    <w:p w14:paraId="2E88CDAB" w14:textId="6DBD6277" w:rsidR="00C077A4" w:rsidRPr="009D50C7" w:rsidRDefault="00C077A4" w:rsidP="00C077A4">
      <w:pPr>
        <w:spacing w:after="0" w:line="240" w:lineRule="auto"/>
        <w:jc w:val="both"/>
        <w:rPr>
          <w:rFonts w:ascii="Times New Roman" w:eastAsia="Calibri" w:hAnsi="Times New Roman" w:cs="Times New Roman"/>
        </w:rPr>
      </w:pPr>
    </w:p>
    <w:p w14:paraId="5146DBBB" w14:textId="77777777" w:rsidR="00C077A4" w:rsidRPr="00C077A4" w:rsidRDefault="00C077A4" w:rsidP="00C077A4">
      <w:pPr>
        <w:numPr>
          <w:ilvl w:val="1"/>
          <w:numId w:val="11"/>
        </w:numPr>
        <w:spacing w:after="0" w:line="240" w:lineRule="auto"/>
        <w:ind w:left="0" w:firstLine="0"/>
        <w:jc w:val="both"/>
        <w:rPr>
          <w:rFonts w:ascii="Times New Roman" w:eastAsia="Calibri" w:hAnsi="Times New Roman" w:cs="Times New Roman"/>
          <w:lang w:eastAsia="x-none"/>
        </w:rPr>
      </w:pPr>
      <w:r w:rsidRPr="00C077A4">
        <w:rPr>
          <w:rFonts w:ascii="Times New Roman" w:eastAsia="Calibri" w:hAnsi="Times New Roman" w:cs="Times New Roman"/>
        </w:rPr>
        <w:t>Требования, предъявляемые к Исполнителю:</w:t>
      </w:r>
    </w:p>
    <w:p w14:paraId="26688122" w14:textId="77777777" w:rsidR="00C077A4" w:rsidRPr="00C077A4" w:rsidRDefault="00C077A4" w:rsidP="00C077A4">
      <w:pPr>
        <w:numPr>
          <w:ilvl w:val="2"/>
          <w:numId w:val="11"/>
        </w:numPr>
        <w:spacing w:after="0" w:line="240" w:lineRule="auto"/>
        <w:ind w:left="0" w:firstLine="0"/>
        <w:jc w:val="both"/>
        <w:rPr>
          <w:rFonts w:ascii="Times New Roman" w:eastAsia="Calibri" w:hAnsi="Times New Roman" w:cs="Times New Roman"/>
          <w:lang w:eastAsia="ru-RU"/>
        </w:rPr>
      </w:pPr>
      <w:r w:rsidRPr="00C077A4">
        <w:rPr>
          <w:rFonts w:ascii="Times New Roman" w:eastAsia="Calibri" w:hAnsi="Times New Roman" w:cs="Times New Roman"/>
        </w:rPr>
        <w:t>Исполнитель должен обеспечить соответствие профессионально-квалификационного уровня специалистов, привлекаемых к оказанию услуг в соответствии с требованиями настоящего Технического задания.</w:t>
      </w:r>
    </w:p>
    <w:p w14:paraId="122EB3EB" w14:textId="77777777" w:rsidR="00C077A4" w:rsidRPr="00C077A4" w:rsidRDefault="00C077A4" w:rsidP="00C077A4">
      <w:pPr>
        <w:numPr>
          <w:ilvl w:val="2"/>
          <w:numId w:val="11"/>
        </w:numPr>
        <w:spacing w:after="0" w:line="240" w:lineRule="auto"/>
        <w:ind w:left="0" w:firstLine="0"/>
        <w:jc w:val="both"/>
        <w:rPr>
          <w:rFonts w:ascii="Times New Roman" w:eastAsia="Calibri" w:hAnsi="Times New Roman" w:cs="Times New Roman"/>
        </w:rPr>
      </w:pPr>
      <w:r w:rsidRPr="00C077A4">
        <w:rPr>
          <w:rFonts w:ascii="Times New Roman" w:eastAsia="Calibri" w:hAnsi="Times New Roman" w:cs="Times New Roman"/>
        </w:rPr>
        <w:t>При оказании услуг должны использоваться только одноразовые инструменты и индивидуальные средства защиты.</w:t>
      </w:r>
    </w:p>
    <w:p w14:paraId="252C87BA" w14:textId="268A4D6A" w:rsidR="00333862" w:rsidRPr="00333862" w:rsidRDefault="00333862" w:rsidP="00333862">
      <w:pPr>
        <w:spacing w:after="0" w:line="240" w:lineRule="auto"/>
        <w:jc w:val="both"/>
        <w:rPr>
          <w:rFonts w:ascii="Times New Roman" w:hAnsi="Times New Roman" w:cs="Times New Roman"/>
        </w:rPr>
      </w:pPr>
      <w:r w:rsidRPr="00333862">
        <w:rPr>
          <w:rFonts w:ascii="Times New Roman" w:hAnsi="Times New Roman" w:cs="Times New Roman"/>
          <w:b/>
          <w:i/>
        </w:rPr>
        <w:t xml:space="preserve">1.2.3. Исполнитель обязан иметь действующую лицензию на осуществление </w:t>
      </w:r>
      <w:r w:rsidRPr="00333862">
        <w:rPr>
          <w:rFonts w:ascii="Times New Roman" w:hAnsi="Times New Roman" w:cs="Times New Roman"/>
        </w:rPr>
        <w:t xml:space="preserve">медицинской деятельности на виды работ (услуг) (Постановление Правительства РФ от 01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включая работы (услуги) по: </w:t>
      </w:r>
      <w:r w:rsidRPr="00333862">
        <w:rPr>
          <w:rFonts w:ascii="Times New Roman" w:hAnsi="Times New Roman" w:cs="Times New Roman"/>
          <w:b/>
        </w:rPr>
        <w:t>медицинским осмотрам (предварительным, периодическим), на экспертизу профессиональной пригодности</w:t>
      </w:r>
      <w:r w:rsidRPr="00333862">
        <w:rPr>
          <w:rFonts w:ascii="Times New Roman" w:hAnsi="Times New Roman" w:cs="Times New Roman"/>
        </w:rPr>
        <w:t xml:space="preserve"> согласно Приказу Минздравсоцразвития РФ от 28 января 2021 г. №</w:t>
      </w:r>
      <w:r w:rsidR="003C58E7">
        <w:rPr>
          <w:rFonts w:ascii="Times New Roman" w:hAnsi="Times New Roman" w:cs="Times New Roman"/>
        </w:rPr>
        <w:t xml:space="preserve"> </w:t>
      </w:r>
      <w:r w:rsidRPr="00333862">
        <w:rPr>
          <w:rFonts w:ascii="Times New Roman" w:hAnsi="Times New Roman" w:cs="Times New Roman"/>
        </w:rPr>
        <w:t>29н.</w:t>
      </w:r>
    </w:p>
    <w:p w14:paraId="385FBB45" w14:textId="0258DE3C" w:rsidR="00333862" w:rsidRPr="00333862" w:rsidRDefault="00333862" w:rsidP="00333862">
      <w:pPr>
        <w:pStyle w:val="af1"/>
        <w:spacing w:before="0" w:beforeAutospacing="0" w:after="0" w:afterAutospacing="0"/>
        <w:rPr>
          <w:rFonts w:ascii="Times New Roman" w:hAnsi="Times New Roman" w:cs="Times New Roman"/>
          <w:b/>
          <w:i/>
          <w:sz w:val="22"/>
          <w:szCs w:val="22"/>
          <w:u w:val="single"/>
        </w:rPr>
      </w:pPr>
      <w:r w:rsidRPr="00333862">
        <w:rPr>
          <w:rFonts w:ascii="Times New Roman" w:hAnsi="Times New Roman" w:cs="Times New Roman"/>
          <w:sz w:val="22"/>
          <w:szCs w:val="22"/>
          <w:u w:val="single"/>
        </w:rPr>
        <w:t>При окончании срока действия лицензии до исполнения обязательств по Контракту Исполнитель в установленные законодательством Российской Федерации сроки обязан обеспечить продление действующей лицензии.</w:t>
      </w:r>
    </w:p>
    <w:p w14:paraId="69FCD725" w14:textId="5A4433F2" w:rsidR="00C077A4" w:rsidRPr="00C077A4" w:rsidRDefault="00C077A4" w:rsidP="00333862">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 xml:space="preserve">1.2.4. Участие в медицинском осмотре врачей-специалистов, перечисленных в приложениях к Приказу Минздравсоцразвития РФ от 28.01.21 г. </w:t>
      </w:r>
      <w:r w:rsidR="003C58E7">
        <w:rPr>
          <w:rFonts w:ascii="Times New Roman" w:eastAsia="Calibri" w:hAnsi="Times New Roman" w:cs="Times New Roman"/>
        </w:rPr>
        <w:t xml:space="preserve">№ </w:t>
      </w:r>
      <w:r w:rsidRPr="00C077A4">
        <w:rPr>
          <w:rFonts w:ascii="Times New Roman" w:eastAsia="Calibri" w:hAnsi="Times New Roman" w:cs="Times New Roman"/>
        </w:rPr>
        <w:t>29н.</w:t>
      </w:r>
    </w:p>
    <w:p w14:paraId="23D685C1" w14:textId="77777777" w:rsidR="00C077A4" w:rsidRPr="00C077A4" w:rsidRDefault="00C077A4" w:rsidP="00C077A4">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1.2.5. Наличие собственной лаборатории или договора со сторонней лабораторией для проведения лабораторных и инструментальных исследований.</w:t>
      </w:r>
    </w:p>
    <w:p w14:paraId="29B0DBF6" w14:textId="1F950BC2" w:rsidR="00C077A4" w:rsidRPr="00C077A4" w:rsidRDefault="00C077A4" w:rsidP="00C077A4">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1.2.</w:t>
      </w:r>
      <w:r w:rsidR="00BC314E" w:rsidRPr="00B050A7">
        <w:rPr>
          <w:rFonts w:ascii="Times New Roman" w:eastAsia="Calibri" w:hAnsi="Times New Roman" w:cs="Times New Roman"/>
        </w:rPr>
        <w:t>6</w:t>
      </w:r>
      <w:r w:rsidRPr="00C077A4">
        <w:rPr>
          <w:rFonts w:ascii="Times New Roman" w:eastAsia="Calibri" w:hAnsi="Times New Roman" w:cs="Times New Roman"/>
        </w:rPr>
        <w:t>. Осуществление забора материала для проведения лабораторных исследований, осмотр акушером-гинекологом инструментами и расходными материалами однократного применения - обязательно.</w:t>
      </w:r>
    </w:p>
    <w:p w14:paraId="00F32B29" w14:textId="37532FB8" w:rsidR="00C077A4" w:rsidRPr="00C077A4" w:rsidRDefault="00C077A4" w:rsidP="00C077A4">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1.2.</w:t>
      </w:r>
      <w:r w:rsidR="00BC314E" w:rsidRPr="00B050A7">
        <w:rPr>
          <w:rFonts w:ascii="Times New Roman" w:eastAsia="Calibri" w:hAnsi="Times New Roman" w:cs="Times New Roman"/>
        </w:rPr>
        <w:t>7</w:t>
      </w:r>
      <w:r w:rsidRPr="00C077A4">
        <w:rPr>
          <w:rFonts w:ascii="Times New Roman" w:eastAsia="Calibri" w:hAnsi="Times New Roman" w:cs="Times New Roman"/>
        </w:rPr>
        <w:t>. В соответствии с ч.4 ст.38 ФЗ № 323-ФЗ «Об основах охраны здоровья граждан в Российской Федерации» от 21.11.2011 г.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 Использование фальсифицированных, контрафактных, недоброкачественных медицинских изделий на территории Российской федерации запрещено (ч.15 – 18 ст.38 ФЗ № 323 от 21.11.2011 г.; ст. 235.1, 238.1, 327.2 Уголовного Кодекса РФ).</w:t>
      </w:r>
    </w:p>
    <w:p w14:paraId="0BCB7F9E" w14:textId="77777777" w:rsidR="00C077A4" w:rsidRPr="00C077A4" w:rsidRDefault="00C077A4" w:rsidP="00C077A4">
      <w:pPr>
        <w:spacing w:before="100" w:beforeAutospacing="1" w:after="100" w:afterAutospacing="1" w:line="276" w:lineRule="auto"/>
        <w:ind w:firstLine="709"/>
        <w:jc w:val="center"/>
        <w:rPr>
          <w:rFonts w:ascii="Times New Roman" w:eastAsia="Calibri" w:hAnsi="Times New Roman" w:cs="Times New Roman"/>
          <w:b/>
        </w:rPr>
      </w:pPr>
      <w:r w:rsidRPr="00C077A4">
        <w:rPr>
          <w:rFonts w:ascii="Times New Roman" w:eastAsia="Calibri" w:hAnsi="Times New Roman" w:cs="Times New Roman"/>
          <w:b/>
        </w:rPr>
        <w:lastRenderedPageBreak/>
        <w:t>2. Перечень оказываемых услуг:</w:t>
      </w:r>
    </w:p>
    <w:p w14:paraId="18EB7AF6" w14:textId="0589A834"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2.1. Исполнитель оказывает услуги согласно Приказу Минздравсоцразвития РФ от 28 января 2021 г. №</w:t>
      </w:r>
      <w:r w:rsidR="003C58E7">
        <w:rPr>
          <w:rFonts w:ascii="Times New Roman" w:eastAsia="Times New Roman" w:hAnsi="Times New Roman" w:cs="Times New Roman"/>
          <w:lang w:eastAsia="ru-RU"/>
        </w:rPr>
        <w:t xml:space="preserve"> </w:t>
      </w:r>
      <w:r w:rsidRPr="00C077A4">
        <w:rPr>
          <w:rFonts w:ascii="Times New Roman" w:eastAsia="Times New Roman" w:hAnsi="Times New Roman" w:cs="Times New Roman"/>
          <w:lang w:eastAsia="ru-RU"/>
        </w:rPr>
        <w:t>29н.</w:t>
      </w:r>
    </w:p>
    <w:p w14:paraId="1CD8F4F1" w14:textId="695DA4B2"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2.2. В соответствии с Федеральным законом от 27.07.2006 № 152-ФЗ «О персональных данных» Исполнитель запрашивает у каждого </w:t>
      </w:r>
      <w:r w:rsidR="003C58E7">
        <w:rPr>
          <w:rFonts w:ascii="Times New Roman" w:eastAsia="Times New Roman" w:hAnsi="Times New Roman" w:cs="Times New Roman"/>
          <w:lang w:eastAsia="ru-RU"/>
        </w:rPr>
        <w:t>работника</w:t>
      </w:r>
      <w:r w:rsidRPr="00C077A4">
        <w:rPr>
          <w:rFonts w:ascii="Times New Roman" w:eastAsia="Times New Roman" w:hAnsi="Times New Roman" w:cs="Times New Roman"/>
          <w:lang w:eastAsia="ru-RU"/>
        </w:rPr>
        <w:t xml:space="preserve"> Заказчика согласие на обработку его персональных данных, а именно Ф.И.О.; дата рождения; домашний адрес; место работы; телефон - в целях оказания медицинских услуг.</w:t>
      </w:r>
    </w:p>
    <w:p w14:paraId="4A397AE8" w14:textId="2BB01CC9"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2.3. Предварительные и периодические медицинские осмотры проводятся на основании предоставленных Заказчиком поименных списков </w:t>
      </w:r>
      <w:r w:rsidR="003C58E7">
        <w:rPr>
          <w:rFonts w:ascii="Times New Roman" w:eastAsia="Times New Roman" w:hAnsi="Times New Roman" w:cs="Times New Roman"/>
          <w:lang w:eastAsia="ru-RU"/>
        </w:rPr>
        <w:t>работников</w:t>
      </w:r>
      <w:r w:rsidRPr="00C077A4">
        <w:rPr>
          <w:rFonts w:ascii="Times New Roman" w:eastAsia="Times New Roman" w:hAnsi="Times New Roman" w:cs="Times New Roman"/>
          <w:lang w:eastAsia="ru-RU"/>
        </w:rPr>
        <w:t xml:space="preserve"> Заказчика или выданного Заказчиком направления для прохождения предварительного медосмотра, поступающего на работу </w:t>
      </w:r>
      <w:r w:rsidR="003C58E7">
        <w:rPr>
          <w:rFonts w:ascii="Times New Roman" w:eastAsia="Times New Roman" w:hAnsi="Times New Roman" w:cs="Times New Roman"/>
          <w:lang w:eastAsia="ru-RU"/>
        </w:rPr>
        <w:t>работника</w:t>
      </w:r>
      <w:r w:rsidRPr="00C077A4">
        <w:rPr>
          <w:rFonts w:ascii="Times New Roman" w:eastAsia="Times New Roman" w:hAnsi="Times New Roman" w:cs="Times New Roman"/>
          <w:lang w:eastAsia="ru-RU"/>
        </w:rPr>
        <w:t xml:space="preserve"> (соискателя).</w:t>
      </w:r>
    </w:p>
    <w:p w14:paraId="1A2D0511" w14:textId="77777777"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2.4. На работника, проходящего медицинский осмотр, Исполнитель обязан оформить следующие документы (при отсутствии):</w:t>
      </w:r>
    </w:p>
    <w:p w14:paraId="4C2812D3" w14:textId="77777777" w:rsidR="00C077A4" w:rsidRPr="00C077A4" w:rsidRDefault="00C077A4" w:rsidP="00C077A4">
      <w:pPr>
        <w:spacing w:after="0" w:line="276" w:lineRule="auto"/>
        <w:jc w:val="both"/>
        <w:rPr>
          <w:rFonts w:ascii="Times New Roman" w:eastAsia="Calibri" w:hAnsi="Times New Roman" w:cs="Times New Roman"/>
        </w:rPr>
      </w:pPr>
      <w:r w:rsidRPr="00C077A4">
        <w:rPr>
          <w:rFonts w:ascii="Times New Roman" w:eastAsia="Calibri" w:hAnsi="Times New Roman" w:cs="Times New Roman"/>
        </w:rPr>
        <w:t>- Медицинская карта амбулаторного больного (учетная форма № 025/у-04) (далее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 Медицинская карта хранится в установленном порядке у Исполнителя. В случае ликвидации или смены исполнителя, осуществляющего предварительные ли периодические осмотры, медицинская карта передается в центр профпатологии субъекта РФ, на территории которого она расположена.</w:t>
      </w:r>
    </w:p>
    <w:p w14:paraId="38670497" w14:textId="77777777" w:rsidR="00C077A4" w:rsidRPr="00C077A4" w:rsidRDefault="00C077A4" w:rsidP="00C077A4">
      <w:pPr>
        <w:spacing w:after="0" w:line="276" w:lineRule="auto"/>
        <w:jc w:val="both"/>
        <w:rPr>
          <w:rFonts w:ascii="Times New Roman" w:eastAsia="Calibri" w:hAnsi="Times New Roman" w:cs="Times New Roman"/>
        </w:rPr>
      </w:pPr>
      <w:r w:rsidRPr="00C077A4">
        <w:rPr>
          <w:rFonts w:ascii="Times New Roman" w:eastAsia="Calibri" w:hAnsi="Times New Roman" w:cs="Times New Roman"/>
        </w:rPr>
        <w:t>2.5.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w:t>
      </w:r>
    </w:p>
    <w:p w14:paraId="6327E9D3" w14:textId="77777777"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2.6. По окончании прохождения работником медицинского осмотра исполнитель оформляет медицинское заключение. Заключение подписывается председателем медицинской комиссии с указанием фамилии и инициалов и заверяется печатью Исполнителя, проводившего медицинский осмотр. Заключение составляется в двух экземплярах, один из которых по результатам проведения медицинского осмотра незамедлительно после завершения медицинского осмотра выдается работнику на руки, а второй приобщается к медицинской карте амбулаторного больного.</w:t>
      </w:r>
    </w:p>
    <w:p w14:paraId="0D421CBF" w14:textId="5189C919"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2.7. По окончании прохождения </w:t>
      </w:r>
      <w:r w:rsidR="003C58E7">
        <w:rPr>
          <w:rFonts w:ascii="Times New Roman" w:eastAsia="Times New Roman" w:hAnsi="Times New Roman" w:cs="Times New Roman"/>
          <w:lang w:eastAsia="ru-RU"/>
        </w:rPr>
        <w:t>работниками</w:t>
      </w:r>
      <w:r w:rsidRPr="00C077A4">
        <w:rPr>
          <w:rFonts w:ascii="Times New Roman" w:eastAsia="Times New Roman" w:hAnsi="Times New Roman" w:cs="Times New Roman"/>
          <w:lang w:eastAsia="ru-RU"/>
        </w:rPr>
        <w:t xml:space="preserve"> Заказчика медицинского осмотра Исполнитель оформляет личную медицинскую книжку работника с предоставлением бланка личной медицинской книжки при её отсутствии в установленном порядке или вносит данные о проведении медицинского осмотра в действующую личную медицинскую книжку работника.</w:t>
      </w:r>
    </w:p>
    <w:p w14:paraId="3C557DBD" w14:textId="77777777"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2.8. Исполнитель, по письменному запросу Заказчика должен передать по описи медицинские карты работников в медицинскую организацию, с которой работодатель заключил новый Контракт.</w:t>
      </w:r>
    </w:p>
    <w:p w14:paraId="36C597E6" w14:textId="77777777"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2.9. По итогам проведения осмотров Исполнитель не позднее чем через 30 дней после завершения медицинского осмотра, обобщает результаты проведенных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составляет заключительный акт, который утверждается председателем врачебной комиссии и заверяется печатью Исполнителя. После регистрации и присвоения идентификационного номера заключительный акт передаётся Заказчику. </w:t>
      </w:r>
    </w:p>
    <w:p w14:paraId="55611D08" w14:textId="39A633E3"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2.10. Осмотр врачами-специалистами, лабораторные и функциональные исследования должны проводиться силами Исполнителя в помещениях, </w:t>
      </w:r>
      <w:r w:rsidR="008A3263">
        <w:rPr>
          <w:rFonts w:ascii="Times New Roman" w:eastAsia="Times New Roman" w:hAnsi="Times New Roman" w:cs="Times New Roman"/>
          <w:lang w:eastAsia="ru-RU"/>
        </w:rPr>
        <w:t>расположенных по</w:t>
      </w:r>
      <w:r w:rsidRPr="00C077A4">
        <w:rPr>
          <w:rFonts w:ascii="Times New Roman" w:eastAsia="Times New Roman" w:hAnsi="Times New Roman" w:cs="Times New Roman"/>
          <w:lang w:eastAsia="ru-RU"/>
        </w:rPr>
        <w:t xml:space="preserve"> адресу </w:t>
      </w:r>
      <w:r w:rsidR="008A3263">
        <w:rPr>
          <w:rFonts w:ascii="Times New Roman" w:eastAsia="Times New Roman" w:hAnsi="Times New Roman" w:cs="Times New Roman"/>
          <w:lang w:eastAsia="ru-RU"/>
        </w:rPr>
        <w:t>Заказчика</w:t>
      </w:r>
      <w:r w:rsidRPr="00C077A4">
        <w:rPr>
          <w:rFonts w:ascii="Times New Roman" w:eastAsia="Times New Roman" w:hAnsi="Times New Roman" w:cs="Times New Roman"/>
          <w:lang w:eastAsia="ru-RU"/>
        </w:rPr>
        <w:t>. В установленные часы медицинского осмотра работников Заказчика, прием иных пациентов не допускается.</w:t>
      </w:r>
    </w:p>
    <w:p w14:paraId="09A3AAE1" w14:textId="17540FFC"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Медицинские осмотры осуществляются в течение одного дня по одному адресу (без перемещения </w:t>
      </w:r>
      <w:r w:rsidR="003C58E7">
        <w:rPr>
          <w:rFonts w:ascii="Times New Roman" w:eastAsia="Times New Roman" w:hAnsi="Times New Roman" w:cs="Times New Roman"/>
          <w:lang w:eastAsia="ru-RU"/>
        </w:rPr>
        <w:t>работ</w:t>
      </w:r>
      <w:r w:rsidR="00A34D23">
        <w:rPr>
          <w:rFonts w:ascii="Times New Roman" w:eastAsia="Times New Roman" w:hAnsi="Times New Roman" w:cs="Times New Roman"/>
          <w:lang w:eastAsia="ru-RU"/>
        </w:rPr>
        <w:t>ни</w:t>
      </w:r>
      <w:r w:rsidR="003C58E7">
        <w:rPr>
          <w:rFonts w:ascii="Times New Roman" w:eastAsia="Times New Roman" w:hAnsi="Times New Roman" w:cs="Times New Roman"/>
          <w:lang w:eastAsia="ru-RU"/>
        </w:rPr>
        <w:t>ков</w:t>
      </w:r>
      <w:r w:rsidRPr="00C077A4">
        <w:rPr>
          <w:rFonts w:ascii="Times New Roman" w:eastAsia="Times New Roman" w:hAnsi="Times New Roman" w:cs="Times New Roman"/>
          <w:lang w:eastAsia="ru-RU"/>
        </w:rPr>
        <w:t xml:space="preserve"> по разным адресам), в соответствии с режимом работы Заказчика (с </w:t>
      </w:r>
      <w:r w:rsidR="003C58E7">
        <w:rPr>
          <w:rFonts w:ascii="Times New Roman" w:eastAsia="Times New Roman" w:hAnsi="Times New Roman" w:cs="Times New Roman"/>
          <w:lang w:eastAsia="ru-RU"/>
        </w:rPr>
        <w:t>8</w:t>
      </w:r>
      <w:r w:rsidRPr="00C077A4">
        <w:rPr>
          <w:rFonts w:ascii="Times New Roman" w:eastAsia="Times New Roman" w:hAnsi="Times New Roman" w:cs="Times New Roman"/>
          <w:lang w:eastAsia="ru-RU"/>
        </w:rPr>
        <w:t xml:space="preserve">.00 до </w:t>
      </w:r>
      <w:r w:rsidR="00777E03">
        <w:rPr>
          <w:rFonts w:ascii="Times New Roman" w:eastAsia="Times New Roman" w:hAnsi="Times New Roman" w:cs="Times New Roman"/>
          <w:lang w:eastAsia="ru-RU"/>
        </w:rPr>
        <w:t>17.</w:t>
      </w:r>
      <w:r w:rsidR="003C58E7">
        <w:rPr>
          <w:rFonts w:ascii="Times New Roman" w:eastAsia="Times New Roman" w:hAnsi="Times New Roman" w:cs="Times New Roman"/>
          <w:lang w:eastAsia="ru-RU"/>
        </w:rPr>
        <w:t>0</w:t>
      </w:r>
      <w:r w:rsidR="00777E03">
        <w:rPr>
          <w:rFonts w:ascii="Times New Roman" w:eastAsia="Times New Roman" w:hAnsi="Times New Roman" w:cs="Times New Roman"/>
          <w:lang w:eastAsia="ru-RU"/>
        </w:rPr>
        <w:t>0</w:t>
      </w:r>
      <w:r w:rsidRPr="00C077A4">
        <w:rPr>
          <w:rFonts w:ascii="Times New Roman" w:eastAsia="Times New Roman" w:hAnsi="Times New Roman" w:cs="Times New Roman"/>
          <w:lang w:eastAsia="ru-RU"/>
        </w:rPr>
        <w:t>. кроме выходных и праздничных дней).</w:t>
      </w:r>
    </w:p>
    <w:p w14:paraId="66DF2D96" w14:textId="0426033A"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2.1</w:t>
      </w:r>
      <w:r w:rsidR="00A34D23">
        <w:rPr>
          <w:rFonts w:ascii="Times New Roman" w:eastAsia="Times New Roman" w:hAnsi="Times New Roman" w:cs="Times New Roman"/>
          <w:lang w:eastAsia="ru-RU"/>
        </w:rPr>
        <w:t>1</w:t>
      </w:r>
      <w:r w:rsidRPr="00C077A4">
        <w:rPr>
          <w:rFonts w:ascii="Times New Roman" w:eastAsia="Times New Roman" w:hAnsi="Times New Roman" w:cs="Times New Roman"/>
          <w:lang w:eastAsia="ru-RU"/>
        </w:rPr>
        <w:t xml:space="preserve">. Если </w:t>
      </w:r>
      <w:r w:rsidR="003C58E7">
        <w:rPr>
          <w:rFonts w:ascii="Times New Roman" w:eastAsia="Times New Roman" w:hAnsi="Times New Roman" w:cs="Times New Roman"/>
          <w:lang w:eastAsia="ru-RU"/>
        </w:rPr>
        <w:t>работник</w:t>
      </w:r>
      <w:r w:rsidRPr="00C077A4">
        <w:rPr>
          <w:rFonts w:ascii="Times New Roman" w:eastAsia="Times New Roman" w:hAnsi="Times New Roman" w:cs="Times New Roman"/>
          <w:lang w:eastAsia="ru-RU"/>
        </w:rPr>
        <w:t xml:space="preserve"> Заказчика в силу непреодолимых условий не может пройти медицинский осмотр в период, указанный в графике, он проходит его индивидуально по адресу Исполнителя в другое время. Время прохождения медицинского осмотра Исполнитель согласовывает с Заказчиком.</w:t>
      </w:r>
    </w:p>
    <w:p w14:paraId="55D9B982" w14:textId="04F75D0D" w:rsidR="00C077A4" w:rsidRPr="00C077A4" w:rsidRDefault="00D17FE0" w:rsidP="00D17FE0">
      <w:pPr>
        <w:autoSpaceDE w:val="0"/>
        <w:autoSpaceDN w:val="0"/>
        <w:adjustRightInd w:val="0"/>
        <w:spacing w:after="0" w:line="240" w:lineRule="auto"/>
        <w:jc w:val="both"/>
        <w:rPr>
          <w:rFonts w:ascii="Times New Roman" w:eastAsia="Times New Roman" w:hAnsi="Times New Roman" w:cs="Times New Roman"/>
          <w:b/>
          <w:lang w:eastAsia="ru-RU"/>
        </w:rPr>
      </w:pPr>
      <w:r w:rsidRPr="00FB4EC3">
        <w:rPr>
          <w:rFonts w:ascii="Times New Roman" w:eastAsia="Times New Roman" w:hAnsi="Times New Roman" w:cs="Times New Roman"/>
          <w:b/>
          <w:highlight w:val="yellow"/>
          <w:lang w:eastAsia="ru-RU"/>
        </w:rPr>
        <w:t>2.12. Срок проведения медицинского осмотра по согласованию с Заказчиком, но не позднее 30 сентября 202</w:t>
      </w:r>
      <w:r w:rsidR="003C2F86">
        <w:rPr>
          <w:rFonts w:ascii="Times New Roman" w:eastAsia="Times New Roman" w:hAnsi="Times New Roman" w:cs="Times New Roman"/>
          <w:b/>
          <w:highlight w:val="yellow"/>
          <w:lang w:eastAsia="ru-RU"/>
        </w:rPr>
        <w:t>6</w:t>
      </w:r>
      <w:r w:rsidRPr="00FB4EC3">
        <w:rPr>
          <w:rFonts w:ascii="Times New Roman" w:eastAsia="Times New Roman" w:hAnsi="Times New Roman" w:cs="Times New Roman"/>
          <w:b/>
          <w:highlight w:val="yellow"/>
          <w:lang w:eastAsia="ru-RU"/>
        </w:rPr>
        <w:t xml:space="preserve"> года</w:t>
      </w:r>
      <w:r>
        <w:rPr>
          <w:rFonts w:ascii="Times New Roman" w:eastAsia="Times New Roman" w:hAnsi="Times New Roman" w:cs="Times New Roman"/>
          <w:b/>
          <w:lang w:eastAsia="ru-RU"/>
        </w:rPr>
        <w:t>.</w:t>
      </w:r>
    </w:p>
    <w:p w14:paraId="30D4CC53" w14:textId="2DBFE698" w:rsidR="00FB4EC3" w:rsidRDefault="00FB4EC3" w:rsidP="00FB4EC3">
      <w:pPr>
        <w:suppressAutoHyphens/>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2.1</w:t>
      </w:r>
      <w:r>
        <w:rPr>
          <w:rFonts w:ascii="Times New Roman" w:eastAsia="Times New Roman" w:hAnsi="Times New Roman" w:cs="Times New Roman"/>
          <w:lang w:eastAsia="ru-RU"/>
        </w:rPr>
        <w:t>3</w:t>
      </w:r>
      <w:r w:rsidRPr="00C077A4">
        <w:rPr>
          <w:rFonts w:ascii="Times New Roman" w:eastAsia="Times New Roman" w:hAnsi="Times New Roman" w:cs="Times New Roman"/>
          <w:lang w:eastAsia="ru-RU"/>
        </w:rPr>
        <w:t xml:space="preserve">. Перечень услуг по проведению медицинского осмотра </w:t>
      </w:r>
      <w:r>
        <w:rPr>
          <w:rFonts w:ascii="Times New Roman" w:eastAsia="Times New Roman" w:hAnsi="Times New Roman" w:cs="Times New Roman"/>
          <w:lang w:eastAsia="ru-RU"/>
        </w:rPr>
        <w:t>работников ФГБУ «Сихотэ-Алинский государственный заповедник»</w:t>
      </w:r>
      <w:r w:rsidRPr="00C077A4">
        <w:rPr>
          <w:rFonts w:ascii="Times New Roman" w:eastAsia="Times New Roman" w:hAnsi="Times New Roman" w:cs="Times New Roman"/>
          <w:lang w:eastAsia="ru-RU"/>
        </w:rPr>
        <w:t xml:space="preserve"> Приложению №</w:t>
      </w:r>
      <w:r>
        <w:rPr>
          <w:rFonts w:ascii="Times New Roman" w:eastAsia="Times New Roman" w:hAnsi="Times New Roman" w:cs="Times New Roman"/>
          <w:lang w:eastAsia="ru-RU"/>
        </w:rPr>
        <w:t xml:space="preserve"> </w:t>
      </w:r>
      <w:r w:rsidRPr="00C077A4">
        <w:rPr>
          <w:rFonts w:ascii="Times New Roman" w:eastAsia="Times New Roman" w:hAnsi="Times New Roman" w:cs="Times New Roman"/>
          <w:lang w:eastAsia="ru-RU"/>
        </w:rPr>
        <w:t>1.</w:t>
      </w:r>
    </w:p>
    <w:p w14:paraId="48A87B09" w14:textId="68B5697C" w:rsidR="00FB4EC3" w:rsidRDefault="00FB4EC3" w:rsidP="00A2305B">
      <w:pPr>
        <w:spacing w:line="259" w:lineRule="auto"/>
        <w:rPr>
          <w:rFonts w:ascii="Times New Roman" w:eastAsia="Times New Roman" w:hAnsi="Times New Roman" w:cs="Times New Roman"/>
          <w:b/>
          <w:lang w:eastAsia="ru-RU"/>
        </w:rPr>
      </w:pPr>
    </w:p>
    <w:tbl>
      <w:tblPr>
        <w:tblStyle w:val="aa"/>
        <w:tblW w:w="0" w:type="auto"/>
        <w:tblLook w:val="04A0" w:firstRow="1" w:lastRow="0" w:firstColumn="1" w:lastColumn="0" w:noHBand="0" w:noVBand="1"/>
      </w:tblPr>
      <w:tblGrid>
        <w:gridCol w:w="739"/>
        <w:gridCol w:w="581"/>
        <w:gridCol w:w="1512"/>
        <w:gridCol w:w="1984"/>
        <w:gridCol w:w="2977"/>
        <w:gridCol w:w="620"/>
        <w:gridCol w:w="1517"/>
      </w:tblGrid>
      <w:tr w:rsidR="00A2305B" w:rsidRPr="00A2305B" w14:paraId="69A1820A" w14:textId="77777777" w:rsidTr="00A2305B">
        <w:trPr>
          <w:trHeight w:val="300"/>
        </w:trPr>
        <w:tc>
          <w:tcPr>
            <w:tcW w:w="9747" w:type="dxa"/>
            <w:gridSpan w:val="7"/>
            <w:tcBorders>
              <w:top w:val="nil"/>
              <w:left w:val="nil"/>
              <w:bottom w:val="nil"/>
              <w:right w:val="nil"/>
            </w:tcBorders>
            <w:hideMark/>
          </w:tcPr>
          <w:p w14:paraId="3FB3A3D9" w14:textId="77777777" w:rsidR="00A2305B" w:rsidRPr="00A2305B" w:rsidRDefault="00A2305B" w:rsidP="00A2305B">
            <w:pPr>
              <w:spacing w:line="259" w:lineRule="auto"/>
              <w:jc w:val="center"/>
              <w:rPr>
                <w:rFonts w:ascii="Times New Roman" w:eastAsia="Times New Roman" w:hAnsi="Times New Roman" w:cs="Times New Roman"/>
              </w:rPr>
            </w:pPr>
            <w:r w:rsidRPr="00A2305B">
              <w:rPr>
                <w:rFonts w:ascii="Times New Roman" w:eastAsia="Times New Roman" w:hAnsi="Times New Roman" w:cs="Times New Roman"/>
              </w:rPr>
              <w:lastRenderedPageBreak/>
              <w:t>С П И С О К</w:t>
            </w:r>
          </w:p>
        </w:tc>
      </w:tr>
      <w:tr w:rsidR="00A2305B" w:rsidRPr="00A2305B" w14:paraId="3C76AD91" w14:textId="77777777" w:rsidTr="00A2305B">
        <w:trPr>
          <w:trHeight w:val="300"/>
        </w:trPr>
        <w:tc>
          <w:tcPr>
            <w:tcW w:w="9747" w:type="dxa"/>
            <w:gridSpan w:val="7"/>
            <w:tcBorders>
              <w:top w:val="nil"/>
              <w:left w:val="nil"/>
              <w:bottom w:val="nil"/>
              <w:right w:val="nil"/>
            </w:tcBorders>
            <w:hideMark/>
          </w:tcPr>
          <w:p w14:paraId="74069B09" w14:textId="77777777" w:rsidR="00A2305B" w:rsidRPr="00A2305B" w:rsidRDefault="00A2305B" w:rsidP="00A2305B">
            <w:pPr>
              <w:spacing w:line="259" w:lineRule="auto"/>
              <w:jc w:val="center"/>
              <w:rPr>
                <w:rFonts w:ascii="Times New Roman" w:eastAsia="Times New Roman" w:hAnsi="Times New Roman" w:cs="Times New Roman"/>
              </w:rPr>
            </w:pPr>
            <w:r w:rsidRPr="00A2305B">
              <w:rPr>
                <w:rFonts w:ascii="Times New Roman" w:eastAsia="Times New Roman" w:hAnsi="Times New Roman" w:cs="Times New Roman"/>
              </w:rPr>
              <w:t>работников ФГБУ "Сихотэ-Алинский государственный заповедник",  проходящих периодический медицинский осмотр в 2026 году</w:t>
            </w:r>
          </w:p>
        </w:tc>
      </w:tr>
      <w:tr w:rsidR="00A2305B" w:rsidRPr="00A2305B" w14:paraId="2FA59EDE" w14:textId="77777777" w:rsidTr="00A2305B">
        <w:trPr>
          <w:trHeight w:val="900"/>
        </w:trPr>
        <w:tc>
          <w:tcPr>
            <w:tcW w:w="739" w:type="dxa"/>
            <w:noWrap/>
            <w:hideMark/>
          </w:tcPr>
          <w:p w14:paraId="0E16DE7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таб номер</w:t>
            </w:r>
          </w:p>
        </w:tc>
        <w:tc>
          <w:tcPr>
            <w:tcW w:w="581" w:type="dxa"/>
            <w:noWrap/>
            <w:hideMark/>
          </w:tcPr>
          <w:p w14:paraId="1E6246D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пол</w:t>
            </w:r>
          </w:p>
        </w:tc>
        <w:tc>
          <w:tcPr>
            <w:tcW w:w="1482" w:type="dxa"/>
            <w:noWrap/>
            <w:hideMark/>
          </w:tcPr>
          <w:p w14:paraId="3B4563E0" w14:textId="29748748"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Подразделение</w:t>
            </w:r>
          </w:p>
        </w:tc>
        <w:tc>
          <w:tcPr>
            <w:tcW w:w="1984" w:type="dxa"/>
            <w:noWrap/>
            <w:hideMark/>
          </w:tcPr>
          <w:p w14:paraId="70156F2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должность</w:t>
            </w:r>
          </w:p>
        </w:tc>
        <w:tc>
          <w:tcPr>
            <w:tcW w:w="2977" w:type="dxa"/>
            <w:hideMark/>
          </w:tcPr>
          <w:p w14:paraId="0156F34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br/>
              <w:t>Приказ Минздрава России от 28.01.2021 № 29н</w:t>
            </w:r>
          </w:p>
        </w:tc>
        <w:tc>
          <w:tcPr>
            <w:tcW w:w="620" w:type="dxa"/>
            <w:noWrap/>
            <w:hideMark/>
          </w:tcPr>
          <w:p w14:paraId="7FBFD43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стаж </w:t>
            </w:r>
          </w:p>
        </w:tc>
        <w:tc>
          <w:tcPr>
            <w:tcW w:w="1364" w:type="dxa"/>
            <w:noWrap/>
            <w:hideMark/>
          </w:tcPr>
          <w:p w14:paraId="7D3D319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вид медосмотра</w:t>
            </w:r>
          </w:p>
        </w:tc>
      </w:tr>
      <w:tr w:rsidR="00A2305B" w:rsidRPr="00A2305B" w14:paraId="624E94BD" w14:textId="77777777" w:rsidTr="00A2305B">
        <w:trPr>
          <w:trHeight w:val="585"/>
        </w:trPr>
        <w:tc>
          <w:tcPr>
            <w:tcW w:w="9747" w:type="dxa"/>
            <w:gridSpan w:val="7"/>
            <w:hideMark/>
          </w:tcPr>
          <w:p w14:paraId="7FCC7918" w14:textId="4554850E" w:rsidR="00A2305B" w:rsidRPr="00A2305B" w:rsidRDefault="00A2305B" w:rsidP="00A2305B">
            <w:pPr>
              <w:spacing w:line="259" w:lineRule="auto"/>
              <w:jc w:val="center"/>
              <w:rPr>
                <w:rFonts w:ascii="Times New Roman" w:eastAsia="Times New Roman" w:hAnsi="Times New Roman" w:cs="Times New Roman"/>
                <w:bCs/>
              </w:rPr>
            </w:pPr>
            <w:r w:rsidRPr="00A2305B">
              <w:rPr>
                <w:rFonts w:ascii="Times New Roman" w:eastAsia="Times New Roman" w:hAnsi="Times New Roman" w:cs="Times New Roman"/>
                <w:bCs/>
              </w:rPr>
              <w:t>ЖЕНЩИНЫ ДО 40 ЛЕТ</w:t>
            </w:r>
          </w:p>
        </w:tc>
      </w:tr>
      <w:tr w:rsidR="00A2305B" w:rsidRPr="00A2305B" w14:paraId="442EB51C" w14:textId="77777777" w:rsidTr="00A2305B">
        <w:trPr>
          <w:trHeight w:val="1890"/>
        </w:trPr>
        <w:tc>
          <w:tcPr>
            <w:tcW w:w="739" w:type="dxa"/>
            <w:noWrap/>
            <w:hideMark/>
          </w:tcPr>
          <w:p w14:paraId="7BACFCC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w:t>
            </w:r>
          </w:p>
        </w:tc>
        <w:tc>
          <w:tcPr>
            <w:tcW w:w="581" w:type="dxa"/>
            <w:noWrap/>
            <w:hideMark/>
          </w:tcPr>
          <w:p w14:paraId="366A9AF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32C7B79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32DB0F1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сотрудник</w:t>
            </w:r>
          </w:p>
        </w:tc>
        <w:tc>
          <w:tcPr>
            <w:tcW w:w="2977" w:type="dxa"/>
            <w:hideMark/>
          </w:tcPr>
          <w:p w14:paraId="18DEF37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 5.1 Тяжесть трудового процесса; </w:t>
            </w:r>
            <w:r w:rsidRPr="00A2305B">
              <w:rPr>
                <w:rFonts w:ascii="Times New Roman" w:eastAsia="Times New Roman" w:hAnsi="Times New Roman" w:cs="Times New Roman"/>
              </w:rPr>
              <w:br/>
              <w:t>5.2 Напряженность трудового процесса</w:t>
            </w:r>
          </w:p>
        </w:tc>
        <w:tc>
          <w:tcPr>
            <w:tcW w:w="620" w:type="dxa"/>
            <w:noWrap/>
            <w:hideMark/>
          </w:tcPr>
          <w:p w14:paraId="3C30189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7</w:t>
            </w:r>
          </w:p>
        </w:tc>
        <w:tc>
          <w:tcPr>
            <w:tcW w:w="1364" w:type="dxa"/>
            <w:noWrap/>
            <w:hideMark/>
          </w:tcPr>
          <w:p w14:paraId="1C2B4CD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4CA1AFE" w14:textId="77777777" w:rsidTr="00A2305B">
        <w:trPr>
          <w:trHeight w:val="945"/>
        </w:trPr>
        <w:tc>
          <w:tcPr>
            <w:tcW w:w="9747" w:type="dxa"/>
            <w:gridSpan w:val="7"/>
            <w:hideMark/>
          </w:tcPr>
          <w:p w14:paraId="4EE6BC14" w14:textId="56814712" w:rsidR="00A2305B" w:rsidRPr="00A2305B" w:rsidRDefault="00A2305B" w:rsidP="00A2305B">
            <w:pPr>
              <w:spacing w:line="259" w:lineRule="auto"/>
              <w:jc w:val="center"/>
              <w:rPr>
                <w:rFonts w:ascii="Times New Roman" w:eastAsia="Times New Roman" w:hAnsi="Times New Roman" w:cs="Times New Roman"/>
                <w:bCs/>
              </w:rPr>
            </w:pPr>
            <w:r w:rsidRPr="00A2305B">
              <w:rPr>
                <w:rFonts w:ascii="Times New Roman" w:eastAsia="Times New Roman" w:hAnsi="Times New Roman" w:cs="Times New Roman"/>
                <w:bCs/>
              </w:rPr>
              <w:t>ЖЕНЩИНЫ СТАРШЕ  40 ЛЕТ</w:t>
            </w:r>
          </w:p>
        </w:tc>
      </w:tr>
      <w:tr w:rsidR="00A2305B" w:rsidRPr="00A2305B" w14:paraId="52E0B3B2" w14:textId="77777777" w:rsidTr="00A2305B">
        <w:trPr>
          <w:trHeight w:val="1215"/>
        </w:trPr>
        <w:tc>
          <w:tcPr>
            <w:tcW w:w="739" w:type="dxa"/>
            <w:noWrap/>
            <w:hideMark/>
          </w:tcPr>
          <w:p w14:paraId="587A3FF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w:t>
            </w:r>
          </w:p>
        </w:tc>
        <w:tc>
          <w:tcPr>
            <w:tcW w:w="581" w:type="dxa"/>
            <w:noWrap/>
            <w:hideMark/>
          </w:tcPr>
          <w:p w14:paraId="64F3C6D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771FC1C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1858E3E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сотрудник</w:t>
            </w:r>
          </w:p>
        </w:tc>
        <w:tc>
          <w:tcPr>
            <w:tcW w:w="2977" w:type="dxa"/>
            <w:hideMark/>
          </w:tcPr>
          <w:p w14:paraId="252CDAA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5.1 Тяжесть трудового процесса;</w:t>
            </w:r>
            <w:r w:rsidRPr="00A2305B">
              <w:rPr>
                <w:rFonts w:ascii="Times New Roman" w:eastAsia="Times New Roman" w:hAnsi="Times New Roman" w:cs="Times New Roman"/>
              </w:rPr>
              <w:br/>
              <w:t xml:space="preserve"> 5.2 Напряженность трудового процесса</w:t>
            </w:r>
          </w:p>
        </w:tc>
        <w:tc>
          <w:tcPr>
            <w:tcW w:w="620" w:type="dxa"/>
            <w:noWrap/>
            <w:hideMark/>
          </w:tcPr>
          <w:p w14:paraId="44CC430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w:t>
            </w:r>
          </w:p>
        </w:tc>
        <w:tc>
          <w:tcPr>
            <w:tcW w:w="1364" w:type="dxa"/>
            <w:noWrap/>
            <w:hideMark/>
          </w:tcPr>
          <w:p w14:paraId="6B345D0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1464D7EA" w14:textId="77777777" w:rsidTr="00A2305B">
        <w:trPr>
          <w:trHeight w:val="1320"/>
        </w:trPr>
        <w:tc>
          <w:tcPr>
            <w:tcW w:w="739" w:type="dxa"/>
            <w:noWrap/>
            <w:hideMark/>
          </w:tcPr>
          <w:p w14:paraId="115AA6A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3</w:t>
            </w:r>
          </w:p>
        </w:tc>
        <w:tc>
          <w:tcPr>
            <w:tcW w:w="581" w:type="dxa"/>
            <w:noWrap/>
            <w:hideMark/>
          </w:tcPr>
          <w:p w14:paraId="5DB9341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250FDF6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6CFB0B3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Уборщик служебных помещений</w:t>
            </w:r>
          </w:p>
        </w:tc>
        <w:tc>
          <w:tcPr>
            <w:tcW w:w="2977" w:type="dxa"/>
            <w:hideMark/>
          </w:tcPr>
          <w:p w14:paraId="75EB67F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5.1 Тяжесть трудового процесса</w:t>
            </w:r>
          </w:p>
        </w:tc>
        <w:tc>
          <w:tcPr>
            <w:tcW w:w="620" w:type="dxa"/>
            <w:noWrap/>
            <w:hideMark/>
          </w:tcPr>
          <w:p w14:paraId="6301821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3</w:t>
            </w:r>
          </w:p>
        </w:tc>
        <w:tc>
          <w:tcPr>
            <w:tcW w:w="1364" w:type="dxa"/>
            <w:noWrap/>
            <w:hideMark/>
          </w:tcPr>
          <w:p w14:paraId="4BE7BDB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100DF68D" w14:textId="77777777" w:rsidTr="00A2305B">
        <w:trPr>
          <w:trHeight w:val="1320"/>
        </w:trPr>
        <w:tc>
          <w:tcPr>
            <w:tcW w:w="739" w:type="dxa"/>
            <w:noWrap/>
            <w:hideMark/>
          </w:tcPr>
          <w:p w14:paraId="7BBBF0B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4</w:t>
            </w:r>
          </w:p>
        </w:tc>
        <w:tc>
          <w:tcPr>
            <w:tcW w:w="581" w:type="dxa"/>
            <w:noWrap/>
            <w:hideMark/>
          </w:tcPr>
          <w:p w14:paraId="740E8BF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6D1CB41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013587B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сотрудник</w:t>
            </w:r>
          </w:p>
        </w:tc>
        <w:tc>
          <w:tcPr>
            <w:tcW w:w="2977" w:type="dxa"/>
            <w:hideMark/>
          </w:tcPr>
          <w:p w14:paraId="7DA505B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5.1 Тяжесть трудового процесса; </w:t>
            </w:r>
            <w:r w:rsidRPr="00A2305B">
              <w:rPr>
                <w:rFonts w:ascii="Times New Roman" w:eastAsia="Times New Roman" w:hAnsi="Times New Roman" w:cs="Times New Roman"/>
              </w:rPr>
              <w:br/>
              <w:t>5.2 Напряженность трудового процесса</w:t>
            </w:r>
          </w:p>
        </w:tc>
        <w:tc>
          <w:tcPr>
            <w:tcW w:w="620" w:type="dxa"/>
            <w:noWrap/>
            <w:hideMark/>
          </w:tcPr>
          <w:p w14:paraId="3EDA510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w:t>
            </w:r>
          </w:p>
        </w:tc>
        <w:tc>
          <w:tcPr>
            <w:tcW w:w="1364" w:type="dxa"/>
            <w:noWrap/>
            <w:hideMark/>
          </w:tcPr>
          <w:p w14:paraId="5864048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556CCCAC" w14:textId="77777777" w:rsidTr="00A2305B">
        <w:trPr>
          <w:trHeight w:val="2130"/>
        </w:trPr>
        <w:tc>
          <w:tcPr>
            <w:tcW w:w="739" w:type="dxa"/>
            <w:noWrap/>
            <w:hideMark/>
          </w:tcPr>
          <w:p w14:paraId="02B8345A"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w:t>
            </w:r>
          </w:p>
        </w:tc>
        <w:tc>
          <w:tcPr>
            <w:tcW w:w="581" w:type="dxa"/>
            <w:noWrap/>
            <w:hideMark/>
          </w:tcPr>
          <w:p w14:paraId="6FBD0BDA"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427C9C0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417A0C8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Старший научный сотрудник</w:t>
            </w:r>
          </w:p>
        </w:tc>
        <w:tc>
          <w:tcPr>
            <w:tcW w:w="2977" w:type="dxa"/>
            <w:hideMark/>
          </w:tcPr>
          <w:p w14:paraId="0240B24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 1.30.1 Этанол; </w:t>
            </w:r>
            <w:r w:rsidRPr="00A2305B">
              <w:rPr>
                <w:rFonts w:ascii="Times New Roman" w:eastAsia="Times New Roman" w:hAnsi="Times New Roman" w:cs="Times New Roman"/>
              </w:rPr>
              <w:br/>
              <w:t xml:space="preserve">1.3 Формальдегид; </w:t>
            </w:r>
            <w:r w:rsidRPr="00A2305B">
              <w:rPr>
                <w:rFonts w:ascii="Times New Roman" w:eastAsia="Times New Roman" w:hAnsi="Times New Roman" w:cs="Times New Roman"/>
              </w:rPr>
              <w:br/>
              <w:t>5.1 Тяжесть трудового процесса;</w:t>
            </w:r>
            <w:r w:rsidRPr="00A2305B">
              <w:rPr>
                <w:rFonts w:ascii="Times New Roman" w:eastAsia="Times New Roman" w:hAnsi="Times New Roman" w:cs="Times New Roman"/>
              </w:rPr>
              <w:br/>
              <w:t xml:space="preserve"> 5.2 Напряженность трудового процесса</w:t>
            </w:r>
          </w:p>
        </w:tc>
        <w:tc>
          <w:tcPr>
            <w:tcW w:w="620" w:type="dxa"/>
            <w:noWrap/>
            <w:hideMark/>
          </w:tcPr>
          <w:p w14:paraId="0703151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w:t>
            </w:r>
          </w:p>
        </w:tc>
        <w:tc>
          <w:tcPr>
            <w:tcW w:w="1364" w:type="dxa"/>
            <w:noWrap/>
            <w:hideMark/>
          </w:tcPr>
          <w:p w14:paraId="1C4D1D6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3B51E2C5" w14:textId="77777777" w:rsidTr="00A2305B">
        <w:trPr>
          <w:trHeight w:val="1710"/>
        </w:trPr>
        <w:tc>
          <w:tcPr>
            <w:tcW w:w="739" w:type="dxa"/>
            <w:noWrap/>
            <w:hideMark/>
          </w:tcPr>
          <w:p w14:paraId="49F4C72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6</w:t>
            </w:r>
          </w:p>
        </w:tc>
        <w:tc>
          <w:tcPr>
            <w:tcW w:w="581" w:type="dxa"/>
            <w:noWrap/>
            <w:hideMark/>
          </w:tcPr>
          <w:p w14:paraId="4E88EB1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75B0064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7CEED19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оператор радиосвязи</w:t>
            </w:r>
          </w:p>
        </w:tc>
        <w:tc>
          <w:tcPr>
            <w:tcW w:w="2977" w:type="dxa"/>
            <w:hideMark/>
          </w:tcPr>
          <w:p w14:paraId="70EADC5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5.2 Напряженность трудового процесса</w:t>
            </w:r>
          </w:p>
        </w:tc>
        <w:tc>
          <w:tcPr>
            <w:tcW w:w="620" w:type="dxa"/>
            <w:noWrap/>
            <w:hideMark/>
          </w:tcPr>
          <w:p w14:paraId="7D1359F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6</w:t>
            </w:r>
          </w:p>
        </w:tc>
        <w:tc>
          <w:tcPr>
            <w:tcW w:w="1364" w:type="dxa"/>
            <w:noWrap/>
            <w:hideMark/>
          </w:tcPr>
          <w:p w14:paraId="6A6EE4F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43141F3D" w14:textId="77777777" w:rsidTr="00A2305B">
        <w:trPr>
          <w:trHeight w:val="2535"/>
        </w:trPr>
        <w:tc>
          <w:tcPr>
            <w:tcW w:w="739" w:type="dxa"/>
            <w:noWrap/>
            <w:hideMark/>
          </w:tcPr>
          <w:p w14:paraId="4F7564A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lastRenderedPageBreak/>
              <w:t>7</w:t>
            </w:r>
          </w:p>
        </w:tc>
        <w:tc>
          <w:tcPr>
            <w:tcW w:w="581" w:type="dxa"/>
            <w:noWrap/>
            <w:hideMark/>
          </w:tcPr>
          <w:p w14:paraId="65A3204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482" w:type="dxa"/>
            <w:hideMark/>
          </w:tcPr>
          <w:p w14:paraId="3E1A13D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Руководство</w:t>
            </w:r>
          </w:p>
        </w:tc>
        <w:tc>
          <w:tcPr>
            <w:tcW w:w="1984" w:type="dxa"/>
            <w:hideMark/>
          </w:tcPr>
          <w:p w14:paraId="0977127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Директор государственного природного заповедника</w:t>
            </w:r>
          </w:p>
        </w:tc>
        <w:tc>
          <w:tcPr>
            <w:tcW w:w="2977" w:type="dxa"/>
            <w:hideMark/>
          </w:tcPr>
          <w:p w14:paraId="380C3B6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4.3.1 Локальная вибрация; </w:t>
            </w:r>
            <w:r w:rsidRPr="00A2305B">
              <w:rPr>
                <w:rFonts w:ascii="Times New Roman" w:eastAsia="Times New Roman" w:hAnsi="Times New Roman" w:cs="Times New Roman"/>
              </w:rPr>
              <w:br/>
              <w:t xml:space="preserve">4.3.2 Общая вибрация; </w:t>
            </w:r>
            <w:r w:rsidRPr="00A2305B">
              <w:rPr>
                <w:rFonts w:ascii="Times New Roman" w:eastAsia="Times New Roman" w:hAnsi="Times New Roman" w:cs="Times New Roman"/>
              </w:rPr>
              <w:br/>
              <w:t>4.4 Шум;</w:t>
            </w:r>
            <w:r w:rsidRPr="00A2305B">
              <w:rPr>
                <w:rFonts w:ascii="Times New Roman" w:eastAsia="Times New Roman" w:hAnsi="Times New Roman" w:cs="Times New Roman"/>
              </w:rPr>
              <w:br/>
              <w:t xml:space="preserve">  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категории "B"</w:t>
            </w:r>
          </w:p>
        </w:tc>
        <w:tc>
          <w:tcPr>
            <w:tcW w:w="620" w:type="dxa"/>
            <w:noWrap/>
            <w:hideMark/>
          </w:tcPr>
          <w:p w14:paraId="484F553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7</w:t>
            </w:r>
          </w:p>
        </w:tc>
        <w:tc>
          <w:tcPr>
            <w:tcW w:w="1364" w:type="dxa"/>
            <w:noWrap/>
            <w:hideMark/>
          </w:tcPr>
          <w:p w14:paraId="2684789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1FA924C5" w14:textId="77777777" w:rsidTr="00A2305B">
        <w:trPr>
          <w:trHeight w:val="3810"/>
        </w:trPr>
        <w:tc>
          <w:tcPr>
            <w:tcW w:w="739" w:type="dxa"/>
            <w:noWrap/>
            <w:hideMark/>
          </w:tcPr>
          <w:p w14:paraId="75FF38D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8</w:t>
            </w:r>
          </w:p>
        </w:tc>
        <w:tc>
          <w:tcPr>
            <w:tcW w:w="581" w:type="dxa"/>
            <w:noWrap/>
            <w:hideMark/>
          </w:tcPr>
          <w:p w14:paraId="5B341CC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79407FD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3A763A5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27C4C954" w14:textId="77777777" w:rsid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p>
          <w:p w14:paraId="2D80F38D" w14:textId="77777777" w:rsid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1.36 Углеводороды алифатические предельные; 1.39 Углерода оксид; </w:t>
            </w:r>
          </w:p>
          <w:p w14:paraId="387DDD75" w14:textId="77777777" w:rsid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4.4 Шум;  </w:t>
            </w:r>
          </w:p>
          <w:p w14:paraId="1EDC80F9" w14:textId="77777777" w:rsid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5.1 Тяжесть трудового процесса; </w:t>
            </w:r>
          </w:p>
          <w:p w14:paraId="64AA165E" w14:textId="4FA5989C" w:rsidR="00A2305B" w:rsidRPr="00A2305B" w:rsidRDefault="00A2305B" w:rsidP="00A2305B">
            <w:pPr>
              <w:spacing w:line="259" w:lineRule="auto"/>
              <w:rPr>
                <w:rFonts w:ascii="Times New Roman" w:eastAsia="Times New Roman" w:hAnsi="Times New Roman" w:cs="Times New Roman"/>
              </w:rPr>
            </w:pPr>
            <w:bookmarkStart w:id="0" w:name="_GoBack"/>
            <w:bookmarkEnd w:id="0"/>
            <w:r w:rsidRPr="00A2305B">
              <w:rPr>
                <w:rFonts w:ascii="Times New Roman" w:eastAsia="Times New Roman" w:hAnsi="Times New Roman" w:cs="Times New Roman"/>
              </w:rPr>
              <w:t>18.1 Управление наземными транспортными средствами:</w:t>
            </w:r>
            <w:r w:rsidRPr="00A2305B">
              <w:rPr>
                <w:rFonts w:ascii="Times New Roman" w:eastAsia="Times New Roman" w:hAnsi="Times New Roman" w:cs="Times New Roman"/>
              </w:rPr>
              <w:br/>
              <w:t>категории "B", самоходные машины</w:t>
            </w:r>
          </w:p>
        </w:tc>
        <w:tc>
          <w:tcPr>
            <w:tcW w:w="620" w:type="dxa"/>
            <w:noWrap/>
            <w:hideMark/>
          </w:tcPr>
          <w:p w14:paraId="6C28F56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10</w:t>
            </w:r>
          </w:p>
        </w:tc>
        <w:tc>
          <w:tcPr>
            <w:tcW w:w="1364" w:type="dxa"/>
            <w:noWrap/>
            <w:hideMark/>
          </w:tcPr>
          <w:p w14:paraId="7A5B67C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4F6CAD57" w14:textId="77777777" w:rsidTr="00A2305B">
        <w:trPr>
          <w:trHeight w:val="3165"/>
        </w:trPr>
        <w:tc>
          <w:tcPr>
            <w:tcW w:w="739" w:type="dxa"/>
            <w:noWrap/>
            <w:hideMark/>
          </w:tcPr>
          <w:p w14:paraId="36F46D9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9</w:t>
            </w:r>
          </w:p>
        </w:tc>
        <w:tc>
          <w:tcPr>
            <w:tcW w:w="581" w:type="dxa"/>
            <w:noWrap/>
            <w:hideMark/>
          </w:tcPr>
          <w:p w14:paraId="5A1BF88A"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7E1AAE0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60944CD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Водитель автомобиля</w:t>
            </w:r>
          </w:p>
        </w:tc>
        <w:tc>
          <w:tcPr>
            <w:tcW w:w="2977" w:type="dxa"/>
            <w:hideMark/>
          </w:tcPr>
          <w:p w14:paraId="3453BFF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4.3.1 Локальная вибрация;</w:t>
            </w:r>
            <w:r w:rsidRPr="00A2305B">
              <w:rPr>
                <w:rFonts w:ascii="Times New Roman" w:eastAsia="Times New Roman" w:hAnsi="Times New Roman" w:cs="Times New Roman"/>
              </w:rPr>
              <w:br/>
              <w:t xml:space="preserve"> 4.3.2 Общая вибрация;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категории "B"</w:t>
            </w:r>
          </w:p>
        </w:tc>
        <w:tc>
          <w:tcPr>
            <w:tcW w:w="620" w:type="dxa"/>
            <w:noWrap/>
            <w:hideMark/>
          </w:tcPr>
          <w:p w14:paraId="0BF8895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7</w:t>
            </w:r>
          </w:p>
        </w:tc>
        <w:tc>
          <w:tcPr>
            <w:tcW w:w="1364" w:type="dxa"/>
            <w:noWrap/>
            <w:hideMark/>
          </w:tcPr>
          <w:p w14:paraId="58B9152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55D3CD0D" w14:textId="77777777" w:rsidTr="00A2305B">
        <w:trPr>
          <w:trHeight w:val="1530"/>
        </w:trPr>
        <w:tc>
          <w:tcPr>
            <w:tcW w:w="739" w:type="dxa"/>
            <w:noWrap/>
            <w:hideMark/>
          </w:tcPr>
          <w:p w14:paraId="1742C35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10</w:t>
            </w:r>
          </w:p>
        </w:tc>
        <w:tc>
          <w:tcPr>
            <w:tcW w:w="581" w:type="dxa"/>
            <w:noWrap/>
            <w:hideMark/>
          </w:tcPr>
          <w:p w14:paraId="774CA72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52B6BA5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4716CC8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сотрудник</w:t>
            </w:r>
          </w:p>
        </w:tc>
        <w:tc>
          <w:tcPr>
            <w:tcW w:w="2977" w:type="dxa"/>
            <w:hideMark/>
          </w:tcPr>
          <w:p w14:paraId="3C7406A6" w14:textId="77777777" w:rsid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5.1 Тяжесть трудового процесса; </w:t>
            </w:r>
          </w:p>
          <w:p w14:paraId="50B24B96" w14:textId="0B57A57B"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5.2 Напряженность трудового процесса</w:t>
            </w:r>
          </w:p>
        </w:tc>
        <w:tc>
          <w:tcPr>
            <w:tcW w:w="620" w:type="dxa"/>
            <w:noWrap/>
            <w:hideMark/>
          </w:tcPr>
          <w:p w14:paraId="630A97D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w:t>
            </w:r>
          </w:p>
        </w:tc>
        <w:tc>
          <w:tcPr>
            <w:tcW w:w="1364" w:type="dxa"/>
            <w:noWrap/>
            <w:hideMark/>
          </w:tcPr>
          <w:p w14:paraId="286F6DC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31C54081" w14:textId="77777777" w:rsidTr="00A2305B">
        <w:trPr>
          <w:trHeight w:val="3090"/>
        </w:trPr>
        <w:tc>
          <w:tcPr>
            <w:tcW w:w="739" w:type="dxa"/>
            <w:noWrap/>
            <w:hideMark/>
          </w:tcPr>
          <w:p w14:paraId="396E506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11</w:t>
            </w:r>
          </w:p>
        </w:tc>
        <w:tc>
          <w:tcPr>
            <w:tcW w:w="581" w:type="dxa"/>
            <w:noWrap/>
            <w:hideMark/>
          </w:tcPr>
          <w:p w14:paraId="5810443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0316751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0F9684D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Заместитель директора по лесохозяйственной деятельности (главный лесничий)</w:t>
            </w:r>
          </w:p>
        </w:tc>
        <w:tc>
          <w:tcPr>
            <w:tcW w:w="2977" w:type="dxa"/>
            <w:hideMark/>
          </w:tcPr>
          <w:p w14:paraId="1C7205C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1.36 Углеводороды алифатические предельные;</w:t>
            </w:r>
            <w:r w:rsidRPr="00A2305B">
              <w:rPr>
                <w:rFonts w:ascii="Times New Roman" w:eastAsia="Times New Roman" w:hAnsi="Times New Roman" w:cs="Times New Roman"/>
              </w:rPr>
              <w:br/>
              <w:t xml:space="preserve"> 1.39 Углерода оксид;  </w:t>
            </w:r>
            <w:r w:rsidRPr="00A2305B">
              <w:rPr>
                <w:rFonts w:ascii="Times New Roman" w:eastAsia="Times New Roman" w:hAnsi="Times New Roman" w:cs="Times New Roman"/>
              </w:rPr>
              <w:br/>
              <w:t>4.4 Шум;</w:t>
            </w:r>
            <w:r w:rsidRPr="00A2305B">
              <w:rPr>
                <w:rFonts w:ascii="Times New Roman" w:eastAsia="Times New Roman" w:hAnsi="Times New Roman" w:cs="Times New Roman"/>
              </w:rPr>
              <w:br/>
              <w:t xml:space="preserve"> 5.1 Тяжесть трудового процесса;</w:t>
            </w:r>
            <w:r w:rsidRPr="00A2305B">
              <w:rPr>
                <w:rFonts w:ascii="Times New Roman" w:eastAsia="Times New Roman" w:hAnsi="Times New Roman" w:cs="Times New Roman"/>
              </w:rPr>
              <w:br/>
              <w:t xml:space="preserve"> 18.1 Управление наземными транспортными средствами: самоходные машины </w:t>
            </w:r>
          </w:p>
        </w:tc>
        <w:tc>
          <w:tcPr>
            <w:tcW w:w="620" w:type="dxa"/>
            <w:noWrap/>
            <w:hideMark/>
          </w:tcPr>
          <w:p w14:paraId="5D5417C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14</w:t>
            </w:r>
          </w:p>
        </w:tc>
        <w:tc>
          <w:tcPr>
            <w:tcW w:w="1364" w:type="dxa"/>
            <w:noWrap/>
            <w:hideMark/>
          </w:tcPr>
          <w:p w14:paraId="7E2021F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53AD0049" w14:textId="77777777" w:rsidTr="00A2305B">
        <w:trPr>
          <w:trHeight w:val="2715"/>
        </w:trPr>
        <w:tc>
          <w:tcPr>
            <w:tcW w:w="739" w:type="dxa"/>
            <w:noWrap/>
            <w:hideMark/>
          </w:tcPr>
          <w:p w14:paraId="77485AE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lastRenderedPageBreak/>
              <w:t>12</w:t>
            </w:r>
          </w:p>
        </w:tc>
        <w:tc>
          <w:tcPr>
            <w:tcW w:w="581" w:type="dxa"/>
            <w:noWrap/>
            <w:hideMark/>
          </w:tcPr>
          <w:p w14:paraId="2DD4E33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5B1D293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08C30F5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3E2FD60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1.1 Азота диоксид; 1.36 Углеводороды алифатические предельные; 1.39 Углерода оксид; 4.4 Шум;  5.1 Тяжесть трудового процесса; 18.1 Управление наземными транспортными средствами: самоходные машины</w:t>
            </w:r>
          </w:p>
        </w:tc>
        <w:tc>
          <w:tcPr>
            <w:tcW w:w="620" w:type="dxa"/>
            <w:noWrap/>
            <w:hideMark/>
          </w:tcPr>
          <w:p w14:paraId="4C3242C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15</w:t>
            </w:r>
          </w:p>
        </w:tc>
        <w:tc>
          <w:tcPr>
            <w:tcW w:w="1364" w:type="dxa"/>
            <w:noWrap/>
            <w:hideMark/>
          </w:tcPr>
          <w:p w14:paraId="3F379DC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5147B607" w14:textId="77777777" w:rsidTr="00A2305B">
        <w:trPr>
          <w:trHeight w:val="5205"/>
        </w:trPr>
        <w:tc>
          <w:tcPr>
            <w:tcW w:w="739" w:type="dxa"/>
            <w:noWrap/>
            <w:hideMark/>
          </w:tcPr>
          <w:p w14:paraId="2EF0C95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13</w:t>
            </w:r>
          </w:p>
        </w:tc>
        <w:tc>
          <w:tcPr>
            <w:tcW w:w="581" w:type="dxa"/>
            <w:noWrap/>
            <w:hideMark/>
          </w:tcPr>
          <w:p w14:paraId="6667BEE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351390A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4AA0AC8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Участковый  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1108C0A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1.1 Азота диоксид;</w:t>
            </w:r>
            <w:r w:rsidRPr="00A2305B">
              <w:rPr>
                <w:rFonts w:ascii="Times New Roman" w:eastAsia="Times New Roman" w:hAnsi="Times New Roman" w:cs="Times New Roman"/>
              </w:rPr>
              <w:br/>
              <w:t xml:space="preserve"> 1.36 Углеводороды алифатические предельные; </w:t>
            </w:r>
            <w:r w:rsidRPr="00A2305B">
              <w:rPr>
                <w:rFonts w:ascii="Times New Roman" w:eastAsia="Times New Roman" w:hAnsi="Times New Roman" w:cs="Times New Roman"/>
              </w:rPr>
              <w:br/>
              <w:t xml:space="preserve">1.39 Углерода оксид; </w:t>
            </w:r>
            <w:r w:rsidRPr="00A2305B">
              <w:rPr>
                <w:rFonts w:ascii="Times New Roman" w:eastAsia="Times New Roman" w:hAnsi="Times New Roman" w:cs="Times New Roman"/>
              </w:rPr>
              <w:br/>
              <w:t xml:space="preserve">4.3.1 Локальная вибрация; </w:t>
            </w:r>
            <w:r w:rsidRPr="00A2305B">
              <w:rPr>
                <w:rFonts w:ascii="Times New Roman" w:eastAsia="Times New Roman" w:hAnsi="Times New Roman" w:cs="Times New Roman"/>
              </w:rPr>
              <w:br/>
              <w:t xml:space="preserve">4.3.2 Общая вибрация; </w:t>
            </w:r>
            <w:r w:rsidRPr="00A2305B">
              <w:rPr>
                <w:rFonts w:ascii="Times New Roman" w:eastAsia="Times New Roman" w:hAnsi="Times New Roman" w:cs="Times New Roman"/>
              </w:rPr>
              <w:br/>
              <w:t>4.4 Шум;</w:t>
            </w:r>
            <w:r w:rsidRPr="00A2305B">
              <w:rPr>
                <w:rFonts w:ascii="Times New Roman" w:eastAsia="Times New Roman" w:hAnsi="Times New Roman" w:cs="Times New Roman"/>
              </w:rPr>
              <w:br/>
              <w:t xml:space="preserve"> 5.1 Тяжесть трудового процесса;</w:t>
            </w:r>
            <w:r w:rsidRPr="00A2305B">
              <w:rPr>
                <w:rFonts w:ascii="Times New Roman" w:eastAsia="Times New Roman" w:hAnsi="Times New Roman" w:cs="Times New Roman"/>
              </w:rPr>
              <w:br/>
              <w:t xml:space="preserve"> 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категория "В",  самоходные машины</w:t>
            </w:r>
          </w:p>
        </w:tc>
        <w:tc>
          <w:tcPr>
            <w:tcW w:w="620" w:type="dxa"/>
            <w:noWrap/>
            <w:hideMark/>
          </w:tcPr>
          <w:p w14:paraId="17D3337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17</w:t>
            </w:r>
          </w:p>
        </w:tc>
        <w:tc>
          <w:tcPr>
            <w:tcW w:w="1364" w:type="dxa"/>
            <w:noWrap/>
            <w:hideMark/>
          </w:tcPr>
          <w:p w14:paraId="1C6B091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78BD46A0" w14:textId="77777777" w:rsidTr="00A2305B">
        <w:trPr>
          <w:trHeight w:val="4350"/>
        </w:trPr>
        <w:tc>
          <w:tcPr>
            <w:tcW w:w="739" w:type="dxa"/>
            <w:noWrap/>
            <w:hideMark/>
          </w:tcPr>
          <w:p w14:paraId="471F171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14</w:t>
            </w:r>
          </w:p>
        </w:tc>
        <w:tc>
          <w:tcPr>
            <w:tcW w:w="581" w:type="dxa"/>
            <w:noWrap/>
            <w:hideMark/>
          </w:tcPr>
          <w:p w14:paraId="0EC694F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734CC07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6281343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11BCA31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1.1 Азота диоксид;</w:t>
            </w:r>
            <w:r w:rsidRPr="00A2305B">
              <w:rPr>
                <w:rFonts w:ascii="Times New Roman" w:eastAsia="Times New Roman" w:hAnsi="Times New Roman" w:cs="Times New Roman"/>
              </w:rPr>
              <w:br/>
              <w:t xml:space="preserve"> 1.36 Углеводороды алифатические предельные; </w:t>
            </w:r>
            <w:r w:rsidRPr="00A2305B">
              <w:rPr>
                <w:rFonts w:ascii="Times New Roman" w:eastAsia="Times New Roman" w:hAnsi="Times New Roman" w:cs="Times New Roman"/>
              </w:rPr>
              <w:br/>
              <w:t xml:space="preserve">1.39 Углерода оксид; </w:t>
            </w:r>
            <w:r w:rsidRPr="00A2305B">
              <w:rPr>
                <w:rFonts w:ascii="Times New Roman" w:eastAsia="Times New Roman" w:hAnsi="Times New Roman" w:cs="Times New Roman"/>
              </w:rPr>
              <w:br/>
              <w:t>4.3.1 Локальная вибрация;</w:t>
            </w:r>
            <w:r w:rsidRPr="00A2305B">
              <w:rPr>
                <w:rFonts w:ascii="Times New Roman" w:eastAsia="Times New Roman" w:hAnsi="Times New Roman" w:cs="Times New Roman"/>
              </w:rPr>
              <w:br/>
              <w:t xml:space="preserve"> 4.3.2 Общая вибрация;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5.1 Тяжесть трудового процесса;</w:t>
            </w:r>
            <w:r w:rsidRPr="00A2305B">
              <w:rPr>
                <w:rFonts w:ascii="Times New Roman" w:eastAsia="Times New Roman" w:hAnsi="Times New Roman" w:cs="Times New Roman"/>
              </w:rPr>
              <w:br/>
              <w:t xml:space="preserve"> 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категории "В"</w:t>
            </w:r>
          </w:p>
        </w:tc>
        <w:tc>
          <w:tcPr>
            <w:tcW w:w="620" w:type="dxa"/>
            <w:noWrap/>
            <w:hideMark/>
          </w:tcPr>
          <w:p w14:paraId="0CCA121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9</w:t>
            </w:r>
          </w:p>
        </w:tc>
        <w:tc>
          <w:tcPr>
            <w:tcW w:w="1364" w:type="dxa"/>
            <w:noWrap/>
            <w:hideMark/>
          </w:tcPr>
          <w:p w14:paraId="3F24903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5175737" w14:textId="77777777" w:rsidTr="00A2305B">
        <w:trPr>
          <w:trHeight w:val="4230"/>
        </w:trPr>
        <w:tc>
          <w:tcPr>
            <w:tcW w:w="739" w:type="dxa"/>
            <w:noWrap/>
            <w:hideMark/>
          </w:tcPr>
          <w:p w14:paraId="104B4E4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lastRenderedPageBreak/>
              <w:t>15</w:t>
            </w:r>
          </w:p>
        </w:tc>
        <w:tc>
          <w:tcPr>
            <w:tcW w:w="581" w:type="dxa"/>
            <w:noWrap/>
            <w:hideMark/>
          </w:tcPr>
          <w:p w14:paraId="3405DD4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600668B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70ED489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5A05D31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1.36 Углеводороды алифатические предельные;</w:t>
            </w:r>
            <w:r w:rsidRPr="00A2305B">
              <w:rPr>
                <w:rFonts w:ascii="Times New Roman" w:eastAsia="Times New Roman" w:hAnsi="Times New Roman" w:cs="Times New Roman"/>
              </w:rPr>
              <w:br/>
              <w:t xml:space="preserve"> 1.39 Углерода оксид;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18.1 Управление наземными транспортными средствами: самоходные машины; </w:t>
            </w:r>
            <w:r w:rsidRPr="00A2305B">
              <w:rPr>
                <w:rFonts w:ascii="Times New Roman" w:eastAsia="Times New Roman" w:hAnsi="Times New Roman" w:cs="Times New Roman"/>
              </w:rPr>
              <w:br/>
              <w:t xml:space="preserve">22 Работы, при выполнении которых разрешено ношение оружия и его применение </w:t>
            </w:r>
          </w:p>
        </w:tc>
        <w:tc>
          <w:tcPr>
            <w:tcW w:w="620" w:type="dxa"/>
            <w:noWrap/>
            <w:hideMark/>
          </w:tcPr>
          <w:p w14:paraId="2C7F1EB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12</w:t>
            </w:r>
          </w:p>
        </w:tc>
        <w:tc>
          <w:tcPr>
            <w:tcW w:w="1364" w:type="dxa"/>
            <w:noWrap/>
            <w:hideMark/>
          </w:tcPr>
          <w:p w14:paraId="23C9859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3ED51DFB" w14:textId="77777777" w:rsidTr="00A2305B">
        <w:trPr>
          <w:trHeight w:val="3120"/>
        </w:trPr>
        <w:tc>
          <w:tcPr>
            <w:tcW w:w="739" w:type="dxa"/>
            <w:noWrap/>
            <w:hideMark/>
          </w:tcPr>
          <w:p w14:paraId="6B798C8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16</w:t>
            </w:r>
          </w:p>
        </w:tc>
        <w:tc>
          <w:tcPr>
            <w:tcW w:w="581" w:type="dxa"/>
            <w:noWrap/>
            <w:hideMark/>
          </w:tcPr>
          <w:p w14:paraId="3111160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77879FB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290691F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Водитель автомобиля</w:t>
            </w:r>
          </w:p>
        </w:tc>
        <w:tc>
          <w:tcPr>
            <w:tcW w:w="2977" w:type="dxa"/>
            <w:hideMark/>
          </w:tcPr>
          <w:p w14:paraId="7C1A4EA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4.3.1 Локальная вибрация; </w:t>
            </w:r>
            <w:r w:rsidRPr="00A2305B">
              <w:rPr>
                <w:rFonts w:ascii="Times New Roman" w:eastAsia="Times New Roman" w:hAnsi="Times New Roman" w:cs="Times New Roman"/>
              </w:rPr>
              <w:br/>
              <w:t xml:space="preserve">4.3.2 Общая вибрация;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категории "B"</w:t>
            </w:r>
          </w:p>
        </w:tc>
        <w:tc>
          <w:tcPr>
            <w:tcW w:w="620" w:type="dxa"/>
            <w:noWrap/>
            <w:hideMark/>
          </w:tcPr>
          <w:p w14:paraId="18473C2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3</w:t>
            </w:r>
          </w:p>
        </w:tc>
        <w:tc>
          <w:tcPr>
            <w:tcW w:w="1364" w:type="dxa"/>
            <w:noWrap/>
            <w:hideMark/>
          </w:tcPr>
          <w:p w14:paraId="7FDC3B1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w:t>
            </w:r>
          </w:p>
        </w:tc>
      </w:tr>
      <w:tr w:rsidR="00A2305B" w:rsidRPr="00A2305B" w14:paraId="6DE5656F" w14:textId="77777777" w:rsidTr="00A2305B">
        <w:trPr>
          <w:trHeight w:val="3525"/>
        </w:trPr>
        <w:tc>
          <w:tcPr>
            <w:tcW w:w="739" w:type="dxa"/>
            <w:noWrap/>
            <w:hideMark/>
          </w:tcPr>
          <w:p w14:paraId="10EBFAA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17</w:t>
            </w:r>
          </w:p>
        </w:tc>
        <w:tc>
          <w:tcPr>
            <w:tcW w:w="581" w:type="dxa"/>
            <w:noWrap/>
            <w:hideMark/>
          </w:tcPr>
          <w:p w14:paraId="47FAC12A"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79D1377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6A495D1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1B862B0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1.1 Азота диоксид;</w:t>
            </w:r>
            <w:r w:rsidRPr="00A2305B">
              <w:rPr>
                <w:rFonts w:ascii="Times New Roman" w:eastAsia="Times New Roman" w:hAnsi="Times New Roman" w:cs="Times New Roman"/>
              </w:rPr>
              <w:br/>
              <w:t xml:space="preserve"> 1.36 Углеводороды алифатические предельные; </w:t>
            </w:r>
            <w:r w:rsidRPr="00A2305B">
              <w:rPr>
                <w:rFonts w:ascii="Times New Roman" w:eastAsia="Times New Roman" w:hAnsi="Times New Roman" w:cs="Times New Roman"/>
              </w:rPr>
              <w:br/>
              <w:t xml:space="preserve">1.39 Углерода оксид;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 5.1 Тяжесть трудового процесса;</w:t>
            </w:r>
            <w:r w:rsidRPr="00A2305B">
              <w:rPr>
                <w:rFonts w:ascii="Times New Roman" w:eastAsia="Times New Roman" w:hAnsi="Times New Roman" w:cs="Times New Roman"/>
              </w:rPr>
              <w:br/>
              <w:t xml:space="preserve"> 18.1 Управление наземными транспортными средствами: самоходные машины</w:t>
            </w:r>
          </w:p>
        </w:tc>
        <w:tc>
          <w:tcPr>
            <w:tcW w:w="620" w:type="dxa"/>
            <w:noWrap/>
            <w:hideMark/>
          </w:tcPr>
          <w:p w14:paraId="052D914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13</w:t>
            </w:r>
          </w:p>
        </w:tc>
        <w:tc>
          <w:tcPr>
            <w:tcW w:w="1364" w:type="dxa"/>
            <w:noWrap/>
            <w:hideMark/>
          </w:tcPr>
          <w:p w14:paraId="402BDDB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46140E50" w14:textId="77777777" w:rsidTr="00A2305B">
        <w:trPr>
          <w:trHeight w:val="2700"/>
        </w:trPr>
        <w:tc>
          <w:tcPr>
            <w:tcW w:w="739" w:type="dxa"/>
            <w:noWrap/>
            <w:hideMark/>
          </w:tcPr>
          <w:p w14:paraId="147136C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18</w:t>
            </w:r>
          </w:p>
        </w:tc>
        <w:tc>
          <w:tcPr>
            <w:tcW w:w="581" w:type="dxa"/>
            <w:noWrap/>
            <w:hideMark/>
          </w:tcPr>
          <w:p w14:paraId="564E657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1896D6B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6DB8714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Участковый  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57DE136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1.1 Азота диоксид; 1.36 Углеводороды алифатические предельные; 1.39 Углерода оксид;  4.4 Шум; 5.1 Тяжесть трудового процесса</w:t>
            </w:r>
          </w:p>
        </w:tc>
        <w:tc>
          <w:tcPr>
            <w:tcW w:w="620" w:type="dxa"/>
            <w:noWrap/>
            <w:hideMark/>
          </w:tcPr>
          <w:p w14:paraId="7D9BE84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15</w:t>
            </w:r>
          </w:p>
        </w:tc>
        <w:tc>
          <w:tcPr>
            <w:tcW w:w="1364" w:type="dxa"/>
            <w:noWrap/>
            <w:hideMark/>
          </w:tcPr>
          <w:p w14:paraId="612AE80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4AA34E75" w14:textId="77777777" w:rsidTr="00A2305B">
        <w:trPr>
          <w:trHeight w:val="4590"/>
        </w:trPr>
        <w:tc>
          <w:tcPr>
            <w:tcW w:w="739" w:type="dxa"/>
            <w:noWrap/>
            <w:hideMark/>
          </w:tcPr>
          <w:p w14:paraId="0A75EEA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lastRenderedPageBreak/>
              <w:t>19</w:t>
            </w:r>
          </w:p>
        </w:tc>
        <w:tc>
          <w:tcPr>
            <w:tcW w:w="581" w:type="dxa"/>
            <w:noWrap/>
            <w:hideMark/>
          </w:tcPr>
          <w:p w14:paraId="6950489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47FE9CB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0DCF88C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Участковый  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6DBF01C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1.36 Углеводороды алифатические предельные; 1.39 Углерода оксид; 4.3.1 Локальная вибрация; 4.3.2 Общая вибрация; 4.4 Шум; 5.1 Тяжесть трудового процесса; 5.2 Напряженность трудового процесса; 18.1 Управление наземными транспортными средствами: категории "В", самоходные машины; </w:t>
            </w:r>
          </w:p>
        </w:tc>
        <w:tc>
          <w:tcPr>
            <w:tcW w:w="620" w:type="dxa"/>
            <w:noWrap/>
            <w:hideMark/>
          </w:tcPr>
          <w:p w14:paraId="53B3EDB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w:t>
            </w:r>
          </w:p>
        </w:tc>
        <w:tc>
          <w:tcPr>
            <w:tcW w:w="1364" w:type="dxa"/>
            <w:noWrap/>
            <w:hideMark/>
          </w:tcPr>
          <w:p w14:paraId="38B31E6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02E023B" w14:textId="77777777" w:rsidTr="00A2305B">
        <w:trPr>
          <w:trHeight w:val="1185"/>
        </w:trPr>
        <w:tc>
          <w:tcPr>
            <w:tcW w:w="739" w:type="dxa"/>
            <w:noWrap/>
            <w:hideMark/>
          </w:tcPr>
          <w:p w14:paraId="7605B8F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20</w:t>
            </w:r>
          </w:p>
        </w:tc>
        <w:tc>
          <w:tcPr>
            <w:tcW w:w="581" w:type="dxa"/>
            <w:noWrap/>
            <w:hideMark/>
          </w:tcPr>
          <w:p w14:paraId="5494D89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6D46913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473ED6A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Машинист котельной</w:t>
            </w:r>
          </w:p>
        </w:tc>
        <w:tc>
          <w:tcPr>
            <w:tcW w:w="2977" w:type="dxa"/>
            <w:hideMark/>
          </w:tcPr>
          <w:p w14:paraId="50BEC56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1.39 Углерода оксид; 5.1 Тяжесть трудового процесса</w:t>
            </w:r>
          </w:p>
        </w:tc>
        <w:tc>
          <w:tcPr>
            <w:tcW w:w="620" w:type="dxa"/>
            <w:noWrap/>
            <w:hideMark/>
          </w:tcPr>
          <w:p w14:paraId="41A8B5D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4</w:t>
            </w:r>
          </w:p>
        </w:tc>
        <w:tc>
          <w:tcPr>
            <w:tcW w:w="1364" w:type="dxa"/>
            <w:noWrap/>
            <w:hideMark/>
          </w:tcPr>
          <w:p w14:paraId="00560C9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1398E15B" w14:textId="77777777" w:rsidTr="00A2305B">
        <w:trPr>
          <w:trHeight w:val="2415"/>
        </w:trPr>
        <w:tc>
          <w:tcPr>
            <w:tcW w:w="739" w:type="dxa"/>
            <w:noWrap/>
            <w:hideMark/>
          </w:tcPr>
          <w:p w14:paraId="0018513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21</w:t>
            </w:r>
          </w:p>
        </w:tc>
        <w:tc>
          <w:tcPr>
            <w:tcW w:w="581" w:type="dxa"/>
            <w:noWrap/>
            <w:hideMark/>
          </w:tcPr>
          <w:p w14:paraId="3FEFE97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71DCF15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4422E8A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Водитель автомобиля</w:t>
            </w:r>
          </w:p>
        </w:tc>
        <w:tc>
          <w:tcPr>
            <w:tcW w:w="2977" w:type="dxa"/>
            <w:hideMark/>
          </w:tcPr>
          <w:p w14:paraId="0A45018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4.3.1 Локальная вибрация; 4.3.2 Общая вибрация; 4.4 Шум; 5.1 Тяжесть трудового процесса; 5.2 Напряженность трудового процесса; 18.1 Управление наземными транспортными средствами: категории "B"</w:t>
            </w:r>
          </w:p>
        </w:tc>
        <w:tc>
          <w:tcPr>
            <w:tcW w:w="620" w:type="dxa"/>
            <w:noWrap/>
            <w:hideMark/>
          </w:tcPr>
          <w:p w14:paraId="14575E6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3</w:t>
            </w:r>
          </w:p>
        </w:tc>
        <w:tc>
          <w:tcPr>
            <w:tcW w:w="1364" w:type="dxa"/>
            <w:noWrap/>
            <w:hideMark/>
          </w:tcPr>
          <w:p w14:paraId="76CC384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3CA84BEA" w14:textId="77777777" w:rsidTr="00A2305B">
        <w:trPr>
          <w:trHeight w:val="3165"/>
        </w:trPr>
        <w:tc>
          <w:tcPr>
            <w:tcW w:w="739" w:type="dxa"/>
            <w:noWrap/>
            <w:hideMark/>
          </w:tcPr>
          <w:p w14:paraId="6B0A0B7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22</w:t>
            </w:r>
          </w:p>
        </w:tc>
        <w:tc>
          <w:tcPr>
            <w:tcW w:w="581" w:type="dxa"/>
            <w:noWrap/>
            <w:hideMark/>
          </w:tcPr>
          <w:p w14:paraId="7B65CE6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0BAC5C6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6E618F3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Водитель автомобиля</w:t>
            </w:r>
          </w:p>
        </w:tc>
        <w:tc>
          <w:tcPr>
            <w:tcW w:w="2977" w:type="dxa"/>
            <w:hideMark/>
          </w:tcPr>
          <w:p w14:paraId="2FBF385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4.3.1 Локальная вибрация; </w:t>
            </w:r>
            <w:r w:rsidRPr="00A2305B">
              <w:rPr>
                <w:rFonts w:ascii="Times New Roman" w:eastAsia="Times New Roman" w:hAnsi="Times New Roman" w:cs="Times New Roman"/>
              </w:rPr>
              <w:br/>
              <w:t xml:space="preserve">4.3.2 Общая вибрация;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5.1 Тяжесть трудового процесса;</w:t>
            </w:r>
            <w:r w:rsidRPr="00A2305B">
              <w:rPr>
                <w:rFonts w:ascii="Times New Roman" w:eastAsia="Times New Roman" w:hAnsi="Times New Roman" w:cs="Times New Roman"/>
              </w:rPr>
              <w:br/>
              <w:t xml:space="preserve"> 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категории "B"</w:t>
            </w:r>
          </w:p>
        </w:tc>
        <w:tc>
          <w:tcPr>
            <w:tcW w:w="620" w:type="dxa"/>
            <w:noWrap/>
            <w:hideMark/>
          </w:tcPr>
          <w:p w14:paraId="55E1776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26</w:t>
            </w:r>
          </w:p>
        </w:tc>
        <w:tc>
          <w:tcPr>
            <w:tcW w:w="1364" w:type="dxa"/>
            <w:noWrap/>
            <w:hideMark/>
          </w:tcPr>
          <w:p w14:paraId="45ADEEA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2B9AE761" w14:textId="77777777" w:rsidTr="00A2305B">
        <w:trPr>
          <w:trHeight w:val="3735"/>
        </w:trPr>
        <w:tc>
          <w:tcPr>
            <w:tcW w:w="739" w:type="dxa"/>
            <w:noWrap/>
            <w:hideMark/>
          </w:tcPr>
          <w:p w14:paraId="1F75170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lastRenderedPageBreak/>
              <w:t>23</w:t>
            </w:r>
          </w:p>
        </w:tc>
        <w:tc>
          <w:tcPr>
            <w:tcW w:w="581" w:type="dxa"/>
            <w:noWrap/>
            <w:hideMark/>
          </w:tcPr>
          <w:p w14:paraId="6A01BBF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5F94CAB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6A30F1F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в области охраны окружающей среды на особо охраняемых природных территориях федерального значения</w:t>
            </w:r>
          </w:p>
        </w:tc>
        <w:tc>
          <w:tcPr>
            <w:tcW w:w="2977" w:type="dxa"/>
            <w:hideMark/>
          </w:tcPr>
          <w:p w14:paraId="72BE9E3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 xml:space="preserve">1.36 Углеводороды алифатические предельные; </w:t>
            </w:r>
            <w:r w:rsidRPr="00A2305B">
              <w:rPr>
                <w:rFonts w:ascii="Times New Roman" w:eastAsia="Times New Roman" w:hAnsi="Times New Roman" w:cs="Times New Roman"/>
              </w:rPr>
              <w:br/>
              <w:t xml:space="preserve">1.39 Углерода оксид;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18.1 Управление наземными транспортными средствами: самоходные машины</w:t>
            </w:r>
          </w:p>
        </w:tc>
        <w:tc>
          <w:tcPr>
            <w:tcW w:w="620" w:type="dxa"/>
            <w:noWrap/>
            <w:hideMark/>
          </w:tcPr>
          <w:p w14:paraId="15C9756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13</w:t>
            </w:r>
          </w:p>
        </w:tc>
        <w:tc>
          <w:tcPr>
            <w:tcW w:w="1364" w:type="dxa"/>
            <w:noWrap/>
            <w:hideMark/>
          </w:tcPr>
          <w:p w14:paraId="6CA907B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2E1A7BC4" w14:textId="77777777" w:rsidTr="00A2305B">
        <w:trPr>
          <w:trHeight w:val="4695"/>
        </w:trPr>
        <w:tc>
          <w:tcPr>
            <w:tcW w:w="739" w:type="dxa"/>
            <w:noWrap/>
            <w:hideMark/>
          </w:tcPr>
          <w:p w14:paraId="70AB48A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24</w:t>
            </w:r>
          </w:p>
        </w:tc>
        <w:tc>
          <w:tcPr>
            <w:tcW w:w="581" w:type="dxa"/>
            <w:noWrap/>
            <w:hideMark/>
          </w:tcPr>
          <w:p w14:paraId="7610303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6617D69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3B90933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Старший  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346C3A1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 xml:space="preserve">1.36 Углеводороды алифатические предельные; </w:t>
            </w:r>
            <w:r w:rsidRPr="00A2305B">
              <w:rPr>
                <w:rFonts w:ascii="Times New Roman" w:eastAsia="Times New Roman" w:hAnsi="Times New Roman" w:cs="Times New Roman"/>
              </w:rPr>
              <w:br/>
              <w:t>1.39 Углерода оксид;</w:t>
            </w:r>
            <w:r w:rsidRPr="00A2305B">
              <w:rPr>
                <w:rFonts w:ascii="Times New Roman" w:eastAsia="Times New Roman" w:hAnsi="Times New Roman" w:cs="Times New Roman"/>
              </w:rPr>
              <w:br/>
              <w:t xml:space="preserve"> 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18.1 Управление наземными транспортными средствами: самоходные машины; </w:t>
            </w:r>
            <w:r w:rsidRPr="00A2305B">
              <w:rPr>
                <w:rFonts w:ascii="Times New Roman" w:eastAsia="Times New Roman" w:hAnsi="Times New Roman" w:cs="Times New Roman"/>
              </w:rPr>
              <w:br/>
              <w:t xml:space="preserve">22 Работы, при выполнении которых разрешено ношение оружия и его применение </w:t>
            </w:r>
          </w:p>
        </w:tc>
        <w:tc>
          <w:tcPr>
            <w:tcW w:w="620" w:type="dxa"/>
            <w:noWrap/>
            <w:hideMark/>
          </w:tcPr>
          <w:p w14:paraId="36FE268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17</w:t>
            </w:r>
          </w:p>
        </w:tc>
        <w:tc>
          <w:tcPr>
            <w:tcW w:w="1364" w:type="dxa"/>
            <w:noWrap/>
            <w:hideMark/>
          </w:tcPr>
          <w:p w14:paraId="4F19DC0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D0015C5" w14:textId="77777777" w:rsidTr="00A2305B">
        <w:trPr>
          <w:trHeight w:val="4575"/>
        </w:trPr>
        <w:tc>
          <w:tcPr>
            <w:tcW w:w="739" w:type="dxa"/>
            <w:noWrap/>
            <w:hideMark/>
          </w:tcPr>
          <w:p w14:paraId="490AE0C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25</w:t>
            </w:r>
          </w:p>
        </w:tc>
        <w:tc>
          <w:tcPr>
            <w:tcW w:w="581" w:type="dxa"/>
            <w:noWrap/>
            <w:hideMark/>
          </w:tcPr>
          <w:p w14:paraId="415DEC3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482" w:type="dxa"/>
            <w:hideMark/>
          </w:tcPr>
          <w:p w14:paraId="4B3BBD1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4DD2F82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Участковый 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318691E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 xml:space="preserve">1.36 Углеводороды алифатические предельные; </w:t>
            </w:r>
            <w:r w:rsidRPr="00A2305B">
              <w:rPr>
                <w:rFonts w:ascii="Times New Roman" w:eastAsia="Times New Roman" w:hAnsi="Times New Roman" w:cs="Times New Roman"/>
              </w:rPr>
              <w:br/>
              <w:t xml:space="preserve">1.39 Углерода оксид;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18.1 Управление наземными транспортными средствами: самоходные машины; </w:t>
            </w:r>
            <w:r w:rsidRPr="00A2305B">
              <w:rPr>
                <w:rFonts w:ascii="Times New Roman" w:eastAsia="Times New Roman" w:hAnsi="Times New Roman" w:cs="Times New Roman"/>
              </w:rPr>
              <w:br/>
              <w:t xml:space="preserve">22 Работы, при выполнении которых разрешено ношение оружия и его применение </w:t>
            </w:r>
          </w:p>
        </w:tc>
        <w:tc>
          <w:tcPr>
            <w:tcW w:w="620" w:type="dxa"/>
            <w:noWrap/>
            <w:hideMark/>
          </w:tcPr>
          <w:p w14:paraId="1297814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18</w:t>
            </w:r>
          </w:p>
        </w:tc>
        <w:tc>
          <w:tcPr>
            <w:tcW w:w="1364" w:type="dxa"/>
            <w:noWrap/>
            <w:hideMark/>
          </w:tcPr>
          <w:p w14:paraId="5946D25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bl>
    <w:p w14:paraId="129CACFD" w14:textId="77777777" w:rsidR="00A2305B" w:rsidRPr="00C077A4" w:rsidRDefault="00A2305B" w:rsidP="00A2305B">
      <w:pPr>
        <w:spacing w:line="259" w:lineRule="auto"/>
        <w:rPr>
          <w:rFonts w:ascii="Times New Roman" w:eastAsia="Times New Roman" w:hAnsi="Times New Roman" w:cs="Times New Roman"/>
          <w:b/>
          <w:lang w:eastAsia="ru-RU"/>
        </w:rPr>
      </w:pPr>
    </w:p>
    <w:sectPr w:rsidR="00A2305B" w:rsidRPr="00C077A4" w:rsidSect="00A2305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B1377" w14:textId="77777777" w:rsidR="00AF675E" w:rsidRDefault="00AF675E" w:rsidP="00F2170F">
      <w:pPr>
        <w:spacing w:after="0" w:line="240" w:lineRule="auto"/>
      </w:pPr>
      <w:r>
        <w:separator/>
      </w:r>
    </w:p>
  </w:endnote>
  <w:endnote w:type="continuationSeparator" w:id="0">
    <w:p w14:paraId="1DC43A23" w14:textId="77777777" w:rsidR="00AF675E" w:rsidRDefault="00AF675E" w:rsidP="00F21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9AD84" w14:textId="77777777" w:rsidR="00AF675E" w:rsidRDefault="00AF675E" w:rsidP="00F2170F">
      <w:pPr>
        <w:spacing w:after="0" w:line="240" w:lineRule="auto"/>
      </w:pPr>
      <w:r>
        <w:separator/>
      </w:r>
    </w:p>
  </w:footnote>
  <w:footnote w:type="continuationSeparator" w:id="0">
    <w:p w14:paraId="6F743D83" w14:textId="77777777" w:rsidR="00AF675E" w:rsidRDefault="00AF675E" w:rsidP="00F21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47A1A"/>
    <w:multiLevelType w:val="hybridMultilevel"/>
    <w:tmpl w:val="0F1E3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6919FA"/>
    <w:multiLevelType w:val="multilevel"/>
    <w:tmpl w:val="797018F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4F5178"/>
    <w:multiLevelType w:val="hybridMultilevel"/>
    <w:tmpl w:val="C3D40D1C"/>
    <w:lvl w:ilvl="0" w:tplc="D08C27C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A9131C"/>
    <w:multiLevelType w:val="multilevel"/>
    <w:tmpl w:val="911A0C80"/>
    <w:lvl w:ilvl="0">
      <w:start w:val="1"/>
      <w:numFmt w:val="decimal"/>
      <w:lvlText w:val="%1."/>
      <w:lvlJc w:val="left"/>
      <w:pPr>
        <w:ind w:left="720" w:hanging="360"/>
      </w:pPr>
      <w:rPr>
        <w:rFonts w:hint="default"/>
      </w:rPr>
    </w:lvl>
    <w:lvl w:ilvl="1">
      <w:start w:val="3"/>
      <w:numFmt w:val="decimal"/>
      <w:isLgl/>
      <w:lvlText w:val="%1.%2."/>
      <w:lvlJc w:val="left"/>
      <w:pPr>
        <w:ind w:left="996" w:hanging="516"/>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4" w15:restartNumberingAfterBreak="0">
    <w:nsid w:val="3FA85067"/>
    <w:multiLevelType w:val="hybridMultilevel"/>
    <w:tmpl w:val="0D049DF2"/>
    <w:lvl w:ilvl="0" w:tplc="BFA24514">
      <w:start w:val="1"/>
      <w:numFmt w:val="bullet"/>
      <w:lvlText w:val="­"/>
      <w:lvlJc w:val="left"/>
      <w:pPr>
        <w:ind w:left="720" w:hanging="360"/>
      </w:pPr>
      <w:rPr>
        <w:rFonts w:ascii="Courier New" w:hAnsi="Courier New" w:cs="Courier New" w:hint="default"/>
        <w:b/>
        <w:bCs/>
        <w:i w:val="0"/>
        <w:iCs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1406D9"/>
    <w:multiLevelType w:val="multilevel"/>
    <w:tmpl w:val="A40A93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B4DF2"/>
    <w:multiLevelType w:val="hybridMultilevel"/>
    <w:tmpl w:val="0F1E3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35244D"/>
    <w:multiLevelType w:val="hybridMultilevel"/>
    <w:tmpl w:val="8A463B64"/>
    <w:lvl w:ilvl="0" w:tplc="D08C27C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862827"/>
    <w:multiLevelType w:val="multilevel"/>
    <w:tmpl w:val="CD04A44A"/>
    <w:lvl w:ilvl="0">
      <w:start w:val="1"/>
      <w:numFmt w:val="decimal"/>
      <w:lvlText w:val="%1."/>
      <w:lvlJc w:val="left"/>
      <w:pPr>
        <w:ind w:left="900" w:hanging="360"/>
      </w:pPr>
      <w:rPr>
        <w:rFonts w:ascii="Times New Roman" w:hAnsi="Times New Roman" w:cs="Times New Roman" w:hint="default"/>
        <w:b w:val="0"/>
        <w:sz w:val="24"/>
        <w:szCs w:val="24"/>
      </w:rPr>
    </w:lvl>
    <w:lvl w:ilvl="1">
      <w:start w:val="2"/>
      <w:numFmt w:val="decimal"/>
      <w:isLgl/>
      <w:lvlText w:val="%1.%2."/>
      <w:lvlJc w:val="left"/>
      <w:pPr>
        <w:ind w:left="1440"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780" w:hanging="1800"/>
      </w:pPr>
      <w:rPr>
        <w:rFonts w:hint="default"/>
      </w:rPr>
    </w:lvl>
  </w:abstractNum>
  <w:abstractNum w:abstractNumId="9" w15:restartNumberingAfterBreak="0">
    <w:nsid w:val="7ACC385E"/>
    <w:multiLevelType w:val="multilevel"/>
    <w:tmpl w:val="1A6E7524"/>
    <w:lvl w:ilvl="0">
      <w:start w:val="1"/>
      <w:numFmt w:val="decimal"/>
      <w:lvlText w:val="%1."/>
      <w:lvlJc w:val="left"/>
      <w:pPr>
        <w:ind w:left="2203" w:hanging="360"/>
      </w:pPr>
      <w:rPr>
        <w:rFonts w:hint="default"/>
        <w:b/>
        <w:sz w:val="21"/>
        <w:szCs w:val="21"/>
      </w:rPr>
    </w:lvl>
    <w:lvl w:ilvl="1">
      <w:start w:val="1"/>
      <w:numFmt w:val="decimal"/>
      <w:lvlText w:val="%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9"/>
  </w:num>
  <w:num w:numId="2">
    <w:abstractNumId w:val="6"/>
  </w:num>
  <w:num w:numId="3">
    <w:abstractNumId w:val="0"/>
  </w:num>
  <w:num w:numId="4">
    <w:abstractNumId w:val="7"/>
  </w:num>
  <w:num w:numId="5">
    <w:abstractNumId w:val="2"/>
  </w:num>
  <w:num w:numId="6">
    <w:abstractNumId w:val="3"/>
  </w:num>
  <w:num w:numId="7">
    <w:abstractNumId w:val="4"/>
  </w:num>
  <w:num w:numId="8">
    <w:abstractNumId w:val="1"/>
  </w:num>
  <w:num w:numId="9">
    <w:abstractNumId w:val="5"/>
  </w:num>
  <w:num w:numId="10">
    <w:abstractNumId w:val="8"/>
  </w:num>
  <w:num w:numId="1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205"/>
    <w:rsid w:val="00025C8C"/>
    <w:rsid w:val="00032375"/>
    <w:rsid w:val="00041541"/>
    <w:rsid w:val="00070D24"/>
    <w:rsid w:val="000725D9"/>
    <w:rsid w:val="000C7676"/>
    <w:rsid w:val="000D077A"/>
    <w:rsid w:val="000E78A5"/>
    <w:rsid w:val="000F00BD"/>
    <w:rsid w:val="0010615A"/>
    <w:rsid w:val="001522B8"/>
    <w:rsid w:val="00156933"/>
    <w:rsid w:val="00157DC7"/>
    <w:rsid w:val="001B6E9F"/>
    <w:rsid w:val="001D496D"/>
    <w:rsid w:val="001D531A"/>
    <w:rsid w:val="002157D4"/>
    <w:rsid w:val="00221975"/>
    <w:rsid w:val="00221A08"/>
    <w:rsid w:val="002253DC"/>
    <w:rsid w:val="00227173"/>
    <w:rsid w:val="00231473"/>
    <w:rsid w:val="00233E9E"/>
    <w:rsid w:val="002534F4"/>
    <w:rsid w:val="00271FFA"/>
    <w:rsid w:val="002738B7"/>
    <w:rsid w:val="00286D0E"/>
    <w:rsid w:val="00287A31"/>
    <w:rsid w:val="002A7BAD"/>
    <w:rsid w:val="002B3402"/>
    <w:rsid w:val="002D0EF9"/>
    <w:rsid w:val="002D5FBE"/>
    <w:rsid w:val="002F0E04"/>
    <w:rsid w:val="003267A1"/>
    <w:rsid w:val="003305C0"/>
    <w:rsid w:val="0033256D"/>
    <w:rsid w:val="00333862"/>
    <w:rsid w:val="00342FE7"/>
    <w:rsid w:val="00344E54"/>
    <w:rsid w:val="00372F61"/>
    <w:rsid w:val="003900A2"/>
    <w:rsid w:val="00397EF3"/>
    <w:rsid w:val="003A3BF3"/>
    <w:rsid w:val="003A6880"/>
    <w:rsid w:val="003C2F86"/>
    <w:rsid w:val="003C58E7"/>
    <w:rsid w:val="003C76F2"/>
    <w:rsid w:val="003D3802"/>
    <w:rsid w:val="003D6F57"/>
    <w:rsid w:val="003D7ACE"/>
    <w:rsid w:val="003F3B2E"/>
    <w:rsid w:val="00422254"/>
    <w:rsid w:val="004263C6"/>
    <w:rsid w:val="00437AD1"/>
    <w:rsid w:val="00440423"/>
    <w:rsid w:val="00451B70"/>
    <w:rsid w:val="00454A2A"/>
    <w:rsid w:val="004722B1"/>
    <w:rsid w:val="00473B1F"/>
    <w:rsid w:val="00487DF4"/>
    <w:rsid w:val="00490F82"/>
    <w:rsid w:val="004A3B6A"/>
    <w:rsid w:val="004B7228"/>
    <w:rsid w:val="004F45E9"/>
    <w:rsid w:val="0050111D"/>
    <w:rsid w:val="0050169B"/>
    <w:rsid w:val="00527714"/>
    <w:rsid w:val="00530E69"/>
    <w:rsid w:val="0053419C"/>
    <w:rsid w:val="0053601E"/>
    <w:rsid w:val="00555BD5"/>
    <w:rsid w:val="00557B76"/>
    <w:rsid w:val="005764FC"/>
    <w:rsid w:val="005769F9"/>
    <w:rsid w:val="00583E6E"/>
    <w:rsid w:val="00595CD0"/>
    <w:rsid w:val="005C338A"/>
    <w:rsid w:val="005C5F04"/>
    <w:rsid w:val="005C6712"/>
    <w:rsid w:val="005D289E"/>
    <w:rsid w:val="00623150"/>
    <w:rsid w:val="00625423"/>
    <w:rsid w:val="006268BD"/>
    <w:rsid w:val="00654A21"/>
    <w:rsid w:val="0067264A"/>
    <w:rsid w:val="00674E01"/>
    <w:rsid w:val="00684F87"/>
    <w:rsid w:val="006903CB"/>
    <w:rsid w:val="00695C4D"/>
    <w:rsid w:val="006A1183"/>
    <w:rsid w:val="006A5544"/>
    <w:rsid w:val="006C2C6D"/>
    <w:rsid w:val="006D42B7"/>
    <w:rsid w:val="006D5284"/>
    <w:rsid w:val="006D6931"/>
    <w:rsid w:val="006E0FBF"/>
    <w:rsid w:val="006F2267"/>
    <w:rsid w:val="006F3169"/>
    <w:rsid w:val="007037C6"/>
    <w:rsid w:val="00704193"/>
    <w:rsid w:val="00705FE8"/>
    <w:rsid w:val="0071602C"/>
    <w:rsid w:val="007320DD"/>
    <w:rsid w:val="00742E93"/>
    <w:rsid w:val="0074327A"/>
    <w:rsid w:val="0075321C"/>
    <w:rsid w:val="007751E8"/>
    <w:rsid w:val="00777E03"/>
    <w:rsid w:val="007852A4"/>
    <w:rsid w:val="007B0788"/>
    <w:rsid w:val="007D5409"/>
    <w:rsid w:val="007D7CE2"/>
    <w:rsid w:val="00805A17"/>
    <w:rsid w:val="0080643D"/>
    <w:rsid w:val="0082640A"/>
    <w:rsid w:val="0084222F"/>
    <w:rsid w:val="00846EB6"/>
    <w:rsid w:val="0086745D"/>
    <w:rsid w:val="008738C2"/>
    <w:rsid w:val="00876D66"/>
    <w:rsid w:val="008970BE"/>
    <w:rsid w:val="008A3263"/>
    <w:rsid w:val="008A6E48"/>
    <w:rsid w:val="008C2D9F"/>
    <w:rsid w:val="008C373B"/>
    <w:rsid w:val="008C5A94"/>
    <w:rsid w:val="008C5AAC"/>
    <w:rsid w:val="008D2675"/>
    <w:rsid w:val="00904761"/>
    <w:rsid w:val="00906B1C"/>
    <w:rsid w:val="009208C0"/>
    <w:rsid w:val="00936297"/>
    <w:rsid w:val="00947A77"/>
    <w:rsid w:val="00975217"/>
    <w:rsid w:val="0097533F"/>
    <w:rsid w:val="00977479"/>
    <w:rsid w:val="009823C8"/>
    <w:rsid w:val="00983109"/>
    <w:rsid w:val="009C2DA1"/>
    <w:rsid w:val="009D50C7"/>
    <w:rsid w:val="009D5D0E"/>
    <w:rsid w:val="009D7349"/>
    <w:rsid w:val="009E270E"/>
    <w:rsid w:val="009E3F1A"/>
    <w:rsid w:val="00A06239"/>
    <w:rsid w:val="00A2305B"/>
    <w:rsid w:val="00A34D23"/>
    <w:rsid w:val="00A416F4"/>
    <w:rsid w:val="00A62DE7"/>
    <w:rsid w:val="00A83F74"/>
    <w:rsid w:val="00A94437"/>
    <w:rsid w:val="00AA3AB3"/>
    <w:rsid w:val="00AC5DE7"/>
    <w:rsid w:val="00AC6E34"/>
    <w:rsid w:val="00AC7355"/>
    <w:rsid w:val="00AD0A57"/>
    <w:rsid w:val="00AD0D74"/>
    <w:rsid w:val="00AD2D8E"/>
    <w:rsid w:val="00AF675E"/>
    <w:rsid w:val="00B050A7"/>
    <w:rsid w:val="00B05AF2"/>
    <w:rsid w:val="00B12592"/>
    <w:rsid w:val="00B167CD"/>
    <w:rsid w:val="00B40178"/>
    <w:rsid w:val="00B74B24"/>
    <w:rsid w:val="00B87346"/>
    <w:rsid w:val="00B910DA"/>
    <w:rsid w:val="00B94BCA"/>
    <w:rsid w:val="00BA0E77"/>
    <w:rsid w:val="00BA103F"/>
    <w:rsid w:val="00BA2B45"/>
    <w:rsid w:val="00BB57C1"/>
    <w:rsid w:val="00BC314E"/>
    <w:rsid w:val="00BD675F"/>
    <w:rsid w:val="00BE018B"/>
    <w:rsid w:val="00BE2593"/>
    <w:rsid w:val="00BF2B1E"/>
    <w:rsid w:val="00C00D03"/>
    <w:rsid w:val="00C077A4"/>
    <w:rsid w:val="00C148E2"/>
    <w:rsid w:val="00C16CCE"/>
    <w:rsid w:val="00C35AB0"/>
    <w:rsid w:val="00C422AD"/>
    <w:rsid w:val="00C73274"/>
    <w:rsid w:val="00C84A10"/>
    <w:rsid w:val="00CC0E27"/>
    <w:rsid w:val="00CC2EE1"/>
    <w:rsid w:val="00CD1418"/>
    <w:rsid w:val="00CD658D"/>
    <w:rsid w:val="00CD7BCB"/>
    <w:rsid w:val="00CE20A8"/>
    <w:rsid w:val="00CF0173"/>
    <w:rsid w:val="00CF314B"/>
    <w:rsid w:val="00CF63AC"/>
    <w:rsid w:val="00D1564E"/>
    <w:rsid w:val="00D17FE0"/>
    <w:rsid w:val="00D24E8C"/>
    <w:rsid w:val="00D3688B"/>
    <w:rsid w:val="00D4077A"/>
    <w:rsid w:val="00D561B8"/>
    <w:rsid w:val="00D86EB5"/>
    <w:rsid w:val="00DA50EC"/>
    <w:rsid w:val="00DE001A"/>
    <w:rsid w:val="00DE29ED"/>
    <w:rsid w:val="00E020CA"/>
    <w:rsid w:val="00E06898"/>
    <w:rsid w:val="00E137E6"/>
    <w:rsid w:val="00E172BC"/>
    <w:rsid w:val="00E24590"/>
    <w:rsid w:val="00E43285"/>
    <w:rsid w:val="00E50C2A"/>
    <w:rsid w:val="00E53E13"/>
    <w:rsid w:val="00E72F08"/>
    <w:rsid w:val="00E762C6"/>
    <w:rsid w:val="00E762DD"/>
    <w:rsid w:val="00E8559A"/>
    <w:rsid w:val="00ED33EC"/>
    <w:rsid w:val="00ED75F6"/>
    <w:rsid w:val="00EF4672"/>
    <w:rsid w:val="00F04CA4"/>
    <w:rsid w:val="00F2170F"/>
    <w:rsid w:val="00F26476"/>
    <w:rsid w:val="00F36205"/>
    <w:rsid w:val="00F405DE"/>
    <w:rsid w:val="00F509C5"/>
    <w:rsid w:val="00F573B8"/>
    <w:rsid w:val="00F776BA"/>
    <w:rsid w:val="00F81BA1"/>
    <w:rsid w:val="00F82E92"/>
    <w:rsid w:val="00F90980"/>
    <w:rsid w:val="00F97E83"/>
    <w:rsid w:val="00FA1630"/>
    <w:rsid w:val="00FB4EC3"/>
    <w:rsid w:val="00FC0310"/>
    <w:rsid w:val="00FD15C4"/>
    <w:rsid w:val="00FD620C"/>
    <w:rsid w:val="00FD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F150"/>
  <w15:docId w15:val="{A16F417D-EB31-4068-8E34-2B326A7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70F"/>
    <w:pPr>
      <w:spacing w:line="256" w:lineRule="auto"/>
    </w:pPr>
  </w:style>
  <w:style w:type="paragraph" w:styleId="1">
    <w:name w:val="heading 1"/>
    <w:basedOn w:val="a"/>
    <w:next w:val="a"/>
    <w:link w:val="10"/>
    <w:uiPriority w:val="9"/>
    <w:qFormat/>
    <w:rsid w:val="00557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17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217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0E78A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2170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F2170F"/>
    <w:rPr>
      <w:rFonts w:asciiTheme="majorHAnsi" w:eastAsiaTheme="majorEastAsia" w:hAnsiTheme="majorHAnsi" w:cstheme="majorBidi"/>
      <w:i/>
      <w:iCs/>
      <w:color w:val="2F5496" w:themeColor="accent1" w:themeShade="BF"/>
    </w:rPr>
  </w:style>
  <w:style w:type="character" w:customStyle="1" w:styleId="a3">
    <w:name w:val="Текст сноски Знак"/>
    <w:aliases w:val="Знак4 Знак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Знак8 Знак Знак1 Знак"/>
    <w:basedOn w:val="a0"/>
    <w:link w:val="a4"/>
    <w:uiPriority w:val="99"/>
    <w:semiHidden/>
    <w:locked/>
    <w:rsid w:val="00F2170F"/>
    <w:rPr>
      <w:sz w:val="20"/>
      <w:szCs w:val="20"/>
    </w:rPr>
  </w:style>
  <w:style w:type="paragraph" w:styleId="a4">
    <w:name w:val="footnote text"/>
    <w:aliases w:val="Знак4 Знак,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3"/>
    <w:uiPriority w:val="99"/>
    <w:semiHidden/>
    <w:unhideWhenUsed/>
    <w:qFormat/>
    <w:rsid w:val="00F2170F"/>
    <w:pPr>
      <w:spacing w:after="0" w:line="240" w:lineRule="auto"/>
    </w:pPr>
    <w:rPr>
      <w:sz w:val="20"/>
      <w:szCs w:val="20"/>
    </w:rPr>
  </w:style>
  <w:style w:type="character" w:customStyle="1" w:styleId="11">
    <w:name w:val="Текст сноски Знак1"/>
    <w:basedOn w:val="a0"/>
    <w:uiPriority w:val="99"/>
    <w:semiHidden/>
    <w:rsid w:val="00F2170F"/>
    <w:rPr>
      <w:sz w:val="20"/>
      <w:szCs w:val="20"/>
    </w:rPr>
  </w:style>
  <w:style w:type="paragraph" w:styleId="a5">
    <w:name w:val="Title"/>
    <w:basedOn w:val="a"/>
    <w:next w:val="a"/>
    <w:link w:val="a6"/>
    <w:uiPriority w:val="10"/>
    <w:qFormat/>
    <w:rsid w:val="00F217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F2170F"/>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F2170F"/>
    <w:rPr>
      <w:rFonts w:eastAsiaTheme="minorEastAsia"/>
      <w:color w:val="5A5A5A" w:themeColor="text1" w:themeTint="A5"/>
      <w:spacing w:val="15"/>
    </w:rPr>
  </w:style>
  <w:style w:type="character" w:customStyle="1" w:styleId="a8">
    <w:name w:val="Подзаголовок Знак"/>
    <w:basedOn w:val="a0"/>
    <w:link w:val="a7"/>
    <w:uiPriority w:val="11"/>
    <w:rsid w:val="00F2170F"/>
    <w:rPr>
      <w:rFonts w:eastAsiaTheme="minorEastAsia"/>
      <w:color w:val="5A5A5A" w:themeColor="text1" w:themeTint="A5"/>
      <w:spacing w:val="15"/>
    </w:rPr>
  </w:style>
  <w:style w:type="character" w:styleId="a9">
    <w:name w:val="footnote reference"/>
    <w:basedOn w:val="a0"/>
    <w:uiPriority w:val="99"/>
    <w:semiHidden/>
    <w:unhideWhenUsed/>
    <w:rsid w:val="00F2170F"/>
    <w:rPr>
      <w:vertAlign w:val="superscript"/>
    </w:rPr>
  </w:style>
  <w:style w:type="table" w:styleId="aa">
    <w:name w:val="Table Grid"/>
    <w:basedOn w:val="a1"/>
    <w:uiPriority w:val="39"/>
    <w:rsid w:val="00983109"/>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CD658D"/>
    <w:rPr>
      <w:color w:val="0563C1" w:themeColor="hyperlink"/>
      <w:u w:val="single"/>
    </w:rPr>
  </w:style>
  <w:style w:type="paragraph" w:styleId="ac">
    <w:name w:val="List Paragraph"/>
    <w:basedOn w:val="a"/>
    <w:uiPriority w:val="99"/>
    <w:qFormat/>
    <w:rsid w:val="000F00BD"/>
    <w:pPr>
      <w:ind w:left="720"/>
      <w:contextualSpacing/>
    </w:pPr>
  </w:style>
  <w:style w:type="character" w:customStyle="1" w:styleId="60">
    <w:name w:val="Заголовок 6 Знак"/>
    <w:basedOn w:val="a0"/>
    <w:link w:val="6"/>
    <w:rsid w:val="000E78A5"/>
    <w:rPr>
      <w:rFonts w:ascii="Times New Roman" w:eastAsia="Times New Roman" w:hAnsi="Times New Roman" w:cs="Times New Roman"/>
      <w:b/>
      <w:bCs/>
      <w:lang w:eastAsia="ru-RU"/>
    </w:rPr>
  </w:style>
  <w:style w:type="paragraph" w:customStyle="1" w:styleId="ad">
    <w:name w:val="Знак Знак Знак Знак Знак Знак Знак Знак Знак"/>
    <w:basedOn w:val="a"/>
    <w:rsid w:val="000E78A5"/>
    <w:pPr>
      <w:spacing w:line="240" w:lineRule="exact"/>
    </w:pPr>
    <w:rPr>
      <w:rFonts w:ascii="Verdana" w:eastAsia="Times New Roman" w:hAnsi="Verdana" w:cs="Times New Roman"/>
      <w:sz w:val="20"/>
      <w:szCs w:val="20"/>
      <w:lang w:val="en-US"/>
    </w:rPr>
  </w:style>
  <w:style w:type="table" w:customStyle="1" w:styleId="41">
    <w:name w:val="Сетка таблицы4"/>
    <w:basedOn w:val="a1"/>
    <w:next w:val="aa"/>
    <w:uiPriority w:val="39"/>
    <w:rsid w:val="0050111D"/>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aliases w:val="Без интервал,для таблиц,Без интервала21,No Spacing,Максим,мой,МОЙ,Без интервала 111,МММ,МОЙ МОЙ,Основной,Основа"/>
    <w:link w:val="af"/>
    <w:uiPriority w:val="1"/>
    <w:qFormat/>
    <w:rsid w:val="00E72F08"/>
    <w:pPr>
      <w:spacing w:after="0" w:line="240" w:lineRule="auto"/>
    </w:pPr>
  </w:style>
  <w:style w:type="character" w:customStyle="1" w:styleId="af">
    <w:name w:val="Без интервала Знак"/>
    <w:aliases w:val="Без интервал Знак,для таблиц Знак,Без интервала21 Знак,No Spacing Знак,Максим Знак,мой Знак,МОЙ Знак,Без интервала 111 Знак,МММ Знак,МОЙ МОЙ Знак,Основной Знак,Основа Знак"/>
    <w:link w:val="ae"/>
    <w:uiPriority w:val="1"/>
    <w:locked/>
    <w:rsid w:val="00E72F08"/>
  </w:style>
  <w:style w:type="character" w:customStyle="1" w:styleId="10">
    <w:name w:val="Заголовок 1 Знак"/>
    <w:basedOn w:val="a0"/>
    <w:link w:val="1"/>
    <w:uiPriority w:val="9"/>
    <w:rsid w:val="00557B76"/>
    <w:rPr>
      <w:rFonts w:asciiTheme="majorHAnsi" w:eastAsiaTheme="majorEastAsia" w:hAnsiTheme="majorHAnsi" w:cstheme="majorBidi"/>
      <w:color w:val="2F5496" w:themeColor="accent1" w:themeShade="BF"/>
      <w:sz w:val="32"/>
      <w:szCs w:val="32"/>
    </w:rPr>
  </w:style>
  <w:style w:type="character" w:customStyle="1" w:styleId="af0">
    <w:name w:val="Обычный (веб) Знак"/>
    <w:aliases w:val="Обычный (веб)1 Знак,Обычный (Web)1 Знак,Знак2 Знак,Знак19 Знак,Обычный (веб) Знак1 Знак Знак,Обычный (веб) Знак Знак1 Знак Знак,Обычный (веб)1 Знак Знак Знак Знак,Обычный (Web)1 Знак Знак Знак Знак,Обычный (Web) Знак Знак Знак Знак"/>
    <w:link w:val="af1"/>
    <w:uiPriority w:val="99"/>
    <w:semiHidden/>
    <w:locked/>
    <w:rsid w:val="00333862"/>
    <w:rPr>
      <w:sz w:val="24"/>
      <w:szCs w:val="24"/>
    </w:rPr>
  </w:style>
  <w:style w:type="paragraph" w:styleId="af1">
    <w:name w:val="Normal (Web)"/>
    <w:aliases w:val="Обычный (веб)1,Обычный (Web)1,Знак2,Знак19,Обычный (веб) Знак1 Знак,Обычный (веб) Знак Знак1 Знак,Обычный (веб)1 Знак Знак Знак,Обычный (Web)1 Знак Знак Знак,Обычный (веб) Знак Знак Знак Знак,Обычный (Web) Знак Знак Знак"/>
    <w:basedOn w:val="a"/>
    <w:link w:val="af0"/>
    <w:uiPriority w:val="99"/>
    <w:semiHidden/>
    <w:unhideWhenUsed/>
    <w:qFormat/>
    <w:rsid w:val="00333862"/>
    <w:pPr>
      <w:spacing w:before="100" w:beforeAutospacing="1" w:after="100" w:afterAutospacing="1"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967">
      <w:bodyDiv w:val="1"/>
      <w:marLeft w:val="0"/>
      <w:marRight w:val="0"/>
      <w:marTop w:val="0"/>
      <w:marBottom w:val="0"/>
      <w:divBdr>
        <w:top w:val="none" w:sz="0" w:space="0" w:color="auto"/>
        <w:left w:val="none" w:sz="0" w:space="0" w:color="auto"/>
        <w:bottom w:val="none" w:sz="0" w:space="0" w:color="auto"/>
        <w:right w:val="none" w:sz="0" w:space="0" w:color="auto"/>
      </w:divBdr>
    </w:div>
    <w:div w:id="265500917">
      <w:bodyDiv w:val="1"/>
      <w:marLeft w:val="0"/>
      <w:marRight w:val="0"/>
      <w:marTop w:val="0"/>
      <w:marBottom w:val="0"/>
      <w:divBdr>
        <w:top w:val="none" w:sz="0" w:space="0" w:color="auto"/>
        <w:left w:val="none" w:sz="0" w:space="0" w:color="auto"/>
        <w:bottom w:val="none" w:sz="0" w:space="0" w:color="auto"/>
        <w:right w:val="none" w:sz="0" w:space="0" w:color="auto"/>
      </w:divBdr>
    </w:div>
    <w:div w:id="816454266">
      <w:bodyDiv w:val="1"/>
      <w:marLeft w:val="0"/>
      <w:marRight w:val="0"/>
      <w:marTop w:val="0"/>
      <w:marBottom w:val="0"/>
      <w:divBdr>
        <w:top w:val="none" w:sz="0" w:space="0" w:color="auto"/>
        <w:left w:val="none" w:sz="0" w:space="0" w:color="auto"/>
        <w:bottom w:val="none" w:sz="0" w:space="0" w:color="auto"/>
        <w:right w:val="none" w:sz="0" w:space="0" w:color="auto"/>
      </w:divBdr>
    </w:div>
    <w:div w:id="1025639485">
      <w:bodyDiv w:val="1"/>
      <w:marLeft w:val="0"/>
      <w:marRight w:val="0"/>
      <w:marTop w:val="0"/>
      <w:marBottom w:val="0"/>
      <w:divBdr>
        <w:top w:val="none" w:sz="0" w:space="0" w:color="auto"/>
        <w:left w:val="none" w:sz="0" w:space="0" w:color="auto"/>
        <w:bottom w:val="none" w:sz="0" w:space="0" w:color="auto"/>
        <w:right w:val="none" w:sz="0" w:space="0" w:color="auto"/>
      </w:divBdr>
    </w:div>
    <w:div w:id="1026322209">
      <w:bodyDiv w:val="1"/>
      <w:marLeft w:val="0"/>
      <w:marRight w:val="0"/>
      <w:marTop w:val="0"/>
      <w:marBottom w:val="0"/>
      <w:divBdr>
        <w:top w:val="none" w:sz="0" w:space="0" w:color="auto"/>
        <w:left w:val="none" w:sz="0" w:space="0" w:color="auto"/>
        <w:bottom w:val="none" w:sz="0" w:space="0" w:color="auto"/>
        <w:right w:val="none" w:sz="0" w:space="0" w:color="auto"/>
      </w:divBdr>
    </w:div>
    <w:div w:id="1853641027">
      <w:bodyDiv w:val="1"/>
      <w:marLeft w:val="0"/>
      <w:marRight w:val="0"/>
      <w:marTop w:val="0"/>
      <w:marBottom w:val="0"/>
      <w:divBdr>
        <w:top w:val="none" w:sz="0" w:space="0" w:color="auto"/>
        <w:left w:val="none" w:sz="0" w:space="0" w:color="auto"/>
        <w:bottom w:val="none" w:sz="0" w:space="0" w:color="auto"/>
        <w:right w:val="none" w:sz="0" w:space="0" w:color="auto"/>
      </w:divBdr>
    </w:div>
    <w:div w:id="1898778556">
      <w:bodyDiv w:val="1"/>
      <w:marLeft w:val="0"/>
      <w:marRight w:val="0"/>
      <w:marTop w:val="0"/>
      <w:marBottom w:val="0"/>
      <w:divBdr>
        <w:top w:val="none" w:sz="0" w:space="0" w:color="auto"/>
        <w:left w:val="none" w:sz="0" w:space="0" w:color="auto"/>
        <w:bottom w:val="none" w:sz="0" w:space="0" w:color="auto"/>
        <w:right w:val="none" w:sz="0" w:space="0" w:color="auto"/>
      </w:divBdr>
    </w:div>
    <w:div w:id="21153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B78F5-F43E-4EAD-9846-B772D9169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2414</Words>
  <Characters>13765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Tcarenko-PC</cp:lastModifiedBy>
  <cp:revision>10</cp:revision>
  <cp:lastPrinted>2022-01-31T12:07:00Z</cp:lastPrinted>
  <dcterms:created xsi:type="dcterms:W3CDTF">2025-06-25T01:20:00Z</dcterms:created>
  <dcterms:modified xsi:type="dcterms:W3CDTF">2026-07-30T01:32:00Z</dcterms:modified>
</cp:coreProperties>
</file>