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3B0" w:rsidRDefault="00FC25E2">
      <w:r>
        <w:rPr>
          <w:rStyle w:val="c2fbe4e5ebe5ede8e5"/>
          <w:rFonts w:ascii="Arial" w:hAnsi="Arial" w:cs="Arial"/>
          <w:b/>
          <w:sz w:val="56"/>
        </w:rPr>
        <w:t xml:space="preserve">Обоснование начальной </w:t>
      </w:r>
    </w:p>
    <w:p w:rsidR="009663B0" w:rsidRDefault="00FC25E2">
      <w:r>
        <w:rPr>
          <w:rStyle w:val="c2fbe4e5ebe5ede8e5"/>
          <w:rFonts w:ascii="Arial" w:hAnsi="Arial" w:cs="Arial"/>
          <w:b/>
          <w:sz w:val="56"/>
        </w:rPr>
        <w:t>(максимальной) цены контракта</w:t>
      </w:r>
    </w:p>
    <w:p w:rsidR="009663B0" w:rsidRDefault="00FC25E2">
      <w:r>
        <w:rPr>
          <w:rStyle w:val="c2fbe4e5ebe5ede8e5"/>
          <w:rFonts w:ascii="Arial" w:hAnsi="Arial" w:cs="Arial"/>
          <w:color w:val="FF7F00"/>
          <w:u w:val="single"/>
        </w:rPr>
        <w:t>Укажите предмет контракта</w:t>
      </w:r>
    </w:p>
    <w:p w:rsidR="009663B0" w:rsidRDefault="009663B0">
      <w:pPr>
        <w:rPr>
          <w:rFonts w:cs="Times New Roman"/>
          <w:color w:val="B2B2B2"/>
        </w:rPr>
      </w:pPr>
    </w:p>
    <w:p w:rsidR="009663B0" w:rsidRDefault="009663B0">
      <w:pPr>
        <w:rPr>
          <w:rFonts w:cs="Times New Roman"/>
          <w:color w:val="B2B2B2"/>
        </w:rPr>
      </w:pPr>
    </w:p>
    <w:p w:rsidR="009663B0" w:rsidRDefault="00FC25E2">
      <w:pPr>
        <w:rPr>
          <w:rFonts w:ascii="Arial" w:hAnsi="Arial" w:cs="Arial"/>
          <w:b/>
        </w:rPr>
      </w:pPr>
      <w:r>
        <w:rPr>
          <w:rFonts w:ascii="Arial" w:hAnsi="Arial" w:cs="Arial"/>
          <w:b/>
        </w:rPr>
        <w:t>Основные характеристики объекта закупки</w:t>
      </w:r>
    </w:p>
    <w:p w:rsidR="009663B0" w:rsidRDefault="00FC25E2">
      <w:r>
        <w:rPr>
          <w:rStyle w:val="c2fbe4e5ebe5ede8e5"/>
          <w:rFonts w:ascii="Arial" w:hAnsi="Arial" w:cs="Arial"/>
          <w:color w:val="FF7F00"/>
          <w:sz w:val="22"/>
          <w:u w:val="single"/>
        </w:rPr>
        <w:t>Перечислите характеристики объекта</w:t>
      </w:r>
    </w:p>
    <w:p w:rsidR="009663B0" w:rsidRDefault="009663B0">
      <w:pPr>
        <w:rPr>
          <w:rFonts w:cs="Times New Roman"/>
          <w:color w:val="B2B2B2"/>
        </w:rPr>
      </w:pPr>
    </w:p>
    <w:p w:rsidR="009663B0" w:rsidRDefault="00FC25E2">
      <w:pPr>
        <w:widowControl/>
        <w:shd w:val="clear" w:color="auto" w:fill="FFFFFF"/>
        <w:suppressAutoHyphens w:val="0"/>
        <w:spacing w:after="255" w:line="270" w:lineRule="atLeast"/>
        <w:outlineLvl w:val="2"/>
        <w:rPr>
          <w:rFonts w:ascii="Arial" w:eastAsia="Times New Roman" w:hAnsi="Arial" w:cs="Arial"/>
          <w:b/>
          <w:bCs/>
          <w:color w:val="333333"/>
          <w:sz w:val="26"/>
          <w:szCs w:val="26"/>
          <w:lang w:bidi="ar-SA"/>
        </w:rPr>
      </w:pPr>
      <w:r>
        <w:rPr>
          <w:rFonts w:ascii="Arial" w:eastAsia="Times New Roman" w:hAnsi="Arial" w:cs="Arial"/>
          <w:b/>
          <w:bCs/>
          <w:color w:val="333333"/>
          <w:sz w:val="26"/>
          <w:szCs w:val="26"/>
          <w:lang w:bidi="ar-SA"/>
        </w:rPr>
        <w:t>Порядок определения начальной (максимальной) цены контракта при осуществлении закупок лекарственных препаратов для медицинского применения</w:t>
      </w:r>
    </w:p>
    <w:p w:rsidR="009663B0" w:rsidRDefault="00FC25E2">
      <w:pPr>
        <w:pStyle w:val="2"/>
        <w:shd w:val="clear" w:color="auto" w:fill="FFFFFF"/>
        <w:spacing w:before="0" w:after="255" w:line="300" w:lineRule="atLeast"/>
        <w:rPr>
          <w:rStyle w:val="c2fbe4e5ebe5ede8e5"/>
          <w:rFonts w:ascii="Arial" w:hAnsi="Arial" w:cs="Arial"/>
          <w:color w:val="808080"/>
          <w:sz w:val="20"/>
          <w:szCs w:val="20"/>
        </w:rPr>
      </w:pPr>
      <w:r>
        <w:rPr>
          <w:rStyle w:val="c2fbe4e5ebe5ede8e5"/>
          <w:rFonts w:ascii="Arial" w:hAnsi="Arial" w:cs="Arial"/>
          <w:color w:val="808080"/>
          <w:sz w:val="20"/>
          <w:szCs w:val="20"/>
        </w:rPr>
        <w:t xml:space="preserve">В соответствии с Приказом Министерства здравоохранения Российской Федерации от 19.12.2019 № 1064н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 </w:t>
      </w:r>
    </w:p>
    <w:p w:rsidR="009663B0" w:rsidRDefault="009663B0">
      <w:pPr>
        <w:rPr>
          <w:rFonts w:asciiTheme="minorHAnsi" w:hAnsiTheme="minorHAnsi"/>
        </w:rPr>
      </w:pPr>
    </w:p>
    <w:p w:rsidR="009663B0" w:rsidRDefault="009663B0">
      <w:pPr>
        <w:spacing w:line="276" w:lineRule="auto"/>
        <w:rPr>
          <w:rFonts w:asciiTheme="minorHAnsi" w:hAnsiTheme="minorHAnsi" w:cs="Times New Roman"/>
        </w:rPr>
      </w:pPr>
    </w:p>
    <w:p w:rsidR="009663B0" w:rsidRDefault="00FC25E2">
      <w:pPr>
        <w:spacing w:line="276" w:lineRule="auto"/>
      </w:pPr>
      <w:r>
        <w:rPr>
          <w:rStyle w:val="c2fbe4e5ebe5ede8e5"/>
          <w:rFonts w:ascii="Arial" w:hAnsi="Arial" w:cs="Arial"/>
          <w:b/>
        </w:rPr>
        <w:t>Расчет НМЦК</w:t>
      </w:r>
    </w:p>
    <w:p w:rsidR="009663B0" w:rsidRDefault="00167760">
      <w:pPr>
        <w:spacing w:line="276" w:lineRule="auto"/>
      </w:pPr>
      <w:bookmarkStart w:id="0" w:name="nmck"/>
      <w:bookmarkEnd w:id="0"/>
      <w:r>
        <w:rPr>
          <w:rStyle w:val="c2fbe4e5ebe5ede8e5"/>
          <w:rFonts w:ascii="Arial" w:hAnsi="Arial" w:cs="Arial"/>
          <w:b/>
          <w:sz w:val="56"/>
        </w:rPr>
        <w:t>3</w:t>
      </w:r>
      <w:r w:rsidR="00757274" w:rsidRPr="00757274">
        <w:rPr>
          <w:rStyle w:val="c2fbe4e5ebe5ede8e5"/>
          <w:rFonts w:ascii="Arial" w:hAnsi="Arial" w:cs="Arial"/>
          <w:b/>
          <w:sz w:val="56"/>
        </w:rPr>
        <w:t xml:space="preserve"> </w:t>
      </w:r>
      <w:r>
        <w:rPr>
          <w:rStyle w:val="c2fbe4e5ebe5ede8e5"/>
          <w:rFonts w:ascii="Arial" w:hAnsi="Arial" w:cs="Arial"/>
          <w:b/>
          <w:sz w:val="56"/>
        </w:rPr>
        <w:t>648</w:t>
      </w:r>
      <w:r w:rsidR="00757274" w:rsidRPr="00757274">
        <w:rPr>
          <w:rStyle w:val="c2fbe4e5ebe5ede8e5"/>
          <w:rFonts w:ascii="Arial" w:hAnsi="Arial" w:cs="Arial"/>
          <w:b/>
          <w:sz w:val="56"/>
        </w:rPr>
        <w:t>,</w:t>
      </w:r>
      <w:r>
        <w:rPr>
          <w:rStyle w:val="c2fbe4e5ebe5ede8e5"/>
          <w:rFonts w:ascii="Arial" w:hAnsi="Arial" w:cs="Arial"/>
          <w:b/>
          <w:sz w:val="56"/>
        </w:rPr>
        <w:t>0</w:t>
      </w:r>
      <w:r w:rsidR="00757274" w:rsidRPr="00757274">
        <w:rPr>
          <w:rStyle w:val="c2fbe4e5ebe5ede8e5"/>
          <w:rFonts w:ascii="Arial" w:hAnsi="Arial" w:cs="Arial"/>
          <w:b/>
          <w:sz w:val="56"/>
        </w:rPr>
        <w:t>0</w:t>
      </w:r>
      <w:r w:rsidR="00FC25E2">
        <w:rPr>
          <w:rStyle w:val="c2fbe4e5ebe5ede8e5"/>
          <w:rFonts w:ascii="Arial" w:hAnsi="Arial" w:cs="Arial"/>
          <w:b/>
          <w:sz w:val="56"/>
        </w:rPr>
        <w:t xml:space="preserve"> руб.</w:t>
      </w:r>
    </w:p>
    <w:p w:rsidR="009663B0" w:rsidRDefault="009663B0">
      <w:pPr>
        <w:spacing w:line="276" w:lineRule="auto"/>
        <w:rPr>
          <w:rFonts w:asciiTheme="minorHAnsi" w:hAnsiTheme="minorHAnsi" w:cs="Times New Roman"/>
        </w:rPr>
      </w:pPr>
    </w:p>
    <w:p w:rsidR="009663B0" w:rsidRPr="0058150A" w:rsidRDefault="00FC25E2">
      <w:pPr>
        <w:widowControl/>
        <w:ind w:right="5669"/>
      </w:pPr>
      <w:r>
        <w:rPr>
          <w:rFonts w:ascii="Arial" w:hAnsi="Arial" w:cs="Arial"/>
          <w:b/>
        </w:rPr>
        <w:t xml:space="preserve">Обоснование НМЦК подготовлено </w:t>
      </w:r>
      <w:bookmarkStart w:id="1" w:name="date"/>
      <w:bookmarkEnd w:id="1"/>
      <w:r w:rsidR="0058150A" w:rsidRPr="0058150A">
        <w:rPr>
          <w:rFonts w:ascii="Arial" w:hAnsi="Arial" w:cs="Arial"/>
          <w:b/>
        </w:rPr>
        <w:t xml:space="preserve">28.05.26 </w:t>
      </w:r>
    </w:p>
    <w:p w:rsidR="009663B0" w:rsidRDefault="00FC25E2">
      <w:pPr>
        <w:widowControl/>
        <w:ind w:right="5669"/>
      </w:pPr>
      <w:r>
        <w:rPr>
          <w:rStyle w:val="c2fbe4e5ebe5ede8e5"/>
          <w:rFonts w:ascii="Arial" w:eastAsia="Times New Roman" w:hAnsi="Arial" w:cs="Arial"/>
          <w:sz w:val="22"/>
        </w:rPr>
        <w:t>Работникконтрактнойслужбы</w:t>
      </w:r>
      <w:r>
        <w:rPr>
          <w:rStyle w:val="c2fbe4e5ebe5ede8e5"/>
          <w:rFonts w:ascii="Arial" w:hAnsi="Arial" w:cs="Arial"/>
          <w:sz w:val="22"/>
        </w:rPr>
        <w:t xml:space="preserve"> (</w:t>
      </w:r>
      <w:r>
        <w:rPr>
          <w:rStyle w:val="c2fbe4e5ebe5ede8e5"/>
          <w:rFonts w:ascii="Arial" w:eastAsia="Times New Roman" w:hAnsi="Arial" w:cs="Arial"/>
          <w:sz w:val="22"/>
        </w:rPr>
        <w:t>контрактныйуправляющий</w:t>
      </w:r>
      <w:r>
        <w:rPr>
          <w:rStyle w:val="c2fbe4e5ebe5ede8e5"/>
          <w:rFonts w:ascii="Arial" w:hAnsi="Arial" w:cs="Arial"/>
          <w:sz w:val="22"/>
        </w:rPr>
        <w:t>):</w:t>
      </w:r>
    </w:p>
    <w:p w:rsidR="009663B0" w:rsidRDefault="00FC25E2">
      <w:r>
        <w:rPr>
          <w:rStyle w:val="c2fbe4e5ebe5ede8e5"/>
          <w:rFonts w:ascii="Arial" w:eastAsia="Times New Roman" w:hAnsi="Arial" w:cs="Arial"/>
          <w:color w:val="FF7F00"/>
          <w:sz w:val="22"/>
          <w:u w:val="single"/>
        </w:rPr>
        <w:t>Заполнитедолжность</w:t>
      </w:r>
    </w:p>
    <w:p w:rsidR="009663B0" w:rsidRDefault="00FC25E2">
      <w:pPr>
        <w:pStyle w:val="western"/>
        <w:spacing w:before="102"/>
      </w:pPr>
      <w:r>
        <w:rPr>
          <w:rStyle w:val="c2fbe4e5ebe5ede8e5"/>
          <w:rFonts w:ascii="Arial" w:hAnsi="Arial" w:cs="Arial"/>
          <w:iCs/>
          <w:color w:val="808080"/>
          <w:sz w:val="20"/>
          <w:lang w:bidi="hi-IN"/>
        </w:rPr>
        <w:t xml:space="preserve">________________ / ________________________________/ </w:t>
      </w:r>
    </w:p>
    <w:p w:rsidR="009663B0" w:rsidRDefault="00FC25E2">
      <w:pPr>
        <w:widowControl/>
        <w:spacing w:before="57" w:after="57"/>
        <w:ind w:right="5783"/>
        <w:rPr>
          <w:rStyle w:val="c2fbe4e5ebe5ede8e5"/>
          <w:rFonts w:ascii="Arial" w:hAnsi="Arial" w:cs="Arial"/>
          <w:color w:val="808080"/>
          <w:sz w:val="20"/>
        </w:rPr>
      </w:pPr>
      <w:r>
        <w:rPr>
          <w:rStyle w:val="c2fbe4e5ebe5ede8e5"/>
          <w:rFonts w:ascii="Arial" w:eastAsia="Times New Roman" w:hAnsi="Arial" w:cs="Arial"/>
          <w:color w:val="808080"/>
          <w:sz w:val="20"/>
        </w:rPr>
        <w:t>подписьрасшифровка</w:t>
      </w:r>
    </w:p>
    <w:p w:rsidR="009663B0" w:rsidRDefault="009663B0">
      <w:pPr>
        <w:widowControl/>
        <w:suppressAutoHyphens w:val="0"/>
      </w:pPr>
    </w:p>
    <w:p w:rsidR="009663B0" w:rsidRDefault="00FC25E2">
      <w:pPr>
        <w:widowControl/>
        <w:suppressAutoHyphens w:val="0"/>
        <w:jc w:val="center"/>
      </w:pPr>
      <w:r>
        <w:rPr>
          <w:rFonts w:ascii="Times New Roman" w:eastAsia="Times New Roman" w:hAnsi="Times New Roman" w:cs="Times New Roman"/>
          <w:b/>
          <w:bCs/>
          <w:lang w:bidi="ar-SA"/>
        </w:rPr>
        <w:lastRenderedPageBreak/>
        <w:t>М</w:t>
      </w:r>
      <w:bookmarkStart w:id="2" w:name="RANGE!A1%2525252525252525252525253AK61"/>
      <w:bookmarkEnd w:id="2"/>
      <w:r>
        <w:rPr>
          <w:rFonts w:ascii="Times New Roman" w:eastAsia="Times New Roman" w:hAnsi="Times New Roman" w:cs="Times New Roman"/>
          <w:b/>
          <w:bCs/>
          <w:lang w:bidi="ar-SA"/>
        </w:rPr>
        <w:t>етод сопоставимых рыночных цен *</w:t>
      </w:r>
    </w:p>
    <w:p w:rsidR="009663B0" w:rsidRDefault="00FC25E2">
      <w:pPr>
        <w:widowControl/>
        <w:suppressAutoHyphens w:val="0"/>
        <w:jc w:val="center"/>
      </w:pPr>
      <w:r>
        <w:rPr>
          <w:rFonts w:ascii="Times New Roman" w:eastAsia="Times New Roman" w:hAnsi="Times New Roman" w:cs="Times New Roman"/>
          <w:lang w:bidi="ar-SA"/>
        </w:rPr>
        <w:t>в соответствии с приказом МЗ РФ № 1064н от 19.12.2019</w:t>
      </w:r>
    </w:p>
    <w:tbl>
      <w:tblPr>
        <w:tblpPr w:leftFromText="180" w:rightFromText="180" w:vertAnchor="text" w:horzAnchor="margin" w:tblpY="80"/>
        <w:tblW w:w="15256" w:type="dxa"/>
        <w:tblLayout w:type="fixed"/>
        <w:tblCellMar>
          <w:top w:w="55" w:type="dxa"/>
          <w:left w:w="3" w:type="dxa"/>
          <w:bottom w:w="55" w:type="dxa"/>
          <w:right w:w="55" w:type="dxa"/>
        </w:tblCellMar>
        <w:tblLook w:val="04A0" w:firstRow="1" w:lastRow="0" w:firstColumn="1" w:lastColumn="0" w:noHBand="0" w:noVBand="1"/>
      </w:tblPr>
      <w:tblGrid>
        <w:gridCol w:w="434"/>
        <w:gridCol w:w="1417"/>
        <w:gridCol w:w="1832"/>
        <w:gridCol w:w="984"/>
        <w:gridCol w:w="1605"/>
        <w:gridCol w:w="1307"/>
        <w:gridCol w:w="1307"/>
        <w:gridCol w:w="1133"/>
        <w:gridCol w:w="1682"/>
        <w:gridCol w:w="1559"/>
        <w:gridCol w:w="1245"/>
        <w:gridCol w:w="751"/>
      </w:tblGrid>
      <w:tr w:rsidR="00696145" w:rsidRPr="00757274" w:rsidTr="00757274">
        <w:trPr>
          <w:trHeight w:val="300"/>
        </w:trPr>
        <w:tc>
          <w:tcPr>
            <w:tcW w:w="434" w:type="dxa"/>
            <w:vMerge w:val="restart"/>
            <w:tcBorders>
              <w:top w:val="single" w:sz="2" w:space="0" w:color="000001"/>
              <w:left w:val="single" w:sz="2" w:space="0" w:color="000001"/>
              <w:bottom w:val="single" w:sz="2" w:space="0" w:color="000001"/>
            </w:tcBorders>
            <w:shd w:val="clear" w:color="auto" w:fill="auto"/>
            <w:vAlign w:val="center"/>
          </w:tcPr>
          <w:p w:rsidR="00696145" w:rsidRPr="00757274" w:rsidRDefault="00696145" w:rsidP="002F7B00">
            <w:pPr>
              <w:widowControl/>
              <w:suppressAutoHyphens w:val="0"/>
              <w:jc w:val="center"/>
              <w:rPr>
                <w:rFonts w:ascii="Times New Roman" w:hAnsi="Times New Roman"/>
                <w:sz w:val="18"/>
                <w:szCs w:val="18"/>
              </w:rPr>
            </w:pPr>
            <w:r w:rsidRPr="00757274">
              <w:rPr>
                <w:rFonts w:ascii="Times New Roman" w:eastAsia="Times New Roman" w:hAnsi="Times New Roman" w:cs="Times New Roman"/>
                <w:sz w:val="18"/>
                <w:szCs w:val="18"/>
                <w:lang w:bidi="ar-SA"/>
              </w:rPr>
              <w:t>№ п/п</w:t>
            </w:r>
          </w:p>
        </w:tc>
        <w:tc>
          <w:tcPr>
            <w:tcW w:w="1417" w:type="dxa"/>
            <w:vMerge w:val="restart"/>
            <w:tcBorders>
              <w:top w:val="single" w:sz="2" w:space="0" w:color="000001"/>
              <w:left w:val="single" w:sz="2" w:space="0" w:color="000001"/>
              <w:bottom w:val="single" w:sz="2" w:space="0" w:color="000001"/>
            </w:tcBorders>
            <w:shd w:val="clear" w:color="auto" w:fill="auto"/>
            <w:vAlign w:val="center"/>
          </w:tcPr>
          <w:p w:rsidR="00696145" w:rsidRPr="00757274" w:rsidRDefault="00696145" w:rsidP="002F7B00">
            <w:pPr>
              <w:widowControl/>
              <w:suppressAutoHyphens w:val="0"/>
              <w:jc w:val="center"/>
              <w:rPr>
                <w:rFonts w:ascii="Times New Roman" w:hAnsi="Times New Roman"/>
                <w:sz w:val="18"/>
                <w:szCs w:val="18"/>
              </w:rPr>
            </w:pPr>
            <w:r w:rsidRPr="00757274">
              <w:rPr>
                <w:rFonts w:ascii="Times New Roman" w:eastAsia="Times New Roman" w:hAnsi="Times New Roman" w:cs="Times New Roman"/>
                <w:sz w:val="18"/>
                <w:szCs w:val="18"/>
                <w:lang w:bidi="ar-SA"/>
              </w:rPr>
              <w:t>МНН</w:t>
            </w:r>
          </w:p>
        </w:tc>
        <w:tc>
          <w:tcPr>
            <w:tcW w:w="1832" w:type="dxa"/>
            <w:vMerge w:val="restart"/>
            <w:tcBorders>
              <w:top w:val="single" w:sz="2" w:space="0" w:color="000001"/>
              <w:left w:val="single" w:sz="2" w:space="0" w:color="000001"/>
              <w:bottom w:val="single" w:sz="2" w:space="0" w:color="000001"/>
            </w:tcBorders>
            <w:shd w:val="clear" w:color="auto" w:fill="auto"/>
            <w:vAlign w:val="center"/>
          </w:tcPr>
          <w:p w:rsidR="00696145" w:rsidRPr="00757274" w:rsidRDefault="000D6D14" w:rsidP="002F7B00">
            <w:pPr>
              <w:widowControl/>
              <w:suppressAutoHyphens w:val="0"/>
              <w:jc w:val="center"/>
              <w:rPr>
                <w:rFonts w:ascii="Times New Roman" w:hAnsi="Times New Roman"/>
                <w:sz w:val="18"/>
                <w:szCs w:val="18"/>
              </w:rPr>
            </w:pPr>
            <w:r w:rsidRPr="00757274">
              <w:rPr>
                <w:rFonts w:ascii="Times New Roman" w:eastAsia="Times New Roman" w:hAnsi="Times New Roman" w:cs="Times New Roman"/>
                <w:sz w:val="18"/>
                <w:szCs w:val="18"/>
                <w:lang w:bidi="ar-SA"/>
              </w:rPr>
              <w:t>Лекарственная форма</w:t>
            </w:r>
          </w:p>
        </w:tc>
        <w:tc>
          <w:tcPr>
            <w:tcW w:w="984" w:type="dxa"/>
            <w:vMerge w:val="restart"/>
            <w:tcBorders>
              <w:top w:val="single" w:sz="2" w:space="0" w:color="000001"/>
              <w:left w:val="single" w:sz="2" w:space="0" w:color="000001"/>
              <w:bottom w:val="single" w:sz="2" w:space="0" w:color="000001"/>
            </w:tcBorders>
            <w:shd w:val="clear" w:color="auto" w:fill="auto"/>
            <w:vAlign w:val="center"/>
          </w:tcPr>
          <w:p w:rsidR="00696145" w:rsidRPr="00757274" w:rsidRDefault="00696145" w:rsidP="002F7B00">
            <w:pPr>
              <w:widowControl/>
              <w:suppressAutoHyphens w:val="0"/>
              <w:jc w:val="center"/>
              <w:rPr>
                <w:rFonts w:ascii="Times New Roman" w:hAnsi="Times New Roman"/>
                <w:sz w:val="18"/>
                <w:szCs w:val="18"/>
              </w:rPr>
            </w:pPr>
            <w:r w:rsidRPr="00757274">
              <w:rPr>
                <w:rFonts w:ascii="Times New Roman" w:eastAsia="Times New Roman" w:hAnsi="Times New Roman" w:cs="Times New Roman"/>
                <w:sz w:val="18"/>
                <w:szCs w:val="18"/>
                <w:lang w:bidi="ar-SA"/>
              </w:rPr>
              <w:t>Дозировка</w:t>
            </w:r>
          </w:p>
        </w:tc>
        <w:tc>
          <w:tcPr>
            <w:tcW w:w="7034" w:type="dxa"/>
            <w:gridSpan w:val="5"/>
            <w:tcBorders>
              <w:top w:val="single" w:sz="2" w:space="0" w:color="000001"/>
              <w:left w:val="single" w:sz="2" w:space="0" w:color="000001"/>
              <w:bottom w:val="single" w:sz="2" w:space="0" w:color="000001"/>
            </w:tcBorders>
          </w:tcPr>
          <w:p w:rsidR="00696145" w:rsidRPr="00757274" w:rsidRDefault="00696145" w:rsidP="002F7B00">
            <w:pPr>
              <w:widowControl/>
              <w:suppressAutoHyphens w:val="0"/>
              <w:jc w:val="center"/>
              <w:rPr>
                <w:rFonts w:ascii="Times New Roman" w:hAnsi="Times New Roman"/>
                <w:sz w:val="18"/>
                <w:szCs w:val="18"/>
              </w:rPr>
            </w:pPr>
            <w:r w:rsidRPr="00757274">
              <w:rPr>
                <w:rFonts w:ascii="Times New Roman" w:eastAsia="Times New Roman" w:hAnsi="Times New Roman" w:cs="Times New Roman"/>
                <w:sz w:val="18"/>
                <w:szCs w:val="18"/>
                <w:lang w:bidi="ar-SA"/>
              </w:rPr>
              <w:t>Информация из источников для обоснования цены</w:t>
            </w:r>
          </w:p>
        </w:tc>
        <w:tc>
          <w:tcPr>
            <w:tcW w:w="1559" w:type="dxa"/>
            <w:vMerge w:val="restart"/>
            <w:tcBorders>
              <w:top w:val="single" w:sz="2" w:space="0" w:color="000001"/>
              <w:left w:val="single" w:sz="2" w:space="0" w:color="000001"/>
              <w:bottom w:val="single" w:sz="2" w:space="0" w:color="000001"/>
            </w:tcBorders>
            <w:shd w:val="clear" w:color="auto" w:fill="auto"/>
            <w:vAlign w:val="center"/>
          </w:tcPr>
          <w:p w:rsidR="00696145" w:rsidRPr="00757274" w:rsidRDefault="000D6D14" w:rsidP="002F7B00">
            <w:pPr>
              <w:widowControl/>
              <w:suppressAutoHyphens w:val="0"/>
              <w:jc w:val="center"/>
              <w:rPr>
                <w:rFonts w:ascii="Times New Roman" w:hAnsi="Times New Roman"/>
                <w:sz w:val="18"/>
                <w:szCs w:val="18"/>
              </w:rPr>
            </w:pPr>
            <w:r w:rsidRPr="00757274">
              <w:rPr>
                <w:rFonts w:ascii="Times New Roman" w:eastAsia="Times New Roman" w:hAnsi="Times New Roman" w:cs="Times New Roman"/>
                <w:sz w:val="18"/>
                <w:szCs w:val="18"/>
                <w:lang w:bidi="ar-SA"/>
              </w:rPr>
              <w:t>Средняя цена за ед. измерения, руб</w:t>
            </w:r>
          </w:p>
        </w:tc>
        <w:tc>
          <w:tcPr>
            <w:tcW w:w="1245" w:type="dxa"/>
            <w:vMerge w:val="restart"/>
            <w:tcBorders>
              <w:top w:val="single" w:sz="2" w:space="0" w:color="000001"/>
              <w:left w:val="single" w:sz="2" w:space="0" w:color="000001"/>
              <w:bottom w:val="single" w:sz="2" w:space="0" w:color="000001"/>
            </w:tcBorders>
            <w:shd w:val="clear" w:color="auto" w:fill="auto"/>
            <w:vAlign w:val="center"/>
          </w:tcPr>
          <w:p w:rsidR="00696145" w:rsidRPr="00757274" w:rsidRDefault="00696145" w:rsidP="002F7B00">
            <w:pPr>
              <w:widowControl/>
              <w:suppressAutoHyphens w:val="0"/>
              <w:jc w:val="center"/>
              <w:rPr>
                <w:rFonts w:ascii="Times New Roman" w:hAnsi="Times New Roman"/>
                <w:sz w:val="18"/>
                <w:szCs w:val="18"/>
              </w:rPr>
            </w:pPr>
            <w:r w:rsidRPr="00757274">
              <w:rPr>
                <w:rFonts w:ascii="Times New Roman" w:eastAsia="Times New Roman" w:hAnsi="Times New Roman" w:cs="Times New Roman"/>
                <w:sz w:val="18"/>
                <w:szCs w:val="18"/>
                <w:lang w:bidi="ar-SA"/>
              </w:rPr>
              <w:t xml:space="preserve">Среднее квадратичное отклонение  </w:t>
            </w:r>
          </w:p>
        </w:tc>
        <w:tc>
          <w:tcPr>
            <w:tcW w:w="751" w:type="dxa"/>
            <w:vMerge w:val="restart"/>
            <w:tcBorders>
              <w:top w:val="single" w:sz="2" w:space="0" w:color="000001"/>
              <w:left w:val="single" w:sz="2" w:space="0" w:color="000001"/>
              <w:bottom w:val="single" w:sz="2" w:space="0" w:color="000001"/>
              <w:right w:val="single" w:sz="2" w:space="0" w:color="000001"/>
            </w:tcBorders>
            <w:shd w:val="clear" w:color="auto" w:fill="auto"/>
            <w:vAlign w:val="center"/>
          </w:tcPr>
          <w:p w:rsidR="00696145" w:rsidRPr="00757274" w:rsidRDefault="00696145" w:rsidP="002F7B00">
            <w:pPr>
              <w:widowControl/>
              <w:suppressAutoHyphens w:val="0"/>
              <w:jc w:val="center"/>
              <w:rPr>
                <w:rFonts w:ascii="Times New Roman" w:hAnsi="Times New Roman"/>
                <w:sz w:val="18"/>
                <w:szCs w:val="18"/>
              </w:rPr>
            </w:pPr>
            <w:r w:rsidRPr="00757274">
              <w:rPr>
                <w:rFonts w:ascii="Times New Roman" w:eastAsia="Times New Roman" w:hAnsi="Times New Roman" w:cs="Times New Roman"/>
                <w:sz w:val="18"/>
                <w:szCs w:val="18"/>
                <w:lang w:bidi="ar-SA"/>
              </w:rPr>
              <w:t>Коэффициент вариации (%)</w:t>
            </w:r>
          </w:p>
        </w:tc>
      </w:tr>
      <w:tr w:rsidR="00696145" w:rsidRPr="00757274" w:rsidTr="00757274">
        <w:trPr>
          <w:trHeight w:val="151"/>
        </w:trPr>
        <w:tc>
          <w:tcPr>
            <w:tcW w:w="434" w:type="dxa"/>
            <w:vMerge/>
            <w:tcBorders>
              <w:top w:val="single" w:sz="2" w:space="0" w:color="000001"/>
              <w:left w:val="single" w:sz="2" w:space="0" w:color="000001"/>
              <w:bottom w:val="single" w:sz="2" w:space="0" w:color="000001"/>
            </w:tcBorders>
            <w:shd w:val="clear" w:color="auto" w:fill="auto"/>
            <w:vAlign w:val="center"/>
          </w:tcPr>
          <w:p w:rsidR="00696145" w:rsidRPr="00757274" w:rsidRDefault="00696145" w:rsidP="002F7B00">
            <w:pPr>
              <w:pStyle w:val="ac"/>
              <w:jc w:val="center"/>
              <w:rPr>
                <w:rFonts w:ascii="Times New Roman" w:hAnsi="Times New Roman"/>
                <w:sz w:val="18"/>
                <w:szCs w:val="18"/>
              </w:rPr>
            </w:pPr>
          </w:p>
        </w:tc>
        <w:tc>
          <w:tcPr>
            <w:tcW w:w="1417" w:type="dxa"/>
            <w:vMerge/>
            <w:tcBorders>
              <w:top w:val="single" w:sz="2" w:space="0" w:color="000001"/>
              <w:left w:val="single" w:sz="2" w:space="0" w:color="000001"/>
              <w:bottom w:val="single" w:sz="2" w:space="0" w:color="000001"/>
            </w:tcBorders>
            <w:shd w:val="clear" w:color="auto" w:fill="auto"/>
            <w:vAlign w:val="center"/>
          </w:tcPr>
          <w:p w:rsidR="00696145" w:rsidRPr="00757274" w:rsidRDefault="00696145" w:rsidP="002F7B00">
            <w:pPr>
              <w:pStyle w:val="ac"/>
              <w:jc w:val="center"/>
              <w:rPr>
                <w:rFonts w:ascii="Times New Roman" w:hAnsi="Times New Roman"/>
                <w:sz w:val="18"/>
                <w:szCs w:val="18"/>
              </w:rPr>
            </w:pPr>
          </w:p>
        </w:tc>
        <w:tc>
          <w:tcPr>
            <w:tcW w:w="1832" w:type="dxa"/>
            <w:vMerge/>
            <w:tcBorders>
              <w:top w:val="single" w:sz="2" w:space="0" w:color="000001"/>
              <w:left w:val="single" w:sz="2" w:space="0" w:color="000001"/>
              <w:bottom w:val="single" w:sz="2" w:space="0" w:color="000001"/>
            </w:tcBorders>
            <w:shd w:val="clear" w:color="auto" w:fill="auto"/>
            <w:vAlign w:val="center"/>
          </w:tcPr>
          <w:p w:rsidR="00696145" w:rsidRPr="00757274" w:rsidRDefault="00696145" w:rsidP="002F7B00">
            <w:pPr>
              <w:pStyle w:val="ac"/>
              <w:jc w:val="center"/>
              <w:rPr>
                <w:rFonts w:ascii="Times New Roman" w:hAnsi="Times New Roman"/>
                <w:sz w:val="18"/>
                <w:szCs w:val="18"/>
              </w:rPr>
            </w:pPr>
          </w:p>
        </w:tc>
        <w:tc>
          <w:tcPr>
            <w:tcW w:w="984" w:type="dxa"/>
            <w:vMerge/>
            <w:tcBorders>
              <w:top w:val="single" w:sz="2" w:space="0" w:color="000001"/>
              <w:left w:val="single" w:sz="2" w:space="0" w:color="000001"/>
              <w:bottom w:val="single" w:sz="2" w:space="0" w:color="000001"/>
            </w:tcBorders>
            <w:shd w:val="clear" w:color="auto" w:fill="auto"/>
            <w:vAlign w:val="center"/>
          </w:tcPr>
          <w:p w:rsidR="00696145" w:rsidRPr="00757274" w:rsidRDefault="00696145" w:rsidP="002F7B00">
            <w:pPr>
              <w:pStyle w:val="ac"/>
              <w:jc w:val="center"/>
              <w:rPr>
                <w:rFonts w:ascii="Times New Roman" w:hAnsi="Times New Roman"/>
                <w:sz w:val="18"/>
                <w:szCs w:val="18"/>
              </w:rPr>
            </w:pPr>
          </w:p>
        </w:tc>
        <w:tc>
          <w:tcPr>
            <w:tcW w:w="1605" w:type="dxa"/>
            <w:tcBorders>
              <w:top w:val="single" w:sz="2" w:space="0" w:color="000001"/>
              <w:left w:val="single" w:sz="2" w:space="0" w:color="000001"/>
              <w:bottom w:val="single" w:sz="2" w:space="0" w:color="000001"/>
            </w:tcBorders>
            <w:shd w:val="clear" w:color="auto" w:fill="auto"/>
            <w:vAlign w:val="center"/>
          </w:tcPr>
          <w:p w:rsidR="00696145" w:rsidRPr="00757274" w:rsidRDefault="000D6D14" w:rsidP="002F7B00">
            <w:pPr>
              <w:widowControl/>
              <w:suppressAutoHyphens w:val="0"/>
              <w:jc w:val="center"/>
              <w:rPr>
                <w:rFonts w:ascii="Times New Roman" w:hAnsi="Times New Roman"/>
                <w:sz w:val="18"/>
                <w:szCs w:val="18"/>
              </w:rPr>
            </w:pPr>
            <w:r w:rsidRPr="00757274">
              <w:rPr>
                <w:rFonts w:ascii="Times New Roman" w:eastAsia="Times New Roman" w:hAnsi="Times New Roman" w:cs="Times New Roman"/>
                <w:sz w:val="18"/>
                <w:szCs w:val="18"/>
                <w:lang w:bidi="ar-SA"/>
              </w:rPr>
              <w:t>Контракт/Коммерческое предложение</w:t>
            </w:r>
          </w:p>
        </w:tc>
        <w:tc>
          <w:tcPr>
            <w:tcW w:w="1307" w:type="dxa"/>
            <w:tcBorders>
              <w:top w:val="single" w:sz="2" w:space="0" w:color="000001"/>
              <w:left w:val="single" w:sz="2" w:space="0" w:color="000001"/>
              <w:bottom w:val="single" w:sz="2" w:space="0" w:color="000001"/>
            </w:tcBorders>
            <w:vAlign w:val="center"/>
          </w:tcPr>
          <w:p w:rsidR="00696145" w:rsidRPr="00757274" w:rsidRDefault="00696145" w:rsidP="002F7B00">
            <w:pPr>
              <w:widowControl/>
              <w:suppressAutoHyphens w:val="0"/>
              <w:jc w:val="center"/>
              <w:rPr>
                <w:rFonts w:ascii="Times New Roman" w:eastAsia="Times New Roman" w:hAnsi="Times New Roman" w:cs="Times New Roman"/>
                <w:sz w:val="18"/>
                <w:szCs w:val="18"/>
                <w:lang w:bidi="ar-SA"/>
              </w:rPr>
            </w:pPr>
            <w:r w:rsidRPr="00757274">
              <w:rPr>
                <w:rFonts w:ascii="Times New Roman" w:eastAsia="Times New Roman" w:hAnsi="Times New Roman" w:cs="Times New Roman"/>
                <w:sz w:val="18"/>
                <w:szCs w:val="18"/>
                <w:lang w:bidi="ar-SA"/>
              </w:rPr>
              <w:t>Тип контракта</w:t>
            </w:r>
          </w:p>
        </w:tc>
        <w:tc>
          <w:tcPr>
            <w:tcW w:w="1307" w:type="dxa"/>
            <w:tcBorders>
              <w:top w:val="single" w:sz="2" w:space="0" w:color="000001"/>
              <w:left w:val="single" w:sz="2" w:space="0" w:color="000001"/>
              <w:bottom w:val="single" w:sz="2" w:space="0" w:color="000001"/>
              <w:right w:val="single" w:sz="2" w:space="0" w:color="000001"/>
            </w:tcBorders>
            <w:shd w:val="clear" w:color="auto" w:fill="auto"/>
            <w:vAlign w:val="center"/>
          </w:tcPr>
          <w:p w:rsidR="00696145" w:rsidRPr="00757274" w:rsidRDefault="00696145" w:rsidP="002F7B00">
            <w:pPr>
              <w:widowControl/>
              <w:suppressAutoHyphens w:val="0"/>
              <w:jc w:val="center"/>
              <w:rPr>
                <w:rFonts w:ascii="Times New Roman" w:eastAsia="Times New Roman" w:hAnsi="Times New Roman" w:cs="Times New Roman"/>
                <w:sz w:val="18"/>
                <w:szCs w:val="18"/>
                <w:lang w:bidi="ar-SA"/>
              </w:rPr>
            </w:pPr>
            <w:r w:rsidRPr="00757274">
              <w:rPr>
                <w:rFonts w:ascii="Times New Roman" w:eastAsia="Times New Roman" w:hAnsi="Times New Roman" w:cs="Times New Roman"/>
                <w:sz w:val="18"/>
                <w:szCs w:val="18"/>
                <w:lang w:bidi="ar-SA"/>
              </w:rPr>
              <w:t>ОКПД2</w:t>
            </w:r>
            <w:r w:rsidRPr="00757274">
              <w:rPr>
                <w:rFonts w:ascii="Times New Roman" w:eastAsia="Times New Roman" w:hAnsi="Times New Roman" w:cs="Times New Roman"/>
                <w:sz w:val="18"/>
                <w:szCs w:val="18"/>
                <w:lang w:val="en-US" w:bidi="ar-SA"/>
              </w:rPr>
              <w:t>/</w:t>
            </w:r>
            <w:r w:rsidRPr="00757274">
              <w:rPr>
                <w:rFonts w:ascii="Times New Roman" w:eastAsia="Times New Roman" w:hAnsi="Times New Roman" w:cs="Times New Roman"/>
                <w:sz w:val="18"/>
                <w:szCs w:val="18"/>
                <w:lang w:bidi="ar-SA"/>
              </w:rPr>
              <w:t>КТРУ</w:t>
            </w:r>
          </w:p>
        </w:tc>
        <w:tc>
          <w:tcPr>
            <w:tcW w:w="1133" w:type="dxa"/>
            <w:tcBorders>
              <w:top w:val="single" w:sz="2" w:space="0" w:color="000001"/>
              <w:left w:val="single" w:sz="2" w:space="0" w:color="000001"/>
              <w:bottom w:val="single" w:sz="2" w:space="0" w:color="000001"/>
            </w:tcBorders>
            <w:shd w:val="clear" w:color="auto" w:fill="auto"/>
            <w:vAlign w:val="center"/>
          </w:tcPr>
          <w:p w:rsidR="00696145" w:rsidRPr="00757274" w:rsidRDefault="000D6D14" w:rsidP="002F7B00">
            <w:pPr>
              <w:widowControl/>
              <w:suppressAutoHyphens w:val="0"/>
              <w:jc w:val="center"/>
              <w:rPr>
                <w:rFonts w:ascii="Times New Roman" w:hAnsi="Times New Roman"/>
                <w:sz w:val="18"/>
                <w:szCs w:val="18"/>
              </w:rPr>
            </w:pPr>
            <w:r w:rsidRPr="00757274">
              <w:rPr>
                <w:rFonts w:ascii="Times New Roman" w:eastAsia="Times New Roman" w:hAnsi="Times New Roman" w:cs="Times New Roman"/>
                <w:sz w:val="18"/>
                <w:szCs w:val="18"/>
                <w:lang w:bidi="ar-SA"/>
              </w:rPr>
              <w:t>Цена за единицу измерения, руб</w:t>
            </w:r>
          </w:p>
        </w:tc>
        <w:tc>
          <w:tcPr>
            <w:tcW w:w="1682" w:type="dxa"/>
            <w:tcBorders>
              <w:top w:val="single" w:sz="2" w:space="0" w:color="000001"/>
              <w:left w:val="single" w:sz="2" w:space="0" w:color="000001"/>
              <w:bottom w:val="single" w:sz="2" w:space="0" w:color="000001"/>
            </w:tcBorders>
            <w:shd w:val="clear" w:color="auto" w:fill="auto"/>
            <w:vAlign w:val="center"/>
          </w:tcPr>
          <w:p w:rsidR="00696145" w:rsidRPr="00757274" w:rsidRDefault="000D6D14" w:rsidP="002F7B00">
            <w:pPr>
              <w:widowControl/>
              <w:suppressAutoHyphens w:val="0"/>
              <w:jc w:val="center"/>
              <w:rPr>
                <w:sz w:val="18"/>
                <w:szCs w:val="18"/>
              </w:rPr>
            </w:pPr>
            <w:r w:rsidRPr="00757274">
              <w:rPr>
                <w:rFonts w:ascii="Times New Roman" w:eastAsia="Times New Roman" w:hAnsi="Times New Roman" w:cs="Times New Roman"/>
                <w:sz w:val="18"/>
                <w:szCs w:val="18"/>
                <w:lang w:bidi="ar-SA"/>
              </w:rPr>
              <w:t>Скорректированная цена за ед. измерения, руб**</w:t>
            </w:r>
          </w:p>
        </w:tc>
        <w:tc>
          <w:tcPr>
            <w:tcW w:w="1559" w:type="dxa"/>
            <w:vMerge/>
            <w:tcBorders>
              <w:top w:val="single" w:sz="2" w:space="0" w:color="000001"/>
              <w:left w:val="single" w:sz="2" w:space="0" w:color="000001"/>
              <w:bottom w:val="single" w:sz="2" w:space="0" w:color="000001"/>
            </w:tcBorders>
            <w:shd w:val="clear" w:color="auto" w:fill="auto"/>
            <w:vAlign w:val="center"/>
          </w:tcPr>
          <w:p w:rsidR="00696145" w:rsidRPr="00757274" w:rsidRDefault="00696145" w:rsidP="002F7B00">
            <w:pPr>
              <w:pStyle w:val="ac"/>
              <w:jc w:val="center"/>
              <w:rPr>
                <w:rFonts w:ascii="Times New Roman" w:hAnsi="Times New Roman"/>
                <w:sz w:val="18"/>
                <w:szCs w:val="18"/>
              </w:rPr>
            </w:pPr>
          </w:p>
        </w:tc>
        <w:tc>
          <w:tcPr>
            <w:tcW w:w="1245" w:type="dxa"/>
            <w:vMerge/>
            <w:tcBorders>
              <w:top w:val="single" w:sz="2" w:space="0" w:color="000001"/>
              <w:left w:val="single" w:sz="2" w:space="0" w:color="000001"/>
              <w:bottom w:val="single" w:sz="2" w:space="0" w:color="000001"/>
            </w:tcBorders>
            <w:shd w:val="clear" w:color="auto" w:fill="auto"/>
            <w:vAlign w:val="center"/>
          </w:tcPr>
          <w:p w:rsidR="00696145" w:rsidRPr="00757274" w:rsidRDefault="00696145" w:rsidP="002F7B00">
            <w:pPr>
              <w:pStyle w:val="ac"/>
              <w:jc w:val="center"/>
              <w:rPr>
                <w:rFonts w:ascii="Times New Roman" w:hAnsi="Times New Roman"/>
                <w:sz w:val="18"/>
                <w:szCs w:val="18"/>
              </w:rPr>
            </w:pPr>
          </w:p>
        </w:tc>
        <w:tc>
          <w:tcPr>
            <w:tcW w:w="751" w:type="dxa"/>
            <w:vMerge/>
            <w:tcBorders>
              <w:top w:val="single" w:sz="2" w:space="0" w:color="000001"/>
              <w:left w:val="single" w:sz="2" w:space="0" w:color="000001"/>
              <w:bottom w:val="single" w:sz="2" w:space="0" w:color="000001"/>
              <w:right w:val="single" w:sz="2" w:space="0" w:color="000001"/>
            </w:tcBorders>
            <w:shd w:val="clear" w:color="auto" w:fill="auto"/>
            <w:vAlign w:val="center"/>
          </w:tcPr>
          <w:p w:rsidR="00696145" w:rsidRPr="00757274" w:rsidRDefault="00696145" w:rsidP="002F7B00">
            <w:pPr>
              <w:pStyle w:val="ac"/>
              <w:jc w:val="center"/>
              <w:rPr>
                <w:rFonts w:ascii="Times New Roman" w:hAnsi="Times New Roman"/>
                <w:sz w:val="18"/>
                <w:szCs w:val="18"/>
              </w:rPr>
            </w:pPr>
          </w:p>
        </w:tc>
      </w:tr>
      <w:tr w:rsidR="00696145" w:rsidRPr="00757274" w:rsidTr="00757274">
        <w:trPr>
          <w:trHeight w:val="252"/>
        </w:trPr>
        <w:tc>
          <w:tcPr>
            <w:tcW w:w="434" w:type="dxa"/>
            <w:vMerge w:val="restart"/>
            <w:tcBorders>
              <w:top w:val="single" w:sz="2" w:space="0" w:color="000001"/>
              <w:left w:val="single" w:sz="2" w:space="0" w:color="000001"/>
              <w:bottom w:val="single" w:sz="2" w:space="0" w:color="000001"/>
            </w:tcBorders>
            <w:shd w:val="clear" w:color="auto" w:fill="auto"/>
            <w:vAlign w:val="center"/>
          </w:tcPr>
          <w:p w:rsidR="00696145" w:rsidRPr="00757274" w:rsidRDefault="00167760" w:rsidP="002F7B00">
            <w:pPr>
              <w:pStyle w:val="ac"/>
              <w:jc w:val="center"/>
              <w:rPr>
                <w:rFonts w:ascii="Times New Roman" w:hAnsi="Times New Roman"/>
                <w:sz w:val="18"/>
                <w:szCs w:val="18"/>
              </w:rPr>
            </w:pPr>
            <w:r>
              <w:rPr>
                <w:rFonts w:ascii="Times New Roman" w:hAnsi="Times New Roman"/>
                <w:sz w:val="18"/>
                <w:szCs w:val="18"/>
              </w:rPr>
              <w:t>1</w:t>
            </w:r>
          </w:p>
        </w:tc>
        <w:tc>
          <w:tcPr>
            <w:tcW w:w="1417" w:type="dxa"/>
            <w:vMerge w:val="restart"/>
            <w:tcBorders>
              <w:top w:val="single" w:sz="2" w:space="0" w:color="000001"/>
              <w:left w:val="single" w:sz="2" w:space="0" w:color="000001"/>
              <w:bottom w:val="single" w:sz="2" w:space="0" w:color="000001"/>
            </w:tcBorders>
            <w:shd w:val="clear" w:color="auto" w:fill="auto"/>
            <w:vAlign w:val="center"/>
          </w:tcPr>
          <w:p w:rsidR="00696145" w:rsidRPr="00757274" w:rsidRDefault="00696145" w:rsidP="002F7B00">
            <w:pPr>
              <w:pStyle w:val="ac"/>
              <w:jc w:val="center"/>
              <w:rPr>
                <w:rFonts w:ascii="Times New Roman" w:hAnsi="Times New Roman"/>
                <w:sz w:val="18"/>
                <w:szCs w:val="18"/>
              </w:rPr>
            </w:pPr>
            <w:r w:rsidRPr="00757274">
              <w:rPr>
                <w:sz w:val="18"/>
                <w:szCs w:val="18"/>
              </w:rPr>
              <w:t>КАЛИЙ-ЖЕЛЕЗО ГЕКСАЦИАНОФЕРРАТ</w:t>
            </w:r>
          </w:p>
        </w:tc>
        <w:tc>
          <w:tcPr>
            <w:tcW w:w="1832" w:type="dxa"/>
            <w:tcBorders>
              <w:top w:val="single" w:sz="2" w:space="0" w:color="000001"/>
              <w:left w:val="single" w:sz="2" w:space="0" w:color="000001"/>
              <w:bottom w:val="single" w:sz="2" w:space="0" w:color="000001"/>
            </w:tcBorders>
            <w:shd w:val="clear" w:color="auto" w:fill="auto"/>
            <w:vAlign w:val="center"/>
          </w:tcPr>
          <w:p w:rsidR="00696145" w:rsidRPr="00757274" w:rsidRDefault="00696145" w:rsidP="002F7B00">
            <w:pPr>
              <w:pStyle w:val="ac"/>
              <w:jc w:val="center"/>
              <w:rPr>
                <w:rFonts w:ascii="Times New Roman" w:hAnsi="Times New Roman"/>
                <w:sz w:val="18"/>
                <w:szCs w:val="18"/>
              </w:rPr>
            </w:pPr>
            <w:r w:rsidRPr="00757274">
              <w:rPr>
                <w:sz w:val="18"/>
                <w:szCs w:val="18"/>
              </w:rPr>
              <w:t>ТАБЛЕТКИ</w:t>
            </w:r>
          </w:p>
        </w:tc>
        <w:tc>
          <w:tcPr>
            <w:tcW w:w="984" w:type="dxa"/>
            <w:tcBorders>
              <w:top w:val="single" w:sz="2" w:space="0" w:color="000001"/>
              <w:left w:val="single" w:sz="2" w:space="0" w:color="000001"/>
              <w:bottom w:val="single" w:sz="2" w:space="0" w:color="000001"/>
            </w:tcBorders>
            <w:shd w:val="clear" w:color="auto" w:fill="auto"/>
            <w:vAlign w:val="center"/>
          </w:tcPr>
          <w:p w:rsidR="00696145" w:rsidRPr="00757274" w:rsidRDefault="00696145" w:rsidP="002F7B00">
            <w:pPr>
              <w:pStyle w:val="ac"/>
              <w:jc w:val="center"/>
              <w:rPr>
                <w:rFonts w:ascii="Times New Roman" w:hAnsi="Times New Roman"/>
                <w:sz w:val="18"/>
                <w:szCs w:val="18"/>
              </w:rPr>
            </w:pPr>
            <w:r w:rsidRPr="00757274">
              <w:rPr>
                <w:sz w:val="18"/>
                <w:szCs w:val="18"/>
              </w:rPr>
              <w:t>500 мг</w:t>
            </w:r>
          </w:p>
        </w:tc>
        <w:tc>
          <w:tcPr>
            <w:tcW w:w="1605" w:type="dxa"/>
            <w:tcBorders>
              <w:top w:val="single" w:sz="2" w:space="0" w:color="000001"/>
              <w:left w:val="single" w:sz="2" w:space="0" w:color="000001"/>
              <w:bottom w:val="single" w:sz="2" w:space="0" w:color="000001"/>
            </w:tcBorders>
            <w:shd w:val="clear" w:color="auto" w:fill="auto"/>
            <w:vAlign w:val="center"/>
          </w:tcPr>
          <w:p w:rsidR="00696145" w:rsidRPr="00757274" w:rsidRDefault="00167760" w:rsidP="002F7B00">
            <w:pPr>
              <w:widowControl/>
              <w:suppressAutoHyphens w:val="0"/>
              <w:jc w:val="center"/>
              <w:rPr>
                <w:sz w:val="18"/>
                <w:szCs w:val="18"/>
              </w:rPr>
            </w:pPr>
            <w:hyperlink r:id="rId6">
              <w:r w:rsidR="00696145" w:rsidRPr="00757274">
                <w:rPr>
                  <w:rStyle w:val="-"/>
                  <w:rFonts w:ascii="Times New Roman" w:eastAsia="Times New Roman" w:hAnsi="Times New Roman" w:cs="Times New Roman"/>
                  <w:sz w:val="18"/>
                  <w:szCs w:val="18"/>
                  <w:lang w:bidi="ar-SA"/>
                </w:rPr>
                <w:t>№ 2772002326924000097</w:t>
              </w:r>
            </w:hyperlink>
          </w:p>
        </w:tc>
        <w:tc>
          <w:tcPr>
            <w:tcW w:w="1307" w:type="dxa"/>
            <w:tcBorders>
              <w:top w:val="single" w:sz="2" w:space="0" w:color="000001"/>
              <w:left w:val="single" w:sz="2" w:space="0" w:color="000001"/>
              <w:bottom w:val="single" w:sz="2" w:space="0" w:color="000001"/>
            </w:tcBorders>
          </w:tcPr>
          <w:p w:rsidR="00696145" w:rsidRPr="00757274" w:rsidRDefault="00696145" w:rsidP="002F7B00">
            <w:pPr>
              <w:pStyle w:val="ac"/>
              <w:jc w:val="center"/>
              <w:rPr>
                <w:rFonts w:ascii="Times New Roman" w:hAnsi="Times New Roman"/>
                <w:sz w:val="18"/>
                <w:szCs w:val="18"/>
                <w:lang w:val="en-US"/>
              </w:rPr>
            </w:pPr>
            <w:r w:rsidRPr="00757274">
              <w:rPr>
                <w:sz w:val="18"/>
                <w:szCs w:val="18"/>
              </w:rPr>
              <w:t>44-ФЗ</w:t>
            </w:r>
          </w:p>
        </w:tc>
        <w:tc>
          <w:tcPr>
            <w:tcW w:w="1307" w:type="dxa"/>
            <w:tcBorders>
              <w:top w:val="single" w:sz="2" w:space="0" w:color="000001"/>
              <w:left w:val="single" w:sz="2" w:space="0" w:color="000001"/>
              <w:bottom w:val="single" w:sz="2" w:space="0" w:color="000001"/>
              <w:right w:val="single" w:sz="2" w:space="0" w:color="000001"/>
            </w:tcBorders>
            <w:shd w:val="clear" w:color="auto" w:fill="auto"/>
          </w:tcPr>
          <w:p w:rsidR="00696145" w:rsidRPr="00757274" w:rsidRDefault="00696145" w:rsidP="002F7B00">
            <w:pPr>
              <w:pStyle w:val="ac"/>
              <w:jc w:val="center"/>
              <w:rPr>
                <w:rFonts w:ascii="Times New Roman" w:hAnsi="Times New Roman"/>
                <w:sz w:val="18"/>
                <w:szCs w:val="18"/>
                <w:lang w:val="en-US"/>
              </w:rPr>
            </w:pPr>
            <w:r w:rsidRPr="00757274">
              <w:rPr>
                <w:sz w:val="18"/>
                <w:szCs w:val="18"/>
              </w:rPr>
              <w:t>21.20.23.190</w:t>
            </w:r>
          </w:p>
        </w:tc>
        <w:tc>
          <w:tcPr>
            <w:tcW w:w="1133" w:type="dxa"/>
            <w:tcBorders>
              <w:top w:val="single" w:sz="2" w:space="0" w:color="000001"/>
              <w:left w:val="single" w:sz="2" w:space="0" w:color="000001"/>
              <w:bottom w:val="single" w:sz="2" w:space="0" w:color="000001"/>
            </w:tcBorders>
            <w:shd w:val="clear" w:color="auto" w:fill="auto"/>
            <w:vAlign w:val="center"/>
          </w:tcPr>
          <w:p w:rsidR="00696145" w:rsidRPr="00757274" w:rsidRDefault="00696145" w:rsidP="002F7B00">
            <w:pPr>
              <w:pStyle w:val="ac"/>
              <w:jc w:val="center"/>
              <w:rPr>
                <w:rFonts w:ascii="Times New Roman" w:hAnsi="Times New Roman"/>
                <w:sz w:val="18"/>
                <w:szCs w:val="18"/>
                <w:lang w:val="en-US"/>
              </w:rPr>
            </w:pPr>
            <w:r w:rsidRPr="00757274">
              <w:rPr>
                <w:sz w:val="18"/>
                <w:szCs w:val="18"/>
              </w:rPr>
              <w:t>31,911</w:t>
            </w:r>
          </w:p>
        </w:tc>
        <w:tc>
          <w:tcPr>
            <w:tcW w:w="1682" w:type="dxa"/>
            <w:tcBorders>
              <w:top w:val="single" w:sz="2" w:space="0" w:color="000001"/>
              <w:left w:val="single" w:sz="2" w:space="0" w:color="000001"/>
              <w:bottom w:val="single" w:sz="2" w:space="0" w:color="000001"/>
            </w:tcBorders>
            <w:shd w:val="clear" w:color="auto" w:fill="auto"/>
            <w:vAlign w:val="center"/>
          </w:tcPr>
          <w:p w:rsidR="00696145" w:rsidRPr="00757274" w:rsidRDefault="00696145" w:rsidP="002F7B00">
            <w:pPr>
              <w:pStyle w:val="ac"/>
              <w:jc w:val="center"/>
              <w:rPr>
                <w:rFonts w:ascii="Times New Roman" w:hAnsi="Times New Roman"/>
                <w:sz w:val="18"/>
                <w:szCs w:val="18"/>
                <w:lang w:val="en-US"/>
              </w:rPr>
            </w:pPr>
            <w:r w:rsidRPr="00757274">
              <w:rPr>
                <w:sz w:val="18"/>
                <w:szCs w:val="18"/>
              </w:rPr>
              <w:t>31,911</w:t>
            </w:r>
          </w:p>
        </w:tc>
        <w:tc>
          <w:tcPr>
            <w:tcW w:w="1559" w:type="dxa"/>
            <w:vMerge w:val="restart"/>
            <w:tcBorders>
              <w:top w:val="single" w:sz="2" w:space="0" w:color="000001"/>
              <w:left w:val="single" w:sz="2" w:space="0" w:color="000001"/>
              <w:bottom w:val="single" w:sz="2" w:space="0" w:color="000001"/>
            </w:tcBorders>
            <w:shd w:val="clear" w:color="auto" w:fill="auto"/>
            <w:vAlign w:val="center"/>
          </w:tcPr>
          <w:p w:rsidR="00696145" w:rsidRPr="00757274" w:rsidRDefault="00696145" w:rsidP="002F7B00">
            <w:pPr>
              <w:pStyle w:val="ac"/>
              <w:jc w:val="center"/>
              <w:rPr>
                <w:rFonts w:ascii="Times New Roman" w:hAnsi="Times New Roman"/>
                <w:sz w:val="18"/>
                <w:szCs w:val="18"/>
              </w:rPr>
            </w:pPr>
            <w:r w:rsidRPr="00757274">
              <w:rPr>
                <w:sz w:val="18"/>
                <w:szCs w:val="18"/>
              </w:rPr>
              <w:t>31,66</w:t>
            </w:r>
          </w:p>
        </w:tc>
        <w:tc>
          <w:tcPr>
            <w:tcW w:w="1245" w:type="dxa"/>
            <w:vMerge w:val="restart"/>
            <w:tcBorders>
              <w:top w:val="single" w:sz="2" w:space="0" w:color="000001"/>
              <w:left w:val="single" w:sz="2" w:space="0" w:color="000001"/>
              <w:bottom w:val="single" w:sz="2" w:space="0" w:color="000001"/>
            </w:tcBorders>
            <w:shd w:val="clear" w:color="auto" w:fill="auto"/>
            <w:vAlign w:val="center"/>
          </w:tcPr>
          <w:p w:rsidR="00696145" w:rsidRPr="00757274" w:rsidRDefault="00696145" w:rsidP="002F7B00">
            <w:pPr>
              <w:pStyle w:val="ac"/>
              <w:jc w:val="center"/>
              <w:rPr>
                <w:rFonts w:ascii="Times New Roman" w:hAnsi="Times New Roman"/>
                <w:sz w:val="18"/>
                <w:szCs w:val="18"/>
              </w:rPr>
            </w:pPr>
            <w:r w:rsidRPr="00757274">
              <w:rPr>
                <w:sz w:val="18"/>
                <w:szCs w:val="18"/>
              </w:rPr>
              <w:t>0,2555</w:t>
            </w:r>
          </w:p>
        </w:tc>
        <w:tc>
          <w:tcPr>
            <w:tcW w:w="751" w:type="dxa"/>
            <w:vMerge w:val="restart"/>
            <w:tcBorders>
              <w:top w:val="single" w:sz="2" w:space="0" w:color="000001"/>
              <w:left w:val="single" w:sz="2" w:space="0" w:color="000001"/>
              <w:bottom w:val="single" w:sz="2" w:space="0" w:color="000001"/>
              <w:right w:val="single" w:sz="2" w:space="0" w:color="000001"/>
            </w:tcBorders>
            <w:shd w:val="clear" w:color="auto" w:fill="auto"/>
            <w:vAlign w:val="center"/>
          </w:tcPr>
          <w:p w:rsidR="00696145" w:rsidRPr="00757274" w:rsidRDefault="00696145" w:rsidP="002F7B00">
            <w:pPr>
              <w:pStyle w:val="ac"/>
              <w:jc w:val="center"/>
              <w:rPr>
                <w:rFonts w:ascii="Times New Roman" w:hAnsi="Times New Roman"/>
                <w:sz w:val="18"/>
                <w:szCs w:val="18"/>
              </w:rPr>
            </w:pPr>
            <w:r w:rsidRPr="00757274">
              <w:rPr>
                <w:sz w:val="18"/>
                <w:szCs w:val="18"/>
              </w:rPr>
              <w:t>0,8071</w:t>
            </w:r>
          </w:p>
        </w:tc>
      </w:tr>
      <w:tr w:rsidR="00696145" w:rsidRPr="00757274" w:rsidTr="00757274">
        <w:trPr>
          <w:trHeight w:val="252"/>
        </w:trPr>
        <w:tc>
          <w:tcPr>
            <w:tcW w:w="434" w:type="dxa"/>
            <w:vMerge/>
            <w:tcBorders>
              <w:top w:val="single" w:sz="2" w:space="0" w:color="000001"/>
              <w:left w:val="single" w:sz="2" w:space="0" w:color="000001"/>
              <w:bottom w:val="single" w:sz="2" w:space="0" w:color="000001"/>
            </w:tcBorders>
            <w:shd w:val="clear" w:color="auto" w:fill="auto"/>
            <w:vAlign w:val="center"/>
          </w:tcPr>
          <w:p w:rsidR="00696145" w:rsidRPr="00757274" w:rsidRDefault="00696145" w:rsidP="002F7B00">
            <w:pPr>
              <w:pStyle w:val="ac"/>
              <w:jc w:val="center"/>
              <w:rPr>
                <w:rFonts w:ascii="Times New Roman" w:hAnsi="Times New Roman"/>
                <w:sz w:val="18"/>
                <w:szCs w:val="18"/>
              </w:rPr>
            </w:pPr>
          </w:p>
        </w:tc>
        <w:tc>
          <w:tcPr>
            <w:tcW w:w="1417" w:type="dxa"/>
            <w:vMerge/>
            <w:tcBorders>
              <w:top w:val="single" w:sz="2" w:space="0" w:color="000001"/>
              <w:left w:val="single" w:sz="2" w:space="0" w:color="000001"/>
              <w:bottom w:val="single" w:sz="2" w:space="0" w:color="000001"/>
            </w:tcBorders>
            <w:shd w:val="clear" w:color="auto" w:fill="auto"/>
            <w:vAlign w:val="center"/>
          </w:tcPr>
          <w:p w:rsidR="00696145" w:rsidRPr="00757274" w:rsidRDefault="00696145" w:rsidP="002F7B00">
            <w:pPr>
              <w:pStyle w:val="ac"/>
              <w:jc w:val="center"/>
              <w:rPr>
                <w:rFonts w:ascii="Times New Roman" w:hAnsi="Times New Roman"/>
                <w:sz w:val="18"/>
                <w:szCs w:val="18"/>
              </w:rPr>
            </w:pPr>
          </w:p>
        </w:tc>
        <w:tc>
          <w:tcPr>
            <w:tcW w:w="1832" w:type="dxa"/>
            <w:tcBorders>
              <w:top w:val="single" w:sz="2" w:space="0" w:color="000001"/>
              <w:left w:val="single" w:sz="2" w:space="0" w:color="000001"/>
              <w:bottom w:val="single" w:sz="2" w:space="0" w:color="000001"/>
            </w:tcBorders>
            <w:shd w:val="clear" w:color="auto" w:fill="auto"/>
            <w:vAlign w:val="center"/>
          </w:tcPr>
          <w:p w:rsidR="00696145" w:rsidRPr="00757274" w:rsidRDefault="00696145" w:rsidP="002F7B00">
            <w:pPr>
              <w:pStyle w:val="ac"/>
              <w:jc w:val="center"/>
              <w:rPr>
                <w:rFonts w:ascii="Times New Roman" w:hAnsi="Times New Roman"/>
                <w:sz w:val="18"/>
                <w:szCs w:val="18"/>
              </w:rPr>
            </w:pPr>
            <w:r w:rsidRPr="00757274">
              <w:rPr>
                <w:sz w:val="18"/>
                <w:szCs w:val="18"/>
              </w:rPr>
              <w:t>ТАБЛЕТКИ</w:t>
            </w:r>
          </w:p>
        </w:tc>
        <w:tc>
          <w:tcPr>
            <w:tcW w:w="984" w:type="dxa"/>
            <w:tcBorders>
              <w:top w:val="single" w:sz="2" w:space="0" w:color="000001"/>
              <w:left w:val="single" w:sz="2" w:space="0" w:color="000001"/>
              <w:bottom w:val="single" w:sz="2" w:space="0" w:color="000001"/>
            </w:tcBorders>
            <w:shd w:val="clear" w:color="auto" w:fill="auto"/>
            <w:vAlign w:val="center"/>
          </w:tcPr>
          <w:p w:rsidR="00696145" w:rsidRPr="00757274" w:rsidRDefault="00696145" w:rsidP="002F7B00">
            <w:pPr>
              <w:pStyle w:val="ac"/>
              <w:jc w:val="center"/>
              <w:rPr>
                <w:rFonts w:ascii="Times New Roman" w:hAnsi="Times New Roman"/>
                <w:sz w:val="18"/>
                <w:szCs w:val="18"/>
              </w:rPr>
            </w:pPr>
            <w:r w:rsidRPr="00757274">
              <w:rPr>
                <w:sz w:val="18"/>
                <w:szCs w:val="18"/>
              </w:rPr>
              <w:t>500 мг</w:t>
            </w:r>
          </w:p>
        </w:tc>
        <w:tc>
          <w:tcPr>
            <w:tcW w:w="1605" w:type="dxa"/>
            <w:tcBorders>
              <w:top w:val="single" w:sz="2" w:space="0" w:color="000001"/>
              <w:left w:val="single" w:sz="2" w:space="0" w:color="000001"/>
              <w:bottom w:val="single" w:sz="2" w:space="0" w:color="000001"/>
            </w:tcBorders>
            <w:shd w:val="clear" w:color="auto" w:fill="auto"/>
            <w:vAlign w:val="center"/>
          </w:tcPr>
          <w:p w:rsidR="00696145" w:rsidRPr="00757274" w:rsidRDefault="00167760" w:rsidP="002F7B00">
            <w:pPr>
              <w:widowControl/>
              <w:suppressAutoHyphens w:val="0"/>
              <w:jc w:val="center"/>
              <w:rPr>
                <w:sz w:val="18"/>
                <w:szCs w:val="18"/>
              </w:rPr>
            </w:pPr>
            <w:hyperlink r:id="rId7">
              <w:r w:rsidR="00696145" w:rsidRPr="00757274">
                <w:rPr>
                  <w:rStyle w:val="-"/>
                  <w:rFonts w:ascii="Times New Roman" w:eastAsia="Times New Roman" w:hAnsi="Times New Roman" w:cs="Times New Roman"/>
                  <w:sz w:val="18"/>
                  <w:szCs w:val="18"/>
                  <w:lang w:bidi="ar-SA"/>
                </w:rPr>
                <w:t>№ 2667117311523000075</w:t>
              </w:r>
            </w:hyperlink>
          </w:p>
        </w:tc>
        <w:tc>
          <w:tcPr>
            <w:tcW w:w="1307" w:type="dxa"/>
            <w:tcBorders>
              <w:top w:val="single" w:sz="2" w:space="0" w:color="000001"/>
              <w:left w:val="single" w:sz="2" w:space="0" w:color="000001"/>
              <w:bottom w:val="single" w:sz="2" w:space="0" w:color="000001"/>
            </w:tcBorders>
          </w:tcPr>
          <w:p w:rsidR="00696145" w:rsidRPr="00757274" w:rsidRDefault="00696145" w:rsidP="002F7B00">
            <w:pPr>
              <w:pStyle w:val="ac"/>
              <w:jc w:val="center"/>
              <w:rPr>
                <w:rFonts w:ascii="Times New Roman" w:hAnsi="Times New Roman"/>
                <w:sz w:val="18"/>
                <w:szCs w:val="18"/>
                <w:lang w:val="en-US"/>
              </w:rPr>
            </w:pPr>
            <w:r w:rsidRPr="00757274">
              <w:rPr>
                <w:sz w:val="18"/>
                <w:szCs w:val="18"/>
              </w:rPr>
              <w:t>44-ФЗ</w:t>
            </w:r>
          </w:p>
        </w:tc>
        <w:tc>
          <w:tcPr>
            <w:tcW w:w="1307" w:type="dxa"/>
            <w:tcBorders>
              <w:top w:val="single" w:sz="2" w:space="0" w:color="000001"/>
              <w:left w:val="single" w:sz="2" w:space="0" w:color="000001"/>
              <w:bottom w:val="single" w:sz="2" w:space="0" w:color="000001"/>
              <w:right w:val="single" w:sz="2" w:space="0" w:color="000001"/>
            </w:tcBorders>
            <w:shd w:val="clear" w:color="auto" w:fill="auto"/>
          </w:tcPr>
          <w:p w:rsidR="00696145" w:rsidRPr="00757274" w:rsidRDefault="00696145" w:rsidP="002F7B00">
            <w:pPr>
              <w:pStyle w:val="ac"/>
              <w:jc w:val="center"/>
              <w:rPr>
                <w:rFonts w:ascii="Times New Roman" w:hAnsi="Times New Roman"/>
                <w:sz w:val="18"/>
                <w:szCs w:val="18"/>
                <w:lang w:val="en-US"/>
              </w:rPr>
            </w:pPr>
            <w:r w:rsidRPr="00757274">
              <w:rPr>
                <w:sz w:val="18"/>
                <w:szCs w:val="18"/>
              </w:rPr>
              <w:t>21.20.23.190</w:t>
            </w:r>
          </w:p>
        </w:tc>
        <w:tc>
          <w:tcPr>
            <w:tcW w:w="1133" w:type="dxa"/>
            <w:tcBorders>
              <w:top w:val="single" w:sz="2" w:space="0" w:color="000001"/>
              <w:left w:val="single" w:sz="2" w:space="0" w:color="000001"/>
              <w:bottom w:val="single" w:sz="2" w:space="0" w:color="000001"/>
            </w:tcBorders>
            <w:shd w:val="clear" w:color="auto" w:fill="auto"/>
            <w:vAlign w:val="center"/>
          </w:tcPr>
          <w:p w:rsidR="00696145" w:rsidRPr="00757274" w:rsidRDefault="00696145" w:rsidP="002F7B00">
            <w:pPr>
              <w:pStyle w:val="ac"/>
              <w:jc w:val="center"/>
              <w:rPr>
                <w:rFonts w:ascii="Times New Roman" w:hAnsi="Times New Roman"/>
                <w:sz w:val="18"/>
                <w:szCs w:val="18"/>
                <w:lang w:val="en-US"/>
              </w:rPr>
            </w:pPr>
            <w:r w:rsidRPr="00757274">
              <w:rPr>
                <w:sz w:val="18"/>
                <w:szCs w:val="18"/>
              </w:rPr>
              <w:t>31,4</w:t>
            </w:r>
          </w:p>
        </w:tc>
        <w:tc>
          <w:tcPr>
            <w:tcW w:w="1682" w:type="dxa"/>
            <w:tcBorders>
              <w:top w:val="single" w:sz="2" w:space="0" w:color="000001"/>
              <w:left w:val="single" w:sz="2" w:space="0" w:color="000001"/>
              <w:bottom w:val="single" w:sz="2" w:space="0" w:color="000001"/>
            </w:tcBorders>
            <w:shd w:val="clear" w:color="auto" w:fill="auto"/>
            <w:vAlign w:val="center"/>
          </w:tcPr>
          <w:p w:rsidR="00696145" w:rsidRPr="00757274" w:rsidRDefault="00696145" w:rsidP="002F7B00">
            <w:pPr>
              <w:pStyle w:val="ac"/>
              <w:jc w:val="center"/>
              <w:rPr>
                <w:rFonts w:ascii="Times New Roman" w:hAnsi="Times New Roman"/>
                <w:sz w:val="18"/>
                <w:szCs w:val="18"/>
                <w:lang w:val="en-US"/>
              </w:rPr>
            </w:pPr>
            <w:r w:rsidRPr="00757274">
              <w:rPr>
                <w:sz w:val="18"/>
                <w:szCs w:val="18"/>
              </w:rPr>
              <w:t>31,4</w:t>
            </w:r>
          </w:p>
        </w:tc>
        <w:tc>
          <w:tcPr>
            <w:tcW w:w="1559" w:type="dxa"/>
            <w:vMerge/>
            <w:tcBorders>
              <w:top w:val="single" w:sz="2" w:space="0" w:color="000001"/>
              <w:left w:val="single" w:sz="2" w:space="0" w:color="000001"/>
              <w:bottom w:val="single" w:sz="2" w:space="0" w:color="000001"/>
            </w:tcBorders>
            <w:shd w:val="clear" w:color="auto" w:fill="auto"/>
            <w:vAlign w:val="center"/>
          </w:tcPr>
          <w:p w:rsidR="00696145" w:rsidRPr="00757274" w:rsidRDefault="00696145" w:rsidP="002F7B00">
            <w:pPr>
              <w:pStyle w:val="ac"/>
              <w:jc w:val="center"/>
              <w:rPr>
                <w:rFonts w:ascii="Times New Roman" w:hAnsi="Times New Roman"/>
                <w:sz w:val="18"/>
                <w:szCs w:val="18"/>
              </w:rPr>
            </w:pPr>
          </w:p>
        </w:tc>
        <w:tc>
          <w:tcPr>
            <w:tcW w:w="1245" w:type="dxa"/>
            <w:vMerge/>
            <w:tcBorders>
              <w:top w:val="single" w:sz="2" w:space="0" w:color="000001"/>
              <w:left w:val="single" w:sz="2" w:space="0" w:color="000001"/>
              <w:bottom w:val="single" w:sz="2" w:space="0" w:color="000001"/>
            </w:tcBorders>
            <w:shd w:val="clear" w:color="auto" w:fill="auto"/>
            <w:vAlign w:val="center"/>
          </w:tcPr>
          <w:p w:rsidR="00696145" w:rsidRPr="00757274" w:rsidRDefault="00696145" w:rsidP="002F7B00">
            <w:pPr>
              <w:pStyle w:val="ac"/>
              <w:jc w:val="center"/>
              <w:rPr>
                <w:rFonts w:ascii="Times New Roman" w:hAnsi="Times New Roman"/>
                <w:sz w:val="18"/>
                <w:szCs w:val="18"/>
              </w:rPr>
            </w:pPr>
          </w:p>
        </w:tc>
        <w:tc>
          <w:tcPr>
            <w:tcW w:w="751" w:type="dxa"/>
            <w:vMerge/>
            <w:tcBorders>
              <w:top w:val="single" w:sz="2" w:space="0" w:color="000001"/>
              <w:left w:val="single" w:sz="2" w:space="0" w:color="000001"/>
              <w:bottom w:val="single" w:sz="2" w:space="0" w:color="000001"/>
              <w:right w:val="single" w:sz="2" w:space="0" w:color="000001"/>
            </w:tcBorders>
            <w:shd w:val="clear" w:color="auto" w:fill="auto"/>
            <w:vAlign w:val="center"/>
          </w:tcPr>
          <w:p w:rsidR="00696145" w:rsidRPr="00757274" w:rsidRDefault="00696145" w:rsidP="002F7B00">
            <w:pPr>
              <w:pStyle w:val="ac"/>
              <w:jc w:val="center"/>
              <w:rPr>
                <w:rFonts w:ascii="Times New Roman" w:hAnsi="Times New Roman"/>
                <w:sz w:val="18"/>
                <w:szCs w:val="18"/>
              </w:rPr>
            </w:pPr>
          </w:p>
        </w:tc>
      </w:tr>
      <w:tr w:rsidR="00696145" w:rsidRPr="00757274" w:rsidTr="00757274">
        <w:trPr>
          <w:trHeight w:val="252"/>
        </w:trPr>
        <w:tc>
          <w:tcPr>
            <w:tcW w:w="434" w:type="dxa"/>
            <w:vMerge/>
            <w:tcBorders>
              <w:top w:val="single" w:sz="2" w:space="0" w:color="000001"/>
              <w:left w:val="single" w:sz="2" w:space="0" w:color="000001"/>
              <w:bottom w:val="single" w:sz="2" w:space="0" w:color="000001"/>
            </w:tcBorders>
            <w:shd w:val="clear" w:color="auto" w:fill="auto"/>
            <w:vAlign w:val="center"/>
          </w:tcPr>
          <w:p w:rsidR="00696145" w:rsidRPr="00757274" w:rsidRDefault="00696145" w:rsidP="002F7B00">
            <w:pPr>
              <w:pStyle w:val="ac"/>
              <w:jc w:val="center"/>
              <w:rPr>
                <w:rFonts w:ascii="Times New Roman" w:hAnsi="Times New Roman"/>
                <w:sz w:val="18"/>
                <w:szCs w:val="18"/>
              </w:rPr>
            </w:pPr>
          </w:p>
        </w:tc>
        <w:tc>
          <w:tcPr>
            <w:tcW w:w="1417" w:type="dxa"/>
            <w:vMerge/>
            <w:tcBorders>
              <w:top w:val="single" w:sz="2" w:space="0" w:color="000001"/>
              <w:left w:val="single" w:sz="2" w:space="0" w:color="000001"/>
              <w:bottom w:val="single" w:sz="2" w:space="0" w:color="000001"/>
            </w:tcBorders>
            <w:shd w:val="clear" w:color="auto" w:fill="auto"/>
            <w:vAlign w:val="center"/>
          </w:tcPr>
          <w:p w:rsidR="00696145" w:rsidRPr="00757274" w:rsidRDefault="00696145" w:rsidP="002F7B00">
            <w:pPr>
              <w:pStyle w:val="ac"/>
              <w:jc w:val="center"/>
              <w:rPr>
                <w:rFonts w:ascii="Times New Roman" w:hAnsi="Times New Roman"/>
                <w:sz w:val="18"/>
                <w:szCs w:val="18"/>
              </w:rPr>
            </w:pPr>
          </w:p>
        </w:tc>
        <w:tc>
          <w:tcPr>
            <w:tcW w:w="1832" w:type="dxa"/>
            <w:tcBorders>
              <w:top w:val="single" w:sz="2" w:space="0" w:color="000001"/>
              <w:left w:val="single" w:sz="2" w:space="0" w:color="000001"/>
              <w:bottom w:val="single" w:sz="2" w:space="0" w:color="000001"/>
            </w:tcBorders>
            <w:shd w:val="clear" w:color="auto" w:fill="auto"/>
            <w:vAlign w:val="center"/>
          </w:tcPr>
          <w:p w:rsidR="00696145" w:rsidRPr="00757274" w:rsidRDefault="00696145" w:rsidP="002F7B00">
            <w:pPr>
              <w:pStyle w:val="ac"/>
              <w:jc w:val="center"/>
              <w:rPr>
                <w:rFonts w:ascii="Times New Roman" w:hAnsi="Times New Roman"/>
                <w:sz w:val="18"/>
                <w:szCs w:val="18"/>
              </w:rPr>
            </w:pPr>
            <w:r w:rsidRPr="00757274">
              <w:rPr>
                <w:sz w:val="18"/>
                <w:szCs w:val="18"/>
              </w:rPr>
              <w:t>ТАБЛЕТКИ</w:t>
            </w:r>
          </w:p>
        </w:tc>
        <w:tc>
          <w:tcPr>
            <w:tcW w:w="984" w:type="dxa"/>
            <w:tcBorders>
              <w:top w:val="single" w:sz="2" w:space="0" w:color="000001"/>
              <w:left w:val="single" w:sz="2" w:space="0" w:color="000001"/>
              <w:bottom w:val="single" w:sz="2" w:space="0" w:color="000001"/>
            </w:tcBorders>
            <w:shd w:val="clear" w:color="auto" w:fill="auto"/>
            <w:vAlign w:val="center"/>
          </w:tcPr>
          <w:p w:rsidR="00696145" w:rsidRPr="00757274" w:rsidRDefault="00696145" w:rsidP="002F7B00">
            <w:pPr>
              <w:pStyle w:val="ac"/>
              <w:jc w:val="center"/>
              <w:rPr>
                <w:rFonts w:ascii="Times New Roman" w:hAnsi="Times New Roman"/>
                <w:sz w:val="18"/>
                <w:szCs w:val="18"/>
              </w:rPr>
            </w:pPr>
            <w:r w:rsidRPr="00757274">
              <w:rPr>
                <w:sz w:val="18"/>
                <w:szCs w:val="18"/>
              </w:rPr>
              <w:t>500 мг</w:t>
            </w:r>
          </w:p>
        </w:tc>
        <w:tc>
          <w:tcPr>
            <w:tcW w:w="1605" w:type="dxa"/>
            <w:tcBorders>
              <w:top w:val="single" w:sz="2" w:space="0" w:color="000001"/>
              <w:left w:val="single" w:sz="2" w:space="0" w:color="000001"/>
              <w:bottom w:val="single" w:sz="2" w:space="0" w:color="000001"/>
            </w:tcBorders>
            <w:shd w:val="clear" w:color="auto" w:fill="auto"/>
            <w:vAlign w:val="center"/>
          </w:tcPr>
          <w:p w:rsidR="00696145" w:rsidRPr="00757274" w:rsidRDefault="00167760" w:rsidP="002F7B00">
            <w:pPr>
              <w:widowControl/>
              <w:suppressAutoHyphens w:val="0"/>
              <w:jc w:val="center"/>
              <w:rPr>
                <w:sz w:val="18"/>
                <w:szCs w:val="18"/>
              </w:rPr>
            </w:pPr>
            <w:hyperlink r:id="rId8">
              <w:r w:rsidR="00696145" w:rsidRPr="00757274">
                <w:rPr>
                  <w:rStyle w:val="-"/>
                  <w:rFonts w:ascii="Times New Roman" w:eastAsia="Times New Roman" w:hAnsi="Times New Roman" w:cs="Times New Roman"/>
                  <w:sz w:val="18"/>
                  <w:szCs w:val="18"/>
                  <w:lang w:bidi="ar-SA"/>
                </w:rPr>
                <w:t>№ 1511710009123000145</w:t>
              </w:r>
            </w:hyperlink>
          </w:p>
        </w:tc>
        <w:tc>
          <w:tcPr>
            <w:tcW w:w="1307" w:type="dxa"/>
            <w:tcBorders>
              <w:top w:val="single" w:sz="2" w:space="0" w:color="000001"/>
              <w:left w:val="single" w:sz="2" w:space="0" w:color="000001"/>
              <w:bottom w:val="single" w:sz="2" w:space="0" w:color="000001"/>
            </w:tcBorders>
          </w:tcPr>
          <w:p w:rsidR="00696145" w:rsidRPr="00757274" w:rsidRDefault="00696145" w:rsidP="002F7B00">
            <w:pPr>
              <w:pStyle w:val="ac"/>
              <w:jc w:val="center"/>
              <w:rPr>
                <w:rFonts w:ascii="Times New Roman" w:hAnsi="Times New Roman"/>
                <w:sz w:val="18"/>
                <w:szCs w:val="18"/>
                <w:lang w:val="en-US"/>
              </w:rPr>
            </w:pPr>
            <w:r w:rsidRPr="00757274">
              <w:rPr>
                <w:sz w:val="18"/>
                <w:szCs w:val="18"/>
              </w:rPr>
              <w:t>44-ФЗ</w:t>
            </w:r>
          </w:p>
        </w:tc>
        <w:tc>
          <w:tcPr>
            <w:tcW w:w="1307" w:type="dxa"/>
            <w:tcBorders>
              <w:top w:val="single" w:sz="2" w:space="0" w:color="000001"/>
              <w:left w:val="single" w:sz="2" w:space="0" w:color="000001"/>
              <w:bottom w:val="single" w:sz="2" w:space="0" w:color="000001"/>
              <w:right w:val="single" w:sz="2" w:space="0" w:color="000001"/>
            </w:tcBorders>
            <w:shd w:val="clear" w:color="auto" w:fill="auto"/>
          </w:tcPr>
          <w:p w:rsidR="00696145" w:rsidRPr="00757274" w:rsidRDefault="00696145" w:rsidP="002F7B00">
            <w:pPr>
              <w:pStyle w:val="ac"/>
              <w:jc w:val="center"/>
              <w:rPr>
                <w:rFonts w:ascii="Times New Roman" w:hAnsi="Times New Roman"/>
                <w:sz w:val="18"/>
                <w:szCs w:val="18"/>
                <w:lang w:val="en-US"/>
              </w:rPr>
            </w:pPr>
            <w:r w:rsidRPr="00757274">
              <w:rPr>
                <w:sz w:val="18"/>
                <w:szCs w:val="18"/>
              </w:rPr>
              <w:t>21.20.23.190</w:t>
            </w:r>
          </w:p>
        </w:tc>
        <w:tc>
          <w:tcPr>
            <w:tcW w:w="1133" w:type="dxa"/>
            <w:tcBorders>
              <w:top w:val="single" w:sz="2" w:space="0" w:color="000001"/>
              <w:left w:val="single" w:sz="2" w:space="0" w:color="000001"/>
              <w:bottom w:val="single" w:sz="2" w:space="0" w:color="000001"/>
            </w:tcBorders>
            <w:shd w:val="clear" w:color="auto" w:fill="auto"/>
            <w:vAlign w:val="center"/>
          </w:tcPr>
          <w:p w:rsidR="00696145" w:rsidRPr="00757274" w:rsidRDefault="00696145" w:rsidP="002F7B00">
            <w:pPr>
              <w:pStyle w:val="ac"/>
              <w:jc w:val="center"/>
              <w:rPr>
                <w:rFonts w:ascii="Times New Roman" w:hAnsi="Times New Roman"/>
                <w:sz w:val="18"/>
                <w:szCs w:val="18"/>
                <w:lang w:val="en-US"/>
              </w:rPr>
            </w:pPr>
            <w:r w:rsidRPr="00757274">
              <w:rPr>
                <w:sz w:val="18"/>
                <w:szCs w:val="18"/>
              </w:rPr>
              <w:t>31,66</w:t>
            </w:r>
          </w:p>
        </w:tc>
        <w:tc>
          <w:tcPr>
            <w:tcW w:w="1682" w:type="dxa"/>
            <w:tcBorders>
              <w:top w:val="single" w:sz="2" w:space="0" w:color="000001"/>
              <w:left w:val="single" w:sz="2" w:space="0" w:color="000001"/>
              <w:bottom w:val="single" w:sz="2" w:space="0" w:color="000001"/>
            </w:tcBorders>
            <w:shd w:val="clear" w:color="auto" w:fill="auto"/>
            <w:vAlign w:val="center"/>
          </w:tcPr>
          <w:p w:rsidR="00696145" w:rsidRPr="00757274" w:rsidRDefault="00696145" w:rsidP="002F7B00">
            <w:pPr>
              <w:pStyle w:val="ac"/>
              <w:jc w:val="center"/>
              <w:rPr>
                <w:rFonts w:ascii="Times New Roman" w:hAnsi="Times New Roman"/>
                <w:sz w:val="18"/>
                <w:szCs w:val="18"/>
                <w:lang w:val="en-US"/>
              </w:rPr>
            </w:pPr>
            <w:r w:rsidRPr="00757274">
              <w:rPr>
                <w:sz w:val="18"/>
                <w:szCs w:val="18"/>
              </w:rPr>
              <w:t>31,66</w:t>
            </w:r>
          </w:p>
        </w:tc>
        <w:tc>
          <w:tcPr>
            <w:tcW w:w="1559" w:type="dxa"/>
            <w:vMerge/>
            <w:tcBorders>
              <w:top w:val="single" w:sz="2" w:space="0" w:color="000001"/>
              <w:left w:val="single" w:sz="2" w:space="0" w:color="000001"/>
              <w:bottom w:val="single" w:sz="2" w:space="0" w:color="000001"/>
            </w:tcBorders>
            <w:shd w:val="clear" w:color="auto" w:fill="auto"/>
            <w:vAlign w:val="center"/>
          </w:tcPr>
          <w:p w:rsidR="00696145" w:rsidRPr="00757274" w:rsidRDefault="00696145" w:rsidP="002F7B00">
            <w:pPr>
              <w:pStyle w:val="ac"/>
              <w:jc w:val="center"/>
              <w:rPr>
                <w:rFonts w:ascii="Times New Roman" w:hAnsi="Times New Roman"/>
                <w:sz w:val="18"/>
                <w:szCs w:val="18"/>
              </w:rPr>
            </w:pPr>
          </w:p>
        </w:tc>
        <w:tc>
          <w:tcPr>
            <w:tcW w:w="1245" w:type="dxa"/>
            <w:vMerge/>
            <w:tcBorders>
              <w:top w:val="single" w:sz="2" w:space="0" w:color="000001"/>
              <w:left w:val="single" w:sz="2" w:space="0" w:color="000001"/>
              <w:bottom w:val="single" w:sz="2" w:space="0" w:color="000001"/>
            </w:tcBorders>
            <w:shd w:val="clear" w:color="auto" w:fill="auto"/>
            <w:vAlign w:val="center"/>
          </w:tcPr>
          <w:p w:rsidR="00696145" w:rsidRPr="00757274" w:rsidRDefault="00696145" w:rsidP="002F7B00">
            <w:pPr>
              <w:pStyle w:val="ac"/>
              <w:jc w:val="center"/>
              <w:rPr>
                <w:rFonts w:ascii="Times New Roman" w:hAnsi="Times New Roman"/>
                <w:sz w:val="18"/>
                <w:szCs w:val="18"/>
              </w:rPr>
            </w:pPr>
          </w:p>
        </w:tc>
        <w:tc>
          <w:tcPr>
            <w:tcW w:w="751" w:type="dxa"/>
            <w:vMerge/>
            <w:tcBorders>
              <w:top w:val="single" w:sz="2" w:space="0" w:color="000001"/>
              <w:left w:val="single" w:sz="2" w:space="0" w:color="000001"/>
              <w:bottom w:val="single" w:sz="2" w:space="0" w:color="000001"/>
              <w:right w:val="single" w:sz="2" w:space="0" w:color="000001"/>
            </w:tcBorders>
            <w:shd w:val="clear" w:color="auto" w:fill="auto"/>
            <w:vAlign w:val="center"/>
          </w:tcPr>
          <w:p w:rsidR="00696145" w:rsidRPr="00757274" w:rsidRDefault="00696145" w:rsidP="002F7B00">
            <w:pPr>
              <w:pStyle w:val="ac"/>
              <w:jc w:val="center"/>
              <w:rPr>
                <w:rFonts w:ascii="Times New Roman" w:hAnsi="Times New Roman"/>
                <w:sz w:val="18"/>
                <w:szCs w:val="18"/>
              </w:rPr>
            </w:pPr>
          </w:p>
        </w:tc>
      </w:tr>
    </w:tbl>
    <w:p w:rsidR="009663B0" w:rsidRDefault="009663B0">
      <w:pPr>
        <w:widowControl/>
        <w:suppressAutoHyphens w:val="0"/>
        <w:rPr>
          <w:rFonts w:eastAsia="Liberation Serif;Times New Roma"/>
        </w:rPr>
      </w:pPr>
    </w:p>
    <w:p w:rsidR="009663B0" w:rsidRDefault="00FC25E2" w:rsidP="00757274">
      <w:pPr>
        <w:widowControl/>
        <w:tabs>
          <w:tab w:val="left" w:pos="13365"/>
        </w:tabs>
        <w:suppressAutoHyphens w:val="0"/>
      </w:pPr>
      <w:r>
        <w:rPr>
          <w:rFonts w:ascii="Times New Roman" w:eastAsia="Liberation Serif;Times New Roma" w:hAnsi="Times New Roman" w:cs="Times New Roman"/>
          <w:i/>
          <w:color w:val="808080" w:themeColor="background1" w:themeShade="80"/>
          <w:sz w:val="22"/>
          <w:szCs w:val="22"/>
        </w:rPr>
        <w:t xml:space="preserve"> * Метод сопоставимых рыночных цен (анализ рынка) согласно Приказу Министерства здравоохранения Российской Федерации от 19.12.2019 № 1064н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br w:type="page"/>
      </w:r>
    </w:p>
    <w:p w:rsidR="009663B0" w:rsidRDefault="00FC25E2">
      <w:pPr>
        <w:widowControl/>
        <w:suppressAutoHyphens w:val="0"/>
        <w:jc w:val="center"/>
      </w:pPr>
      <w:r>
        <w:rPr>
          <w:rFonts w:ascii="Times New Roman" w:eastAsia="Times New Roman" w:hAnsi="Times New Roman" w:cs="Times New Roman"/>
          <w:b/>
          <w:bCs/>
          <w:lang w:bidi="ar-SA"/>
        </w:rPr>
        <w:lastRenderedPageBreak/>
        <w:t>Тарифный метод*</w:t>
      </w:r>
    </w:p>
    <w:p w:rsidR="009663B0" w:rsidRDefault="00FC25E2">
      <w:pPr>
        <w:widowControl/>
        <w:suppressAutoHyphens w:val="0"/>
        <w:jc w:val="center"/>
      </w:pPr>
      <w:r>
        <w:rPr>
          <w:rFonts w:ascii="Times New Roman" w:eastAsia="Times New Roman" w:hAnsi="Times New Roman" w:cs="Times New Roman"/>
          <w:color w:val="00000A"/>
          <w:lang w:bidi="ar-SA"/>
        </w:rPr>
        <w:t>в соответствии с частью 8 статьи 22 Закона № 44-ФЗ о контрактной системе и статьей 60 Федерального закона от 12.04.2010 № 61-ФЗ</w:t>
      </w:r>
    </w:p>
    <w:p w:rsidR="009663B0" w:rsidRDefault="009663B0">
      <w:pPr>
        <w:widowControl/>
        <w:suppressAutoHyphens w:val="0"/>
        <w:jc w:val="center"/>
        <w:rPr>
          <w:rFonts w:ascii="Times New Roman" w:eastAsia="Times New Roman" w:hAnsi="Times New Roman" w:cs="Times New Roman"/>
          <w:color w:val="00000A"/>
          <w:lang w:bidi="ar-SA"/>
        </w:rPr>
      </w:pPr>
    </w:p>
    <w:tbl>
      <w:tblPr>
        <w:tblW w:w="16096" w:type="dxa"/>
        <w:tblInd w:w="-763" w:type="dxa"/>
        <w:tblLayout w:type="fixed"/>
        <w:tblCellMar>
          <w:left w:w="88" w:type="dxa"/>
        </w:tblCellMar>
        <w:tblLook w:val="04A0" w:firstRow="1" w:lastRow="0" w:firstColumn="1" w:lastColumn="0" w:noHBand="0" w:noVBand="1"/>
      </w:tblPr>
      <w:tblGrid>
        <w:gridCol w:w="567"/>
        <w:gridCol w:w="1706"/>
        <w:gridCol w:w="1650"/>
        <w:gridCol w:w="1071"/>
        <w:gridCol w:w="3047"/>
        <w:gridCol w:w="1859"/>
        <w:gridCol w:w="564"/>
        <w:gridCol w:w="1400"/>
        <w:gridCol w:w="1400"/>
        <w:gridCol w:w="1473"/>
        <w:gridCol w:w="1359"/>
      </w:tblGrid>
      <w:tr w:rsidR="009663B0" w:rsidRPr="00757274" w:rsidTr="00493A64">
        <w:trPr>
          <w:trHeight w:val="675"/>
        </w:trPr>
        <w:tc>
          <w:tcPr>
            <w:tcW w:w="567"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9663B0" w:rsidRPr="00757274" w:rsidRDefault="00FC25E2">
            <w:pPr>
              <w:widowControl/>
              <w:suppressAutoHyphens w:val="0"/>
              <w:jc w:val="center"/>
              <w:rPr>
                <w:sz w:val="18"/>
                <w:szCs w:val="18"/>
              </w:rPr>
            </w:pPr>
            <w:r w:rsidRPr="00757274">
              <w:rPr>
                <w:rFonts w:ascii="Times New Roman" w:eastAsia="Times New Roman" w:hAnsi="Times New Roman" w:cs="Times New Roman"/>
                <w:sz w:val="18"/>
                <w:szCs w:val="18"/>
                <w:lang w:bidi="ar-SA"/>
              </w:rPr>
              <w:t>№ п/п</w:t>
            </w:r>
          </w:p>
        </w:tc>
        <w:tc>
          <w:tcPr>
            <w:tcW w:w="1706"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9663B0" w:rsidRPr="00757274" w:rsidRDefault="00FC25E2">
            <w:pPr>
              <w:widowControl/>
              <w:suppressAutoHyphens w:val="0"/>
              <w:jc w:val="center"/>
              <w:rPr>
                <w:sz w:val="18"/>
                <w:szCs w:val="18"/>
              </w:rPr>
            </w:pPr>
            <w:r w:rsidRPr="00757274">
              <w:rPr>
                <w:rFonts w:ascii="Times New Roman" w:eastAsia="Times New Roman" w:hAnsi="Times New Roman" w:cs="Times New Roman"/>
                <w:sz w:val="18"/>
                <w:szCs w:val="18"/>
                <w:lang w:bidi="ar-SA"/>
              </w:rPr>
              <w:t>МНН</w:t>
            </w:r>
          </w:p>
        </w:tc>
        <w:tc>
          <w:tcPr>
            <w:tcW w:w="13823" w:type="dxa"/>
            <w:gridSpan w:val="9"/>
            <w:tcBorders>
              <w:top w:val="single" w:sz="4" w:space="0" w:color="00000A"/>
              <w:left w:val="single" w:sz="4" w:space="0" w:color="00000A"/>
              <w:bottom w:val="single" w:sz="4" w:space="0" w:color="00000A"/>
              <w:right w:val="single" w:sz="4" w:space="0" w:color="00000A"/>
            </w:tcBorders>
            <w:shd w:val="clear" w:color="auto" w:fill="auto"/>
            <w:vAlign w:val="center"/>
          </w:tcPr>
          <w:p w:rsidR="009663B0" w:rsidRPr="00757274" w:rsidRDefault="00FC25E2">
            <w:pPr>
              <w:widowControl/>
              <w:suppressAutoHyphens w:val="0"/>
              <w:jc w:val="center"/>
              <w:rPr>
                <w:sz w:val="18"/>
                <w:szCs w:val="18"/>
              </w:rPr>
            </w:pPr>
            <w:r w:rsidRPr="00757274">
              <w:rPr>
                <w:rFonts w:ascii="Times New Roman" w:eastAsia="Times New Roman" w:hAnsi="Times New Roman" w:cs="Times New Roman"/>
                <w:sz w:val="18"/>
                <w:szCs w:val="18"/>
                <w:lang w:bidi="ar-SA"/>
              </w:rPr>
              <w:t>Информация из источников для обоснования цены</w:t>
            </w:r>
          </w:p>
        </w:tc>
      </w:tr>
      <w:tr w:rsidR="009663B0" w:rsidRPr="00757274" w:rsidTr="00493A64">
        <w:trPr>
          <w:trHeight w:val="1272"/>
        </w:trPr>
        <w:tc>
          <w:tcPr>
            <w:tcW w:w="56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9663B0" w:rsidRPr="00757274" w:rsidRDefault="009663B0">
            <w:pPr>
              <w:widowControl/>
              <w:suppressAutoHyphens w:val="0"/>
              <w:jc w:val="center"/>
              <w:rPr>
                <w:rFonts w:ascii="Times New Roman" w:eastAsia="Times New Roman" w:hAnsi="Times New Roman" w:cs="Times New Roman"/>
                <w:sz w:val="18"/>
                <w:szCs w:val="18"/>
                <w:lang w:bidi="ar-SA"/>
              </w:rPr>
            </w:pPr>
          </w:p>
        </w:tc>
        <w:tc>
          <w:tcPr>
            <w:tcW w:w="1706"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9663B0" w:rsidRPr="00757274" w:rsidRDefault="009663B0">
            <w:pPr>
              <w:widowControl/>
              <w:suppressAutoHyphens w:val="0"/>
              <w:jc w:val="center"/>
              <w:rPr>
                <w:rFonts w:ascii="Times New Roman" w:eastAsia="Times New Roman" w:hAnsi="Times New Roman" w:cs="Times New Roman"/>
                <w:sz w:val="18"/>
                <w:szCs w:val="18"/>
                <w:lang w:bidi="ar-SA"/>
              </w:rPr>
            </w:pPr>
          </w:p>
        </w:tc>
        <w:tc>
          <w:tcPr>
            <w:tcW w:w="1650" w:type="dxa"/>
            <w:tcBorders>
              <w:top w:val="single" w:sz="4" w:space="0" w:color="000001"/>
              <w:left w:val="single" w:sz="4" w:space="0" w:color="000001"/>
              <w:bottom w:val="single" w:sz="4" w:space="0" w:color="000001"/>
              <w:right w:val="single" w:sz="4" w:space="0" w:color="000001"/>
            </w:tcBorders>
            <w:shd w:val="clear" w:color="auto" w:fill="auto"/>
            <w:vAlign w:val="center"/>
          </w:tcPr>
          <w:p w:rsidR="009663B0" w:rsidRPr="00757274" w:rsidRDefault="00FC25E2">
            <w:pPr>
              <w:widowControl/>
              <w:suppressAutoHyphens w:val="0"/>
              <w:jc w:val="center"/>
              <w:rPr>
                <w:rFonts w:ascii="Times New Roman" w:eastAsia="Times New Roman" w:hAnsi="Times New Roman" w:cs="Times New Roman"/>
                <w:sz w:val="18"/>
                <w:szCs w:val="18"/>
                <w:lang w:bidi="ar-SA"/>
              </w:rPr>
            </w:pPr>
            <w:r w:rsidRPr="00757274">
              <w:rPr>
                <w:rFonts w:ascii="Times New Roman" w:eastAsia="Times New Roman" w:hAnsi="Times New Roman" w:cs="Times New Roman"/>
                <w:sz w:val="18"/>
                <w:szCs w:val="18"/>
                <w:lang w:bidi="ar-SA"/>
              </w:rPr>
              <w:t>Торговое наименование</w:t>
            </w:r>
          </w:p>
        </w:tc>
        <w:tc>
          <w:tcPr>
            <w:tcW w:w="1071" w:type="dxa"/>
            <w:tcBorders>
              <w:top w:val="single" w:sz="4" w:space="0" w:color="000001"/>
              <w:left w:val="single" w:sz="4" w:space="0" w:color="000001"/>
              <w:bottom w:val="single" w:sz="4" w:space="0" w:color="000001"/>
              <w:right w:val="single" w:sz="4" w:space="0" w:color="000001"/>
            </w:tcBorders>
            <w:shd w:val="clear" w:color="auto" w:fill="auto"/>
            <w:vAlign w:val="center"/>
          </w:tcPr>
          <w:p w:rsidR="009663B0" w:rsidRPr="00757274" w:rsidRDefault="00FC25E2">
            <w:pPr>
              <w:widowControl/>
              <w:suppressAutoHyphens w:val="0"/>
              <w:jc w:val="center"/>
              <w:rPr>
                <w:sz w:val="18"/>
                <w:szCs w:val="18"/>
              </w:rPr>
            </w:pPr>
            <w:r w:rsidRPr="00757274">
              <w:rPr>
                <w:rFonts w:ascii="Times New Roman" w:eastAsia="Times New Roman" w:hAnsi="Times New Roman" w:cs="Times New Roman"/>
                <w:sz w:val="18"/>
                <w:szCs w:val="18"/>
                <w:lang w:bidi="ar-SA"/>
              </w:rPr>
              <w:t>Штрих-код</w:t>
            </w:r>
          </w:p>
        </w:tc>
        <w:tc>
          <w:tcPr>
            <w:tcW w:w="30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9663B0" w:rsidRPr="00757274" w:rsidRDefault="00FC25E2">
            <w:pPr>
              <w:widowControl/>
              <w:suppressAutoHyphens w:val="0"/>
              <w:jc w:val="center"/>
              <w:rPr>
                <w:sz w:val="18"/>
                <w:szCs w:val="18"/>
              </w:rPr>
            </w:pPr>
            <w:r w:rsidRPr="00757274">
              <w:rPr>
                <w:rFonts w:ascii="Times New Roman" w:eastAsia="Times New Roman" w:hAnsi="Times New Roman" w:cs="Times New Roman"/>
                <w:sz w:val="18"/>
                <w:szCs w:val="18"/>
                <w:lang w:bidi="ar-SA"/>
              </w:rPr>
              <w:t>Владелец РУ /производитель/упаковщик/ Выпускающий контроль</w:t>
            </w:r>
          </w:p>
        </w:tc>
        <w:tc>
          <w:tcPr>
            <w:tcW w:w="1859" w:type="dxa"/>
            <w:tcBorders>
              <w:top w:val="single" w:sz="4" w:space="0" w:color="000001"/>
              <w:left w:val="single" w:sz="4" w:space="0" w:color="000001"/>
              <w:bottom w:val="single" w:sz="4" w:space="0" w:color="000001"/>
              <w:right w:val="single" w:sz="4" w:space="0" w:color="000001"/>
            </w:tcBorders>
            <w:shd w:val="clear" w:color="auto" w:fill="auto"/>
            <w:vAlign w:val="center"/>
          </w:tcPr>
          <w:p w:rsidR="009663B0" w:rsidRPr="00757274" w:rsidRDefault="00FC25E2">
            <w:pPr>
              <w:widowControl/>
              <w:suppressAutoHyphens w:val="0"/>
              <w:jc w:val="center"/>
              <w:rPr>
                <w:sz w:val="18"/>
                <w:szCs w:val="18"/>
              </w:rPr>
            </w:pPr>
            <w:r w:rsidRPr="00757274">
              <w:rPr>
                <w:rFonts w:ascii="Times New Roman" w:eastAsia="Times New Roman" w:hAnsi="Times New Roman" w:cs="Times New Roman"/>
                <w:sz w:val="18"/>
                <w:szCs w:val="18"/>
                <w:lang w:bidi="ar-SA"/>
              </w:rPr>
              <w:t>Лекарственная форма, дозировка, упаковка (полная)</w:t>
            </w:r>
          </w:p>
        </w:tc>
        <w:tc>
          <w:tcPr>
            <w:tcW w:w="564" w:type="dxa"/>
            <w:tcBorders>
              <w:top w:val="single" w:sz="4" w:space="0" w:color="000001"/>
              <w:left w:val="single" w:sz="4" w:space="0" w:color="000001"/>
              <w:bottom w:val="single" w:sz="4" w:space="0" w:color="000001"/>
              <w:right w:val="single" w:sz="4" w:space="0" w:color="000001"/>
            </w:tcBorders>
            <w:shd w:val="clear" w:color="auto" w:fill="auto"/>
            <w:vAlign w:val="center"/>
          </w:tcPr>
          <w:p w:rsidR="009663B0" w:rsidRPr="00757274" w:rsidRDefault="00FC25E2">
            <w:pPr>
              <w:widowControl/>
              <w:suppressAutoHyphens w:val="0"/>
              <w:jc w:val="center"/>
              <w:rPr>
                <w:sz w:val="18"/>
                <w:szCs w:val="18"/>
              </w:rPr>
            </w:pPr>
            <w:r w:rsidRPr="00757274">
              <w:rPr>
                <w:rFonts w:ascii="Times New Roman" w:eastAsia="Times New Roman" w:hAnsi="Times New Roman" w:cs="Times New Roman"/>
                <w:sz w:val="18"/>
                <w:szCs w:val="18"/>
                <w:lang w:bidi="ar-SA"/>
              </w:rPr>
              <w:t>№ РУ</w:t>
            </w:r>
          </w:p>
        </w:tc>
        <w:tc>
          <w:tcPr>
            <w:tcW w:w="14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9663B0" w:rsidRPr="00757274" w:rsidRDefault="00FC25E2">
            <w:pPr>
              <w:widowControl/>
              <w:suppressAutoHyphens w:val="0"/>
              <w:jc w:val="center"/>
              <w:rPr>
                <w:sz w:val="18"/>
                <w:szCs w:val="18"/>
              </w:rPr>
            </w:pPr>
            <w:r w:rsidRPr="00757274">
              <w:rPr>
                <w:rFonts w:ascii="Times New Roman" w:eastAsia="Times New Roman" w:hAnsi="Times New Roman" w:cs="Times New Roman"/>
                <w:sz w:val="18"/>
                <w:szCs w:val="18"/>
                <w:lang w:bidi="ar-SA"/>
              </w:rPr>
              <w:t>Количество в упаковке</w:t>
            </w:r>
          </w:p>
        </w:tc>
        <w:tc>
          <w:tcPr>
            <w:tcW w:w="14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663B0" w:rsidRPr="00757274" w:rsidRDefault="00FC25E2">
            <w:pPr>
              <w:widowControl/>
              <w:suppressAutoHyphens w:val="0"/>
              <w:jc w:val="center"/>
              <w:rPr>
                <w:sz w:val="18"/>
                <w:szCs w:val="18"/>
              </w:rPr>
            </w:pPr>
            <w:r w:rsidRPr="00757274">
              <w:rPr>
                <w:rFonts w:ascii="Times New Roman" w:eastAsia="Times New Roman" w:hAnsi="Times New Roman" w:cs="Times New Roman"/>
                <w:sz w:val="18"/>
                <w:szCs w:val="18"/>
                <w:lang w:bidi="ar-SA"/>
              </w:rPr>
              <w:t>Предельная цена руб. без НДС</w:t>
            </w:r>
          </w:p>
        </w:tc>
        <w:tc>
          <w:tcPr>
            <w:tcW w:w="1473" w:type="dxa"/>
            <w:tcBorders>
              <w:top w:val="single" w:sz="4" w:space="0" w:color="00000A"/>
              <w:left w:val="single" w:sz="4" w:space="0" w:color="00000A"/>
              <w:bottom w:val="single" w:sz="4" w:space="0" w:color="00000A"/>
            </w:tcBorders>
            <w:shd w:val="clear" w:color="auto" w:fill="auto"/>
            <w:vAlign w:val="center"/>
          </w:tcPr>
          <w:p w:rsidR="009663B0" w:rsidRPr="00757274" w:rsidRDefault="00FC25E2">
            <w:pPr>
              <w:widowControl/>
              <w:suppressAutoHyphens w:val="0"/>
              <w:jc w:val="center"/>
              <w:rPr>
                <w:sz w:val="18"/>
                <w:szCs w:val="18"/>
              </w:rPr>
            </w:pPr>
            <w:r w:rsidRPr="00757274">
              <w:rPr>
                <w:rFonts w:ascii="Times New Roman" w:eastAsia="Times New Roman" w:hAnsi="Times New Roman" w:cs="Times New Roman"/>
                <w:sz w:val="18"/>
                <w:szCs w:val="18"/>
                <w:lang w:bidi="ar-SA"/>
              </w:rPr>
              <w:t>Дата регистрации цены</w:t>
            </w: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663B0" w:rsidRPr="00757274" w:rsidRDefault="00FC25E2">
            <w:pPr>
              <w:widowControl/>
              <w:suppressAutoHyphens w:val="0"/>
              <w:jc w:val="center"/>
              <w:rPr>
                <w:rFonts w:ascii="Times New Roman" w:hAnsi="Times New Roman"/>
                <w:sz w:val="18"/>
                <w:szCs w:val="18"/>
              </w:rPr>
            </w:pPr>
            <w:r w:rsidRPr="00757274">
              <w:rPr>
                <w:rFonts w:ascii="Times New Roman" w:hAnsi="Times New Roman"/>
                <w:sz w:val="18"/>
                <w:szCs w:val="18"/>
              </w:rPr>
              <w:t>Итоговая предельная цена, руб.</w:t>
            </w:r>
          </w:p>
        </w:tc>
      </w:tr>
      <w:tr w:rsidR="009663B0" w:rsidRPr="00757274" w:rsidTr="00493A64">
        <w:trPr>
          <w:trHeight w:val="900"/>
        </w:trPr>
        <w:tc>
          <w:tcPr>
            <w:tcW w:w="5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663B0" w:rsidRPr="00167760" w:rsidRDefault="00167760">
            <w:pPr>
              <w:widowControl/>
              <w:suppressAutoHyphens w:val="0"/>
              <w:jc w:val="center"/>
              <w:rPr>
                <w:rFonts w:ascii="Times New Roman" w:eastAsia="Times New Roman" w:hAnsi="Times New Roman" w:cs="Times New Roman"/>
                <w:sz w:val="18"/>
                <w:szCs w:val="18"/>
                <w:lang w:bidi="ar-SA"/>
              </w:rPr>
            </w:pPr>
            <w:r>
              <w:rPr>
                <w:rFonts w:ascii="Times New Roman" w:eastAsia="Times New Roman" w:hAnsi="Times New Roman" w:cs="Times New Roman"/>
                <w:sz w:val="18"/>
                <w:szCs w:val="18"/>
                <w:lang w:bidi="ar-SA"/>
              </w:rPr>
              <w:t>1</w:t>
            </w:r>
          </w:p>
        </w:tc>
        <w:tc>
          <w:tcPr>
            <w:tcW w:w="17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663B0" w:rsidRPr="00757274" w:rsidRDefault="009663B0">
            <w:pPr>
              <w:widowControl/>
              <w:suppressAutoHyphens w:val="0"/>
              <w:jc w:val="center"/>
              <w:rPr>
                <w:sz w:val="18"/>
                <w:szCs w:val="18"/>
                <w:lang w:val="en-US"/>
              </w:rPr>
            </w:pPr>
            <w:r w:rsidRPr="00757274">
              <w:rPr>
                <w:sz w:val="18"/>
                <w:szCs w:val="18"/>
              </w:rPr>
              <w:t>КАЛИЙ-ЖЕЛЕЗО ГЕКСАЦИАНОФЕРРАТ</w:t>
            </w:r>
          </w:p>
        </w:tc>
        <w:tc>
          <w:tcPr>
            <w:tcW w:w="16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663B0" w:rsidRPr="00757274" w:rsidRDefault="009663B0">
            <w:pPr>
              <w:widowControl/>
              <w:suppressAutoHyphens w:val="0"/>
              <w:jc w:val="center"/>
              <w:rPr>
                <w:rFonts w:ascii="Times New Roman" w:eastAsia="Times New Roman" w:hAnsi="Times New Roman" w:cs="Times New Roman"/>
                <w:sz w:val="18"/>
                <w:szCs w:val="18"/>
                <w:lang w:bidi="ar-SA"/>
              </w:rPr>
            </w:pPr>
            <w:r w:rsidRPr="00757274">
              <w:rPr>
                <w:sz w:val="18"/>
                <w:szCs w:val="18"/>
              </w:rPr>
              <w:t>Ферроцин</w:t>
            </w:r>
          </w:p>
        </w:tc>
        <w:tc>
          <w:tcPr>
            <w:tcW w:w="10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9663B0" w:rsidRPr="00757274" w:rsidRDefault="009663B0">
            <w:pPr>
              <w:widowControl/>
              <w:suppressAutoHyphens w:val="0"/>
              <w:jc w:val="center"/>
              <w:rPr>
                <w:sz w:val="18"/>
                <w:szCs w:val="18"/>
                <w:lang w:val="en-US"/>
              </w:rPr>
            </w:pPr>
            <w:r w:rsidRPr="00757274">
              <w:rPr>
                <w:sz w:val="18"/>
                <w:szCs w:val="18"/>
              </w:rPr>
              <w:t>4602779000906</w:t>
            </w:r>
          </w:p>
        </w:tc>
        <w:tc>
          <w:tcPr>
            <w:tcW w:w="30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663B0" w:rsidRPr="00757274" w:rsidRDefault="009663B0">
            <w:pPr>
              <w:widowControl/>
              <w:suppressAutoHyphens w:val="0"/>
              <w:jc w:val="center"/>
              <w:rPr>
                <w:sz w:val="18"/>
                <w:szCs w:val="18"/>
              </w:rPr>
            </w:pPr>
            <w:r w:rsidRPr="00757274">
              <w:rPr>
                <w:sz w:val="18"/>
                <w:szCs w:val="18"/>
              </w:rPr>
              <w:t>ФГУП НПЦ ФАРМЗАЩИТА ФМБА (РОССИЯ)</w:t>
            </w:r>
          </w:p>
        </w:tc>
        <w:tc>
          <w:tcPr>
            <w:tcW w:w="18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663B0" w:rsidRPr="00757274" w:rsidRDefault="009663B0">
            <w:pPr>
              <w:widowControl/>
              <w:suppressAutoHyphens w:val="0"/>
              <w:jc w:val="center"/>
              <w:rPr>
                <w:sz w:val="18"/>
                <w:szCs w:val="18"/>
              </w:rPr>
            </w:pPr>
            <w:r w:rsidRPr="00757274">
              <w:rPr>
                <w:sz w:val="18"/>
                <w:szCs w:val="18"/>
              </w:rPr>
              <w:t>ТАБЛЕТКИ (500 мг)</w:t>
            </w:r>
          </w:p>
        </w:tc>
        <w:tc>
          <w:tcPr>
            <w:tcW w:w="5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663B0" w:rsidRPr="00757274" w:rsidRDefault="009663B0">
            <w:pPr>
              <w:widowControl/>
              <w:suppressAutoHyphens w:val="0"/>
              <w:jc w:val="center"/>
              <w:rPr>
                <w:sz w:val="18"/>
                <w:szCs w:val="18"/>
                <w:lang w:val="en-US"/>
              </w:rPr>
            </w:pPr>
            <w:r w:rsidRPr="00757274">
              <w:rPr>
                <w:sz w:val="18"/>
                <w:szCs w:val="18"/>
              </w:rPr>
              <w:t>ЛСР-010485/08</w:t>
            </w:r>
          </w:p>
        </w:tc>
        <w:tc>
          <w:tcPr>
            <w:tcW w:w="14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663B0" w:rsidRPr="00757274" w:rsidRDefault="009663B0">
            <w:pPr>
              <w:widowControl/>
              <w:suppressAutoHyphens w:val="0"/>
              <w:jc w:val="center"/>
              <w:rPr>
                <w:sz w:val="18"/>
                <w:szCs w:val="18"/>
              </w:rPr>
            </w:pPr>
            <w:r w:rsidRPr="00757274">
              <w:rPr>
                <w:sz w:val="18"/>
                <w:szCs w:val="18"/>
              </w:rPr>
              <w:t>10</w:t>
            </w:r>
          </w:p>
        </w:tc>
        <w:tc>
          <w:tcPr>
            <w:tcW w:w="14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663B0" w:rsidRPr="00757274" w:rsidRDefault="009663B0">
            <w:pPr>
              <w:widowControl/>
              <w:suppressAutoHyphens w:val="0"/>
              <w:jc w:val="center"/>
              <w:rPr>
                <w:sz w:val="18"/>
                <w:szCs w:val="18"/>
              </w:rPr>
            </w:pPr>
            <w:r w:rsidRPr="00757274">
              <w:rPr>
                <w:sz w:val="18"/>
                <w:szCs w:val="18"/>
              </w:rPr>
              <w:t>28,59</w:t>
            </w:r>
          </w:p>
        </w:tc>
        <w:tc>
          <w:tcPr>
            <w:tcW w:w="1473" w:type="dxa"/>
            <w:tcBorders>
              <w:top w:val="single" w:sz="4" w:space="0" w:color="00000A"/>
              <w:left w:val="single" w:sz="4" w:space="0" w:color="00000A"/>
              <w:bottom w:val="single" w:sz="4" w:space="0" w:color="00000A"/>
            </w:tcBorders>
            <w:shd w:val="clear" w:color="auto" w:fill="auto"/>
            <w:vAlign w:val="center"/>
          </w:tcPr>
          <w:p w:rsidR="009663B0" w:rsidRPr="00757274" w:rsidRDefault="009663B0">
            <w:pPr>
              <w:widowControl/>
              <w:suppressAutoHyphens w:val="0"/>
              <w:jc w:val="center"/>
              <w:rPr>
                <w:sz w:val="18"/>
                <w:szCs w:val="18"/>
                <w:lang w:val="en-US"/>
              </w:rPr>
            </w:pPr>
            <w:r w:rsidRPr="00757274">
              <w:rPr>
                <w:sz w:val="18"/>
                <w:szCs w:val="18"/>
              </w:rPr>
              <w:t>13.10.2025</w:t>
            </w: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663B0" w:rsidRPr="00757274" w:rsidRDefault="009663B0">
            <w:pPr>
              <w:widowControl/>
              <w:suppressAutoHyphens w:val="0"/>
              <w:jc w:val="center"/>
              <w:rPr>
                <w:rFonts w:asciiTheme="minorHAnsi" w:hAnsiTheme="minorHAnsi"/>
                <w:sz w:val="18"/>
                <w:szCs w:val="18"/>
                <w:lang w:val="en-US"/>
              </w:rPr>
            </w:pPr>
            <w:r w:rsidRPr="00757274">
              <w:rPr>
                <w:sz w:val="18"/>
                <w:szCs w:val="18"/>
              </w:rPr>
              <w:t>28,59</w:t>
            </w:r>
          </w:p>
        </w:tc>
      </w:tr>
    </w:tbl>
    <w:p w:rsidR="009663B0" w:rsidRDefault="009663B0">
      <w:pPr>
        <w:widowControl/>
        <w:suppressAutoHyphens w:val="0"/>
        <w:rPr>
          <w:rFonts w:ascii="Times New Roman" w:eastAsia="Times New Roman" w:hAnsi="Times New Roman" w:cs="Times New Roman"/>
          <w:color w:val="808080" w:themeColor="background1" w:themeShade="80"/>
          <w:sz w:val="22"/>
          <w:szCs w:val="22"/>
          <w:lang w:bidi="ar-SA"/>
        </w:rPr>
      </w:pPr>
    </w:p>
    <w:p w:rsidR="009663B0" w:rsidRDefault="00FC25E2">
      <w:pPr>
        <w:widowControl/>
        <w:tabs>
          <w:tab w:val="left" w:pos="13365"/>
        </w:tabs>
        <w:suppressAutoHyphens w:val="0"/>
        <w:jc w:val="both"/>
        <w:rPr>
          <w:rFonts w:ascii="Times New Roman" w:eastAsia="Times New Roman" w:hAnsi="Times New Roman" w:cs="Times New Roman"/>
          <w:color w:val="808080" w:themeColor="background1" w:themeShade="80"/>
          <w:sz w:val="22"/>
          <w:szCs w:val="22"/>
          <w:lang w:bidi="ar-SA"/>
        </w:rPr>
      </w:pPr>
      <w:r>
        <w:rPr>
          <w:rFonts w:ascii="Times New Roman" w:hAnsi="Times New Roman" w:cs="Times New Roman"/>
          <w:color w:val="808080" w:themeColor="background1" w:themeShade="80"/>
          <w:sz w:val="22"/>
          <w:szCs w:val="22"/>
        </w:rPr>
        <w:t xml:space="preserve">* </w:t>
      </w:r>
      <w:r>
        <w:rPr>
          <w:rFonts w:ascii="Times New Roman" w:hAnsi="Times New Roman" w:cs="Times New Roman"/>
          <w:i/>
          <w:color w:val="808080" w:themeColor="background1" w:themeShade="80"/>
          <w:sz w:val="22"/>
          <w:szCs w:val="22"/>
        </w:rPr>
        <w:t>Тарифный метод используется при закупке лекарственных препаратов, включенных в перечень жизненно необходимых и важнейших лекарственных препаратов (далее - ЖНВЛП), для определения цены единицы лекарственного препарата, начальной цены единицы лекарственного препарата по данным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9663B0" w:rsidRDefault="00FC25E2">
      <w:pPr>
        <w:widowControl/>
        <w:tabs>
          <w:tab w:val="left" w:pos="13365"/>
        </w:tabs>
        <w:suppressAutoHyphens w:val="0"/>
        <w:ind w:left="-142"/>
        <w:jc w:val="right"/>
        <w:rPr>
          <w:rFonts w:ascii="Times New Roman" w:eastAsia="Times New Roman" w:hAnsi="Times New Roman" w:cs="Times New Roman"/>
          <w:b/>
          <w:bCs/>
          <w:lang w:bidi="ar-SA"/>
        </w:rPr>
      </w:pPr>
      <w:r>
        <w:br w:type="page"/>
      </w:r>
    </w:p>
    <w:p w:rsidR="009663B0" w:rsidRDefault="00FC25E2">
      <w:pPr>
        <w:widowControl/>
        <w:suppressAutoHyphens w:val="0"/>
        <w:jc w:val="center"/>
      </w:pPr>
      <w:r>
        <w:rPr>
          <w:rFonts w:ascii="Times New Roman" w:eastAsia="Times New Roman" w:hAnsi="Times New Roman" w:cs="Times New Roman"/>
          <w:b/>
          <w:bCs/>
          <w:lang w:bidi="ar-SA"/>
        </w:rPr>
        <w:lastRenderedPageBreak/>
        <w:t>Р</w:t>
      </w:r>
      <w:bookmarkStart w:id="3" w:name="RANGE!A1%2525252525252525252525253AI61"/>
      <w:bookmarkEnd w:id="3"/>
      <w:r>
        <w:rPr>
          <w:rFonts w:ascii="Times New Roman" w:eastAsia="Times New Roman" w:hAnsi="Times New Roman" w:cs="Times New Roman"/>
          <w:b/>
          <w:bCs/>
          <w:lang w:bidi="ar-SA"/>
        </w:rPr>
        <w:t>асчет средневзвешенной цены *</w:t>
      </w:r>
    </w:p>
    <w:p w:rsidR="009663B0" w:rsidRDefault="00FC25E2">
      <w:pPr>
        <w:widowControl/>
        <w:suppressAutoHyphens w:val="0"/>
        <w:jc w:val="center"/>
      </w:pPr>
      <w:r>
        <w:rPr>
          <w:rFonts w:ascii="Times New Roman" w:eastAsia="Times New Roman" w:hAnsi="Times New Roman" w:cs="Times New Roman"/>
          <w:lang w:bidi="ar-SA"/>
        </w:rPr>
        <w:t>в соответствии с приказом МЗ РФ № 1064н от 19.12.2019</w:t>
      </w:r>
    </w:p>
    <w:tbl>
      <w:tblPr>
        <w:tblW w:w="15116" w:type="dxa"/>
        <w:tblLayout w:type="fixed"/>
        <w:tblCellMar>
          <w:top w:w="55" w:type="dxa"/>
          <w:left w:w="6" w:type="dxa"/>
          <w:bottom w:w="55" w:type="dxa"/>
          <w:right w:w="55" w:type="dxa"/>
        </w:tblCellMar>
        <w:tblLook w:val="04A0" w:firstRow="1" w:lastRow="0" w:firstColumn="1" w:lastColumn="0" w:noHBand="0" w:noVBand="1"/>
      </w:tblPr>
      <w:tblGrid>
        <w:gridCol w:w="515"/>
        <w:gridCol w:w="2686"/>
        <w:gridCol w:w="1899"/>
        <w:gridCol w:w="1012"/>
        <w:gridCol w:w="2287"/>
        <w:gridCol w:w="906"/>
        <w:gridCol w:w="1275"/>
        <w:gridCol w:w="1141"/>
        <w:gridCol w:w="1077"/>
        <w:gridCol w:w="1384"/>
        <w:gridCol w:w="934"/>
      </w:tblGrid>
      <w:tr w:rsidR="002F0FFA" w:rsidRPr="00757274" w:rsidTr="00757274">
        <w:trPr>
          <w:trHeight w:val="542"/>
        </w:trPr>
        <w:tc>
          <w:tcPr>
            <w:tcW w:w="515" w:type="dxa"/>
            <w:vMerge w:val="restart"/>
            <w:tcBorders>
              <w:top w:val="single" w:sz="2" w:space="0" w:color="000001"/>
              <w:left w:val="single" w:sz="2" w:space="0" w:color="000001"/>
              <w:bottom w:val="single" w:sz="2" w:space="0" w:color="000001"/>
            </w:tcBorders>
            <w:shd w:val="clear" w:color="auto" w:fill="auto"/>
            <w:vAlign w:val="center"/>
          </w:tcPr>
          <w:p w:rsidR="002F0FFA" w:rsidRPr="00757274" w:rsidRDefault="002F0FFA">
            <w:pPr>
              <w:widowControl/>
              <w:suppressAutoHyphens w:val="0"/>
              <w:jc w:val="center"/>
              <w:rPr>
                <w:rFonts w:ascii="Times New Roman" w:hAnsi="Times New Roman"/>
                <w:sz w:val="18"/>
                <w:szCs w:val="18"/>
              </w:rPr>
            </w:pPr>
            <w:r w:rsidRPr="00757274">
              <w:rPr>
                <w:rFonts w:ascii="Times New Roman" w:eastAsia="Times New Roman" w:hAnsi="Times New Roman" w:cs="Times New Roman"/>
                <w:sz w:val="18"/>
                <w:szCs w:val="18"/>
                <w:lang w:bidi="ar-SA"/>
              </w:rPr>
              <w:t>№ п/п</w:t>
            </w:r>
          </w:p>
        </w:tc>
        <w:tc>
          <w:tcPr>
            <w:tcW w:w="2686" w:type="dxa"/>
            <w:vMerge w:val="restart"/>
            <w:tcBorders>
              <w:top w:val="single" w:sz="2" w:space="0" w:color="000001"/>
              <w:left w:val="single" w:sz="2" w:space="0" w:color="000001"/>
              <w:bottom w:val="single" w:sz="2" w:space="0" w:color="000001"/>
            </w:tcBorders>
            <w:shd w:val="clear" w:color="auto" w:fill="auto"/>
            <w:vAlign w:val="center"/>
          </w:tcPr>
          <w:p w:rsidR="002F0FFA" w:rsidRPr="00757274" w:rsidRDefault="002F0FFA">
            <w:pPr>
              <w:widowControl/>
              <w:suppressAutoHyphens w:val="0"/>
              <w:jc w:val="center"/>
              <w:rPr>
                <w:rFonts w:ascii="Times New Roman" w:hAnsi="Times New Roman"/>
                <w:sz w:val="18"/>
                <w:szCs w:val="18"/>
              </w:rPr>
            </w:pPr>
            <w:r w:rsidRPr="00757274">
              <w:rPr>
                <w:rFonts w:ascii="Times New Roman" w:eastAsia="Times New Roman" w:hAnsi="Times New Roman" w:cs="Times New Roman"/>
                <w:sz w:val="18"/>
                <w:szCs w:val="18"/>
                <w:lang w:bidi="ar-SA"/>
              </w:rPr>
              <w:t>МНН</w:t>
            </w:r>
          </w:p>
        </w:tc>
        <w:tc>
          <w:tcPr>
            <w:tcW w:w="1899" w:type="dxa"/>
            <w:vMerge w:val="restart"/>
            <w:tcBorders>
              <w:top w:val="single" w:sz="2" w:space="0" w:color="000001"/>
              <w:left w:val="single" w:sz="2" w:space="0" w:color="000001"/>
              <w:bottom w:val="single" w:sz="2" w:space="0" w:color="000001"/>
            </w:tcBorders>
            <w:shd w:val="clear" w:color="auto" w:fill="auto"/>
            <w:vAlign w:val="center"/>
          </w:tcPr>
          <w:p w:rsidR="002F0FFA" w:rsidRPr="00757274" w:rsidRDefault="002F0FFA">
            <w:pPr>
              <w:widowControl/>
              <w:suppressAutoHyphens w:val="0"/>
              <w:jc w:val="center"/>
              <w:rPr>
                <w:rFonts w:ascii="Times New Roman" w:hAnsi="Times New Roman"/>
                <w:sz w:val="18"/>
                <w:szCs w:val="18"/>
              </w:rPr>
            </w:pPr>
            <w:r w:rsidRPr="00757274">
              <w:rPr>
                <w:rFonts w:ascii="Times New Roman" w:eastAsia="Times New Roman" w:hAnsi="Times New Roman" w:cs="Times New Roman"/>
                <w:sz w:val="18"/>
                <w:szCs w:val="18"/>
                <w:lang w:bidi="ar-SA"/>
              </w:rPr>
              <w:t>Лек. форма</w:t>
            </w:r>
          </w:p>
        </w:tc>
        <w:tc>
          <w:tcPr>
            <w:tcW w:w="1012" w:type="dxa"/>
            <w:vMerge w:val="restart"/>
            <w:tcBorders>
              <w:top w:val="single" w:sz="2" w:space="0" w:color="000001"/>
              <w:left w:val="single" w:sz="2" w:space="0" w:color="000001"/>
              <w:bottom w:val="single" w:sz="2" w:space="0" w:color="000001"/>
            </w:tcBorders>
            <w:shd w:val="clear" w:color="auto" w:fill="auto"/>
            <w:vAlign w:val="center"/>
          </w:tcPr>
          <w:p w:rsidR="002F0FFA" w:rsidRPr="00757274" w:rsidRDefault="002F0FFA">
            <w:pPr>
              <w:widowControl/>
              <w:suppressAutoHyphens w:val="0"/>
              <w:jc w:val="center"/>
              <w:rPr>
                <w:rFonts w:ascii="Times New Roman" w:hAnsi="Times New Roman"/>
                <w:sz w:val="18"/>
                <w:szCs w:val="18"/>
              </w:rPr>
            </w:pPr>
            <w:r w:rsidRPr="00757274">
              <w:rPr>
                <w:rFonts w:ascii="Times New Roman" w:eastAsia="Times New Roman" w:hAnsi="Times New Roman" w:cs="Times New Roman"/>
                <w:sz w:val="18"/>
                <w:szCs w:val="18"/>
                <w:lang w:bidi="ar-SA"/>
              </w:rPr>
              <w:t>Дозировка</w:t>
            </w:r>
          </w:p>
        </w:tc>
        <w:tc>
          <w:tcPr>
            <w:tcW w:w="8070" w:type="dxa"/>
            <w:gridSpan w:val="6"/>
            <w:tcBorders>
              <w:top w:val="single" w:sz="2" w:space="0" w:color="000001"/>
              <w:left w:val="single" w:sz="2" w:space="0" w:color="000001"/>
              <w:bottom w:val="single" w:sz="2" w:space="0" w:color="000001"/>
            </w:tcBorders>
            <w:vAlign w:val="center"/>
          </w:tcPr>
          <w:p w:rsidR="002F0FFA" w:rsidRPr="00757274" w:rsidRDefault="002F0FFA" w:rsidP="002F0FFA">
            <w:pPr>
              <w:widowControl/>
              <w:suppressAutoHyphens w:val="0"/>
              <w:jc w:val="center"/>
              <w:rPr>
                <w:rFonts w:ascii="Times New Roman" w:hAnsi="Times New Roman"/>
                <w:sz w:val="18"/>
                <w:szCs w:val="18"/>
              </w:rPr>
            </w:pPr>
            <w:r w:rsidRPr="00757274">
              <w:rPr>
                <w:rFonts w:ascii="Times New Roman" w:eastAsia="Times New Roman" w:hAnsi="Times New Roman" w:cs="Times New Roman"/>
                <w:sz w:val="18"/>
                <w:szCs w:val="18"/>
                <w:lang w:bidi="ar-SA"/>
              </w:rPr>
              <w:t>Информация из источников для обоснования цены</w:t>
            </w:r>
          </w:p>
        </w:tc>
        <w:tc>
          <w:tcPr>
            <w:tcW w:w="934" w:type="dxa"/>
            <w:tcBorders>
              <w:top w:val="single" w:sz="2" w:space="0" w:color="000001"/>
              <w:left w:val="single" w:sz="2" w:space="0" w:color="000001"/>
              <w:bottom w:val="single" w:sz="2" w:space="0" w:color="000001"/>
              <w:right w:val="single" w:sz="2" w:space="0" w:color="000001"/>
            </w:tcBorders>
            <w:shd w:val="clear" w:color="auto" w:fill="auto"/>
            <w:vAlign w:val="center"/>
          </w:tcPr>
          <w:p w:rsidR="002F0FFA" w:rsidRPr="00757274" w:rsidRDefault="003A0FBE">
            <w:pPr>
              <w:widowControl/>
              <w:suppressAutoHyphens w:val="0"/>
              <w:jc w:val="center"/>
              <w:rPr>
                <w:rFonts w:ascii="Times New Roman" w:hAnsi="Times New Roman"/>
                <w:sz w:val="18"/>
                <w:szCs w:val="18"/>
              </w:rPr>
            </w:pPr>
            <w:r w:rsidRPr="00757274">
              <w:rPr>
                <w:rFonts w:ascii="Times New Roman" w:eastAsia="Times New Roman" w:hAnsi="Times New Roman" w:cs="Times New Roman"/>
                <w:sz w:val="18"/>
                <w:szCs w:val="18"/>
                <w:lang w:bidi="ar-SA"/>
              </w:rPr>
              <w:t>Средневзвешенная</w:t>
            </w:r>
            <w:r w:rsidR="002F0FFA" w:rsidRPr="00757274">
              <w:rPr>
                <w:rFonts w:ascii="Times New Roman" w:eastAsia="Times New Roman" w:hAnsi="Times New Roman" w:cs="Times New Roman"/>
                <w:sz w:val="18"/>
                <w:szCs w:val="18"/>
                <w:lang w:bidi="ar-SA"/>
              </w:rPr>
              <w:t xml:space="preserve"> цена ед., руб.</w:t>
            </w:r>
          </w:p>
        </w:tc>
      </w:tr>
      <w:tr w:rsidR="002F0FFA" w:rsidRPr="00757274" w:rsidTr="00757274">
        <w:trPr>
          <w:trHeight w:val="141"/>
        </w:trPr>
        <w:tc>
          <w:tcPr>
            <w:tcW w:w="515" w:type="dxa"/>
            <w:vMerge/>
            <w:tcBorders>
              <w:top w:val="single" w:sz="2" w:space="0" w:color="000001"/>
              <w:left w:val="single" w:sz="2" w:space="0" w:color="000001"/>
              <w:bottom w:val="single" w:sz="2" w:space="0" w:color="000001"/>
            </w:tcBorders>
            <w:shd w:val="clear" w:color="auto" w:fill="auto"/>
            <w:vAlign w:val="center"/>
          </w:tcPr>
          <w:p w:rsidR="002F0FFA" w:rsidRPr="00757274" w:rsidRDefault="002F0FFA">
            <w:pPr>
              <w:pStyle w:val="ac"/>
              <w:jc w:val="center"/>
              <w:rPr>
                <w:rFonts w:ascii="Times New Roman" w:hAnsi="Times New Roman"/>
                <w:sz w:val="18"/>
                <w:szCs w:val="18"/>
              </w:rPr>
            </w:pPr>
          </w:p>
        </w:tc>
        <w:tc>
          <w:tcPr>
            <w:tcW w:w="2686" w:type="dxa"/>
            <w:vMerge/>
            <w:tcBorders>
              <w:top w:val="single" w:sz="2" w:space="0" w:color="000001"/>
              <w:left w:val="single" w:sz="2" w:space="0" w:color="000001"/>
              <w:bottom w:val="single" w:sz="2" w:space="0" w:color="000001"/>
            </w:tcBorders>
            <w:shd w:val="clear" w:color="auto" w:fill="auto"/>
            <w:vAlign w:val="center"/>
          </w:tcPr>
          <w:p w:rsidR="002F0FFA" w:rsidRPr="00757274" w:rsidRDefault="002F0FFA">
            <w:pPr>
              <w:pStyle w:val="ac"/>
              <w:jc w:val="center"/>
              <w:rPr>
                <w:rFonts w:ascii="Times New Roman" w:hAnsi="Times New Roman"/>
                <w:sz w:val="18"/>
                <w:szCs w:val="18"/>
              </w:rPr>
            </w:pPr>
          </w:p>
        </w:tc>
        <w:tc>
          <w:tcPr>
            <w:tcW w:w="1899" w:type="dxa"/>
            <w:vMerge/>
            <w:tcBorders>
              <w:top w:val="single" w:sz="2" w:space="0" w:color="000001"/>
              <w:left w:val="single" w:sz="2" w:space="0" w:color="000001"/>
              <w:bottom w:val="single" w:sz="2" w:space="0" w:color="000001"/>
            </w:tcBorders>
            <w:shd w:val="clear" w:color="auto" w:fill="auto"/>
            <w:vAlign w:val="center"/>
          </w:tcPr>
          <w:p w:rsidR="002F0FFA" w:rsidRPr="00757274" w:rsidRDefault="002F0FFA">
            <w:pPr>
              <w:pStyle w:val="ac"/>
              <w:jc w:val="center"/>
              <w:rPr>
                <w:rFonts w:ascii="Times New Roman" w:hAnsi="Times New Roman"/>
                <w:sz w:val="18"/>
                <w:szCs w:val="18"/>
              </w:rPr>
            </w:pPr>
          </w:p>
        </w:tc>
        <w:tc>
          <w:tcPr>
            <w:tcW w:w="1012" w:type="dxa"/>
            <w:vMerge/>
            <w:tcBorders>
              <w:top w:val="single" w:sz="2" w:space="0" w:color="000001"/>
              <w:left w:val="single" w:sz="2" w:space="0" w:color="000001"/>
              <w:bottom w:val="single" w:sz="2" w:space="0" w:color="000001"/>
            </w:tcBorders>
            <w:shd w:val="clear" w:color="auto" w:fill="auto"/>
            <w:vAlign w:val="center"/>
          </w:tcPr>
          <w:p w:rsidR="002F0FFA" w:rsidRPr="00757274" w:rsidRDefault="002F0FFA">
            <w:pPr>
              <w:pStyle w:val="ac"/>
              <w:jc w:val="center"/>
              <w:rPr>
                <w:rFonts w:ascii="Times New Roman" w:hAnsi="Times New Roman"/>
                <w:sz w:val="18"/>
                <w:szCs w:val="18"/>
              </w:rPr>
            </w:pPr>
          </w:p>
        </w:tc>
        <w:tc>
          <w:tcPr>
            <w:tcW w:w="2287" w:type="dxa"/>
            <w:tcBorders>
              <w:top w:val="single" w:sz="2" w:space="0" w:color="000001"/>
              <w:left w:val="single" w:sz="2" w:space="0" w:color="000001"/>
              <w:bottom w:val="single" w:sz="2" w:space="0" w:color="000001"/>
            </w:tcBorders>
            <w:shd w:val="clear" w:color="auto" w:fill="auto"/>
            <w:vAlign w:val="center"/>
          </w:tcPr>
          <w:p w:rsidR="002F0FFA" w:rsidRPr="00757274" w:rsidRDefault="002F0FFA">
            <w:pPr>
              <w:widowControl/>
              <w:suppressAutoHyphens w:val="0"/>
              <w:jc w:val="center"/>
              <w:rPr>
                <w:rFonts w:ascii="Times New Roman" w:hAnsi="Times New Roman"/>
                <w:sz w:val="18"/>
                <w:szCs w:val="18"/>
              </w:rPr>
            </w:pPr>
            <w:r w:rsidRPr="00757274">
              <w:rPr>
                <w:rFonts w:ascii="Times New Roman" w:eastAsia="Times New Roman" w:hAnsi="Times New Roman" w:cs="Times New Roman"/>
                <w:sz w:val="18"/>
                <w:szCs w:val="18"/>
                <w:lang w:bidi="ar-SA"/>
              </w:rPr>
              <w:t>Контракт</w:t>
            </w:r>
          </w:p>
        </w:tc>
        <w:tc>
          <w:tcPr>
            <w:tcW w:w="906" w:type="dxa"/>
            <w:tcBorders>
              <w:top w:val="single" w:sz="2" w:space="0" w:color="000001"/>
              <w:left w:val="single" w:sz="2" w:space="0" w:color="000001"/>
              <w:bottom w:val="single" w:sz="2" w:space="0" w:color="000001"/>
            </w:tcBorders>
            <w:vAlign w:val="center"/>
          </w:tcPr>
          <w:p w:rsidR="002F0FFA" w:rsidRPr="00757274" w:rsidRDefault="002F0FFA" w:rsidP="002F0FFA">
            <w:pPr>
              <w:widowControl/>
              <w:suppressAutoHyphens w:val="0"/>
              <w:jc w:val="center"/>
              <w:rPr>
                <w:rFonts w:ascii="Times New Roman" w:eastAsia="Times New Roman" w:hAnsi="Times New Roman" w:cs="Times New Roman"/>
                <w:sz w:val="18"/>
                <w:szCs w:val="18"/>
                <w:lang w:bidi="ar-SA"/>
              </w:rPr>
            </w:pPr>
            <w:r w:rsidRPr="00757274">
              <w:rPr>
                <w:rFonts w:ascii="Times New Roman" w:eastAsia="Times New Roman" w:hAnsi="Times New Roman" w:cs="Times New Roman"/>
                <w:sz w:val="18"/>
                <w:szCs w:val="18"/>
                <w:lang w:bidi="ar-SA"/>
              </w:rPr>
              <w:t>Тип контракта</w:t>
            </w:r>
          </w:p>
        </w:tc>
        <w:tc>
          <w:tcPr>
            <w:tcW w:w="1275" w:type="dxa"/>
            <w:tcBorders>
              <w:top w:val="single" w:sz="2" w:space="0" w:color="000001"/>
              <w:left w:val="single" w:sz="2" w:space="0" w:color="000001"/>
              <w:bottom w:val="single" w:sz="2" w:space="0" w:color="000001"/>
              <w:right w:val="single" w:sz="2" w:space="0" w:color="000001"/>
            </w:tcBorders>
            <w:shd w:val="clear" w:color="auto" w:fill="auto"/>
            <w:vAlign w:val="center"/>
          </w:tcPr>
          <w:p w:rsidR="002F0FFA" w:rsidRPr="00757274" w:rsidRDefault="002F0FFA">
            <w:pPr>
              <w:widowControl/>
              <w:suppressAutoHyphens w:val="0"/>
              <w:jc w:val="center"/>
              <w:rPr>
                <w:rFonts w:ascii="Times New Roman" w:eastAsia="Times New Roman" w:hAnsi="Times New Roman" w:cs="Times New Roman"/>
                <w:sz w:val="18"/>
                <w:szCs w:val="18"/>
                <w:lang w:bidi="ar-SA"/>
              </w:rPr>
            </w:pPr>
            <w:r w:rsidRPr="00757274">
              <w:rPr>
                <w:rFonts w:ascii="Times New Roman" w:eastAsia="Times New Roman" w:hAnsi="Times New Roman" w:cs="Times New Roman"/>
                <w:sz w:val="18"/>
                <w:szCs w:val="18"/>
                <w:lang w:bidi="ar-SA"/>
              </w:rPr>
              <w:t>ОКПД2/КТРУ</w:t>
            </w:r>
          </w:p>
        </w:tc>
        <w:tc>
          <w:tcPr>
            <w:tcW w:w="1141" w:type="dxa"/>
            <w:tcBorders>
              <w:top w:val="single" w:sz="2" w:space="0" w:color="000001"/>
              <w:left w:val="single" w:sz="2" w:space="0" w:color="000001"/>
              <w:bottom w:val="single" w:sz="2" w:space="0" w:color="000001"/>
            </w:tcBorders>
            <w:shd w:val="clear" w:color="auto" w:fill="auto"/>
            <w:vAlign w:val="center"/>
          </w:tcPr>
          <w:p w:rsidR="002F0FFA" w:rsidRPr="00757274" w:rsidRDefault="002F0FFA">
            <w:pPr>
              <w:widowControl/>
              <w:suppressAutoHyphens w:val="0"/>
              <w:jc w:val="center"/>
              <w:rPr>
                <w:rFonts w:ascii="Times New Roman" w:hAnsi="Times New Roman"/>
                <w:sz w:val="18"/>
                <w:szCs w:val="18"/>
              </w:rPr>
            </w:pPr>
            <w:r w:rsidRPr="00757274">
              <w:rPr>
                <w:rFonts w:ascii="Times New Roman" w:eastAsia="Times New Roman" w:hAnsi="Times New Roman" w:cs="Times New Roman"/>
                <w:sz w:val="18"/>
                <w:szCs w:val="18"/>
                <w:lang w:bidi="ar-SA"/>
              </w:rPr>
              <w:t>Цена из контракта, руб. за ед.</w:t>
            </w:r>
          </w:p>
        </w:tc>
        <w:tc>
          <w:tcPr>
            <w:tcW w:w="1077" w:type="dxa"/>
            <w:tcBorders>
              <w:top w:val="single" w:sz="2" w:space="0" w:color="000001"/>
              <w:left w:val="single" w:sz="2" w:space="0" w:color="000001"/>
              <w:bottom w:val="single" w:sz="2" w:space="0" w:color="000001"/>
            </w:tcBorders>
            <w:shd w:val="clear" w:color="auto" w:fill="auto"/>
            <w:vAlign w:val="center"/>
          </w:tcPr>
          <w:p w:rsidR="002F0FFA" w:rsidRPr="00757274" w:rsidRDefault="002F0FFA">
            <w:pPr>
              <w:widowControl/>
              <w:suppressAutoHyphens w:val="0"/>
              <w:jc w:val="center"/>
              <w:rPr>
                <w:rFonts w:ascii="Times New Roman" w:hAnsi="Times New Roman"/>
                <w:sz w:val="18"/>
                <w:szCs w:val="18"/>
              </w:rPr>
            </w:pPr>
            <w:r w:rsidRPr="00757274">
              <w:rPr>
                <w:rFonts w:ascii="Times New Roman" w:eastAsia="Times New Roman" w:hAnsi="Times New Roman" w:cs="Times New Roman"/>
                <w:sz w:val="18"/>
                <w:szCs w:val="18"/>
                <w:lang w:bidi="ar-SA"/>
              </w:rPr>
              <w:t>Количество из контракта</w:t>
            </w:r>
          </w:p>
        </w:tc>
        <w:tc>
          <w:tcPr>
            <w:tcW w:w="1384" w:type="dxa"/>
            <w:tcBorders>
              <w:top w:val="single" w:sz="2" w:space="0" w:color="000001"/>
              <w:left w:val="single" w:sz="2" w:space="0" w:color="000001"/>
              <w:bottom w:val="single" w:sz="2" w:space="0" w:color="000001"/>
            </w:tcBorders>
            <w:shd w:val="clear" w:color="auto" w:fill="auto"/>
            <w:vAlign w:val="center"/>
          </w:tcPr>
          <w:p w:rsidR="002F0FFA" w:rsidRPr="00757274" w:rsidRDefault="002F0FFA">
            <w:pPr>
              <w:widowControl/>
              <w:suppressAutoHyphens w:val="0"/>
              <w:jc w:val="center"/>
              <w:rPr>
                <w:sz w:val="18"/>
                <w:szCs w:val="18"/>
              </w:rPr>
            </w:pPr>
            <w:r w:rsidRPr="00757274">
              <w:rPr>
                <w:rFonts w:ascii="Times New Roman" w:eastAsia="Times New Roman" w:hAnsi="Times New Roman" w:cs="Times New Roman"/>
                <w:color w:val="333333"/>
                <w:sz w:val="18"/>
                <w:szCs w:val="18"/>
                <w:lang w:bidi="ar-SA"/>
              </w:rPr>
              <w:t>Цена после корректировки, руб</w:t>
            </w:r>
            <w:r w:rsidRPr="00757274">
              <w:rPr>
                <w:rFonts w:ascii="Times New Roman" w:eastAsia="Times New Roman" w:hAnsi="Times New Roman" w:cs="Times New Roman"/>
                <w:sz w:val="18"/>
                <w:szCs w:val="18"/>
                <w:lang w:bidi="ar-SA"/>
              </w:rPr>
              <w:t>.</w:t>
            </w:r>
          </w:p>
        </w:tc>
        <w:tc>
          <w:tcPr>
            <w:tcW w:w="934" w:type="dxa"/>
            <w:tcBorders>
              <w:top w:val="single" w:sz="2" w:space="0" w:color="000001"/>
              <w:left w:val="single" w:sz="2" w:space="0" w:color="000001"/>
              <w:bottom w:val="single" w:sz="2" w:space="0" w:color="000001"/>
              <w:right w:val="single" w:sz="2" w:space="0" w:color="000001"/>
            </w:tcBorders>
            <w:shd w:val="clear" w:color="auto" w:fill="auto"/>
            <w:vAlign w:val="center"/>
          </w:tcPr>
          <w:p w:rsidR="002F0FFA" w:rsidRPr="00757274" w:rsidRDefault="002F0FFA">
            <w:pPr>
              <w:pStyle w:val="ac"/>
              <w:jc w:val="center"/>
              <w:rPr>
                <w:rFonts w:ascii="Times New Roman" w:hAnsi="Times New Roman"/>
                <w:sz w:val="18"/>
                <w:szCs w:val="18"/>
              </w:rPr>
            </w:pPr>
          </w:p>
        </w:tc>
      </w:tr>
      <w:tr w:rsidR="002F0FFA" w:rsidRPr="00757274" w:rsidTr="00757274">
        <w:trPr>
          <w:trHeight w:val="234"/>
        </w:trPr>
        <w:tc>
          <w:tcPr>
            <w:tcW w:w="515" w:type="dxa"/>
            <w:tcBorders>
              <w:top w:val="single" w:sz="2" w:space="0" w:color="000001"/>
              <w:left w:val="single" w:sz="2" w:space="0" w:color="000001"/>
              <w:bottom w:val="single" w:sz="2" w:space="0" w:color="000001"/>
            </w:tcBorders>
            <w:shd w:val="clear" w:color="auto" w:fill="auto"/>
            <w:vAlign w:val="center"/>
          </w:tcPr>
          <w:p w:rsidR="002F0FFA" w:rsidRPr="00757274" w:rsidRDefault="00167760">
            <w:pPr>
              <w:pStyle w:val="ac"/>
              <w:jc w:val="center"/>
              <w:rPr>
                <w:rFonts w:ascii="Times New Roman" w:hAnsi="Times New Roman"/>
                <w:sz w:val="18"/>
                <w:szCs w:val="18"/>
              </w:rPr>
            </w:pPr>
            <w:r>
              <w:rPr>
                <w:rFonts w:ascii="Times New Roman" w:hAnsi="Times New Roman"/>
                <w:sz w:val="18"/>
                <w:szCs w:val="18"/>
              </w:rPr>
              <w:t>1</w:t>
            </w:r>
          </w:p>
        </w:tc>
        <w:tc>
          <w:tcPr>
            <w:tcW w:w="2686" w:type="dxa"/>
            <w:tcBorders>
              <w:top w:val="single" w:sz="2" w:space="0" w:color="000001"/>
              <w:left w:val="single" w:sz="2" w:space="0" w:color="000001"/>
              <w:bottom w:val="single" w:sz="2" w:space="0" w:color="000001"/>
            </w:tcBorders>
            <w:shd w:val="clear" w:color="auto" w:fill="auto"/>
            <w:vAlign w:val="center"/>
          </w:tcPr>
          <w:p w:rsidR="002F0FFA" w:rsidRPr="00757274" w:rsidRDefault="002F0FFA">
            <w:pPr>
              <w:pStyle w:val="ac"/>
              <w:jc w:val="center"/>
              <w:rPr>
                <w:rFonts w:ascii="Times New Roman" w:hAnsi="Times New Roman"/>
                <w:sz w:val="18"/>
                <w:szCs w:val="18"/>
              </w:rPr>
            </w:pPr>
            <w:r w:rsidRPr="00757274">
              <w:rPr>
                <w:sz w:val="18"/>
                <w:szCs w:val="18"/>
              </w:rPr>
              <w:t>КАЛИЙ-ЖЕЛЕЗО ГЕКСАЦИАНОФЕРРАТ</w:t>
            </w:r>
          </w:p>
        </w:tc>
        <w:tc>
          <w:tcPr>
            <w:tcW w:w="1899" w:type="dxa"/>
            <w:tcBorders>
              <w:top w:val="single" w:sz="2" w:space="0" w:color="000001"/>
              <w:left w:val="single" w:sz="2" w:space="0" w:color="000001"/>
              <w:bottom w:val="single" w:sz="2" w:space="0" w:color="000001"/>
            </w:tcBorders>
            <w:shd w:val="clear" w:color="auto" w:fill="auto"/>
            <w:vAlign w:val="center"/>
          </w:tcPr>
          <w:p w:rsidR="002F0FFA" w:rsidRPr="00757274" w:rsidRDefault="002F0FFA">
            <w:pPr>
              <w:pStyle w:val="ac"/>
              <w:jc w:val="center"/>
              <w:rPr>
                <w:rFonts w:ascii="Times New Roman" w:hAnsi="Times New Roman"/>
                <w:sz w:val="18"/>
                <w:szCs w:val="18"/>
              </w:rPr>
            </w:pPr>
            <w:r w:rsidRPr="00757274">
              <w:rPr>
                <w:sz w:val="18"/>
                <w:szCs w:val="18"/>
              </w:rPr>
              <w:t>ТАБЛЕТКИ</w:t>
            </w:r>
          </w:p>
        </w:tc>
        <w:tc>
          <w:tcPr>
            <w:tcW w:w="1012" w:type="dxa"/>
            <w:tcBorders>
              <w:top w:val="single" w:sz="2" w:space="0" w:color="000001"/>
              <w:left w:val="single" w:sz="2" w:space="0" w:color="000001"/>
              <w:bottom w:val="single" w:sz="2" w:space="0" w:color="000001"/>
            </w:tcBorders>
            <w:shd w:val="clear" w:color="auto" w:fill="auto"/>
            <w:vAlign w:val="center"/>
          </w:tcPr>
          <w:p w:rsidR="002F0FFA" w:rsidRPr="00757274" w:rsidRDefault="002F0FFA">
            <w:pPr>
              <w:pStyle w:val="ac"/>
              <w:jc w:val="center"/>
              <w:rPr>
                <w:rFonts w:ascii="Times New Roman" w:hAnsi="Times New Roman"/>
                <w:sz w:val="18"/>
                <w:szCs w:val="18"/>
              </w:rPr>
            </w:pPr>
            <w:r w:rsidRPr="00757274">
              <w:rPr>
                <w:sz w:val="18"/>
                <w:szCs w:val="18"/>
              </w:rPr>
              <w:t>500 МГ</w:t>
            </w:r>
          </w:p>
        </w:tc>
        <w:tc>
          <w:tcPr>
            <w:tcW w:w="2287" w:type="dxa"/>
            <w:tcBorders>
              <w:top w:val="single" w:sz="2" w:space="0" w:color="000001"/>
              <w:left w:val="single" w:sz="2" w:space="0" w:color="000001"/>
              <w:bottom w:val="single" w:sz="2" w:space="0" w:color="000001"/>
            </w:tcBorders>
            <w:shd w:val="clear" w:color="auto" w:fill="auto"/>
            <w:vAlign w:val="center"/>
          </w:tcPr>
          <w:p w:rsidR="002F0FFA" w:rsidRPr="00757274" w:rsidRDefault="002F0FFA">
            <w:pPr>
              <w:rPr>
                <w:sz w:val="18"/>
                <w:szCs w:val="18"/>
              </w:rPr>
            </w:pPr>
          </w:p>
        </w:tc>
        <w:tc>
          <w:tcPr>
            <w:tcW w:w="906" w:type="dxa"/>
            <w:tcBorders>
              <w:top w:val="single" w:sz="2" w:space="0" w:color="000001"/>
              <w:left w:val="single" w:sz="2" w:space="0" w:color="000001"/>
              <w:bottom w:val="single" w:sz="2" w:space="0" w:color="000001"/>
            </w:tcBorders>
          </w:tcPr>
          <w:p w:rsidR="002F0FFA" w:rsidRPr="00757274" w:rsidRDefault="002F0FFA">
            <w:pPr>
              <w:pStyle w:val="ac"/>
              <w:jc w:val="center"/>
              <w:rPr>
                <w:rFonts w:ascii="Times New Roman" w:hAnsi="Times New Roman"/>
                <w:sz w:val="18"/>
                <w:szCs w:val="18"/>
                <w:lang w:val="en-US"/>
              </w:rPr>
            </w:pPr>
          </w:p>
        </w:tc>
        <w:tc>
          <w:tcPr>
            <w:tcW w:w="1275" w:type="dxa"/>
            <w:tcBorders>
              <w:top w:val="single" w:sz="2" w:space="0" w:color="000001"/>
              <w:left w:val="single" w:sz="2" w:space="0" w:color="000001"/>
              <w:bottom w:val="single" w:sz="2" w:space="0" w:color="000001"/>
              <w:right w:val="single" w:sz="2" w:space="0" w:color="000001"/>
            </w:tcBorders>
            <w:shd w:val="clear" w:color="auto" w:fill="auto"/>
            <w:vAlign w:val="center"/>
          </w:tcPr>
          <w:p w:rsidR="002F0FFA" w:rsidRPr="00757274" w:rsidRDefault="002F0FFA">
            <w:pPr>
              <w:pStyle w:val="ac"/>
              <w:jc w:val="center"/>
              <w:rPr>
                <w:rFonts w:ascii="Times New Roman" w:hAnsi="Times New Roman"/>
                <w:sz w:val="18"/>
                <w:szCs w:val="18"/>
                <w:lang w:val="en-US"/>
              </w:rPr>
            </w:pPr>
          </w:p>
        </w:tc>
        <w:tc>
          <w:tcPr>
            <w:tcW w:w="1141" w:type="dxa"/>
            <w:tcBorders>
              <w:top w:val="single" w:sz="2" w:space="0" w:color="000001"/>
              <w:left w:val="single" w:sz="2" w:space="0" w:color="000001"/>
              <w:bottom w:val="single" w:sz="2" w:space="0" w:color="000001"/>
            </w:tcBorders>
            <w:shd w:val="clear" w:color="auto" w:fill="auto"/>
            <w:vAlign w:val="center"/>
          </w:tcPr>
          <w:p w:rsidR="002F0FFA" w:rsidRPr="00757274" w:rsidRDefault="002F0FFA">
            <w:pPr>
              <w:pStyle w:val="ac"/>
              <w:jc w:val="center"/>
              <w:rPr>
                <w:rFonts w:ascii="Times New Roman" w:hAnsi="Times New Roman"/>
                <w:sz w:val="18"/>
                <w:szCs w:val="18"/>
                <w:lang w:val="en-US"/>
              </w:rPr>
            </w:pPr>
          </w:p>
        </w:tc>
        <w:tc>
          <w:tcPr>
            <w:tcW w:w="1077" w:type="dxa"/>
            <w:tcBorders>
              <w:top w:val="single" w:sz="2" w:space="0" w:color="000001"/>
              <w:left w:val="single" w:sz="2" w:space="0" w:color="000001"/>
              <w:bottom w:val="single" w:sz="2" w:space="0" w:color="000001"/>
            </w:tcBorders>
            <w:shd w:val="clear" w:color="auto" w:fill="auto"/>
            <w:vAlign w:val="center"/>
          </w:tcPr>
          <w:p w:rsidR="002F0FFA" w:rsidRPr="00757274" w:rsidRDefault="002F0FFA">
            <w:pPr>
              <w:pStyle w:val="ac"/>
              <w:jc w:val="center"/>
              <w:rPr>
                <w:rFonts w:ascii="Times New Roman" w:hAnsi="Times New Roman"/>
                <w:sz w:val="18"/>
                <w:szCs w:val="18"/>
                <w:lang w:val="en-US"/>
              </w:rPr>
            </w:pPr>
          </w:p>
        </w:tc>
        <w:tc>
          <w:tcPr>
            <w:tcW w:w="1384" w:type="dxa"/>
            <w:tcBorders>
              <w:top w:val="single" w:sz="2" w:space="0" w:color="000001"/>
              <w:left w:val="single" w:sz="2" w:space="0" w:color="000001"/>
              <w:bottom w:val="single" w:sz="2" w:space="0" w:color="000001"/>
            </w:tcBorders>
            <w:shd w:val="clear" w:color="auto" w:fill="auto"/>
            <w:vAlign w:val="center"/>
          </w:tcPr>
          <w:p w:rsidR="002F0FFA" w:rsidRPr="00757274" w:rsidRDefault="002F0FFA">
            <w:pPr>
              <w:pStyle w:val="ac"/>
              <w:jc w:val="center"/>
              <w:rPr>
                <w:rFonts w:ascii="Times New Roman" w:hAnsi="Times New Roman"/>
                <w:sz w:val="18"/>
                <w:szCs w:val="18"/>
                <w:lang w:val="en-US"/>
              </w:rPr>
            </w:pPr>
          </w:p>
        </w:tc>
        <w:tc>
          <w:tcPr>
            <w:tcW w:w="934" w:type="dxa"/>
            <w:tcBorders>
              <w:top w:val="single" w:sz="2" w:space="0" w:color="000001"/>
              <w:left w:val="single" w:sz="2" w:space="0" w:color="000001"/>
              <w:bottom w:val="single" w:sz="2" w:space="0" w:color="000001"/>
              <w:right w:val="single" w:sz="2" w:space="0" w:color="000001"/>
            </w:tcBorders>
            <w:shd w:val="clear" w:color="auto" w:fill="auto"/>
            <w:vAlign w:val="center"/>
          </w:tcPr>
          <w:p w:rsidR="002F0FFA" w:rsidRPr="00757274" w:rsidRDefault="002F0FFA">
            <w:pPr>
              <w:pStyle w:val="ac"/>
              <w:jc w:val="center"/>
              <w:rPr>
                <w:rFonts w:ascii="Times New Roman" w:hAnsi="Times New Roman"/>
                <w:sz w:val="18"/>
                <w:szCs w:val="18"/>
                <w:lang w:val="en-US"/>
              </w:rPr>
            </w:pPr>
          </w:p>
        </w:tc>
      </w:tr>
    </w:tbl>
    <w:p w:rsidR="009663B0" w:rsidRDefault="00FC25E2">
      <w:pPr>
        <w:widowControl/>
        <w:tabs>
          <w:tab w:val="left" w:pos="13365"/>
        </w:tabs>
        <w:suppressAutoHyphens w:val="0"/>
      </w:pPr>
      <w:r>
        <w:rPr>
          <w:rFonts w:ascii="Times New Roman" w:hAnsi="Times New Roman" w:cs="Times New Roman"/>
          <w:color w:val="808080" w:themeColor="background1" w:themeShade="80"/>
          <w:sz w:val="22"/>
          <w:szCs w:val="22"/>
        </w:rPr>
        <w:t xml:space="preserve">* Расчет средневзвешенной цены на основании всех заключенных заказчиком и исполненных поставщиком государственных (муниципальных) контрактов или договоров на поставку планируемого к закупке лекарственного препарата с учетом эквивалентных лекарственных форм и дозировок за 12 месяцев, предшествующих месяцу расчета НМЦК, начальной цены единицы лекарственного препарата, за исключением государственных (муниципальных) контрактов или договоров на поставку лекарственных препаратов, необходимых для назначения пациенту при наличии медицинских показаний (индивидуальная непереносимость, по жизненным показаниям) по решению врачебной комиссии медицинской организации. По формуле: </w:t>
      </w:r>
      <w:r>
        <w:rPr>
          <w:noProof/>
          <w:lang w:bidi="ar-SA"/>
        </w:rPr>
        <w:drawing>
          <wp:inline distT="0" distB="0" distL="0" distR="0">
            <wp:extent cx="1764665" cy="457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a:stretch>
                      <a:fillRect/>
                    </a:stretch>
                  </pic:blipFill>
                  <pic:spPr bwMode="auto">
                    <a:xfrm>
                      <a:off x="0" y="0"/>
                      <a:ext cx="1764665" cy="457200"/>
                    </a:xfrm>
                    <a:prstGeom prst="rect">
                      <a:avLst/>
                    </a:prstGeom>
                  </pic:spPr>
                </pic:pic>
              </a:graphicData>
            </a:graphic>
          </wp:inline>
        </w:drawing>
      </w:r>
    </w:p>
    <w:p w:rsidR="009663B0" w:rsidRDefault="00FC25E2">
      <w:pPr>
        <w:widowControl/>
        <w:tabs>
          <w:tab w:val="left" w:pos="13365"/>
        </w:tabs>
        <w:suppressAutoHyphens w:val="0"/>
        <w:ind w:left="-142"/>
        <w:jc w:val="right"/>
        <w:rPr>
          <w:rStyle w:val="-"/>
          <w:rFonts w:ascii="Times New Roman" w:eastAsia="Times New Roman" w:hAnsi="Times New Roman" w:cs="Times New Roman"/>
          <w:color w:val="808080" w:themeColor="background1" w:themeShade="80"/>
          <w:sz w:val="22"/>
          <w:szCs w:val="22"/>
          <w:lang w:bidi="ar-SA"/>
        </w:rPr>
      </w:pPr>
      <w:r>
        <w:br w:type="page"/>
      </w:r>
    </w:p>
    <w:p w:rsidR="009663B0" w:rsidRDefault="00FC25E2">
      <w:pPr>
        <w:widowControl/>
        <w:suppressAutoHyphens w:val="0"/>
        <w:jc w:val="center"/>
      </w:pPr>
      <w:r>
        <w:rPr>
          <w:rFonts w:ascii="Times New Roman" w:eastAsia="Times New Roman" w:hAnsi="Times New Roman" w:cs="Times New Roman"/>
          <w:b/>
          <w:bCs/>
          <w:lang w:bidi="ar-SA"/>
        </w:rPr>
        <w:lastRenderedPageBreak/>
        <w:t>Референтный метод*</w:t>
      </w:r>
    </w:p>
    <w:p w:rsidR="009663B0" w:rsidRDefault="00FC25E2">
      <w:pPr>
        <w:widowControl/>
        <w:suppressAutoHyphens w:val="0"/>
        <w:jc w:val="center"/>
      </w:pPr>
      <w:r>
        <w:rPr>
          <w:rFonts w:ascii="Times New Roman" w:eastAsia="Times New Roman" w:hAnsi="Times New Roman" w:cs="Times New Roman"/>
          <w:b/>
          <w:bCs/>
          <w:color w:val="00000A"/>
          <w:lang w:bidi="ar-SA"/>
        </w:rPr>
        <w:t>в соответствии с подпунктом "в" пункта 20 положения о единой государственной информационной системе в сфере здравоохранения, утвержденного ПП РФ от 05.05.2018 № 555</w:t>
      </w:r>
    </w:p>
    <w:p w:rsidR="009663B0" w:rsidRDefault="009663B0">
      <w:pPr>
        <w:widowControl/>
        <w:suppressAutoHyphens w:val="0"/>
        <w:jc w:val="center"/>
        <w:rPr>
          <w:rFonts w:ascii="Times New Roman" w:eastAsia="Times New Roman" w:hAnsi="Times New Roman" w:cs="Times New Roman"/>
          <w:b/>
          <w:bCs/>
          <w:color w:val="00000A"/>
          <w:lang w:bidi="ar-SA"/>
        </w:rPr>
      </w:pPr>
    </w:p>
    <w:tbl>
      <w:tblPr>
        <w:tblW w:w="15598" w:type="dxa"/>
        <w:tblInd w:w="-474" w:type="dxa"/>
        <w:tblLayout w:type="fixed"/>
        <w:tblCellMar>
          <w:left w:w="93" w:type="dxa"/>
        </w:tblCellMar>
        <w:tblLook w:val="04A0" w:firstRow="1" w:lastRow="0" w:firstColumn="1" w:lastColumn="0" w:noHBand="0" w:noVBand="1"/>
      </w:tblPr>
      <w:tblGrid>
        <w:gridCol w:w="567"/>
        <w:gridCol w:w="2984"/>
        <w:gridCol w:w="1843"/>
        <w:gridCol w:w="1417"/>
        <w:gridCol w:w="2127"/>
        <w:gridCol w:w="2894"/>
        <w:gridCol w:w="1957"/>
        <w:gridCol w:w="1809"/>
      </w:tblGrid>
      <w:tr w:rsidR="009663B0" w:rsidRPr="00757274" w:rsidTr="00493A64">
        <w:trPr>
          <w:trHeight w:val="1260"/>
        </w:trPr>
        <w:tc>
          <w:tcPr>
            <w:tcW w:w="5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663B0" w:rsidRPr="00757274" w:rsidRDefault="00FC25E2">
            <w:pPr>
              <w:widowControl/>
              <w:suppressAutoHyphens w:val="0"/>
              <w:jc w:val="center"/>
              <w:rPr>
                <w:sz w:val="18"/>
                <w:szCs w:val="18"/>
              </w:rPr>
            </w:pPr>
            <w:r w:rsidRPr="00757274">
              <w:rPr>
                <w:rFonts w:ascii="Times New Roman" w:eastAsia="Times New Roman" w:hAnsi="Times New Roman" w:cs="Times New Roman"/>
                <w:sz w:val="18"/>
                <w:szCs w:val="18"/>
                <w:lang w:bidi="ar-SA"/>
              </w:rPr>
              <w:t>№ п/п</w:t>
            </w:r>
          </w:p>
        </w:tc>
        <w:tc>
          <w:tcPr>
            <w:tcW w:w="29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663B0" w:rsidRPr="00757274" w:rsidRDefault="00FC25E2">
            <w:pPr>
              <w:widowControl/>
              <w:suppressAutoHyphens w:val="0"/>
              <w:jc w:val="center"/>
              <w:rPr>
                <w:sz w:val="18"/>
                <w:szCs w:val="18"/>
              </w:rPr>
            </w:pPr>
            <w:r w:rsidRPr="00757274">
              <w:rPr>
                <w:rFonts w:ascii="Times New Roman" w:eastAsia="Times New Roman" w:hAnsi="Times New Roman" w:cs="Times New Roman"/>
                <w:sz w:val="18"/>
                <w:szCs w:val="18"/>
                <w:lang w:bidi="ar-SA"/>
              </w:rPr>
              <w:t>МНН</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663B0" w:rsidRPr="00757274" w:rsidRDefault="00FC25E2">
            <w:pPr>
              <w:widowControl/>
              <w:suppressAutoHyphens w:val="0"/>
              <w:jc w:val="center"/>
              <w:rPr>
                <w:sz w:val="18"/>
                <w:szCs w:val="18"/>
              </w:rPr>
            </w:pPr>
            <w:r w:rsidRPr="00757274">
              <w:rPr>
                <w:rFonts w:ascii="Times New Roman" w:eastAsia="Times New Roman" w:hAnsi="Times New Roman" w:cs="Times New Roman"/>
                <w:sz w:val="18"/>
                <w:szCs w:val="18"/>
                <w:lang w:bidi="ar-SA"/>
              </w:rPr>
              <w:t>Лекарственная форма</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663B0" w:rsidRPr="00757274" w:rsidRDefault="00FC25E2">
            <w:pPr>
              <w:widowControl/>
              <w:suppressAutoHyphens w:val="0"/>
              <w:jc w:val="center"/>
              <w:rPr>
                <w:sz w:val="18"/>
                <w:szCs w:val="18"/>
              </w:rPr>
            </w:pPr>
            <w:r w:rsidRPr="00757274">
              <w:rPr>
                <w:rFonts w:ascii="Times New Roman" w:eastAsia="Times New Roman" w:hAnsi="Times New Roman" w:cs="Times New Roman"/>
                <w:sz w:val="18"/>
                <w:szCs w:val="18"/>
                <w:lang w:bidi="ar-SA"/>
              </w:rPr>
              <w:t xml:space="preserve">Дозировка </w:t>
            </w: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663B0" w:rsidRPr="00757274" w:rsidRDefault="00FC25E2">
            <w:pPr>
              <w:widowControl/>
              <w:suppressAutoHyphens w:val="0"/>
              <w:jc w:val="center"/>
              <w:rPr>
                <w:sz w:val="18"/>
                <w:szCs w:val="18"/>
              </w:rPr>
            </w:pPr>
            <w:r w:rsidRPr="00757274">
              <w:rPr>
                <w:rFonts w:ascii="Times New Roman" w:eastAsia="Times New Roman" w:hAnsi="Times New Roman" w:cs="Times New Roman"/>
                <w:sz w:val="18"/>
                <w:szCs w:val="18"/>
                <w:lang w:bidi="ar-SA"/>
              </w:rPr>
              <w:t>ЖНВЛП</w:t>
            </w:r>
          </w:p>
        </w:tc>
        <w:tc>
          <w:tcPr>
            <w:tcW w:w="28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663B0" w:rsidRPr="00757274" w:rsidRDefault="00FC25E2">
            <w:pPr>
              <w:widowControl/>
              <w:suppressAutoHyphens w:val="0"/>
              <w:jc w:val="center"/>
              <w:rPr>
                <w:sz w:val="18"/>
                <w:szCs w:val="18"/>
              </w:rPr>
            </w:pPr>
            <w:r w:rsidRPr="00757274">
              <w:rPr>
                <w:rFonts w:ascii="Times New Roman" w:eastAsia="Times New Roman" w:hAnsi="Times New Roman" w:cs="Times New Roman"/>
                <w:sz w:val="18"/>
                <w:szCs w:val="18"/>
                <w:lang w:bidi="ar-SA"/>
              </w:rPr>
              <w:t>Период действия цены</w:t>
            </w:r>
          </w:p>
        </w:tc>
        <w:tc>
          <w:tcPr>
            <w:tcW w:w="19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663B0" w:rsidRPr="00757274" w:rsidRDefault="00FC25E2">
            <w:pPr>
              <w:widowControl/>
              <w:suppressAutoHyphens w:val="0"/>
              <w:jc w:val="center"/>
              <w:rPr>
                <w:sz w:val="18"/>
                <w:szCs w:val="18"/>
              </w:rPr>
            </w:pPr>
            <w:r w:rsidRPr="00757274">
              <w:rPr>
                <w:rFonts w:ascii="Times New Roman" w:eastAsia="Times New Roman" w:hAnsi="Times New Roman" w:cs="Times New Roman"/>
                <w:sz w:val="18"/>
                <w:szCs w:val="18"/>
                <w:lang w:bidi="ar-SA"/>
              </w:rPr>
              <w:t>Количество потребительских единиц</w:t>
            </w:r>
          </w:p>
        </w:tc>
        <w:tc>
          <w:tcPr>
            <w:tcW w:w="18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663B0" w:rsidRPr="00757274" w:rsidRDefault="00FC25E2">
            <w:pPr>
              <w:widowControl/>
              <w:suppressAutoHyphens w:val="0"/>
              <w:jc w:val="center"/>
              <w:rPr>
                <w:sz w:val="18"/>
                <w:szCs w:val="18"/>
              </w:rPr>
            </w:pPr>
            <w:r w:rsidRPr="00757274">
              <w:rPr>
                <w:rFonts w:ascii="Times New Roman" w:eastAsia="Times New Roman" w:hAnsi="Times New Roman" w:cs="Times New Roman"/>
                <w:sz w:val="18"/>
                <w:szCs w:val="18"/>
                <w:lang w:bidi="ar-SA"/>
              </w:rPr>
              <w:t>Референтная цена, руб. без НДС</w:t>
            </w:r>
          </w:p>
        </w:tc>
      </w:tr>
      <w:tr w:rsidR="009663B0" w:rsidRPr="00757274" w:rsidTr="00493A64">
        <w:trPr>
          <w:trHeight w:val="435"/>
        </w:trPr>
        <w:tc>
          <w:tcPr>
            <w:tcW w:w="56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663B0" w:rsidRPr="00757274" w:rsidRDefault="00167760">
            <w:pPr>
              <w:widowControl/>
              <w:suppressAutoHyphens w:val="0"/>
              <w:jc w:val="center"/>
              <w:rPr>
                <w:rFonts w:ascii="Times New Roman" w:eastAsia="Times New Roman" w:hAnsi="Times New Roman" w:cs="Times New Roman"/>
                <w:sz w:val="18"/>
                <w:szCs w:val="18"/>
                <w:lang w:bidi="ar-SA"/>
              </w:rPr>
            </w:pPr>
            <w:r>
              <w:rPr>
                <w:rFonts w:ascii="Times New Roman" w:eastAsia="Times New Roman" w:hAnsi="Times New Roman" w:cs="Times New Roman"/>
                <w:sz w:val="18"/>
                <w:szCs w:val="18"/>
                <w:lang w:bidi="ar-SA"/>
              </w:rPr>
              <w:t>1</w:t>
            </w:r>
          </w:p>
        </w:tc>
        <w:tc>
          <w:tcPr>
            <w:tcW w:w="29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663B0" w:rsidRPr="00757274" w:rsidRDefault="009663B0">
            <w:pPr>
              <w:widowControl/>
              <w:suppressAutoHyphens w:val="0"/>
              <w:jc w:val="center"/>
              <w:rPr>
                <w:rFonts w:ascii="Times New Roman" w:eastAsia="Times New Roman" w:hAnsi="Times New Roman" w:cs="Times New Roman"/>
                <w:sz w:val="18"/>
                <w:szCs w:val="18"/>
                <w:lang w:bidi="ar-SA"/>
              </w:rPr>
            </w:pPr>
            <w:r w:rsidRPr="00757274">
              <w:rPr>
                <w:sz w:val="18"/>
                <w:szCs w:val="18"/>
              </w:rPr>
              <w:t>КАЛИЙ-ЖЕЛЕЗО ГЕКСАЦИАНОФЕРРАТ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9663B0" w:rsidRPr="00757274" w:rsidRDefault="009663B0">
            <w:pPr>
              <w:widowControl/>
              <w:suppressAutoHyphens w:val="0"/>
              <w:jc w:val="center"/>
              <w:rPr>
                <w:rFonts w:ascii="Times New Roman" w:eastAsia="Times New Roman" w:hAnsi="Times New Roman" w:cs="Times New Roman"/>
                <w:sz w:val="18"/>
                <w:szCs w:val="18"/>
                <w:lang w:bidi="ar-SA"/>
              </w:rPr>
            </w:pPr>
            <w:r w:rsidRPr="00757274">
              <w:rPr>
                <w:sz w:val="18"/>
                <w:szCs w:val="18"/>
              </w:rPr>
              <w:t>ТАБЛЕТКИ</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663B0" w:rsidRPr="00757274" w:rsidRDefault="009663B0">
            <w:pPr>
              <w:widowControl/>
              <w:suppressAutoHyphens w:val="0"/>
              <w:jc w:val="center"/>
              <w:rPr>
                <w:rFonts w:ascii="Times New Roman" w:eastAsia="Times New Roman" w:hAnsi="Times New Roman" w:cs="Times New Roman"/>
                <w:sz w:val="18"/>
                <w:szCs w:val="18"/>
                <w:lang w:bidi="ar-SA"/>
              </w:rPr>
            </w:pPr>
            <w:r w:rsidRPr="00757274">
              <w:rPr>
                <w:sz w:val="18"/>
                <w:szCs w:val="18"/>
              </w:rPr>
              <w:t>500 МГ</w:t>
            </w: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663B0" w:rsidRPr="00757274" w:rsidRDefault="009663B0">
            <w:pPr>
              <w:widowControl/>
              <w:suppressAutoHyphens w:val="0"/>
              <w:jc w:val="center"/>
              <w:rPr>
                <w:rFonts w:ascii="Times New Roman" w:eastAsia="Times New Roman" w:hAnsi="Times New Roman" w:cs="Times New Roman"/>
                <w:sz w:val="18"/>
                <w:szCs w:val="18"/>
                <w:lang w:bidi="ar-SA"/>
              </w:rPr>
            </w:pPr>
          </w:p>
        </w:tc>
        <w:tc>
          <w:tcPr>
            <w:tcW w:w="28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9663B0" w:rsidRPr="00757274" w:rsidRDefault="009663B0">
            <w:pPr>
              <w:widowControl/>
              <w:suppressAutoHyphens w:val="0"/>
              <w:jc w:val="center"/>
              <w:rPr>
                <w:rFonts w:ascii="Times New Roman" w:eastAsia="Times New Roman" w:hAnsi="Times New Roman" w:cs="Times New Roman"/>
                <w:sz w:val="18"/>
                <w:szCs w:val="18"/>
                <w:lang w:bidi="ar-SA"/>
              </w:rPr>
            </w:pPr>
          </w:p>
        </w:tc>
        <w:tc>
          <w:tcPr>
            <w:tcW w:w="19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9663B0" w:rsidRPr="00757274" w:rsidRDefault="009663B0">
            <w:pPr>
              <w:widowControl/>
              <w:suppressAutoHyphens w:val="0"/>
              <w:jc w:val="center"/>
              <w:rPr>
                <w:rFonts w:ascii="Times New Roman" w:eastAsia="Times New Roman" w:hAnsi="Times New Roman" w:cs="Times New Roman"/>
                <w:sz w:val="18"/>
                <w:szCs w:val="18"/>
                <w:lang w:bidi="ar-SA"/>
              </w:rPr>
            </w:pPr>
          </w:p>
        </w:tc>
        <w:tc>
          <w:tcPr>
            <w:tcW w:w="18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663B0" w:rsidRPr="00757274" w:rsidRDefault="009663B0">
            <w:pPr>
              <w:widowControl/>
              <w:suppressAutoHyphens w:val="0"/>
              <w:jc w:val="center"/>
              <w:rPr>
                <w:rFonts w:ascii="Times New Roman" w:eastAsia="Times New Roman" w:hAnsi="Times New Roman" w:cs="Times New Roman"/>
                <w:sz w:val="18"/>
                <w:szCs w:val="18"/>
                <w:lang w:bidi="ar-SA"/>
              </w:rPr>
            </w:pPr>
          </w:p>
        </w:tc>
      </w:tr>
    </w:tbl>
    <w:p w:rsidR="009663B0" w:rsidRDefault="009663B0">
      <w:pPr>
        <w:widowControl/>
        <w:suppressAutoHyphens w:val="0"/>
        <w:rPr>
          <w:rFonts w:ascii="Times New Roman" w:eastAsia="Times New Roman" w:hAnsi="Times New Roman" w:cs="Times New Roman"/>
          <w:color w:val="808080" w:themeColor="background1" w:themeShade="80"/>
          <w:sz w:val="22"/>
          <w:szCs w:val="22"/>
          <w:lang w:bidi="ar-SA"/>
        </w:rPr>
      </w:pPr>
    </w:p>
    <w:p w:rsidR="009663B0" w:rsidRDefault="00FC25E2">
      <w:pPr>
        <w:widowControl/>
        <w:tabs>
          <w:tab w:val="left" w:pos="13365"/>
        </w:tabs>
        <w:suppressAutoHyphens w:val="0"/>
        <w:jc w:val="both"/>
        <w:rPr>
          <w:rFonts w:ascii="Times New Roman" w:hAnsi="Times New Roman" w:cs="Times New Roman"/>
          <w:i/>
          <w:color w:val="808080" w:themeColor="background1" w:themeShade="80"/>
          <w:sz w:val="22"/>
          <w:szCs w:val="22"/>
        </w:rPr>
      </w:pPr>
      <w:r>
        <w:rPr>
          <w:rFonts w:ascii="Times New Roman" w:hAnsi="Times New Roman" w:cs="Times New Roman"/>
          <w:color w:val="808080" w:themeColor="background1" w:themeShade="80"/>
          <w:sz w:val="22"/>
          <w:szCs w:val="22"/>
        </w:rPr>
        <w:t xml:space="preserve">* </w:t>
      </w:r>
      <w:r>
        <w:rPr>
          <w:rFonts w:ascii="Times New Roman" w:hAnsi="Times New Roman" w:cs="Times New Roman"/>
          <w:i/>
          <w:color w:val="808080" w:themeColor="background1" w:themeShade="80"/>
          <w:sz w:val="22"/>
          <w:szCs w:val="22"/>
        </w:rPr>
        <w:t>Референтный метод на основании значений цен на лекарственные средства, рассчитанные в единой государственной информационной системе в сфере здравоохранения. При обосновании с 1 января 2019 года НМЦК заказчику необходимо принимать за цену единицы планируемого к закупке лекарственного препарата минимальное значение из цен, рассчитанных им с одновременным применением всех методов, предусмотренных приказом МЗ РФ № 1064н. В связи с отсутствием референтной цены на закупаемый лекарственный препарат на дату формирования НМЦК, следует использовать минимальное из рассчитанных другими предусмотренными приказом № 1064н методами значение.</w:t>
      </w:r>
    </w:p>
    <w:p w:rsidR="009663B0" w:rsidRDefault="009663B0">
      <w:pPr>
        <w:widowControl/>
        <w:tabs>
          <w:tab w:val="left" w:pos="13365"/>
        </w:tabs>
        <w:suppressAutoHyphens w:val="0"/>
        <w:jc w:val="both"/>
        <w:rPr>
          <w:rFonts w:ascii="Times New Roman" w:eastAsia="Times New Roman" w:hAnsi="Times New Roman" w:cs="Times New Roman"/>
          <w:color w:val="808080" w:themeColor="background1" w:themeShade="80"/>
          <w:sz w:val="22"/>
          <w:szCs w:val="22"/>
          <w:lang w:bidi="ar-SA"/>
        </w:rPr>
      </w:pPr>
    </w:p>
    <w:p w:rsidR="00CB0B79" w:rsidRDefault="00CB0B79">
      <w:pPr>
        <w:widowControl/>
        <w:suppressAutoHyphens w:val="0"/>
        <w:rPr>
          <w:rStyle w:val="-"/>
          <w:rFonts w:ascii="Times New Roman" w:eastAsia="Times New Roman" w:hAnsi="Times New Roman" w:cs="Times New Roman"/>
          <w:color w:val="808080" w:themeColor="background1" w:themeShade="80"/>
          <w:sz w:val="22"/>
          <w:szCs w:val="22"/>
          <w:lang w:bidi="ar-SA"/>
        </w:rPr>
      </w:pPr>
      <w:r>
        <w:rPr>
          <w:rStyle w:val="-"/>
          <w:rFonts w:ascii="Times New Roman" w:eastAsia="Times New Roman" w:hAnsi="Times New Roman" w:cs="Times New Roman"/>
          <w:color w:val="808080" w:themeColor="background1" w:themeShade="80"/>
          <w:sz w:val="22"/>
          <w:szCs w:val="22"/>
          <w:lang w:bidi="ar-SA"/>
        </w:rPr>
        <w:br w:type="page"/>
      </w:r>
    </w:p>
    <w:p w:rsidR="009663B0" w:rsidRDefault="00FC25E2">
      <w:pPr>
        <w:widowControl/>
        <w:suppressAutoHyphens w:val="0"/>
        <w:jc w:val="center"/>
      </w:pPr>
      <w:r>
        <w:rPr>
          <w:rFonts w:ascii="Times New Roman" w:eastAsia="Times New Roman" w:hAnsi="Times New Roman" w:cs="Times New Roman"/>
          <w:b/>
          <w:bCs/>
          <w:lang w:bidi="ar-SA"/>
        </w:rPr>
        <w:lastRenderedPageBreak/>
        <w:t>Обоснование начальной (максимальной) цены контракта*</w:t>
      </w:r>
    </w:p>
    <w:p w:rsidR="009663B0" w:rsidRDefault="00FC25E2">
      <w:pPr>
        <w:widowControl/>
        <w:suppressAutoHyphens w:val="0"/>
        <w:jc w:val="center"/>
      </w:pPr>
      <w:r>
        <w:rPr>
          <w:rFonts w:ascii="Times New Roman" w:eastAsia="Times New Roman" w:hAnsi="Times New Roman" w:cs="Times New Roman"/>
          <w:lang w:bidi="ar-SA"/>
        </w:rPr>
        <w:t>в соответствии с приказом МЗ РФ № 1064н от 19.12.2019</w:t>
      </w:r>
    </w:p>
    <w:p w:rsidR="009663B0" w:rsidRDefault="009663B0">
      <w:pPr>
        <w:widowControl/>
        <w:suppressAutoHyphens w:val="0"/>
        <w:jc w:val="center"/>
        <w:rPr>
          <w:rFonts w:ascii="Times New Roman" w:eastAsia="Times New Roman" w:hAnsi="Times New Roman" w:cs="Times New Roman"/>
          <w:lang w:bidi="ar-SA"/>
        </w:rPr>
      </w:pPr>
    </w:p>
    <w:tbl>
      <w:tblPr>
        <w:tblW w:w="16151" w:type="dxa"/>
        <w:tblInd w:w="-845" w:type="dxa"/>
        <w:tblLayout w:type="fixed"/>
        <w:tblCellMar>
          <w:top w:w="55" w:type="dxa"/>
          <w:left w:w="6" w:type="dxa"/>
          <w:bottom w:w="55" w:type="dxa"/>
          <w:right w:w="55" w:type="dxa"/>
        </w:tblCellMar>
        <w:tblLook w:val="04A0" w:firstRow="1" w:lastRow="0" w:firstColumn="1" w:lastColumn="0" w:noHBand="0" w:noVBand="1"/>
      </w:tblPr>
      <w:tblGrid>
        <w:gridCol w:w="425"/>
        <w:gridCol w:w="1844"/>
        <w:gridCol w:w="992"/>
        <w:gridCol w:w="992"/>
        <w:gridCol w:w="709"/>
        <w:gridCol w:w="709"/>
        <w:gridCol w:w="850"/>
        <w:gridCol w:w="842"/>
        <w:gridCol w:w="850"/>
        <w:gridCol w:w="851"/>
        <w:gridCol w:w="850"/>
        <w:gridCol w:w="851"/>
        <w:gridCol w:w="850"/>
        <w:gridCol w:w="851"/>
        <w:gridCol w:w="590"/>
        <w:gridCol w:w="567"/>
        <w:gridCol w:w="709"/>
        <w:gridCol w:w="969"/>
        <w:gridCol w:w="850"/>
      </w:tblGrid>
      <w:tr w:rsidR="00482874" w:rsidRPr="002F7B00" w:rsidTr="00577820">
        <w:trPr>
          <w:trHeight w:val="1757"/>
        </w:trPr>
        <w:tc>
          <w:tcPr>
            <w:tcW w:w="425" w:type="dxa"/>
            <w:tcBorders>
              <w:top w:val="single" w:sz="2" w:space="0" w:color="000001"/>
              <w:left w:val="single" w:sz="2" w:space="0" w:color="000001"/>
              <w:bottom w:val="single" w:sz="2" w:space="0" w:color="000001"/>
            </w:tcBorders>
            <w:shd w:val="clear" w:color="auto" w:fill="auto"/>
            <w:vAlign w:val="center"/>
          </w:tcPr>
          <w:p w:rsidR="00482874" w:rsidRPr="002F7B00" w:rsidRDefault="00482874">
            <w:pPr>
              <w:widowControl/>
              <w:suppressAutoHyphens w:val="0"/>
              <w:jc w:val="center"/>
              <w:rPr>
                <w:sz w:val="18"/>
                <w:szCs w:val="18"/>
              </w:rPr>
            </w:pPr>
            <w:r w:rsidRPr="002F7B00">
              <w:rPr>
                <w:rFonts w:ascii="Times New Roman" w:eastAsia="Times New Roman" w:hAnsi="Times New Roman" w:cs="Times New Roman"/>
                <w:sz w:val="18"/>
                <w:szCs w:val="18"/>
                <w:lang w:bidi="ar-SA"/>
              </w:rPr>
              <w:t>№ п/п</w:t>
            </w:r>
          </w:p>
        </w:tc>
        <w:tc>
          <w:tcPr>
            <w:tcW w:w="1844" w:type="dxa"/>
            <w:tcBorders>
              <w:top w:val="single" w:sz="2" w:space="0" w:color="000001"/>
              <w:left w:val="single" w:sz="2" w:space="0" w:color="000001"/>
              <w:bottom w:val="single" w:sz="2" w:space="0" w:color="000001"/>
            </w:tcBorders>
            <w:shd w:val="clear" w:color="auto" w:fill="auto"/>
            <w:vAlign w:val="center"/>
          </w:tcPr>
          <w:p w:rsidR="00482874" w:rsidRPr="002F7B00" w:rsidRDefault="00482874">
            <w:pPr>
              <w:widowControl/>
              <w:suppressAutoHyphens w:val="0"/>
              <w:jc w:val="center"/>
              <w:rPr>
                <w:sz w:val="18"/>
                <w:szCs w:val="18"/>
              </w:rPr>
            </w:pPr>
            <w:r w:rsidRPr="002F7B00">
              <w:rPr>
                <w:rFonts w:ascii="Times New Roman" w:eastAsia="Times New Roman" w:hAnsi="Times New Roman" w:cs="Times New Roman"/>
                <w:sz w:val="18"/>
                <w:szCs w:val="18"/>
                <w:lang w:bidi="ar-SA"/>
              </w:rPr>
              <w:t>МНН</w:t>
            </w:r>
          </w:p>
        </w:tc>
        <w:tc>
          <w:tcPr>
            <w:tcW w:w="992" w:type="dxa"/>
            <w:tcBorders>
              <w:top w:val="single" w:sz="2" w:space="0" w:color="000001"/>
              <w:left w:val="single" w:sz="2" w:space="0" w:color="000001"/>
              <w:bottom w:val="single" w:sz="2" w:space="0" w:color="000001"/>
            </w:tcBorders>
            <w:shd w:val="clear" w:color="auto" w:fill="auto"/>
            <w:vAlign w:val="center"/>
          </w:tcPr>
          <w:p w:rsidR="00482874" w:rsidRPr="002F7B00" w:rsidRDefault="00482874">
            <w:pPr>
              <w:widowControl/>
              <w:suppressAutoHyphens w:val="0"/>
              <w:jc w:val="center"/>
              <w:rPr>
                <w:sz w:val="18"/>
                <w:szCs w:val="18"/>
              </w:rPr>
            </w:pPr>
            <w:r w:rsidRPr="002F7B00">
              <w:rPr>
                <w:rFonts w:ascii="Times New Roman" w:eastAsia="Times New Roman" w:hAnsi="Times New Roman" w:cs="Times New Roman"/>
                <w:sz w:val="18"/>
                <w:szCs w:val="18"/>
                <w:lang w:bidi="ar-SA"/>
              </w:rPr>
              <w:t>Лек. форма</w:t>
            </w:r>
          </w:p>
        </w:tc>
        <w:tc>
          <w:tcPr>
            <w:tcW w:w="992" w:type="dxa"/>
            <w:tcBorders>
              <w:top w:val="single" w:sz="2" w:space="0" w:color="000001"/>
              <w:left w:val="single" w:sz="2" w:space="0" w:color="000001"/>
              <w:bottom w:val="single" w:sz="2" w:space="0" w:color="000001"/>
            </w:tcBorders>
            <w:shd w:val="clear" w:color="auto" w:fill="auto"/>
            <w:vAlign w:val="center"/>
          </w:tcPr>
          <w:p w:rsidR="00482874" w:rsidRPr="002F7B00" w:rsidRDefault="00482874">
            <w:pPr>
              <w:widowControl/>
              <w:suppressAutoHyphens w:val="0"/>
              <w:jc w:val="center"/>
              <w:rPr>
                <w:sz w:val="18"/>
                <w:szCs w:val="18"/>
              </w:rPr>
            </w:pPr>
            <w:r w:rsidRPr="002F7B00">
              <w:rPr>
                <w:rFonts w:ascii="Times New Roman" w:eastAsia="Times New Roman" w:hAnsi="Times New Roman" w:cs="Times New Roman"/>
                <w:sz w:val="18"/>
                <w:szCs w:val="18"/>
                <w:lang w:bidi="ar-SA"/>
              </w:rPr>
              <w:t>Дозировка</w:t>
            </w:r>
          </w:p>
        </w:tc>
        <w:tc>
          <w:tcPr>
            <w:tcW w:w="709" w:type="dxa"/>
            <w:tcBorders>
              <w:top w:val="single" w:sz="2" w:space="0" w:color="000001"/>
              <w:left w:val="single" w:sz="2" w:space="0" w:color="000001"/>
              <w:bottom w:val="single" w:sz="2" w:space="0" w:color="000001"/>
            </w:tcBorders>
            <w:shd w:val="clear" w:color="auto" w:fill="auto"/>
            <w:vAlign w:val="center"/>
          </w:tcPr>
          <w:p w:rsidR="00482874" w:rsidRPr="002F7B00" w:rsidRDefault="00482874">
            <w:pPr>
              <w:widowControl/>
              <w:suppressAutoHyphens w:val="0"/>
              <w:jc w:val="center"/>
              <w:rPr>
                <w:sz w:val="18"/>
                <w:szCs w:val="18"/>
              </w:rPr>
            </w:pPr>
            <w:r w:rsidRPr="002F7B00">
              <w:rPr>
                <w:rFonts w:ascii="Times New Roman" w:eastAsia="Times New Roman" w:hAnsi="Times New Roman" w:cs="Times New Roman"/>
                <w:sz w:val="18"/>
                <w:szCs w:val="18"/>
                <w:lang w:bidi="ar-SA"/>
              </w:rPr>
              <w:t>Количество (объем) продукции</w:t>
            </w:r>
          </w:p>
        </w:tc>
        <w:tc>
          <w:tcPr>
            <w:tcW w:w="709" w:type="dxa"/>
            <w:tcBorders>
              <w:top w:val="single" w:sz="2" w:space="0" w:color="000001"/>
              <w:left w:val="single" w:sz="2" w:space="0" w:color="000001"/>
              <w:bottom w:val="single" w:sz="2" w:space="0" w:color="000001"/>
            </w:tcBorders>
            <w:shd w:val="clear" w:color="auto" w:fill="auto"/>
            <w:vAlign w:val="center"/>
          </w:tcPr>
          <w:p w:rsidR="00482874" w:rsidRPr="002F7B00" w:rsidRDefault="00482874">
            <w:pPr>
              <w:widowControl/>
              <w:suppressAutoHyphens w:val="0"/>
              <w:jc w:val="center"/>
              <w:rPr>
                <w:sz w:val="18"/>
                <w:szCs w:val="18"/>
              </w:rPr>
            </w:pPr>
            <w:r w:rsidRPr="002F7B00">
              <w:rPr>
                <w:rFonts w:ascii="Times New Roman" w:eastAsia="Times New Roman" w:hAnsi="Times New Roman" w:cs="Times New Roman"/>
                <w:sz w:val="18"/>
                <w:szCs w:val="18"/>
                <w:lang w:bidi="ar-SA"/>
              </w:rPr>
              <w:t>Единица измерения</w:t>
            </w:r>
          </w:p>
        </w:tc>
        <w:tc>
          <w:tcPr>
            <w:tcW w:w="850" w:type="dxa"/>
            <w:tcBorders>
              <w:top w:val="single" w:sz="2" w:space="0" w:color="000001"/>
              <w:left w:val="single" w:sz="2" w:space="0" w:color="000001"/>
              <w:bottom w:val="single" w:sz="2" w:space="0" w:color="000001"/>
            </w:tcBorders>
            <w:shd w:val="clear" w:color="auto" w:fill="auto"/>
            <w:vAlign w:val="center"/>
          </w:tcPr>
          <w:p w:rsidR="00482874" w:rsidRPr="002F7B00" w:rsidRDefault="00482874">
            <w:pPr>
              <w:widowControl/>
              <w:suppressAutoHyphens w:val="0"/>
              <w:jc w:val="center"/>
              <w:rPr>
                <w:rFonts w:ascii="Times New Roman" w:eastAsia="Times New Roman" w:hAnsi="Times New Roman" w:cs="Times New Roman"/>
                <w:sz w:val="18"/>
                <w:szCs w:val="18"/>
                <w:lang w:bidi="ar-SA"/>
              </w:rPr>
            </w:pPr>
          </w:p>
          <w:p w:rsidR="00482874" w:rsidRPr="002F7B00" w:rsidRDefault="00482874">
            <w:pPr>
              <w:jc w:val="center"/>
              <w:rPr>
                <w:rFonts w:ascii="Times New Roman" w:eastAsia="Times New Roman" w:hAnsi="Times New Roman" w:cs="Times New Roman"/>
                <w:sz w:val="18"/>
                <w:szCs w:val="18"/>
                <w:lang w:bidi="ar-SA"/>
              </w:rPr>
            </w:pPr>
          </w:p>
          <w:p w:rsidR="00482874" w:rsidRPr="002F7B00" w:rsidRDefault="00482874">
            <w:pPr>
              <w:jc w:val="center"/>
              <w:rPr>
                <w:sz w:val="18"/>
                <w:szCs w:val="18"/>
              </w:rPr>
            </w:pPr>
            <w:r w:rsidRPr="002F7B00">
              <w:rPr>
                <w:rFonts w:ascii="Times New Roman" w:eastAsia="Times New Roman" w:hAnsi="Times New Roman" w:cs="Times New Roman"/>
                <w:sz w:val="18"/>
                <w:szCs w:val="18"/>
                <w:lang w:bidi="ar-SA"/>
              </w:rPr>
              <w:t>Входит в ЖНВЛП</w:t>
            </w:r>
          </w:p>
        </w:tc>
        <w:tc>
          <w:tcPr>
            <w:tcW w:w="842" w:type="dxa"/>
            <w:tcBorders>
              <w:top w:val="single" w:sz="2" w:space="0" w:color="000001"/>
              <w:left w:val="single" w:sz="2" w:space="0" w:color="000001"/>
              <w:bottom w:val="single" w:sz="2" w:space="0" w:color="000001"/>
            </w:tcBorders>
            <w:shd w:val="clear" w:color="auto" w:fill="auto"/>
            <w:vAlign w:val="center"/>
          </w:tcPr>
          <w:p w:rsidR="00482874" w:rsidRPr="002F7B00" w:rsidRDefault="00482874">
            <w:pPr>
              <w:jc w:val="center"/>
              <w:rPr>
                <w:sz w:val="18"/>
                <w:szCs w:val="18"/>
              </w:rPr>
            </w:pPr>
            <w:r w:rsidRPr="002F7B00">
              <w:rPr>
                <w:rFonts w:ascii="Times New Roman" w:eastAsia="Times New Roman" w:hAnsi="Times New Roman" w:cs="Times New Roman"/>
                <w:sz w:val="18"/>
                <w:szCs w:val="18"/>
                <w:lang w:bidi="ar-SA"/>
              </w:rPr>
              <w:t>Наличие в лекарственном препарате наркотических или психотропных веществ</w:t>
            </w:r>
          </w:p>
        </w:tc>
        <w:tc>
          <w:tcPr>
            <w:tcW w:w="850" w:type="dxa"/>
            <w:tcBorders>
              <w:top w:val="single" w:sz="2" w:space="0" w:color="000001"/>
              <w:left w:val="single" w:sz="2" w:space="0" w:color="000001"/>
              <w:bottom w:val="single" w:sz="2" w:space="0" w:color="000001"/>
            </w:tcBorders>
            <w:shd w:val="clear" w:color="auto" w:fill="auto"/>
            <w:vAlign w:val="center"/>
          </w:tcPr>
          <w:p w:rsidR="00482874" w:rsidRPr="002F7B00" w:rsidRDefault="00482874">
            <w:pPr>
              <w:widowControl/>
              <w:suppressAutoHyphens w:val="0"/>
              <w:jc w:val="center"/>
              <w:rPr>
                <w:sz w:val="18"/>
                <w:szCs w:val="18"/>
              </w:rPr>
            </w:pPr>
            <w:r w:rsidRPr="002F7B00">
              <w:rPr>
                <w:rFonts w:ascii="Times New Roman" w:eastAsia="Times New Roman" w:hAnsi="Times New Roman" w:cs="Times New Roman"/>
                <w:sz w:val="18"/>
                <w:szCs w:val="18"/>
                <w:lang w:bidi="ar-SA"/>
              </w:rPr>
              <w:t>Принадлежность препарата к перечню радиофармацевтических лекарственных средств</w:t>
            </w:r>
          </w:p>
        </w:tc>
        <w:tc>
          <w:tcPr>
            <w:tcW w:w="851" w:type="dxa"/>
            <w:tcBorders>
              <w:top w:val="single" w:sz="2" w:space="0" w:color="000001"/>
              <w:left w:val="single" w:sz="2" w:space="0" w:color="000001"/>
              <w:bottom w:val="single" w:sz="2" w:space="0" w:color="000001"/>
            </w:tcBorders>
            <w:shd w:val="clear" w:color="auto" w:fill="auto"/>
            <w:vAlign w:val="center"/>
          </w:tcPr>
          <w:p w:rsidR="00482874" w:rsidRPr="002F7B00" w:rsidRDefault="00482874">
            <w:pPr>
              <w:widowControl/>
              <w:suppressAutoHyphens w:val="0"/>
              <w:jc w:val="center"/>
              <w:rPr>
                <w:sz w:val="18"/>
                <w:szCs w:val="18"/>
              </w:rPr>
            </w:pPr>
            <w:r w:rsidRPr="002F7B00">
              <w:rPr>
                <w:rFonts w:ascii="Times New Roman" w:eastAsia="Times New Roman" w:hAnsi="Times New Roman" w:cs="Times New Roman"/>
                <w:sz w:val="18"/>
                <w:szCs w:val="18"/>
                <w:lang w:bidi="ar-SA"/>
              </w:rPr>
              <w:t>Цена,  рассчитанная методом сопоставимых рыночных цен, руб.</w:t>
            </w:r>
          </w:p>
        </w:tc>
        <w:tc>
          <w:tcPr>
            <w:tcW w:w="850" w:type="dxa"/>
            <w:tcBorders>
              <w:top w:val="single" w:sz="2" w:space="0" w:color="000001"/>
              <w:left w:val="single" w:sz="2" w:space="0" w:color="000001"/>
              <w:bottom w:val="single" w:sz="2" w:space="0" w:color="000001"/>
            </w:tcBorders>
            <w:shd w:val="clear" w:color="auto" w:fill="auto"/>
            <w:vAlign w:val="center"/>
          </w:tcPr>
          <w:p w:rsidR="00482874" w:rsidRPr="002F7B00" w:rsidRDefault="00482874">
            <w:pPr>
              <w:widowControl/>
              <w:suppressAutoHyphens w:val="0"/>
              <w:ind w:left="-50"/>
              <w:jc w:val="center"/>
              <w:rPr>
                <w:sz w:val="18"/>
                <w:szCs w:val="18"/>
              </w:rPr>
            </w:pPr>
            <w:r w:rsidRPr="002F7B00">
              <w:rPr>
                <w:rFonts w:ascii="Times New Roman" w:eastAsia="Times New Roman" w:hAnsi="Times New Roman" w:cs="Times New Roman"/>
                <w:sz w:val="18"/>
                <w:szCs w:val="18"/>
                <w:lang w:bidi="ar-SA"/>
              </w:rPr>
              <w:t>Предельная цена руб. без НДС.</w:t>
            </w:r>
          </w:p>
        </w:tc>
        <w:tc>
          <w:tcPr>
            <w:tcW w:w="851" w:type="dxa"/>
            <w:tcBorders>
              <w:top w:val="single" w:sz="2" w:space="0" w:color="000001"/>
              <w:left w:val="single" w:sz="2" w:space="0" w:color="000001"/>
              <w:bottom w:val="single" w:sz="2" w:space="0" w:color="000001"/>
            </w:tcBorders>
            <w:shd w:val="clear" w:color="auto" w:fill="auto"/>
            <w:vAlign w:val="center"/>
          </w:tcPr>
          <w:p w:rsidR="00482874" w:rsidRPr="002F7B00" w:rsidRDefault="00482874">
            <w:pPr>
              <w:widowControl/>
              <w:suppressAutoHyphens w:val="0"/>
              <w:ind w:left="-50"/>
              <w:jc w:val="center"/>
              <w:rPr>
                <w:sz w:val="18"/>
                <w:szCs w:val="18"/>
              </w:rPr>
            </w:pPr>
            <w:r w:rsidRPr="002F7B00">
              <w:rPr>
                <w:rFonts w:ascii="Times New Roman" w:eastAsia="Times New Roman" w:hAnsi="Times New Roman" w:cs="Times New Roman"/>
                <w:sz w:val="18"/>
                <w:szCs w:val="18"/>
                <w:lang w:bidi="ar-SA"/>
              </w:rPr>
              <w:t>Средневзвешенная цена, руб.</w:t>
            </w:r>
          </w:p>
        </w:tc>
        <w:tc>
          <w:tcPr>
            <w:tcW w:w="850" w:type="dxa"/>
            <w:tcBorders>
              <w:top w:val="single" w:sz="2" w:space="0" w:color="000001"/>
              <w:left w:val="single" w:sz="2" w:space="0" w:color="000001"/>
              <w:bottom w:val="single" w:sz="2" w:space="0" w:color="000001"/>
            </w:tcBorders>
            <w:shd w:val="clear" w:color="auto" w:fill="auto"/>
            <w:vAlign w:val="center"/>
          </w:tcPr>
          <w:p w:rsidR="00482874" w:rsidRPr="002F7B00" w:rsidRDefault="00482874">
            <w:pPr>
              <w:widowControl/>
              <w:suppressAutoHyphens w:val="0"/>
              <w:jc w:val="center"/>
              <w:rPr>
                <w:sz w:val="18"/>
                <w:szCs w:val="18"/>
              </w:rPr>
            </w:pPr>
            <w:r w:rsidRPr="002F7B00">
              <w:rPr>
                <w:rFonts w:ascii="Times New Roman" w:eastAsia="Times New Roman" w:hAnsi="Times New Roman" w:cs="Times New Roman"/>
                <w:sz w:val="18"/>
                <w:szCs w:val="18"/>
                <w:lang w:bidi="ar-SA"/>
              </w:rPr>
              <w:t>Референтная</w:t>
            </w:r>
            <w:r w:rsidRPr="002F7B00">
              <w:rPr>
                <w:rFonts w:ascii="Times New Roman" w:hAnsi="Times New Roman"/>
                <w:sz w:val="18"/>
                <w:szCs w:val="18"/>
              </w:rPr>
              <w:t xml:space="preserve"> цена руб. без НДС</w:t>
            </w:r>
            <w:r w:rsidRPr="002F7B00">
              <w:rPr>
                <w:rFonts w:ascii="Times New Roman" w:eastAsia="Times New Roman" w:hAnsi="Times New Roman" w:cs="Times New Roman"/>
                <w:color w:val="333333"/>
                <w:sz w:val="18"/>
                <w:szCs w:val="18"/>
                <w:lang w:bidi="ar-SA"/>
              </w:rPr>
              <w:t>.</w:t>
            </w:r>
          </w:p>
        </w:tc>
        <w:tc>
          <w:tcPr>
            <w:tcW w:w="851" w:type="dxa"/>
            <w:tcBorders>
              <w:top w:val="single" w:sz="2" w:space="0" w:color="000001"/>
              <w:left w:val="single" w:sz="2" w:space="0" w:color="000001"/>
              <w:bottom w:val="single" w:sz="2" w:space="0" w:color="000001"/>
            </w:tcBorders>
            <w:shd w:val="clear" w:color="auto" w:fill="auto"/>
            <w:vAlign w:val="center"/>
          </w:tcPr>
          <w:p w:rsidR="00482874" w:rsidRPr="002F7B00" w:rsidRDefault="00482874">
            <w:pPr>
              <w:widowControl/>
              <w:suppressAutoHyphens w:val="0"/>
              <w:jc w:val="center"/>
              <w:rPr>
                <w:sz w:val="18"/>
                <w:szCs w:val="18"/>
              </w:rPr>
            </w:pPr>
            <w:r w:rsidRPr="002F7B00">
              <w:rPr>
                <w:rFonts w:ascii="Times New Roman" w:eastAsia="Times New Roman" w:hAnsi="Times New Roman" w:cs="Times New Roman"/>
                <w:sz w:val="18"/>
                <w:szCs w:val="18"/>
                <w:lang w:bidi="ar-SA"/>
              </w:rPr>
              <w:t>Минимальная цена, руб.</w:t>
            </w:r>
          </w:p>
        </w:tc>
        <w:tc>
          <w:tcPr>
            <w:tcW w:w="590" w:type="dxa"/>
            <w:tcBorders>
              <w:top w:val="single" w:sz="2" w:space="0" w:color="000001"/>
              <w:left w:val="single" w:sz="2" w:space="0" w:color="000001"/>
              <w:bottom w:val="single" w:sz="2" w:space="0" w:color="000001"/>
            </w:tcBorders>
            <w:shd w:val="clear" w:color="auto" w:fill="auto"/>
            <w:vAlign w:val="center"/>
          </w:tcPr>
          <w:p w:rsidR="00482874" w:rsidRPr="002F7B00" w:rsidRDefault="00482874">
            <w:pPr>
              <w:widowControl/>
              <w:suppressAutoHyphens w:val="0"/>
              <w:jc w:val="center"/>
              <w:rPr>
                <w:sz w:val="18"/>
                <w:szCs w:val="18"/>
              </w:rPr>
            </w:pPr>
            <w:r w:rsidRPr="002F7B00">
              <w:rPr>
                <w:rFonts w:ascii="Times New Roman" w:eastAsia="Times New Roman" w:hAnsi="Times New Roman" w:cs="Times New Roman"/>
                <w:sz w:val="18"/>
                <w:szCs w:val="18"/>
                <w:lang w:bidi="ar-SA"/>
              </w:rPr>
              <w:t>Оптовая надбавка, %</w:t>
            </w:r>
          </w:p>
        </w:tc>
        <w:tc>
          <w:tcPr>
            <w:tcW w:w="567" w:type="dxa"/>
            <w:tcBorders>
              <w:top w:val="single" w:sz="2" w:space="0" w:color="000001"/>
              <w:left w:val="single" w:sz="2" w:space="0" w:color="000001"/>
              <w:bottom w:val="single" w:sz="2" w:space="0" w:color="000001"/>
            </w:tcBorders>
            <w:shd w:val="clear" w:color="auto" w:fill="auto"/>
            <w:vAlign w:val="center"/>
          </w:tcPr>
          <w:p w:rsidR="00482874" w:rsidRPr="002F7B00" w:rsidRDefault="00482874">
            <w:pPr>
              <w:widowControl/>
              <w:suppressAutoHyphens w:val="0"/>
              <w:jc w:val="center"/>
              <w:rPr>
                <w:sz w:val="18"/>
                <w:szCs w:val="18"/>
              </w:rPr>
            </w:pPr>
            <w:r w:rsidRPr="002F7B00">
              <w:rPr>
                <w:rFonts w:ascii="Times New Roman" w:eastAsia="Times New Roman" w:hAnsi="Times New Roman" w:cs="Times New Roman"/>
                <w:sz w:val="18"/>
                <w:szCs w:val="18"/>
                <w:lang w:bidi="ar-SA"/>
              </w:rPr>
              <w:t>НДС, %</w:t>
            </w:r>
          </w:p>
        </w:tc>
        <w:tc>
          <w:tcPr>
            <w:tcW w:w="709" w:type="dxa"/>
            <w:tcBorders>
              <w:top w:val="single" w:sz="2" w:space="0" w:color="000001"/>
              <w:left w:val="single" w:sz="2" w:space="0" w:color="000001"/>
              <w:bottom w:val="single" w:sz="2" w:space="0" w:color="000001"/>
            </w:tcBorders>
            <w:shd w:val="clear" w:color="auto" w:fill="auto"/>
            <w:vAlign w:val="center"/>
          </w:tcPr>
          <w:p w:rsidR="00482874" w:rsidRPr="002F7B00" w:rsidRDefault="00482874">
            <w:pPr>
              <w:widowControl/>
              <w:suppressAutoHyphens w:val="0"/>
              <w:jc w:val="center"/>
              <w:rPr>
                <w:sz w:val="18"/>
                <w:szCs w:val="18"/>
              </w:rPr>
            </w:pPr>
            <w:r w:rsidRPr="002F7B00">
              <w:rPr>
                <w:rFonts w:ascii="Times New Roman" w:eastAsia="Times New Roman" w:hAnsi="Times New Roman" w:cs="Times New Roman"/>
                <w:sz w:val="18"/>
                <w:szCs w:val="18"/>
                <w:lang w:bidi="ar-SA"/>
              </w:rPr>
              <w:t>Цена за ед.,с учетом надбавки и НДС, руб.</w:t>
            </w:r>
          </w:p>
        </w:tc>
        <w:tc>
          <w:tcPr>
            <w:tcW w:w="969" w:type="dxa"/>
            <w:tcBorders>
              <w:top w:val="single" w:sz="2" w:space="0" w:color="000001"/>
              <w:left w:val="single" w:sz="2" w:space="0" w:color="000001"/>
              <w:bottom w:val="single" w:sz="2" w:space="0" w:color="000001"/>
              <w:right w:val="single" w:sz="2" w:space="0" w:color="000001"/>
            </w:tcBorders>
            <w:shd w:val="clear" w:color="auto" w:fill="auto"/>
            <w:vAlign w:val="center"/>
          </w:tcPr>
          <w:p w:rsidR="00482874" w:rsidRPr="002F7B00" w:rsidRDefault="00482874" w:rsidP="00482874">
            <w:pPr>
              <w:widowControl/>
              <w:suppressAutoHyphens w:val="0"/>
              <w:jc w:val="center"/>
              <w:rPr>
                <w:rFonts w:ascii="Times New Roman" w:eastAsia="Times New Roman" w:hAnsi="Times New Roman" w:cs="Times New Roman"/>
                <w:sz w:val="18"/>
                <w:szCs w:val="18"/>
                <w:lang w:bidi="ar-SA"/>
              </w:rPr>
            </w:pPr>
            <w:r w:rsidRPr="002F7B00">
              <w:rPr>
                <w:rFonts w:ascii="Times New Roman" w:eastAsia="Times New Roman" w:hAnsi="Times New Roman" w:cs="Times New Roman"/>
                <w:sz w:val="18"/>
                <w:szCs w:val="18"/>
                <w:lang w:bidi="ar-SA"/>
              </w:rPr>
              <w:t>Фактиче</w:t>
            </w:r>
          </w:p>
          <w:p w:rsidR="00482874" w:rsidRPr="002F7B00" w:rsidRDefault="00482874" w:rsidP="00482874">
            <w:pPr>
              <w:widowControl/>
              <w:suppressAutoHyphens w:val="0"/>
              <w:jc w:val="center"/>
              <w:rPr>
                <w:rFonts w:ascii="Times New Roman" w:eastAsia="Times New Roman" w:hAnsi="Times New Roman" w:cs="Times New Roman"/>
                <w:sz w:val="18"/>
                <w:szCs w:val="18"/>
                <w:lang w:bidi="ar-SA"/>
              </w:rPr>
            </w:pPr>
            <w:r w:rsidRPr="002F7B00">
              <w:rPr>
                <w:rFonts w:ascii="Times New Roman" w:eastAsia="Times New Roman" w:hAnsi="Times New Roman" w:cs="Times New Roman"/>
                <w:sz w:val="18"/>
                <w:szCs w:val="18"/>
                <w:lang w:bidi="ar-SA"/>
              </w:rPr>
              <w:t>ская</w:t>
            </w:r>
          </w:p>
          <w:p w:rsidR="00482874" w:rsidRPr="002F7B00" w:rsidRDefault="00482874" w:rsidP="00482874">
            <w:pPr>
              <w:widowControl/>
              <w:suppressAutoHyphens w:val="0"/>
              <w:jc w:val="center"/>
              <w:rPr>
                <w:rFonts w:ascii="Times New Roman" w:eastAsia="Times New Roman" w:hAnsi="Times New Roman" w:cs="Times New Roman"/>
                <w:sz w:val="18"/>
                <w:szCs w:val="18"/>
                <w:lang w:bidi="ar-SA"/>
              </w:rPr>
            </w:pPr>
            <w:r w:rsidRPr="002F7B00">
              <w:rPr>
                <w:rFonts w:ascii="Times New Roman" w:eastAsia="Times New Roman" w:hAnsi="Times New Roman" w:cs="Times New Roman"/>
                <w:sz w:val="18"/>
                <w:szCs w:val="18"/>
                <w:lang w:bidi="ar-SA"/>
              </w:rPr>
              <w:t>НМЦК</w:t>
            </w:r>
          </w:p>
          <w:p w:rsidR="00482874" w:rsidRPr="002F7B00" w:rsidRDefault="00482874" w:rsidP="00482874">
            <w:pPr>
              <w:widowControl/>
              <w:suppressAutoHyphens w:val="0"/>
              <w:jc w:val="center"/>
              <w:rPr>
                <w:sz w:val="18"/>
                <w:szCs w:val="18"/>
              </w:rPr>
            </w:pPr>
            <w:r w:rsidRPr="002F7B00">
              <w:rPr>
                <w:rFonts w:ascii="Times New Roman" w:eastAsia="Times New Roman" w:hAnsi="Times New Roman" w:cs="Times New Roman"/>
                <w:sz w:val="18"/>
                <w:szCs w:val="18"/>
                <w:lang w:bidi="ar-SA"/>
              </w:rPr>
              <w:t>(руб.) **</w:t>
            </w:r>
          </w:p>
        </w:tc>
        <w:tc>
          <w:tcPr>
            <w:tcW w:w="850" w:type="dxa"/>
            <w:tcBorders>
              <w:top w:val="single" w:sz="2" w:space="0" w:color="000001"/>
              <w:left w:val="single" w:sz="2" w:space="0" w:color="000001"/>
              <w:bottom w:val="single" w:sz="2" w:space="0" w:color="000001"/>
              <w:right w:val="single" w:sz="2" w:space="0" w:color="000001"/>
            </w:tcBorders>
            <w:vAlign w:val="center"/>
          </w:tcPr>
          <w:p w:rsidR="00482874" w:rsidRPr="002F7B00" w:rsidRDefault="00482874" w:rsidP="00482874">
            <w:pPr>
              <w:widowControl/>
              <w:suppressAutoHyphens w:val="0"/>
              <w:jc w:val="center"/>
              <w:rPr>
                <w:rFonts w:ascii="Times New Roman" w:eastAsia="Times New Roman" w:hAnsi="Times New Roman" w:cs="Times New Roman"/>
                <w:sz w:val="18"/>
                <w:szCs w:val="18"/>
                <w:lang w:bidi="ar-SA"/>
              </w:rPr>
            </w:pPr>
            <w:r w:rsidRPr="002F7B00">
              <w:rPr>
                <w:rFonts w:ascii="Times New Roman" w:eastAsia="Times New Roman" w:hAnsi="Times New Roman" w:cs="Times New Roman"/>
                <w:sz w:val="18"/>
                <w:szCs w:val="18"/>
                <w:lang w:bidi="ar-SA"/>
              </w:rPr>
              <w:t>Округле</w:t>
            </w:r>
          </w:p>
          <w:p w:rsidR="00482874" w:rsidRPr="002F7B00" w:rsidRDefault="00482874" w:rsidP="00482874">
            <w:pPr>
              <w:widowControl/>
              <w:suppressAutoHyphens w:val="0"/>
              <w:jc w:val="center"/>
              <w:rPr>
                <w:rFonts w:ascii="Times New Roman" w:eastAsia="Times New Roman" w:hAnsi="Times New Roman" w:cs="Times New Roman"/>
                <w:sz w:val="18"/>
                <w:szCs w:val="18"/>
                <w:lang w:bidi="ar-SA"/>
              </w:rPr>
            </w:pPr>
            <w:r w:rsidRPr="002F7B00">
              <w:rPr>
                <w:rFonts w:ascii="Times New Roman" w:eastAsia="Times New Roman" w:hAnsi="Times New Roman" w:cs="Times New Roman"/>
                <w:sz w:val="18"/>
                <w:szCs w:val="18"/>
                <w:lang w:bidi="ar-SA"/>
              </w:rPr>
              <w:t>нная</w:t>
            </w:r>
          </w:p>
          <w:p w:rsidR="00482874" w:rsidRPr="002F7B00" w:rsidRDefault="00482874" w:rsidP="00482874">
            <w:pPr>
              <w:widowControl/>
              <w:suppressAutoHyphens w:val="0"/>
              <w:jc w:val="center"/>
              <w:rPr>
                <w:rFonts w:ascii="Times New Roman" w:eastAsia="Times New Roman" w:hAnsi="Times New Roman" w:cs="Times New Roman"/>
                <w:sz w:val="18"/>
                <w:szCs w:val="18"/>
                <w:lang w:bidi="ar-SA"/>
              </w:rPr>
            </w:pPr>
            <w:r w:rsidRPr="002F7B00">
              <w:rPr>
                <w:rFonts w:ascii="Times New Roman" w:eastAsia="Times New Roman" w:hAnsi="Times New Roman" w:cs="Times New Roman"/>
                <w:sz w:val="18"/>
                <w:szCs w:val="18"/>
                <w:lang w:bidi="ar-SA"/>
              </w:rPr>
              <w:t>НМЦК</w:t>
            </w:r>
          </w:p>
          <w:p w:rsidR="00482874" w:rsidRPr="002F7B00" w:rsidRDefault="00482874" w:rsidP="00482874">
            <w:pPr>
              <w:widowControl/>
              <w:suppressAutoHyphens w:val="0"/>
              <w:jc w:val="center"/>
              <w:rPr>
                <w:rFonts w:ascii="Times New Roman" w:eastAsia="Times New Roman" w:hAnsi="Times New Roman" w:cs="Times New Roman"/>
                <w:sz w:val="18"/>
                <w:szCs w:val="18"/>
                <w:lang w:bidi="ar-SA"/>
              </w:rPr>
            </w:pPr>
            <w:r w:rsidRPr="002F7B00">
              <w:rPr>
                <w:rFonts w:ascii="Times New Roman" w:eastAsia="Times New Roman" w:hAnsi="Times New Roman" w:cs="Times New Roman"/>
                <w:sz w:val="18"/>
                <w:szCs w:val="18"/>
                <w:lang w:bidi="ar-SA"/>
              </w:rPr>
              <w:t>(руб.)</w:t>
            </w:r>
          </w:p>
          <w:p w:rsidR="00482874" w:rsidRPr="002F7B00" w:rsidRDefault="00482874" w:rsidP="00482874">
            <w:pPr>
              <w:widowControl/>
              <w:suppressAutoHyphens w:val="0"/>
              <w:jc w:val="center"/>
              <w:rPr>
                <w:rFonts w:ascii="Times New Roman" w:eastAsia="Times New Roman" w:hAnsi="Times New Roman" w:cs="Times New Roman"/>
                <w:sz w:val="18"/>
                <w:szCs w:val="18"/>
                <w:lang w:bidi="ar-SA"/>
              </w:rPr>
            </w:pPr>
            <w:r w:rsidRPr="002F7B00">
              <w:rPr>
                <w:rFonts w:ascii="Times New Roman" w:eastAsia="Times New Roman" w:hAnsi="Times New Roman" w:cs="Times New Roman"/>
                <w:sz w:val="18"/>
                <w:szCs w:val="18"/>
                <w:lang w:bidi="ar-SA"/>
              </w:rPr>
              <w:t>**</w:t>
            </w:r>
          </w:p>
        </w:tc>
      </w:tr>
      <w:tr w:rsidR="00757274" w:rsidRPr="002F7B00" w:rsidTr="00577820">
        <w:trPr>
          <w:trHeight w:val="261"/>
        </w:trPr>
        <w:tc>
          <w:tcPr>
            <w:tcW w:w="425" w:type="dxa"/>
            <w:tcBorders>
              <w:top w:val="single" w:sz="2" w:space="0" w:color="000001"/>
              <w:left w:val="single" w:sz="2" w:space="0" w:color="000001"/>
              <w:bottom w:val="single" w:sz="2" w:space="0" w:color="000001"/>
            </w:tcBorders>
            <w:shd w:val="clear" w:color="auto" w:fill="auto"/>
            <w:vAlign w:val="center"/>
          </w:tcPr>
          <w:p w:rsidR="00757274" w:rsidRPr="002F7B00" w:rsidRDefault="00167760" w:rsidP="00757274">
            <w:pPr>
              <w:pStyle w:val="ac"/>
              <w:jc w:val="center"/>
              <w:rPr>
                <w:rFonts w:ascii="Times New Roman" w:hAnsi="Times New Roman"/>
                <w:sz w:val="18"/>
                <w:szCs w:val="18"/>
              </w:rPr>
            </w:pPr>
            <w:r>
              <w:rPr>
                <w:rFonts w:ascii="Times New Roman" w:hAnsi="Times New Roman"/>
                <w:sz w:val="18"/>
                <w:szCs w:val="18"/>
              </w:rPr>
              <w:t>1</w:t>
            </w:r>
          </w:p>
        </w:tc>
        <w:tc>
          <w:tcPr>
            <w:tcW w:w="1844" w:type="dxa"/>
            <w:tcBorders>
              <w:top w:val="single" w:sz="2" w:space="0" w:color="000001"/>
              <w:left w:val="single" w:sz="2" w:space="0" w:color="000001"/>
              <w:bottom w:val="single" w:sz="2" w:space="0" w:color="000001"/>
            </w:tcBorders>
            <w:shd w:val="clear" w:color="auto" w:fill="auto"/>
            <w:vAlign w:val="center"/>
          </w:tcPr>
          <w:p w:rsidR="00757274" w:rsidRPr="002F7B00" w:rsidRDefault="00757274" w:rsidP="00757274">
            <w:pPr>
              <w:pStyle w:val="ac"/>
              <w:jc w:val="center"/>
              <w:rPr>
                <w:rFonts w:ascii="Times New Roman" w:hAnsi="Times New Roman"/>
                <w:sz w:val="18"/>
                <w:szCs w:val="18"/>
              </w:rPr>
            </w:pPr>
            <w:r w:rsidRPr="002F7B00">
              <w:rPr>
                <w:sz w:val="18"/>
                <w:szCs w:val="18"/>
              </w:rPr>
              <w:t>КАЛИЙ-ЖЕЛЕЗО ГЕКСАЦИАНОФЕРРАТ</w:t>
            </w:r>
          </w:p>
        </w:tc>
        <w:tc>
          <w:tcPr>
            <w:tcW w:w="992" w:type="dxa"/>
            <w:tcBorders>
              <w:top w:val="single" w:sz="2" w:space="0" w:color="000001"/>
              <w:left w:val="single" w:sz="2" w:space="0" w:color="000001"/>
              <w:bottom w:val="single" w:sz="2" w:space="0" w:color="000001"/>
            </w:tcBorders>
            <w:shd w:val="clear" w:color="auto" w:fill="auto"/>
            <w:vAlign w:val="center"/>
          </w:tcPr>
          <w:p w:rsidR="00757274" w:rsidRPr="002F7B00" w:rsidRDefault="00757274" w:rsidP="00757274">
            <w:pPr>
              <w:pStyle w:val="ac"/>
              <w:jc w:val="center"/>
              <w:rPr>
                <w:rFonts w:ascii="Times New Roman" w:hAnsi="Times New Roman"/>
                <w:sz w:val="18"/>
                <w:szCs w:val="18"/>
              </w:rPr>
            </w:pPr>
            <w:r w:rsidRPr="002F7B00">
              <w:rPr>
                <w:sz w:val="18"/>
                <w:szCs w:val="18"/>
              </w:rPr>
              <w:t>ТАБЛЕТКИ</w:t>
            </w:r>
          </w:p>
        </w:tc>
        <w:tc>
          <w:tcPr>
            <w:tcW w:w="992" w:type="dxa"/>
            <w:tcBorders>
              <w:top w:val="single" w:sz="2" w:space="0" w:color="000001"/>
              <w:left w:val="single" w:sz="2" w:space="0" w:color="000001"/>
              <w:bottom w:val="single" w:sz="2" w:space="0" w:color="000001"/>
            </w:tcBorders>
            <w:shd w:val="clear" w:color="auto" w:fill="auto"/>
            <w:vAlign w:val="center"/>
          </w:tcPr>
          <w:p w:rsidR="00757274" w:rsidRPr="002F7B00" w:rsidRDefault="00757274" w:rsidP="00757274">
            <w:pPr>
              <w:pStyle w:val="ac"/>
              <w:jc w:val="center"/>
              <w:rPr>
                <w:rFonts w:ascii="Times New Roman" w:hAnsi="Times New Roman"/>
                <w:sz w:val="18"/>
                <w:szCs w:val="18"/>
              </w:rPr>
            </w:pPr>
            <w:r w:rsidRPr="002F7B00">
              <w:rPr>
                <w:sz w:val="18"/>
                <w:szCs w:val="18"/>
              </w:rPr>
              <w:t>500 МГ</w:t>
            </w:r>
          </w:p>
        </w:tc>
        <w:tc>
          <w:tcPr>
            <w:tcW w:w="709" w:type="dxa"/>
            <w:tcBorders>
              <w:top w:val="single" w:sz="2" w:space="0" w:color="000001"/>
              <w:left w:val="single" w:sz="2" w:space="0" w:color="000001"/>
              <w:bottom w:val="single" w:sz="2" w:space="0" w:color="000001"/>
            </w:tcBorders>
            <w:shd w:val="clear" w:color="auto" w:fill="auto"/>
            <w:vAlign w:val="center"/>
          </w:tcPr>
          <w:p w:rsidR="00757274" w:rsidRPr="002F7B00" w:rsidRDefault="00757274" w:rsidP="00757274">
            <w:pPr>
              <w:pStyle w:val="ac"/>
              <w:jc w:val="center"/>
              <w:rPr>
                <w:rFonts w:ascii="Times New Roman" w:hAnsi="Times New Roman"/>
                <w:sz w:val="18"/>
                <w:szCs w:val="18"/>
              </w:rPr>
            </w:pPr>
            <w:r w:rsidRPr="002F7B00">
              <w:rPr>
                <w:sz w:val="18"/>
                <w:szCs w:val="18"/>
              </w:rPr>
              <w:t>100</w:t>
            </w:r>
          </w:p>
        </w:tc>
        <w:tc>
          <w:tcPr>
            <w:tcW w:w="709" w:type="dxa"/>
            <w:tcBorders>
              <w:top w:val="single" w:sz="2" w:space="0" w:color="000001"/>
              <w:left w:val="single" w:sz="2" w:space="0" w:color="000001"/>
              <w:bottom w:val="single" w:sz="2" w:space="0" w:color="000001"/>
            </w:tcBorders>
            <w:shd w:val="clear" w:color="auto" w:fill="auto"/>
            <w:vAlign w:val="center"/>
          </w:tcPr>
          <w:p w:rsidR="00757274" w:rsidRPr="002F7B00" w:rsidRDefault="00757274" w:rsidP="00757274">
            <w:pPr>
              <w:pStyle w:val="ac"/>
              <w:jc w:val="center"/>
              <w:rPr>
                <w:rFonts w:ascii="Times New Roman" w:hAnsi="Times New Roman"/>
                <w:sz w:val="18"/>
                <w:szCs w:val="18"/>
              </w:rPr>
            </w:pPr>
            <w:r w:rsidRPr="002F7B00">
              <w:rPr>
                <w:sz w:val="18"/>
                <w:szCs w:val="18"/>
              </w:rPr>
              <w:t>шт. (таблетка)</w:t>
            </w:r>
          </w:p>
        </w:tc>
        <w:tc>
          <w:tcPr>
            <w:tcW w:w="850" w:type="dxa"/>
            <w:tcBorders>
              <w:top w:val="single" w:sz="2" w:space="0" w:color="000001"/>
              <w:left w:val="single" w:sz="2" w:space="0" w:color="000001"/>
              <w:bottom w:val="single" w:sz="2" w:space="0" w:color="000001"/>
            </w:tcBorders>
            <w:shd w:val="clear" w:color="auto" w:fill="auto"/>
            <w:vAlign w:val="center"/>
          </w:tcPr>
          <w:p w:rsidR="00757274" w:rsidRPr="002F7B00" w:rsidRDefault="00757274" w:rsidP="00757274">
            <w:pPr>
              <w:pStyle w:val="ac"/>
              <w:jc w:val="center"/>
              <w:rPr>
                <w:rFonts w:ascii="Times New Roman" w:hAnsi="Times New Roman"/>
                <w:sz w:val="18"/>
                <w:szCs w:val="18"/>
              </w:rPr>
            </w:pPr>
            <w:r w:rsidRPr="002F7B00">
              <w:rPr>
                <w:sz w:val="18"/>
                <w:szCs w:val="18"/>
              </w:rPr>
              <w:t>Да</w:t>
            </w:r>
          </w:p>
        </w:tc>
        <w:tc>
          <w:tcPr>
            <w:tcW w:w="842" w:type="dxa"/>
            <w:tcBorders>
              <w:top w:val="single" w:sz="2" w:space="0" w:color="000001"/>
              <w:left w:val="single" w:sz="2" w:space="0" w:color="000001"/>
              <w:bottom w:val="single" w:sz="2" w:space="0" w:color="000001"/>
            </w:tcBorders>
            <w:shd w:val="clear" w:color="auto" w:fill="auto"/>
            <w:vAlign w:val="center"/>
          </w:tcPr>
          <w:p w:rsidR="00757274" w:rsidRPr="002F7B00" w:rsidRDefault="00757274" w:rsidP="00757274">
            <w:pPr>
              <w:pStyle w:val="ac"/>
              <w:jc w:val="center"/>
              <w:rPr>
                <w:rFonts w:ascii="Times New Roman" w:hAnsi="Times New Roman"/>
                <w:sz w:val="18"/>
                <w:szCs w:val="18"/>
              </w:rPr>
            </w:pPr>
            <w:r w:rsidRPr="002F7B00">
              <w:rPr>
                <w:sz w:val="18"/>
                <w:szCs w:val="18"/>
              </w:rPr>
              <w:t>Нет</w:t>
            </w:r>
          </w:p>
        </w:tc>
        <w:tc>
          <w:tcPr>
            <w:tcW w:w="850" w:type="dxa"/>
            <w:tcBorders>
              <w:top w:val="single" w:sz="2" w:space="0" w:color="000001"/>
              <w:left w:val="single" w:sz="2" w:space="0" w:color="000001"/>
              <w:bottom w:val="single" w:sz="2" w:space="0" w:color="000001"/>
            </w:tcBorders>
            <w:shd w:val="clear" w:color="auto" w:fill="auto"/>
            <w:vAlign w:val="center"/>
          </w:tcPr>
          <w:p w:rsidR="00757274" w:rsidRPr="002F7B00" w:rsidRDefault="00757274" w:rsidP="00757274">
            <w:pPr>
              <w:pStyle w:val="ac"/>
              <w:jc w:val="center"/>
              <w:rPr>
                <w:rFonts w:ascii="Times New Roman" w:hAnsi="Times New Roman"/>
                <w:sz w:val="18"/>
                <w:szCs w:val="18"/>
              </w:rPr>
            </w:pPr>
            <w:r w:rsidRPr="002F7B00">
              <w:rPr>
                <w:sz w:val="18"/>
                <w:szCs w:val="18"/>
              </w:rPr>
              <w:t>Нет</w:t>
            </w:r>
          </w:p>
        </w:tc>
        <w:tc>
          <w:tcPr>
            <w:tcW w:w="851" w:type="dxa"/>
            <w:tcBorders>
              <w:top w:val="single" w:sz="2" w:space="0" w:color="000001"/>
              <w:left w:val="single" w:sz="2" w:space="0" w:color="000001"/>
              <w:bottom w:val="single" w:sz="2" w:space="0" w:color="000001"/>
            </w:tcBorders>
            <w:shd w:val="clear" w:color="auto" w:fill="auto"/>
            <w:vAlign w:val="center"/>
          </w:tcPr>
          <w:p w:rsidR="00757274" w:rsidRPr="002F7B00" w:rsidRDefault="00757274" w:rsidP="00757274">
            <w:pPr>
              <w:pStyle w:val="ac"/>
              <w:jc w:val="center"/>
              <w:rPr>
                <w:rFonts w:ascii="Times New Roman" w:hAnsi="Times New Roman"/>
                <w:sz w:val="18"/>
                <w:szCs w:val="18"/>
              </w:rPr>
            </w:pPr>
            <w:r w:rsidRPr="002F7B00">
              <w:rPr>
                <w:sz w:val="18"/>
                <w:szCs w:val="18"/>
              </w:rPr>
              <w:t>31,66</w:t>
            </w:r>
          </w:p>
        </w:tc>
        <w:tc>
          <w:tcPr>
            <w:tcW w:w="850" w:type="dxa"/>
            <w:tcBorders>
              <w:top w:val="single" w:sz="2" w:space="0" w:color="000001"/>
              <w:left w:val="single" w:sz="2" w:space="0" w:color="000001"/>
              <w:bottom w:val="single" w:sz="2" w:space="0" w:color="000001"/>
            </w:tcBorders>
            <w:shd w:val="clear" w:color="auto" w:fill="auto"/>
            <w:vAlign w:val="center"/>
          </w:tcPr>
          <w:p w:rsidR="00757274" w:rsidRPr="002F7B00" w:rsidRDefault="00757274" w:rsidP="00757274">
            <w:pPr>
              <w:pStyle w:val="ac"/>
              <w:jc w:val="center"/>
              <w:rPr>
                <w:rFonts w:ascii="Times New Roman" w:hAnsi="Times New Roman"/>
                <w:sz w:val="18"/>
                <w:szCs w:val="18"/>
              </w:rPr>
            </w:pPr>
            <w:r w:rsidRPr="002F7B00">
              <w:rPr>
                <w:sz w:val="18"/>
                <w:szCs w:val="18"/>
              </w:rPr>
              <w:t>28,59</w:t>
            </w:r>
          </w:p>
        </w:tc>
        <w:tc>
          <w:tcPr>
            <w:tcW w:w="851" w:type="dxa"/>
            <w:tcBorders>
              <w:top w:val="single" w:sz="2" w:space="0" w:color="000001"/>
              <w:left w:val="single" w:sz="2" w:space="0" w:color="000001"/>
              <w:bottom w:val="single" w:sz="2" w:space="0" w:color="000001"/>
            </w:tcBorders>
            <w:shd w:val="clear" w:color="auto" w:fill="auto"/>
            <w:vAlign w:val="center"/>
          </w:tcPr>
          <w:p w:rsidR="00757274" w:rsidRPr="002F7B00" w:rsidRDefault="00757274" w:rsidP="00757274">
            <w:pPr>
              <w:pStyle w:val="ac"/>
              <w:jc w:val="center"/>
              <w:rPr>
                <w:rFonts w:ascii="Times New Roman" w:hAnsi="Times New Roman"/>
                <w:sz w:val="18"/>
                <w:szCs w:val="18"/>
              </w:rPr>
            </w:pPr>
          </w:p>
        </w:tc>
        <w:tc>
          <w:tcPr>
            <w:tcW w:w="850" w:type="dxa"/>
            <w:tcBorders>
              <w:top w:val="single" w:sz="2" w:space="0" w:color="000001"/>
              <w:left w:val="single" w:sz="2" w:space="0" w:color="000001"/>
              <w:bottom w:val="single" w:sz="2" w:space="0" w:color="000001"/>
            </w:tcBorders>
            <w:shd w:val="clear" w:color="auto" w:fill="auto"/>
            <w:vAlign w:val="center"/>
          </w:tcPr>
          <w:p w:rsidR="00757274" w:rsidRPr="002F7B00" w:rsidRDefault="00757274" w:rsidP="00757274">
            <w:pPr>
              <w:pStyle w:val="ac"/>
              <w:jc w:val="center"/>
              <w:rPr>
                <w:rFonts w:ascii="Times New Roman" w:hAnsi="Times New Roman"/>
                <w:sz w:val="18"/>
                <w:szCs w:val="18"/>
              </w:rPr>
            </w:pPr>
          </w:p>
        </w:tc>
        <w:tc>
          <w:tcPr>
            <w:tcW w:w="851" w:type="dxa"/>
            <w:tcBorders>
              <w:top w:val="single" w:sz="2" w:space="0" w:color="000001"/>
              <w:left w:val="single" w:sz="2" w:space="0" w:color="000001"/>
              <w:bottom w:val="single" w:sz="2" w:space="0" w:color="000001"/>
            </w:tcBorders>
            <w:shd w:val="clear" w:color="auto" w:fill="auto"/>
            <w:vAlign w:val="center"/>
          </w:tcPr>
          <w:p w:rsidR="00757274" w:rsidRPr="002F7B00" w:rsidRDefault="00757274" w:rsidP="00757274">
            <w:pPr>
              <w:pStyle w:val="ac"/>
              <w:jc w:val="center"/>
              <w:rPr>
                <w:rFonts w:ascii="Times New Roman" w:hAnsi="Times New Roman"/>
                <w:sz w:val="18"/>
                <w:szCs w:val="18"/>
                <w:lang w:val="en-US"/>
              </w:rPr>
            </w:pPr>
            <w:r w:rsidRPr="002F7B00">
              <w:rPr>
                <w:sz w:val="18"/>
                <w:szCs w:val="18"/>
              </w:rPr>
              <w:t>28,59</w:t>
            </w:r>
          </w:p>
        </w:tc>
        <w:tc>
          <w:tcPr>
            <w:tcW w:w="590" w:type="dxa"/>
            <w:tcBorders>
              <w:top w:val="nil"/>
              <w:left w:val="single" w:sz="4" w:space="0" w:color="000000"/>
              <w:bottom w:val="single" w:sz="4" w:space="0" w:color="000000"/>
              <w:right w:val="single" w:sz="4" w:space="0" w:color="000000"/>
            </w:tcBorders>
            <w:shd w:val="clear" w:color="auto" w:fill="auto"/>
            <w:tcMar>
              <w:top w:w="0" w:type="dxa"/>
              <w:left w:w="2" w:type="dxa"/>
              <w:bottom w:w="0" w:type="dxa"/>
              <w:right w:w="108" w:type="dxa"/>
            </w:tcMar>
            <w:vAlign w:val="center"/>
          </w:tcPr>
          <w:p w:rsidR="00757274" w:rsidRPr="002F7B00" w:rsidRDefault="00757274" w:rsidP="00757274">
            <w:pPr>
              <w:jc w:val="center"/>
              <w:rPr>
                <w:sz w:val="18"/>
                <w:szCs w:val="18"/>
              </w:rPr>
            </w:pPr>
            <w:r w:rsidRPr="002F7B00">
              <w:rPr>
                <w:sz w:val="18"/>
                <w:szCs w:val="18"/>
              </w:rPr>
              <w:t>16</w:t>
            </w:r>
          </w:p>
        </w:tc>
        <w:tc>
          <w:tcPr>
            <w:tcW w:w="567" w:type="dxa"/>
            <w:tcBorders>
              <w:top w:val="nil"/>
              <w:left w:val="nil"/>
              <w:bottom w:val="single" w:sz="4" w:space="0" w:color="000000"/>
              <w:right w:val="single" w:sz="4" w:space="0" w:color="000000"/>
            </w:tcBorders>
            <w:shd w:val="clear" w:color="auto" w:fill="auto"/>
            <w:tcMar>
              <w:top w:w="0" w:type="dxa"/>
              <w:left w:w="2" w:type="dxa"/>
              <w:bottom w:w="0" w:type="dxa"/>
              <w:right w:w="108" w:type="dxa"/>
            </w:tcMar>
            <w:vAlign w:val="center"/>
          </w:tcPr>
          <w:p w:rsidR="00757274" w:rsidRPr="002F7B00" w:rsidRDefault="00757274" w:rsidP="00757274">
            <w:pPr>
              <w:jc w:val="center"/>
              <w:rPr>
                <w:sz w:val="18"/>
                <w:szCs w:val="18"/>
              </w:rPr>
            </w:pPr>
            <w:r w:rsidRPr="002F7B00">
              <w:rPr>
                <w:sz w:val="18"/>
                <w:szCs w:val="18"/>
              </w:rPr>
              <w:t>10</w:t>
            </w:r>
          </w:p>
        </w:tc>
        <w:tc>
          <w:tcPr>
            <w:tcW w:w="709" w:type="dxa"/>
            <w:tcBorders>
              <w:top w:val="nil"/>
              <w:left w:val="nil"/>
              <w:bottom w:val="single" w:sz="4" w:space="0" w:color="000000"/>
              <w:right w:val="single" w:sz="4" w:space="0" w:color="000000"/>
            </w:tcBorders>
            <w:shd w:val="clear" w:color="auto" w:fill="auto"/>
            <w:vAlign w:val="center"/>
          </w:tcPr>
          <w:p w:rsidR="00757274" w:rsidRPr="002F7B00" w:rsidRDefault="00757274" w:rsidP="00757274">
            <w:pPr>
              <w:jc w:val="center"/>
              <w:rPr>
                <w:sz w:val="18"/>
                <w:szCs w:val="18"/>
              </w:rPr>
            </w:pPr>
            <w:r w:rsidRPr="002F7B00">
              <w:rPr>
                <w:sz w:val="18"/>
                <w:szCs w:val="18"/>
              </w:rPr>
              <w:t>36,48</w:t>
            </w:r>
          </w:p>
        </w:tc>
        <w:tc>
          <w:tcPr>
            <w:tcW w:w="969" w:type="dxa"/>
            <w:tcBorders>
              <w:top w:val="nil"/>
              <w:left w:val="nil"/>
              <w:bottom w:val="single" w:sz="4" w:space="0" w:color="000000"/>
              <w:right w:val="single" w:sz="4" w:space="0" w:color="000000"/>
            </w:tcBorders>
            <w:shd w:val="clear" w:color="auto" w:fill="auto"/>
            <w:vAlign w:val="center"/>
          </w:tcPr>
          <w:p w:rsidR="00757274" w:rsidRPr="002F7B00" w:rsidRDefault="00757274" w:rsidP="00757274">
            <w:pPr>
              <w:jc w:val="center"/>
              <w:rPr>
                <w:sz w:val="18"/>
                <w:szCs w:val="18"/>
              </w:rPr>
            </w:pPr>
            <w:r w:rsidRPr="002F7B00">
              <w:rPr>
                <w:sz w:val="18"/>
                <w:szCs w:val="18"/>
              </w:rPr>
              <w:t>3 648,00</w:t>
            </w:r>
          </w:p>
        </w:tc>
        <w:tc>
          <w:tcPr>
            <w:tcW w:w="850" w:type="dxa"/>
            <w:tcBorders>
              <w:top w:val="nil"/>
              <w:left w:val="nil"/>
              <w:bottom w:val="single" w:sz="4" w:space="0" w:color="000000"/>
              <w:right w:val="single" w:sz="4" w:space="0" w:color="000000"/>
            </w:tcBorders>
            <w:shd w:val="clear" w:color="auto" w:fill="auto"/>
            <w:vAlign w:val="center"/>
          </w:tcPr>
          <w:p w:rsidR="00757274" w:rsidRPr="002F7B00" w:rsidRDefault="00757274" w:rsidP="00757274">
            <w:pPr>
              <w:jc w:val="center"/>
              <w:rPr>
                <w:sz w:val="18"/>
                <w:szCs w:val="18"/>
              </w:rPr>
            </w:pPr>
            <w:r w:rsidRPr="002F7B00">
              <w:rPr>
                <w:sz w:val="18"/>
                <w:szCs w:val="18"/>
              </w:rPr>
              <w:t>3 648,00</w:t>
            </w:r>
          </w:p>
        </w:tc>
      </w:tr>
      <w:tr w:rsidR="00757274" w:rsidRPr="002F7B00" w:rsidTr="00577820">
        <w:trPr>
          <w:trHeight w:val="376"/>
        </w:trPr>
        <w:tc>
          <w:tcPr>
            <w:tcW w:w="14332" w:type="dxa"/>
            <w:gridSpan w:val="17"/>
            <w:tcBorders>
              <w:top w:val="single" w:sz="2" w:space="0" w:color="000001"/>
              <w:left w:val="single" w:sz="2" w:space="0" w:color="000001"/>
              <w:bottom w:val="single" w:sz="2" w:space="0" w:color="000001"/>
            </w:tcBorders>
            <w:shd w:val="clear" w:color="auto" w:fill="auto"/>
            <w:vAlign w:val="center"/>
          </w:tcPr>
          <w:p w:rsidR="00757274" w:rsidRPr="002F7B00" w:rsidRDefault="00757274" w:rsidP="00757274">
            <w:pPr>
              <w:widowControl/>
              <w:suppressAutoHyphens w:val="0"/>
              <w:jc w:val="right"/>
              <w:rPr>
                <w:sz w:val="18"/>
                <w:szCs w:val="18"/>
              </w:rPr>
            </w:pPr>
            <w:r w:rsidRPr="002F7B00">
              <w:rPr>
                <w:rFonts w:ascii="Times New Roman" w:eastAsia="Times New Roman" w:hAnsi="Times New Roman" w:cs="Times New Roman"/>
                <w:b/>
                <w:bCs/>
                <w:sz w:val="18"/>
                <w:szCs w:val="18"/>
                <w:lang w:bidi="ar-SA"/>
              </w:rPr>
              <w:t xml:space="preserve">Начальная (максимальная) цена контракта, (руб.)                  </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274" w:rsidRPr="002F7B00" w:rsidRDefault="00167760" w:rsidP="00757274">
            <w:pPr>
              <w:widowControl/>
              <w:suppressAutoHyphens w:val="0"/>
              <w:jc w:val="center"/>
              <w:rPr>
                <w:rFonts w:ascii="Times New Roman" w:eastAsia="Times New Roman" w:hAnsi="Times New Roman" w:cs="Times New Roman"/>
                <w:sz w:val="18"/>
                <w:szCs w:val="18"/>
              </w:rPr>
            </w:pPr>
            <w:r w:rsidRPr="00167760">
              <w:rPr>
                <w:sz w:val="18"/>
                <w:szCs w:val="18"/>
              </w:rPr>
              <w:t>3 648,00</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757274" w:rsidRPr="002F7B00" w:rsidRDefault="00167760" w:rsidP="00757274">
            <w:pPr>
              <w:jc w:val="center"/>
              <w:rPr>
                <w:sz w:val="18"/>
                <w:szCs w:val="18"/>
              </w:rPr>
            </w:pPr>
            <w:r w:rsidRPr="00167760">
              <w:rPr>
                <w:sz w:val="18"/>
                <w:szCs w:val="18"/>
              </w:rPr>
              <w:t>3 648,00</w:t>
            </w:r>
            <w:bookmarkStart w:id="4" w:name="_GoBack"/>
            <w:bookmarkEnd w:id="4"/>
          </w:p>
        </w:tc>
      </w:tr>
    </w:tbl>
    <w:p w:rsidR="006F4CDE" w:rsidRDefault="00FC25E2" w:rsidP="006F4CDE">
      <w:pPr>
        <w:widowControl/>
        <w:tabs>
          <w:tab w:val="left" w:pos="13365"/>
        </w:tabs>
        <w:suppressAutoHyphens w:val="0"/>
        <w:rPr>
          <w:rFonts w:ascii="Times New Roman" w:eastAsia="Times New Roman" w:hAnsi="Times New Roman" w:cs="Times New Roman"/>
          <w:i/>
          <w:iCs/>
          <w:color w:val="808080" w:themeColor="background1" w:themeShade="80"/>
          <w:sz w:val="22"/>
          <w:szCs w:val="22"/>
          <w:lang w:bidi="ar-SA"/>
        </w:rPr>
      </w:pPr>
      <w:r>
        <w:rPr>
          <w:rFonts w:ascii="Times New Roman" w:hAnsi="Times New Roman" w:cs="Times New Roman"/>
          <w:i/>
          <w:iCs/>
          <w:color w:val="808080" w:themeColor="background1" w:themeShade="80"/>
          <w:sz w:val="22"/>
          <w:szCs w:val="22"/>
        </w:rPr>
        <w:t>* Начальная (максимальная) цена контракта (далее - НМЦК) сформирована согласно Приказу Министерства здравоохранения Российской Федерации от 19.12.2019 № 1064н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p>
    <w:sectPr w:rsidR="006F4CDE" w:rsidSect="005E7087">
      <w:footerReference w:type="default" r:id="rId10"/>
      <w:pgSz w:w="16838" w:h="11906" w:orient="landscape"/>
      <w:pgMar w:top="1134" w:right="567" w:bottom="1696" w:left="1134" w:header="0" w:footer="1134" w:gutter="0"/>
      <w:cols w:space="720"/>
      <w:formProt w:val="0"/>
      <w:docGrid w:linePitch="6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B00" w:rsidRDefault="002F7B00">
      <w:r>
        <w:separator/>
      </w:r>
    </w:p>
  </w:endnote>
  <w:endnote w:type="continuationSeparator" w:id="0">
    <w:p w:rsidR="002F7B00" w:rsidRDefault="002F7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Liberation Serif;Times New Roma">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B00" w:rsidRDefault="002F7B00">
    <w:pPr>
      <w:pStyle w:val="cde8e6ede8e9eaeeebeeedf2e8f2f3eb"/>
      <w:jc w:val="right"/>
    </w:pPr>
    <w:r>
      <w:rPr>
        <w:rFonts w:ascii="Times New Roman" w:hAnsi="Times New Roman"/>
        <w:sz w:val="22"/>
        <w:szCs w:val="22"/>
      </w:rPr>
      <w:fldChar w:fldCharType="begin"/>
    </w:r>
    <w:r>
      <w:rPr>
        <w:rFonts w:ascii="Times New Roman" w:hAnsi="Times New Roman"/>
        <w:sz w:val="22"/>
        <w:szCs w:val="22"/>
      </w:rPr>
      <w:instrText>PAGE</w:instrText>
    </w:r>
    <w:r>
      <w:rPr>
        <w:rFonts w:ascii="Times New Roman" w:hAnsi="Times New Roman"/>
        <w:sz w:val="22"/>
        <w:szCs w:val="22"/>
      </w:rPr>
      <w:fldChar w:fldCharType="separate"/>
    </w:r>
    <w:r w:rsidR="00167760">
      <w:rPr>
        <w:rFonts w:ascii="Times New Roman" w:hAnsi="Times New Roman"/>
        <w:noProof/>
        <w:sz w:val="22"/>
        <w:szCs w:val="22"/>
      </w:rPr>
      <w:t>4</w:t>
    </w:r>
    <w:r>
      <w:rPr>
        <w:rFonts w:ascii="Times New Roman" w:hAnsi="Times New Roman"/>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B00" w:rsidRDefault="002F7B00">
      <w:r>
        <w:separator/>
      </w:r>
    </w:p>
  </w:footnote>
  <w:footnote w:type="continuationSeparator" w:id="0">
    <w:p w:rsidR="002F7B00" w:rsidRDefault="002F7B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3B0"/>
    <w:rsid w:val="000D6D14"/>
    <w:rsid w:val="00151C02"/>
    <w:rsid w:val="001577E8"/>
    <w:rsid w:val="00167760"/>
    <w:rsid w:val="00177821"/>
    <w:rsid w:val="001B463A"/>
    <w:rsid w:val="00207ED8"/>
    <w:rsid w:val="002F0FFA"/>
    <w:rsid w:val="002F7B00"/>
    <w:rsid w:val="00365D38"/>
    <w:rsid w:val="00382DAF"/>
    <w:rsid w:val="00383F40"/>
    <w:rsid w:val="003A0FBE"/>
    <w:rsid w:val="003A4F7D"/>
    <w:rsid w:val="003E0464"/>
    <w:rsid w:val="003E7289"/>
    <w:rsid w:val="00482874"/>
    <w:rsid w:val="00493A64"/>
    <w:rsid w:val="004B6E53"/>
    <w:rsid w:val="005238B4"/>
    <w:rsid w:val="0056292D"/>
    <w:rsid w:val="0057570E"/>
    <w:rsid w:val="00577820"/>
    <w:rsid w:val="0058150A"/>
    <w:rsid w:val="005E7087"/>
    <w:rsid w:val="005E763A"/>
    <w:rsid w:val="00624E2D"/>
    <w:rsid w:val="00696145"/>
    <w:rsid w:val="006D6AB4"/>
    <w:rsid w:val="006F4CDE"/>
    <w:rsid w:val="00742705"/>
    <w:rsid w:val="007553A7"/>
    <w:rsid w:val="00757274"/>
    <w:rsid w:val="00802F04"/>
    <w:rsid w:val="00827FC5"/>
    <w:rsid w:val="00833A24"/>
    <w:rsid w:val="00836A2B"/>
    <w:rsid w:val="00873E9A"/>
    <w:rsid w:val="00883238"/>
    <w:rsid w:val="00887279"/>
    <w:rsid w:val="008A7799"/>
    <w:rsid w:val="00924F95"/>
    <w:rsid w:val="009663B0"/>
    <w:rsid w:val="00986897"/>
    <w:rsid w:val="009E3B24"/>
    <w:rsid w:val="00A62459"/>
    <w:rsid w:val="00B05776"/>
    <w:rsid w:val="00B377CB"/>
    <w:rsid w:val="00B863DF"/>
    <w:rsid w:val="00BA6C40"/>
    <w:rsid w:val="00BE7955"/>
    <w:rsid w:val="00CB0B79"/>
    <w:rsid w:val="00CD4F53"/>
    <w:rsid w:val="00CE193E"/>
    <w:rsid w:val="00D217EF"/>
    <w:rsid w:val="00DC1350"/>
    <w:rsid w:val="00DD1A23"/>
    <w:rsid w:val="00E90C19"/>
    <w:rsid w:val="00EA71FF"/>
    <w:rsid w:val="00EE33C6"/>
    <w:rsid w:val="00F1663B"/>
    <w:rsid w:val="00F25F6F"/>
    <w:rsid w:val="00FA3631"/>
    <w:rsid w:val="00FB4AB8"/>
    <w:rsid w:val="00FC25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359D18-D9DA-45F5-A566-BB565F47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Lucida Sans"/>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087"/>
    <w:pPr>
      <w:widowControl w:val="0"/>
      <w:suppressAutoHyphens/>
    </w:pPr>
    <w:rPr>
      <w:rFonts w:ascii="Liberation Serif;Times New Roma" w:eastAsia="Calibri" w:hAnsi="Liberation Serif;Times New Roma" w:cs="Liberation Serif;Times New Roma"/>
      <w:color w:val="000000"/>
      <w:sz w:val="24"/>
      <w:lang w:eastAsia="ru-RU"/>
    </w:rPr>
  </w:style>
  <w:style w:type="paragraph" w:styleId="2">
    <w:name w:val="heading 2"/>
    <w:basedOn w:val="a"/>
    <w:link w:val="20"/>
    <w:uiPriority w:val="9"/>
    <w:semiHidden/>
    <w:unhideWhenUsed/>
    <w:qFormat/>
    <w:rsid w:val="00CF310B"/>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3">
    <w:name w:val="heading 3"/>
    <w:basedOn w:val="a"/>
    <w:link w:val="30"/>
    <w:uiPriority w:val="9"/>
    <w:qFormat/>
    <w:rsid w:val="00CF310B"/>
    <w:pPr>
      <w:widowControl/>
      <w:suppressAutoHyphens w:val="0"/>
      <w:spacing w:beforeAutospacing="1" w:afterAutospacing="1"/>
      <w:outlineLvl w:val="2"/>
    </w:pPr>
    <w:rPr>
      <w:rFonts w:ascii="Times New Roman" w:eastAsia="Times New Roman" w:hAnsi="Times New Roman" w:cs="Times New Roman"/>
      <w:b/>
      <w:bCs/>
      <w:color w:val="00000A"/>
      <w:sz w:val="27"/>
      <w:szCs w:val="27"/>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fbe4e5ebe5ede8e5">
    <w:name w:val="Вc2ыfbдe4еe5лebеe5нedиe8еe5"/>
    <w:qFormat/>
    <w:rsid w:val="005E7087"/>
    <w:rPr>
      <w:i/>
    </w:rPr>
  </w:style>
  <w:style w:type="character" w:customStyle="1" w:styleId="c2fbe4e5ebe5ede8e5e6e8f0edfbec">
    <w:name w:val="Вc2ыfbдe4еe5лebеe5нedиe8еe5 жe6иe8рf0нedыfbмec"/>
    <w:qFormat/>
    <w:rsid w:val="005E7087"/>
    <w:rPr>
      <w:b/>
    </w:rPr>
  </w:style>
  <w:style w:type="character" w:customStyle="1" w:styleId="-">
    <w:name w:val="Интернет-ссылка"/>
    <w:basedOn w:val="a0"/>
    <w:uiPriority w:val="99"/>
    <w:unhideWhenUsed/>
    <w:rsid w:val="00042418"/>
    <w:rPr>
      <w:color w:val="0563C1" w:themeColor="hyperlink"/>
      <w:u w:val="single"/>
    </w:rPr>
  </w:style>
  <w:style w:type="character" w:styleId="a3">
    <w:name w:val="FollowedHyperlink"/>
    <w:basedOn w:val="a0"/>
    <w:uiPriority w:val="99"/>
    <w:semiHidden/>
    <w:unhideWhenUsed/>
    <w:qFormat/>
    <w:rsid w:val="00042418"/>
    <w:rPr>
      <w:color w:val="954F72" w:themeColor="followedHyperlink"/>
      <w:u w:val="single"/>
    </w:rPr>
  </w:style>
  <w:style w:type="character" w:customStyle="1" w:styleId="a4">
    <w:name w:val="Посещённая гиперссылка"/>
    <w:rsid w:val="005E7087"/>
    <w:rPr>
      <w:color w:val="800000"/>
      <w:u w:val="single"/>
    </w:rPr>
  </w:style>
  <w:style w:type="character" w:customStyle="1" w:styleId="30">
    <w:name w:val="Заголовок 3 Знак"/>
    <w:basedOn w:val="a0"/>
    <w:link w:val="3"/>
    <w:uiPriority w:val="9"/>
    <w:qFormat/>
    <w:rsid w:val="00CF310B"/>
    <w:rPr>
      <w:rFonts w:ascii="Times New Roman" w:eastAsia="Times New Roman" w:hAnsi="Times New Roman" w:cs="Times New Roman"/>
      <w:b/>
      <w:bCs/>
      <w:sz w:val="27"/>
      <w:szCs w:val="27"/>
      <w:lang w:eastAsia="ru-RU" w:bidi="ar-SA"/>
    </w:rPr>
  </w:style>
  <w:style w:type="character" w:customStyle="1" w:styleId="20">
    <w:name w:val="Заголовок 2 Знак"/>
    <w:basedOn w:val="a0"/>
    <w:link w:val="2"/>
    <w:uiPriority w:val="9"/>
    <w:semiHidden/>
    <w:qFormat/>
    <w:rsid w:val="00CF310B"/>
    <w:rPr>
      <w:rFonts w:asciiTheme="majorHAnsi" w:eastAsiaTheme="majorEastAsia" w:hAnsiTheme="majorHAnsi" w:cs="Mangal"/>
      <w:color w:val="2E74B5" w:themeColor="accent1" w:themeShade="BF"/>
      <w:sz w:val="26"/>
      <w:szCs w:val="23"/>
      <w:lang w:eastAsia="ru-RU"/>
    </w:rPr>
  </w:style>
  <w:style w:type="paragraph" w:styleId="a5">
    <w:name w:val="Title"/>
    <w:basedOn w:val="a"/>
    <w:next w:val="a6"/>
    <w:qFormat/>
    <w:rsid w:val="005E7087"/>
    <w:pPr>
      <w:keepNext/>
      <w:spacing w:before="240" w:after="120"/>
    </w:pPr>
    <w:rPr>
      <w:rFonts w:ascii="Liberation Sans;Arial" w:eastAsia="Microsoft YaHei" w:hAnsi="Liberation Sans;Arial" w:cs="Lucida Sans"/>
      <w:sz w:val="28"/>
      <w:szCs w:val="28"/>
    </w:rPr>
  </w:style>
  <w:style w:type="paragraph" w:styleId="a6">
    <w:name w:val="Body Text"/>
    <w:basedOn w:val="a"/>
    <w:rsid w:val="005E7087"/>
    <w:pPr>
      <w:spacing w:after="140" w:line="288" w:lineRule="auto"/>
    </w:pPr>
  </w:style>
  <w:style w:type="paragraph" w:styleId="a7">
    <w:name w:val="List"/>
    <w:basedOn w:val="a6"/>
    <w:rsid w:val="005E7087"/>
    <w:rPr>
      <w:rFonts w:cs="Lucida Sans"/>
    </w:rPr>
  </w:style>
  <w:style w:type="paragraph" w:styleId="a8">
    <w:name w:val="caption"/>
    <w:basedOn w:val="a"/>
    <w:qFormat/>
    <w:rsid w:val="005E7087"/>
    <w:pPr>
      <w:suppressLineNumbers/>
      <w:spacing w:before="120" w:after="120"/>
    </w:pPr>
    <w:rPr>
      <w:rFonts w:cs="Lucida Sans"/>
      <w:i/>
      <w:iCs/>
    </w:rPr>
  </w:style>
  <w:style w:type="paragraph" w:styleId="a9">
    <w:name w:val="index heading"/>
    <w:basedOn w:val="a"/>
    <w:qFormat/>
    <w:rsid w:val="005E7087"/>
    <w:pPr>
      <w:suppressLineNumbers/>
    </w:pPr>
    <w:rPr>
      <w:rFonts w:cs="Lucida Sans"/>
    </w:rPr>
  </w:style>
  <w:style w:type="paragraph" w:customStyle="1" w:styleId="DocumentMap">
    <w:name w:val="DocumentMap"/>
    <w:qFormat/>
    <w:rsid w:val="005E7087"/>
    <w:pPr>
      <w:suppressAutoHyphens/>
      <w:spacing w:after="160" w:line="252" w:lineRule="auto"/>
    </w:pPr>
    <w:rPr>
      <w:rFonts w:ascii="Calibri" w:eastAsia="Times New Roman" w:hAnsi="Calibri" w:cs="Calibri"/>
      <w:color w:val="00000A"/>
      <w:sz w:val="22"/>
      <w:szCs w:val="22"/>
      <w:lang w:eastAsia="ru-RU" w:bidi="ar-SA"/>
    </w:rPr>
  </w:style>
  <w:style w:type="paragraph" w:customStyle="1" w:styleId="c7e0e3eeebeee2eeea2">
    <w:name w:val="Зc7аe0гe3оeeлebоeeвe2оeeкea 2"/>
    <w:qFormat/>
    <w:rsid w:val="005E7087"/>
    <w:pPr>
      <w:keepNext/>
      <w:widowControl w:val="0"/>
      <w:suppressAutoHyphens/>
      <w:spacing w:before="240" w:after="120"/>
    </w:pPr>
    <w:rPr>
      <w:rFonts w:ascii="Liberation Sans;Arial" w:eastAsia="Times New Roman" w:hAnsi="Liberation Sans;Arial" w:cs="Liberation Serif;Times New Roma"/>
      <w:color w:val="000000"/>
      <w:sz w:val="28"/>
      <w:szCs w:val="28"/>
      <w:lang w:eastAsia="ru-RU" w:bidi="ar-SA"/>
    </w:rPr>
  </w:style>
  <w:style w:type="paragraph" w:customStyle="1" w:styleId="c7e0e3eeebeee2eeea">
    <w:name w:val="Зc7аe0гe3оeeлebоeeвe2оeeкea"/>
    <w:basedOn w:val="a"/>
    <w:qFormat/>
    <w:rsid w:val="005E7087"/>
    <w:pPr>
      <w:keepNext/>
      <w:spacing w:before="240" w:after="120"/>
    </w:pPr>
    <w:rPr>
      <w:rFonts w:ascii="Liberation Sans;Arial" w:eastAsia="Times New Roman" w:hAnsi="Liberation Sans;Arial"/>
      <w:sz w:val="28"/>
      <w:szCs w:val="28"/>
      <w:lang w:bidi="ar-SA"/>
    </w:rPr>
  </w:style>
  <w:style w:type="paragraph" w:customStyle="1" w:styleId="cef1edeee2edeee9f2e5eaf1f2">
    <w:name w:val="Оceсf1нedоeeвe2нedоeeйe9 тf2еe5кeaсf1тf2"/>
    <w:basedOn w:val="a"/>
    <w:qFormat/>
    <w:rsid w:val="005E7087"/>
    <w:pPr>
      <w:spacing w:after="140" w:line="288" w:lineRule="auto"/>
    </w:pPr>
    <w:rPr>
      <w:lang w:bidi="ar-SA"/>
    </w:rPr>
  </w:style>
  <w:style w:type="paragraph" w:customStyle="1" w:styleId="d1efe8f1eeea">
    <w:name w:val="Сd1пefиe8сf1оeeкea"/>
    <w:basedOn w:val="cef1edeee2edeee9f2e5eaf1f2"/>
    <w:qFormat/>
    <w:rsid w:val="005E7087"/>
  </w:style>
  <w:style w:type="paragraph" w:customStyle="1" w:styleId="cde0e7e2e0ede8e5">
    <w:name w:val="Нcdаe0зe7вe2аe0нedиe8еe5"/>
    <w:basedOn w:val="a"/>
    <w:qFormat/>
    <w:rsid w:val="005E7087"/>
    <w:pPr>
      <w:spacing w:before="120" w:after="120"/>
    </w:pPr>
    <w:rPr>
      <w:i/>
      <w:iCs/>
      <w:lang w:bidi="ar-SA"/>
    </w:rPr>
  </w:style>
  <w:style w:type="paragraph" w:customStyle="1" w:styleId="d3eae0e7e0f2e5ebfc">
    <w:name w:val="Уd3кeaаe0зe7аe0тf2еe5лebьfc"/>
    <w:basedOn w:val="a"/>
    <w:qFormat/>
    <w:rsid w:val="005E7087"/>
    <w:rPr>
      <w:lang w:bidi="ar-SA"/>
    </w:rPr>
  </w:style>
  <w:style w:type="paragraph" w:customStyle="1" w:styleId="cde8e6ede8e9eaeeebeeedf2e8f2f3eb">
    <w:name w:val="Нcdиe8жe6нedиe8йe9 кeaоeeлebоeeнedтf2иe8тf2уf3лeb"/>
    <w:basedOn w:val="a"/>
    <w:qFormat/>
    <w:rsid w:val="005E7087"/>
    <w:rPr>
      <w:lang w:bidi="ar-SA"/>
    </w:rPr>
  </w:style>
  <w:style w:type="paragraph" w:customStyle="1" w:styleId="d1eee4e5f0e6e8eceee5f2e0e1ebe8f6fb">
    <w:name w:val="Сd1оeeдe4еe5рf0жe6иe8мecоeeеe5 тf2аe0бe1лebиe8цf6ыfb"/>
    <w:basedOn w:val="a"/>
    <w:qFormat/>
    <w:rsid w:val="005E7087"/>
    <w:rPr>
      <w:lang w:bidi="ar-SA"/>
    </w:rPr>
  </w:style>
  <w:style w:type="paragraph" w:customStyle="1" w:styleId="c7e0e3eeebeee2eeeaf2e0e1ebe8f6fb">
    <w:name w:val="Зc7аe0гe3оeeлebоeeвe2оeeкea тf2аe0бe1лebиe8цf6ыfb"/>
    <w:basedOn w:val="d1eee4e5f0e6e8eceee5f2e0e1ebe8f6fb"/>
    <w:qFormat/>
    <w:rsid w:val="005E7087"/>
  </w:style>
  <w:style w:type="paragraph" w:customStyle="1" w:styleId="western">
    <w:name w:val="western"/>
    <w:basedOn w:val="a"/>
    <w:qFormat/>
    <w:rsid w:val="005E7087"/>
    <w:pPr>
      <w:widowControl/>
      <w:spacing w:before="100" w:after="142" w:line="288" w:lineRule="auto"/>
    </w:pPr>
    <w:rPr>
      <w:rFonts w:cs="Times New Roman"/>
      <w:lang w:bidi="ar-SA"/>
    </w:rPr>
  </w:style>
  <w:style w:type="paragraph" w:customStyle="1" w:styleId="aa">
    <w:name w:val="Верхний и нижний колонтитулы"/>
    <w:basedOn w:val="a"/>
    <w:qFormat/>
    <w:rsid w:val="005E7087"/>
  </w:style>
  <w:style w:type="paragraph" w:styleId="ab">
    <w:name w:val="footer"/>
    <w:basedOn w:val="a"/>
    <w:rsid w:val="005E7087"/>
  </w:style>
  <w:style w:type="paragraph" w:customStyle="1" w:styleId="ac">
    <w:name w:val="Содержимое таблицы"/>
    <w:basedOn w:val="a"/>
    <w:qFormat/>
    <w:rsid w:val="005E7087"/>
  </w:style>
  <w:style w:type="paragraph" w:customStyle="1" w:styleId="ad">
    <w:name w:val="Заголовок таблицы"/>
    <w:basedOn w:val="ac"/>
    <w:qFormat/>
    <w:rsid w:val="005E7087"/>
    <w:pPr>
      <w:suppressLineNumbers/>
      <w:jc w:val="center"/>
    </w:pPr>
    <w:rPr>
      <w:b/>
      <w:bCs/>
    </w:rPr>
  </w:style>
  <w:style w:type="paragraph" w:styleId="ae">
    <w:name w:val="List Paragraph"/>
    <w:basedOn w:val="a"/>
    <w:uiPriority w:val="34"/>
    <w:qFormat/>
    <w:rsid w:val="00CF310B"/>
    <w:pPr>
      <w:ind w:left="720"/>
      <w:contextualSpacing/>
    </w:pPr>
    <w:rPr>
      <w:rFonts w:cs="Mangal"/>
      <w:szCs w:val="21"/>
    </w:rPr>
  </w:style>
  <w:style w:type="paragraph" w:styleId="af">
    <w:name w:val="Balloon Text"/>
    <w:basedOn w:val="a"/>
    <w:link w:val="af0"/>
    <w:uiPriority w:val="99"/>
    <w:semiHidden/>
    <w:unhideWhenUsed/>
    <w:rsid w:val="00F1663B"/>
    <w:rPr>
      <w:rFonts w:ascii="Tahoma" w:hAnsi="Tahoma" w:cs="Mangal"/>
      <w:sz w:val="16"/>
      <w:szCs w:val="14"/>
    </w:rPr>
  </w:style>
  <w:style w:type="character" w:customStyle="1" w:styleId="af0">
    <w:name w:val="Текст выноски Знак"/>
    <w:basedOn w:val="a0"/>
    <w:link w:val="af"/>
    <w:uiPriority w:val="99"/>
    <w:semiHidden/>
    <w:rsid w:val="00F1663B"/>
    <w:rPr>
      <w:rFonts w:ascii="Tahoma" w:eastAsia="Calibri" w:hAnsi="Tahoma" w:cs="Mangal"/>
      <w:color w:val="000000"/>
      <w:sz w:val="16"/>
      <w:szCs w:val="1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095134">
      <w:bodyDiv w:val="1"/>
      <w:marLeft w:val="0"/>
      <w:marRight w:val="0"/>
      <w:marTop w:val="0"/>
      <w:marBottom w:val="0"/>
      <w:divBdr>
        <w:top w:val="none" w:sz="0" w:space="0" w:color="auto"/>
        <w:left w:val="none" w:sz="0" w:space="0" w:color="auto"/>
        <w:bottom w:val="none" w:sz="0" w:space="0" w:color="auto"/>
        <w:right w:val="none" w:sz="0" w:space="0" w:color="auto"/>
      </w:divBdr>
    </w:div>
    <w:div w:id="1854106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epz/contract/contractCard/common-info.html?reestrNumber=1511710009123000145" TargetMode="External"/><Relationship Id="rId3" Type="http://schemas.openxmlformats.org/officeDocument/2006/relationships/webSettings" Target="webSettings.xml"/><Relationship Id="rId7" Type="http://schemas.openxmlformats.org/officeDocument/2006/relationships/hyperlink" Target="http://zakupki.gov.ru/epz/contract/contractCard/common-info.html?reestrNumber=266711731152300007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upki.gov.ru/epz/contract/contractCard/common-info.html?reestrNumber=2772002326924000097"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1015</Words>
  <Characters>5788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Воронина Оксана Викторовна</cp:lastModifiedBy>
  <cp:revision>5</cp:revision>
  <dcterms:created xsi:type="dcterms:W3CDTF">2026-05-28T08:06:00Z</dcterms:created>
  <dcterms:modified xsi:type="dcterms:W3CDTF">2026-06-15T08:19:00Z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Operator">
    <vt:lpwstr>Курилина Екатерина Михайловна</vt:lpwstr>
  </property>
  <property fmtid="{D5CDD505-2E9C-101B-9397-08002B2CF9AE}" pid="7" name="ScaleCrop">
    <vt:bool>false</vt:bool>
  </property>
  <property fmtid="{D5CDD505-2E9C-101B-9397-08002B2CF9AE}" pid="8" name="ShareDoc">
    <vt:bool>false</vt:bool>
  </property>
</Properties>
</file>