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47" w:rsidRPr="00663DA7" w:rsidRDefault="00190047" w:rsidP="00190047">
      <w:pPr>
        <w:tabs>
          <w:tab w:val="left" w:pos="0"/>
        </w:tabs>
        <w:spacing w:after="0" w:line="240" w:lineRule="auto"/>
        <w:jc w:val="right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Приложение № 1</w:t>
      </w:r>
    </w:p>
    <w:p w:rsidR="00190047" w:rsidRPr="00DF2B51" w:rsidRDefault="00190047" w:rsidP="00190047">
      <w:pPr>
        <w:tabs>
          <w:tab w:val="left" w:pos="0"/>
        </w:tabs>
        <w:spacing w:after="0" w:line="240" w:lineRule="auto"/>
        <w:jc w:val="right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 xml:space="preserve">к </w:t>
      </w:r>
      <w:r w:rsidRPr="00DF2B51">
        <w:rPr>
          <w:b/>
          <w:sz w:val="26"/>
          <w:szCs w:val="26"/>
        </w:rPr>
        <w:t>электронной версии контракта</w:t>
      </w:r>
    </w:p>
    <w:p w:rsidR="00190047" w:rsidRPr="00DF2B51" w:rsidRDefault="00CF1B98" w:rsidP="00190047">
      <w:pPr>
        <w:spacing w:after="0" w:line="240" w:lineRule="auto"/>
        <w:jc w:val="right"/>
        <w:rPr>
          <w:rFonts w:eastAsia="Times New Roman"/>
          <w:b/>
          <w:bCs/>
          <w:kern w:val="36"/>
          <w:sz w:val="26"/>
          <w:szCs w:val="26"/>
        </w:rPr>
      </w:pPr>
      <w:r>
        <w:rPr>
          <w:b/>
          <w:sz w:val="26"/>
          <w:szCs w:val="26"/>
        </w:rPr>
        <w:t xml:space="preserve">№ </w:t>
      </w:r>
      <w:r w:rsidR="00980168">
        <w:rPr>
          <w:b/>
          <w:sz w:val="26"/>
          <w:szCs w:val="26"/>
        </w:rPr>
        <w:t>_____________________</w:t>
      </w:r>
      <w:bookmarkStart w:id="0" w:name="_GoBack"/>
      <w:bookmarkEnd w:id="0"/>
    </w:p>
    <w:p w:rsidR="00190047" w:rsidRPr="00663DA7" w:rsidRDefault="00190047" w:rsidP="00190047">
      <w:pPr>
        <w:pStyle w:val="1"/>
        <w:jc w:val="right"/>
        <w:rPr>
          <w:rFonts w:eastAsia="Calibri"/>
          <w:bCs w:val="0"/>
          <w:sz w:val="26"/>
          <w:szCs w:val="26"/>
        </w:rPr>
      </w:pPr>
      <w:r w:rsidRPr="00663DA7">
        <w:rPr>
          <w:rFonts w:eastAsia="Calibri"/>
          <w:bCs w:val="0"/>
          <w:sz w:val="26"/>
          <w:szCs w:val="26"/>
        </w:rPr>
        <w:t xml:space="preserve">от </w:t>
      </w:r>
      <w:r>
        <w:rPr>
          <w:rFonts w:eastAsia="Calibri"/>
          <w:bCs w:val="0"/>
          <w:sz w:val="26"/>
          <w:szCs w:val="26"/>
        </w:rPr>
        <w:t xml:space="preserve">__ ______ 2026 года </w:t>
      </w:r>
    </w:p>
    <w:p w:rsidR="003E52C8" w:rsidRDefault="003E52C8" w:rsidP="00190047">
      <w:pPr>
        <w:keepNext/>
        <w:spacing w:after="0" w:line="240" w:lineRule="auto"/>
        <w:jc w:val="right"/>
        <w:outlineLvl w:val="3"/>
        <w:rPr>
          <w:bCs/>
        </w:rPr>
      </w:pPr>
    </w:p>
    <w:p w:rsidR="003E52C8" w:rsidRDefault="00136EC7">
      <w:pPr>
        <w:tabs>
          <w:tab w:val="left" w:pos="3393"/>
        </w:tabs>
        <w:jc w:val="center"/>
        <w:rPr>
          <w:szCs w:val="28"/>
        </w:rPr>
      </w:pPr>
      <w:r>
        <w:rPr>
          <w:b/>
          <w:szCs w:val="28"/>
        </w:rPr>
        <w:t>ТЕХНИЧЕСКОЕ ЗАДАНИЕ</w:t>
      </w:r>
      <w:r>
        <w:rPr>
          <w:szCs w:val="28"/>
        </w:rPr>
        <w:t xml:space="preserve"> 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23" w:firstLine="0"/>
        <w:jc w:val="both"/>
      </w:pPr>
      <w:r>
        <w:rPr>
          <w:bCs/>
          <w:sz w:val="22"/>
          <w:szCs w:val="28"/>
          <w:lang w:eastAsia="ru-RU" w:bidi="ar-SA"/>
        </w:rPr>
        <w:t xml:space="preserve">Предмет контракта: </w:t>
      </w:r>
      <w:r>
        <w:rPr>
          <w:sz w:val="22"/>
          <w:szCs w:val="28"/>
        </w:rPr>
        <w:t>Поставка смартфона (операционная система</w:t>
      </w:r>
      <w:r w:rsidRPr="0049457D">
        <w:rPr>
          <w:sz w:val="22"/>
          <w:szCs w:val="28"/>
        </w:rPr>
        <w:t xml:space="preserve"> </w:t>
      </w:r>
      <w:r>
        <w:rPr>
          <w:sz w:val="22"/>
          <w:szCs w:val="28"/>
          <w:lang w:val="en-US"/>
        </w:rPr>
        <w:t>Android</w:t>
      </w:r>
      <w:r w:rsidRPr="0049457D">
        <w:rPr>
          <w:sz w:val="22"/>
          <w:szCs w:val="28"/>
        </w:rPr>
        <w:t xml:space="preserve">) </w:t>
      </w:r>
      <w:r>
        <w:rPr>
          <w:sz w:val="22"/>
          <w:szCs w:val="28"/>
        </w:rPr>
        <w:t xml:space="preserve">для нужд </w:t>
      </w:r>
      <w:bookmarkStart w:id="1" w:name="__DdeLink__455_196097480"/>
      <w:r>
        <w:rPr>
          <w:sz w:val="22"/>
          <w:szCs w:val="28"/>
        </w:rPr>
        <w:t>МБУ «Служба благоустройства Волжского района»</w:t>
      </w:r>
      <w:bookmarkEnd w:id="1"/>
      <w:r>
        <w:rPr>
          <w:bCs/>
          <w:sz w:val="22"/>
          <w:szCs w:val="28"/>
          <w:lang w:eastAsia="ru-RU" w:bidi="ar-SA"/>
        </w:rPr>
        <w:t xml:space="preserve"> (далее – Товар).</w:t>
      </w:r>
    </w:p>
    <w:p w:rsidR="003E52C8" w:rsidRDefault="00136EC7">
      <w:pPr>
        <w:pStyle w:val="af1"/>
        <w:numPr>
          <w:ilvl w:val="0"/>
          <w:numId w:val="1"/>
        </w:numPr>
        <w:tabs>
          <w:tab w:val="left" w:pos="284"/>
        </w:tabs>
        <w:suppressAutoHyphens w:val="0"/>
        <w:spacing w:line="240" w:lineRule="auto"/>
        <w:ind w:left="0" w:right="0" w:firstLine="0"/>
        <w:jc w:val="both"/>
        <w:rPr>
          <w:bCs/>
          <w:sz w:val="22"/>
          <w:szCs w:val="28"/>
          <w:lang w:eastAsia="ru-RU" w:bidi="ar-SA"/>
        </w:rPr>
      </w:pPr>
      <w:r>
        <w:rPr>
          <w:bCs/>
          <w:sz w:val="22"/>
          <w:szCs w:val="28"/>
          <w:lang w:eastAsia="ru-RU" w:bidi="ar-SA"/>
        </w:rPr>
        <w:t>Технические, функциональные и качественные характеристики поставляемого Товара:</w:t>
      </w:r>
    </w:p>
    <w:p w:rsidR="003E52C8" w:rsidRDefault="003E52C8">
      <w:pPr>
        <w:pStyle w:val="af1"/>
        <w:tabs>
          <w:tab w:val="left" w:pos="284"/>
        </w:tabs>
        <w:suppressAutoHyphens w:val="0"/>
        <w:spacing w:line="240" w:lineRule="auto"/>
        <w:ind w:left="0" w:right="0"/>
        <w:jc w:val="both"/>
        <w:rPr>
          <w:bCs/>
          <w:sz w:val="28"/>
          <w:szCs w:val="28"/>
          <w:lang w:eastAsia="ru-RU" w:bidi="ar-SA"/>
        </w:rPr>
      </w:pPr>
    </w:p>
    <w:p w:rsidR="003E52C8" w:rsidRDefault="00136EC7">
      <w:pPr>
        <w:pStyle w:val="ad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>Описание объекта закупки (поставляемого товара):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569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78"/>
        <w:gridCol w:w="1428"/>
        <w:gridCol w:w="1658"/>
        <w:gridCol w:w="1415"/>
        <w:gridCol w:w="1475"/>
        <w:gridCol w:w="1442"/>
        <w:gridCol w:w="1166"/>
        <w:gridCol w:w="11"/>
        <w:gridCol w:w="1543"/>
        <w:gridCol w:w="19"/>
        <w:gridCol w:w="1712"/>
        <w:gridCol w:w="50"/>
        <w:gridCol w:w="1074"/>
        <w:gridCol w:w="20"/>
        <w:gridCol w:w="1187"/>
      </w:tblGrid>
      <w:tr w:rsidR="003E52C8">
        <w:trPr>
          <w:trHeight w:val="127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Наименование показателя, единица измерения показателя </w:t>
            </w:r>
            <w:r>
              <w:rPr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Нормативная документация, которой должен соответствовать товар (при наличии)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Упаковка/Фасовка (при наличии)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sz w:val="20"/>
                <w:szCs w:val="20"/>
              </w:rPr>
              <w:t>товара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sz w:val="20"/>
                <w:szCs w:val="20"/>
              </w:rPr>
              <w:t>товара</w:t>
            </w:r>
          </w:p>
        </w:tc>
      </w:tr>
      <w:tr w:rsidR="003E52C8">
        <w:trPr>
          <w:trHeight w:val="238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Минимальные значения показателя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Максимальные значения показателя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 значений показателя с возможностью выбора одного или нескольких значений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показателя, которое не может меняться, в том числе диапазон значений</w:t>
            </w:r>
          </w:p>
        </w:tc>
        <w:tc>
          <w:tcPr>
            <w:tcW w:w="16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E52C8" w:rsidRDefault="00136EC7" w:rsidP="0049457D">
            <w:pPr>
              <w:jc w:val="center"/>
            </w:pPr>
            <w:r>
              <w:rPr>
                <w:sz w:val="20"/>
                <w:szCs w:val="20"/>
              </w:rPr>
              <w:t xml:space="preserve">Смартфон </w:t>
            </w:r>
            <w:r>
              <w:rPr>
                <w:sz w:val="20"/>
                <w:szCs w:val="20"/>
                <w:lang w:val="en-US"/>
              </w:rPr>
              <w:t>Honor</w:t>
            </w:r>
            <w:r w:rsidRPr="004945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 w:rsidRPr="0049457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d 8/256 ГБ 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rPr>
                <w:sz w:val="20"/>
                <w:szCs w:val="20"/>
              </w:rPr>
              <w:t>Смартфон</w:t>
            </w:r>
          </w:p>
        </w:tc>
        <w:tc>
          <w:tcPr>
            <w:tcW w:w="169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136EC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1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980168">
            <w:pPr>
              <w:jc w:val="center"/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Операционная система, версия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CF1B98" w:rsidRDefault="00136EC7" w:rsidP="00CF1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Android 1</w:t>
            </w:r>
            <w:r w:rsidR="00CF1B98">
              <w:rPr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 w:rsidRPr="0098016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Модель процессора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color w:val="151528"/>
                <w:szCs w:val="24"/>
                <w:lang w:val="en-US"/>
              </w:rPr>
              <w:t>Qualcomm Snapdragon 6 Gen 4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и</w:t>
            </w:r>
            <w:r>
              <w:rPr>
                <w:rFonts w:ascii="Times New Roman" w:hAnsi="Times New Roman"/>
                <w:szCs w:val="24"/>
              </w:rPr>
              <w:t>ли</w:t>
            </w:r>
          </w:p>
          <w:p w:rsidR="003E52C8" w:rsidRPr="0049457D" w:rsidRDefault="00136EC7">
            <w:pPr>
              <w:pStyle w:val="ad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MediaTek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Dimensity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7400 Ultra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Pr="0049457D" w:rsidRDefault="003E52C8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Объем оперативной памяти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 xml:space="preserve">Объем встроенной памяти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256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512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jc w:val="center"/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r>
              <w:t>Емкость аккумулятора​, мА*ч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6500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8500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Год релиза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2024</w:t>
            </w:r>
            <w:r>
              <w:rPr>
                <w:sz w:val="20"/>
                <w:szCs w:val="20"/>
              </w:rPr>
              <w:t xml:space="preserve"> и новее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физических</w:t>
            </w:r>
            <w:proofErr w:type="gramEnd"/>
            <w:r>
              <w:rPr>
                <w:sz w:val="20"/>
                <w:szCs w:val="20"/>
              </w:rPr>
              <w:t xml:space="preserve"> SIM-карт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Диагональ экрана (дюйм)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color w:val="151528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  <w:lang w:val="en-US"/>
              </w:rPr>
              <w:t>2640x1200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sz w:val="20"/>
                <w:szCs w:val="20"/>
              </w:rPr>
              <w:t>2772x1280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 xml:space="preserve">Технология изготовления экрана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pStyle w:val="ad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AMOLED / AMOLED HDR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</w:pPr>
            <w:r>
              <w:rPr>
                <w:color w:val="333333"/>
                <w:sz w:val="20"/>
                <w:szCs w:val="20"/>
              </w:rPr>
              <w:t>Количество цветов экрана</w:t>
            </w:r>
            <w:proofErr w:type="gramStart"/>
            <w:r>
              <w:rPr>
                <w:color w:val="333333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млн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E52C8">
        <w:trPr>
          <w:trHeight w:val="545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поставки 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3E52C8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2C8" w:rsidRDefault="00136EC7">
            <w:pPr>
              <w:tabs>
                <w:tab w:val="center" w:pos="728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Ret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2C8" w:rsidRDefault="003E52C8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3E52C8" w:rsidRDefault="003E52C8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</w:p>
    <w:p w:rsidR="003E52C8" w:rsidRDefault="00136EC7">
      <w:pPr>
        <w:pStyle w:val="12"/>
        <w:shd w:val="clear" w:color="auto" w:fill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поставляемый товар либо отказных писем, разрешающих его использование на территории РФ.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 xml:space="preserve">Поставляемый товар должен быть РУСИФИЦИРОВАННЫМ,  новым  (товаром, который не был в употреблении, в ремонте, в том </w:t>
      </w:r>
      <w:proofErr w:type="gramStart"/>
      <w:r>
        <w:rPr>
          <w:color w:val="000000"/>
          <w:sz w:val="24"/>
          <w:szCs w:val="24"/>
        </w:rPr>
        <w:t>числе</w:t>
      </w:r>
      <w:proofErr w:type="gramEnd"/>
      <w:r>
        <w:rPr>
          <w:color w:val="000000"/>
          <w:sz w:val="24"/>
          <w:szCs w:val="24"/>
        </w:rPr>
        <w:t xml:space="preserve"> который не был восстановлен (</w:t>
      </w:r>
      <w:bookmarkStart w:id="2" w:name="__DdeLink__460_1254556984"/>
      <w:r>
        <w:rPr>
          <w:color w:val="000000"/>
          <w:sz w:val="24"/>
          <w:szCs w:val="24"/>
        </w:rPr>
        <w:t>РЕФАРБ</w:t>
      </w:r>
      <w:bookmarkEnd w:id="2"/>
      <w:r>
        <w:rPr>
          <w:color w:val="000000"/>
          <w:sz w:val="24"/>
          <w:szCs w:val="24"/>
        </w:rPr>
        <w:t>), у которого не была осуществлена замена составных частей, не были восстановлены потребительские свойства, не восстановленными и не собранными из восстановленных компонентов, работоспособными и обеспечивать предусмотренную производителем функциональность) в случае, если иное не предусмотрено описанием объекта закупки.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поставляемого товара. К поставляемому товару Поставщик прилагает следующую документацию: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паспорта на товар;</w:t>
      </w:r>
    </w:p>
    <w:p w:rsidR="003E52C8" w:rsidRDefault="00136EC7">
      <w:pPr>
        <w:pStyle w:val="12"/>
        <w:numPr>
          <w:ilvl w:val="0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- гарантийный талон;</w:t>
      </w:r>
    </w:p>
    <w:p w:rsidR="003E52C8" w:rsidRDefault="00136EC7">
      <w:pPr>
        <w:pStyle w:val="12"/>
        <w:numPr>
          <w:ilvl w:val="1"/>
          <w:numId w:val="2"/>
        </w:numPr>
        <w:shd w:val="clear" w:color="auto" w:fill="auto"/>
        <w:tabs>
          <w:tab w:val="left" w:pos="211"/>
        </w:tabs>
        <w:contextualSpacing/>
      </w:pPr>
      <w:r>
        <w:rPr>
          <w:color w:val="000000"/>
          <w:sz w:val="24"/>
          <w:szCs w:val="24"/>
        </w:rPr>
        <w:t>в случае покомпонентной гарантии, заводские паспорта и коробки на компоненты.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>В случае поломки техники в период действия гарантии и отсутствия в г. Саратов сервисного центра для гарантийного ремонта персонального компьютера в сборе либо отдельных его частей, Поставщик самостоятельно и за свой счет организует и осуществляет доставку до Сервисного центра и обратно до первоначального места поставки Заказчику.</w:t>
      </w:r>
    </w:p>
    <w:p w:rsidR="003E52C8" w:rsidRDefault="00136EC7">
      <w:pPr>
        <w:pStyle w:val="12"/>
        <w:shd w:val="clear" w:color="auto" w:fill="auto"/>
        <w:contextualSpacing/>
        <w:jc w:val="both"/>
      </w:pPr>
      <w:r>
        <w:rPr>
          <w:color w:val="000000"/>
          <w:sz w:val="24"/>
          <w:szCs w:val="24"/>
        </w:rPr>
        <w:tab/>
        <w:t>Качество Товара, поставляемого Заказчику в соответствии с Контрактом, должно соответствовать установленным законодательством Российской Федерации для данного вида товаров стандартам (ГОСТ), техническим условиям, инструкциям.</w:t>
      </w:r>
    </w:p>
    <w:p w:rsidR="003E52C8" w:rsidRPr="00801B76" w:rsidRDefault="00136EC7" w:rsidP="00801B76">
      <w:pPr>
        <w:pStyle w:val="12"/>
        <w:shd w:val="clear" w:color="auto" w:fill="auto"/>
        <w:contextualSpacing/>
        <w:mirrorIndents/>
        <w:jc w:val="both"/>
      </w:pPr>
      <w:r>
        <w:rPr>
          <w:color w:val="000000"/>
          <w:sz w:val="24"/>
          <w:szCs w:val="24"/>
        </w:rPr>
        <w:tab/>
        <w:t>Соответствие качества Товара должно быть подтверждено сертификатом соответствия (декларацией о соответствии).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b/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Условия поставки товаров и порядок приема-передачи товара: </w:t>
      </w:r>
    </w:p>
    <w:p w:rsidR="003E52C8" w:rsidRDefault="00136EC7">
      <w:pPr>
        <w:spacing w:after="0" w:line="240" w:lineRule="auto"/>
        <w:ind w:firstLine="709"/>
        <w:jc w:val="both"/>
      </w:pPr>
      <w:r>
        <w:rPr>
          <w:rFonts w:eastAsia="Times New Roman"/>
          <w:szCs w:val="24"/>
          <w:lang w:eastAsia="ru-RU"/>
        </w:rPr>
        <w:t>В случае привлечения транспортных компаний поставщик в качестве получателя товара указывает юридическое лицо (заказчика), в качестве основного контактного номера</w:t>
      </w:r>
      <w:bookmarkStart w:id="3" w:name="__DdeLink__683_291688250"/>
      <w:r>
        <w:rPr>
          <w:rFonts w:eastAsia="Times New Roman"/>
          <w:szCs w:val="24"/>
          <w:lang w:eastAsia="ru-RU"/>
        </w:rPr>
        <w:t xml:space="preserve"> —</w:t>
      </w:r>
      <w:bookmarkEnd w:id="3"/>
      <w:r>
        <w:rPr>
          <w:rFonts w:eastAsia="Times New Roman"/>
          <w:szCs w:val="24"/>
          <w:lang w:eastAsia="ru-RU"/>
        </w:rPr>
        <w:t xml:space="preserve"> +79372574911.</w:t>
      </w:r>
    </w:p>
    <w:p w:rsidR="003E52C8" w:rsidRDefault="003E52C8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3E52C8" w:rsidRDefault="00136EC7">
      <w:pPr>
        <w:pStyle w:val="ae"/>
        <w:numPr>
          <w:ilvl w:val="0"/>
          <w:numId w:val="1"/>
        </w:numPr>
        <w:spacing w:before="0" w:after="0" w:afterAutospacing="0" w:line="240" w:lineRule="auto"/>
        <w:ind w:left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Требования к сроку и (или) объему предоставления гарантий качества, к обслуживанию товара, к расходам на эксплуатацию (устанавливаются при необходимости): 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Качество поставляемого товара должно соответствовать требованиям к качеству, установленным законодательством Российской Федерации.</w:t>
      </w:r>
    </w:p>
    <w:p w:rsidR="003E52C8" w:rsidRDefault="00136EC7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На поставляемый товар Поставщик должен обеспечить срок гарантийного обслуживания не менее 12 месяцев.</w:t>
      </w:r>
      <w:r>
        <w:rPr>
          <w:spacing w:val="6"/>
          <w:sz w:val="22"/>
          <w:szCs w:val="24"/>
        </w:rPr>
        <w:t xml:space="preserve"> Исчисление срока действия гарантии начинается </w:t>
      </w:r>
      <w:r>
        <w:rPr>
          <w:sz w:val="22"/>
          <w:szCs w:val="24"/>
        </w:rPr>
        <w:t xml:space="preserve">с момента подписания Сторонами Акта сдачи-приемки товара. Гарантийное обслуживание поставляемого товара должно осуществляться без затрат со стороны Заказчика; при невозможности проведения гарантийного ремонта на месте, гарантийный ремонт осуществляется в </w:t>
      </w:r>
      <w:r>
        <w:rPr>
          <w:sz w:val="22"/>
          <w:szCs w:val="24"/>
        </w:rPr>
        <w:lastRenderedPageBreak/>
        <w:t>сервисном центре; доставка товара в период гарантийного срока в сервисный центр и обратно осуществляется за счет Поставщика. Поставщик в период гарантийного обслуживания товара за свой счет должен обеспечивать восстановление работоспособности товара по требованию Заказчика. Поставщик сообщает Заказчику телефоны, по которым Заказчик мог бы информировать Поставщика или его Представителя о дефектах в работе оборудования.</w:t>
      </w:r>
    </w:p>
    <w:p w:rsidR="0049457D" w:rsidRDefault="0049457D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801B76" w:rsidRDefault="00801B76">
      <w:pPr>
        <w:spacing w:after="0" w:line="240" w:lineRule="auto"/>
        <w:ind w:firstLine="709"/>
        <w:contextualSpacing/>
        <w:jc w:val="both"/>
        <w:rPr>
          <w:sz w:val="22"/>
          <w:szCs w:val="24"/>
        </w:rPr>
      </w:pPr>
    </w:p>
    <w:p w:rsidR="0049457D" w:rsidRDefault="0049457D" w:rsidP="0049457D">
      <w:pPr>
        <w:ind w:firstLine="567"/>
        <w:jc w:val="center"/>
        <w:rPr>
          <w:sz w:val="22"/>
          <w:szCs w:val="24"/>
        </w:rPr>
      </w:pPr>
      <w:r w:rsidRPr="00663DA7">
        <w:rPr>
          <w:rFonts w:eastAsia="Times New Roman"/>
          <w:b/>
          <w:sz w:val="26"/>
          <w:szCs w:val="26"/>
        </w:rPr>
        <w:t>Основные условия исполнения контракта:</w:t>
      </w:r>
    </w:p>
    <w:tbl>
      <w:tblPr>
        <w:tblW w:w="14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2408"/>
        <w:gridCol w:w="11859"/>
      </w:tblGrid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bookmarkStart w:id="4" w:name="_Hlk110944342"/>
            <w:r w:rsidRPr="00663DA7">
              <w:rPr>
                <w:rFonts w:eastAsia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663DA7">
              <w:rPr>
                <w:rFonts w:eastAsia="Times New Roman"/>
                <w:b/>
                <w:sz w:val="26"/>
                <w:szCs w:val="26"/>
              </w:rPr>
              <w:t>п</w:t>
            </w:r>
            <w:proofErr w:type="gramEnd"/>
            <w:r w:rsidRPr="00663DA7">
              <w:rPr>
                <w:rFonts w:eastAsia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Значение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801B7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</w:t>
            </w:r>
            <w:r w:rsidR="00801B76">
              <w:rPr>
                <w:rFonts w:eastAsia="Times New Roman"/>
                <w:sz w:val="26"/>
                <w:szCs w:val="26"/>
              </w:rPr>
              <w:t>я к порядку поставки продукции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B76" w:rsidRDefault="0049457D" w:rsidP="00801B76">
            <w:pPr>
              <w:pStyle w:val="ad"/>
              <w:numPr>
                <w:ilvl w:val="0"/>
                <w:numId w:val="1"/>
              </w:numPr>
              <w:ind w:left="0"/>
              <w:jc w:val="both"/>
            </w:pPr>
            <w:r w:rsidRPr="00136EC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Место поставки Товара</w:t>
            </w: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: </w:t>
            </w:r>
            <w:r w:rsidR="00801B76" w:rsidRPr="00801B76">
              <w:rPr>
                <w:rFonts w:ascii="Times New Roman" w:eastAsia="Times New Roman" w:hAnsi="Times New Roman"/>
                <w:sz w:val="26"/>
                <w:szCs w:val="26"/>
              </w:rPr>
              <w:t>г. Саратов, ул. Чернышевского, дом 153, 6-й этаж, оф. 604 (офис МБУ «Служба благоустройства Волжского района»).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Доставка до склада Заказчика осуществляется силами Поставщика, разгрузка силами Поставщика.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Срок поставки Товара: 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Поставки товара осуществляется одной партией в течение </w:t>
            </w:r>
            <w:r w:rsidR="00801B76" w:rsidRPr="00801B76">
              <w:rPr>
                <w:rFonts w:eastAsia="Times New Roman"/>
                <w:sz w:val="26"/>
                <w:szCs w:val="26"/>
                <w:highlight w:val="yellow"/>
              </w:rPr>
              <w:t>10 календарных дней</w:t>
            </w:r>
            <w:r w:rsidR="00801B76" w:rsidRPr="00801B76">
              <w:rPr>
                <w:rFonts w:eastAsia="Times New Roman"/>
                <w:sz w:val="26"/>
                <w:szCs w:val="26"/>
              </w:rPr>
              <w:t xml:space="preserve"> с даты заключения контракта в режиме работы Заказчика – с 8:00 до 12:00 и с 13:00 до 17:00 (понедельник – четверг), пятница - с 8:00 </w:t>
            </w:r>
            <w:proofErr w:type="gramStart"/>
            <w:r w:rsidR="00801B76" w:rsidRPr="00801B76">
              <w:rPr>
                <w:rFonts w:eastAsia="Times New Roman"/>
                <w:sz w:val="26"/>
                <w:szCs w:val="26"/>
              </w:rPr>
              <w:t>до</w:t>
            </w:r>
            <w:proofErr w:type="gramEnd"/>
            <w:r w:rsidR="00801B76" w:rsidRPr="00801B76">
              <w:rPr>
                <w:rFonts w:eastAsia="Times New Roman"/>
                <w:sz w:val="26"/>
                <w:szCs w:val="26"/>
              </w:rPr>
              <w:t xml:space="preserve"> 12:00 и с 13:00 до 16:00 (время местное).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Срок действия контракта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– </w:t>
            </w: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с даты заключения</w:t>
            </w:r>
            <w:proofErr w:type="gramEnd"/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контракта до 31 декабря 2026 года.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Порядок приемки и оплаты товара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Приемка поставляемого товара осуществляется в части соответствия его количества, комплектности, объема требованиям, установленным государственным контрактом, путем оформления Поставщиком документов о приемке поставляемого товара,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  <w:proofErr w:type="gramEnd"/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В течение 20 (двадцати) рабочих дней с момента представления документов о приемке поставляемого товара Заказчик обязан их подписать, либо в те же сроки направить Поставщику в письменной форме мотивированный отказ от подписания таких документов.</w:t>
            </w:r>
          </w:p>
          <w:p w:rsidR="0049457D" w:rsidRPr="00663DA7" w:rsidRDefault="0049457D" w:rsidP="00074AAD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Оплата за поставленный Товар осуществляется Заказчиком не позднее 7 (семь) рабочих дней</w:t>
            </w:r>
            <w:r w:rsidRPr="00663DA7">
              <w:rPr>
                <w:rFonts w:eastAsia="Times New Roman"/>
                <w:sz w:val="26"/>
                <w:szCs w:val="26"/>
              </w:rPr>
              <w:t xml:space="preserve">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по факту поставки товара, после подписания Поставщиком и Заказчиком документов в соответствии с нормами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lastRenderedPageBreak/>
              <w:t>Федерального закона от 06.12.2011 № 402-ФЗ «О бухгалтерском учете»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Размер обеспечения заявки и исполнения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Порядок формирования цены контракта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В цену контракта включены расходы на перевозку, погрузку, выгрузку и доставку товара до места поставки, страхование, хранение, уплату таможенных пошлин, налогов, сборов и других обязательных платежей, связанные с исполнением контракта.</w:t>
            </w:r>
          </w:p>
        </w:tc>
      </w:tr>
      <w:tr w:rsidR="0049457D" w:rsidRPr="00663DA7" w:rsidTr="0049457D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57D" w:rsidRPr="00663DA7" w:rsidRDefault="0049457D" w:rsidP="00074AAD">
            <w:pPr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66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57D" w:rsidRPr="00663DA7" w:rsidRDefault="0049457D" w:rsidP="00074AA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Иная информация для включения в заявку</w:t>
            </w:r>
          </w:p>
        </w:tc>
        <w:tc>
          <w:tcPr>
            <w:tcW w:w="1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57D" w:rsidRPr="00663DA7" w:rsidRDefault="0049457D" w:rsidP="00074AAD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  <w:bookmarkEnd w:id="4"/>
    </w:tbl>
    <w:p w:rsidR="0049457D" w:rsidRDefault="0049457D">
      <w:pPr>
        <w:spacing w:after="0" w:line="240" w:lineRule="auto"/>
        <w:ind w:firstLine="709"/>
        <w:contextualSpacing/>
        <w:jc w:val="both"/>
      </w:pPr>
    </w:p>
    <w:sectPr w:rsidR="0049457D">
      <w:headerReference w:type="default" r:id="rId8"/>
      <w:pgSz w:w="16838" w:h="11906" w:orient="landscape"/>
      <w:pgMar w:top="765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651" w:rsidRDefault="00136EC7">
      <w:pPr>
        <w:spacing w:after="0" w:line="240" w:lineRule="auto"/>
      </w:pPr>
      <w:r>
        <w:separator/>
      </w:r>
    </w:p>
  </w:endnote>
  <w:endnote w:type="continuationSeparator" w:id="0">
    <w:p w:rsidR="00E36651" w:rsidRDefault="0013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651" w:rsidRDefault="00136EC7">
      <w:pPr>
        <w:spacing w:after="0" w:line="240" w:lineRule="auto"/>
      </w:pPr>
      <w:r>
        <w:separator/>
      </w:r>
    </w:p>
  </w:footnote>
  <w:footnote w:type="continuationSeparator" w:id="0">
    <w:p w:rsidR="00E36651" w:rsidRDefault="00136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673684"/>
      <w:docPartObj>
        <w:docPartGallery w:val="Page Numbers (Top of Page)"/>
        <w:docPartUnique/>
      </w:docPartObj>
    </w:sdtPr>
    <w:sdtEndPr/>
    <w:sdtContent>
      <w:p w:rsidR="003E52C8" w:rsidRDefault="00136EC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80168">
          <w:rPr>
            <w:noProof/>
          </w:rPr>
          <w:t>2</w:t>
        </w:r>
        <w:r>
          <w:fldChar w:fldCharType="end"/>
        </w:r>
      </w:p>
    </w:sdtContent>
  </w:sdt>
  <w:p w:rsidR="003E52C8" w:rsidRDefault="003E52C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C2B"/>
    <w:multiLevelType w:val="multilevel"/>
    <w:tmpl w:val="EA149F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AF7523"/>
    <w:multiLevelType w:val="multilevel"/>
    <w:tmpl w:val="0A3638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196E93"/>
    <w:multiLevelType w:val="multilevel"/>
    <w:tmpl w:val="73922E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8"/>
    <w:rsid w:val="00136EC7"/>
    <w:rsid w:val="00190047"/>
    <w:rsid w:val="003E52C8"/>
    <w:rsid w:val="0049457D"/>
    <w:rsid w:val="007A3CE8"/>
    <w:rsid w:val="00801B76"/>
    <w:rsid w:val="00980168"/>
    <w:rsid w:val="00A67ECE"/>
    <w:rsid w:val="00CF1B98"/>
    <w:rsid w:val="00E3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2D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1A75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7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F4602D"/>
    <w:rPr>
      <w:rFonts w:ascii="Times New Roman" w:eastAsia="Calibri" w:hAnsi="Times New Roman" w:cs="Times New Roman"/>
      <w:sz w:val="24"/>
    </w:rPr>
  </w:style>
  <w:style w:type="character" w:customStyle="1" w:styleId="11">
    <w:name w:val="Основной текст Знак1"/>
    <w:link w:val="a4"/>
    <w:semiHidden/>
    <w:qFormat/>
    <w:locked/>
    <w:rsid w:val="00F460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uiPriority w:val="34"/>
    <w:qFormat/>
    <w:locked/>
    <w:rsid w:val="0026479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B21A75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21A7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a6">
    <w:name w:val="Верх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B21A75"/>
    <w:rPr>
      <w:rFonts w:ascii="Times New Roman" w:eastAsia="Calibri" w:hAnsi="Times New Roman" w:cs="Times New Roman"/>
      <w:sz w:val="24"/>
    </w:rPr>
  </w:style>
  <w:style w:type="character" w:styleId="a8">
    <w:name w:val="Strong"/>
    <w:basedOn w:val="a0"/>
    <w:uiPriority w:val="22"/>
    <w:qFormat/>
    <w:rsid w:val="00205585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846DA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sz w:val="24"/>
      <w:szCs w:val="24"/>
      <w:lang w:val="ru-RU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0">
    <w:name w:val="ListLabel 120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1">
    <w:name w:val="ListLabel 121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2">
    <w:name w:val="ListLabel 122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3">
    <w:name w:val="ListLabel 123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4">
    <w:name w:val="ListLabel 124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5">
    <w:name w:val="ListLabel 125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6">
    <w:name w:val="ListLabel 126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7">
    <w:name w:val="ListLabel 127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8">
    <w:name w:val="ListLabel 128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29">
    <w:name w:val="ListLabel 129"/>
    <w:qFormat/>
    <w:rPr>
      <w:rFonts w:ascii="Times New Roman" w:hAnsi="Times New Roman" w:cs="Times New Roman"/>
      <w:b/>
      <w:sz w:val="22"/>
      <w:szCs w:val="22"/>
    </w:rPr>
  </w:style>
  <w:style w:type="character" w:customStyle="1" w:styleId="ListLabel130">
    <w:name w:val="ListLabel 130"/>
    <w:qFormat/>
    <w:rPr>
      <w:rFonts w:ascii="Times New Roman" w:hAnsi="Times New Roman" w:cs="Times New Roman"/>
      <w:b/>
      <w:sz w:val="22"/>
      <w:szCs w:val="22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1"/>
    <w:semiHidden/>
    <w:unhideWhenUsed/>
    <w:rsid w:val="00F4602D"/>
    <w:pPr>
      <w:spacing w:after="120" w:line="240" w:lineRule="auto"/>
    </w:pPr>
    <w:rPr>
      <w:rFonts w:eastAsia="Times New Roman"/>
      <w:sz w:val="28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F4602D"/>
    <w:rPr>
      <w:rFonts w:cs="Times New Roman"/>
      <w:sz w:val="24"/>
    </w:rPr>
  </w:style>
  <w:style w:type="paragraph" w:styleId="ae">
    <w:name w:val="List Paragraph"/>
    <w:basedOn w:val="a"/>
    <w:uiPriority w:val="34"/>
    <w:qFormat/>
    <w:rsid w:val="00264791"/>
    <w:pPr>
      <w:spacing w:before="120" w:afterAutospacing="1"/>
      <w:ind w:left="720"/>
      <w:contextualSpacing/>
    </w:pPr>
    <w:rPr>
      <w:rFonts w:ascii="Calibri" w:hAnsi="Calibri"/>
      <w:sz w:val="22"/>
    </w:rPr>
  </w:style>
  <w:style w:type="paragraph" w:styleId="af">
    <w:name w:val="head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B21A7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Внутренний адрес"/>
    <w:basedOn w:val="a"/>
    <w:qFormat/>
    <w:rsid w:val="00264DA1"/>
    <w:pPr>
      <w:suppressAutoHyphens/>
      <w:spacing w:after="0" w:line="100" w:lineRule="atLeast"/>
      <w:ind w:left="835" w:right="-360"/>
    </w:pPr>
    <w:rPr>
      <w:rFonts w:eastAsia="Times New Roman"/>
      <w:kern w:val="2"/>
      <w:sz w:val="20"/>
      <w:szCs w:val="20"/>
      <w:lang w:eastAsia="he-IL" w:bidi="he-I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40" w:lineRule="auto"/>
    </w:pPr>
    <w:rPr>
      <w:rFonts w:eastAsia="Times New Roman"/>
      <w:sz w:val="22"/>
    </w:rPr>
  </w:style>
  <w:style w:type="table" w:styleId="af4">
    <w:name w:val="Table Grid"/>
    <w:basedOn w:val="a1"/>
    <w:uiPriority w:val="59"/>
    <w:rsid w:val="00F46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 СО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Софронов</dc:creator>
  <cp:lastModifiedBy>user</cp:lastModifiedBy>
  <cp:revision>2</cp:revision>
  <cp:lastPrinted>2026-08-17T06:06:00Z</cp:lastPrinted>
  <dcterms:created xsi:type="dcterms:W3CDTF">2026-09-03T06:06:00Z</dcterms:created>
  <dcterms:modified xsi:type="dcterms:W3CDTF">2026-09-03T06:06:00Z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ДОР СО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