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F8B7C" w14:textId="77777777" w:rsidR="00BB179E" w:rsidRDefault="00A8138D">
      <w:pPr>
        <w:ind w:left="5387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sz w:val="24"/>
        </w:rPr>
        <w:t>УТВЕРЖДАЮ»</w:t>
      </w:r>
    </w:p>
    <w:p w14:paraId="3136C0B5" w14:textId="77777777" w:rsidR="00BB179E" w:rsidRDefault="00A8138D">
      <w:pPr>
        <w:spacing w:after="0" w:line="240" w:lineRule="auto"/>
        <w:ind w:left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НКРГСС – филиала ФБУ «Администрация «Камводпуть»</w:t>
      </w:r>
    </w:p>
    <w:p w14:paraId="1C8B9D1F" w14:textId="77777777" w:rsidR="00BB179E" w:rsidRDefault="00BB179E">
      <w:pPr>
        <w:spacing w:after="0" w:line="240" w:lineRule="auto"/>
        <w:ind w:left="5387"/>
        <w:rPr>
          <w:rFonts w:ascii="Times New Roman" w:hAnsi="Times New Roman"/>
          <w:sz w:val="24"/>
        </w:rPr>
      </w:pPr>
    </w:p>
    <w:p w14:paraId="33177F09" w14:textId="77777777" w:rsidR="00BB179E" w:rsidRDefault="00A8138D">
      <w:pPr>
        <w:spacing w:after="0" w:line="240" w:lineRule="auto"/>
        <w:ind w:left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_____________________Р.В. Левашов</w:t>
      </w:r>
    </w:p>
    <w:p w14:paraId="27714EC4" w14:textId="77777777" w:rsidR="00BB179E" w:rsidRDefault="00A8138D">
      <w:pPr>
        <w:spacing w:after="0" w:line="240" w:lineRule="auto"/>
        <w:ind w:left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 _______________ 2026 г.</w:t>
      </w:r>
    </w:p>
    <w:p w14:paraId="40E78E85" w14:textId="77777777" w:rsidR="00BB179E" w:rsidRDefault="00BB179E">
      <w:pPr>
        <w:spacing w:after="0" w:line="240" w:lineRule="auto"/>
        <w:jc w:val="both"/>
        <w:rPr>
          <w:rFonts w:ascii="Times New Roman" w:hAnsi="Times New Roman"/>
        </w:rPr>
      </w:pPr>
    </w:p>
    <w:p w14:paraId="0E534B94" w14:textId="77777777" w:rsidR="00BB179E" w:rsidRDefault="00BB179E">
      <w:pPr>
        <w:spacing w:after="0" w:line="240" w:lineRule="auto"/>
        <w:jc w:val="both"/>
        <w:rPr>
          <w:rFonts w:ascii="Times New Roman" w:hAnsi="Times New Roman"/>
        </w:rPr>
      </w:pPr>
    </w:p>
    <w:p w14:paraId="2C871647" w14:textId="77777777" w:rsidR="00BB179E" w:rsidRDefault="00A8138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556E6D65" w14:textId="77777777" w:rsidR="00BB179E" w:rsidRDefault="00A8138D">
      <w:pPr>
        <w:spacing w:after="0" w:line="276" w:lineRule="auto"/>
        <w:ind w:firstLine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поставку подшипников и манжет для нужд Нижне-Камского района гидротехнических сооружений и судоходства - филиала Федерального бюджетного учреждения «Администрация Камского бассейна внутренних водных путей»</w:t>
      </w:r>
    </w:p>
    <w:p w14:paraId="0867A019" w14:textId="77777777" w:rsidR="00BB179E" w:rsidRDefault="00BB179E">
      <w:pPr>
        <w:spacing w:after="0" w:line="276" w:lineRule="auto"/>
        <w:ind w:firstLine="720"/>
        <w:jc w:val="center"/>
        <w:rPr>
          <w:rFonts w:ascii="Times New Roman" w:hAnsi="Times New Roman"/>
        </w:rPr>
      </w:pPr>
    </w:p>
    <w:p w14:paraId="0A75A1D9" w14:textId="77777777" w:rsidR="00BB179E" w:rsidRDefault="00A8138D">
      <w:pPr>
        <w:pStyle w:val="ac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закупки</w:t>
      </w:r>
    </w:p>
    <w:p w14:paraId="5DCEAF3D" w14:textId="77777777" w:rsidR="00BB179E" w:rsidRDefault="00A8138D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Поставка подшипников и манжет (далее – Товар). </w:t>
      </w:r>
    </w:p>
    <w:p w14:paraId="5D2593D8" w14:textId="77777777" w:rsidR="00BB179E" w:rsidRDefault="00A8138D">
      <w:pPr>
        <w:pStyle w:val="ac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Цель закупки</w:t>
      </w:r>
    </w:p>
    <w:p w14:paraId="05A5B9C3" w14:textId="77777777" w:rsidR="00BB179E" w:rsidRDefault="00A8138D">
      <w:pPr>
        <w:spacing w:after="0"/>
        <w:ind w:firstLine="283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Бесперебойное функционирование жизнедеятельности учреждения</w:t>
      </w:r>
      <w:r>
        <w:rPr>
          <w:rFonts w:ascii="Times New Roman" w:hAnsi="Times New Roman"/>
          <w:b/>
        </w:rPr>
        <w:t>.</w:t>
      </w:r>
    </w:p>
    <w:p w14:paraId="41D41DB8" w14:textId="77777777" w:rsidR="00BB179E" w:rsidRDefault="00A8138D">
      <w:pPr>
        <w:pStyle w:val="ac"/>
        <w:widowControl w:val="0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поставки Товара</w:t>
      </w:r>
    </w:p>
    <w:p w14:paraId="0184F84F" w14:textId="77777777" w:rsidR="00BB179E" w:rsidRDefault="00A8138D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Республика Татарстан, г. Набережные Челны, улица Шлюзовая 1.</w:t>
      </w:r>
    </w:p>
    <w:p w14:paraId="6536A7B8" w14:textId="77777777" w:rsidR="00BB179E" w:rsidRDefault="00A8138D">
      <w:pPr>
        <w:pStyle w:val="ac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Срок поставки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Товара</w:t>
      </w:r>
    </w:p>
    <w:p w14:paraId="7CCD2072" w14:textId="6F77DA15" w:rsidR="00BB179E" w:rsidRDefault="00A8138D">
      <w:pPr>
        <w:pStyle w:val="ac"/>
        <w:spacing w:after="0" w:line="240" w:lineRule="auto"/>
        <w:ind w:left="284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Товар должен быть поставлен с момента заключения договора в течение </w:t>
      </w:r>
      <w:r w:rsidR="00A242C8">
        <w:rPr>
          <w:rFonts w:ascii="Times New Roman" w:hAnsi="Times New Roman"/>
        </w:rPr>
        <w:t>5</w:t>
      </w:r>
      <w:bookmarkStart w:id="0" w:name="_GoBack"/>
      <w:bookmarkEnd w:id="0"/>
      <w:r>
        <w:rPr>
          <w:rFonts w:ascii="Times New Roman" w:hAnsi="Times New Roman"/>
        </w:rPr>
        <w:t xml:space="preserve"> календарных дней. Допускается досрочное исполнение договора.</w:t>
      </w:r>
    </w:p>
    <w:p w14:paraId="6462C294" w14:textId="77777777" w:rsidR="00BB179E" w:rsidRDefault="00A8138D">
      <w:pPr>
        <w:pStyle w:val="ac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Наименование Товара и требования к качественным, количественным и функциональным характеристикам Товара</w:t>
      </w:r>
    </w:p>
    <w:p w14:paraId="3BCF89B3" w14:textId="77777777" w:rsidR="00BB179E" w:rsidRDefault="00A8138D">
      <w:pPr>
        <w:pStyle w:val="ac"/>
        <w:spacing w:after="0" w:line="276" w:lineRule="auto"/>
        <w:ind w:left="10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194"/>
        <w:gridCol w:w="715"/>
        <w:gridCol w:w="538"/>
        <w:gridCol w:w="2677"/>
        <w:gridCol w:w="983"/>
        <w:gridCol w:w="1792"/>
        <w:gridCol w:w="1317"/>
      </w:tblGrid>
      <w:tr w:rsidR="00BB179E" w14:paraId="0107E8B5" w14:textId="777777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5B04" w14:textId="77777777" w:rsidR="00BB179E" w:rsidRDefault="00A81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6AC4" w14:textId="77777777" w:rsidR="00BB179E" w:rsidRDefault="00A81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объекта закупки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B187" w14:textId="77777777" w:rsidR="00BB179E" w:rsidRDefault="00A81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Кол-во, единица измерения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5718" w14:textId="77777777" w:rsidR="00BB179E" w:rsidRDefault="00A813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показателя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FF66" w14:textId="77777777" w:rsidR="00BB179E" w:rsidRDefault="00A81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показателя характеристики объекта закупки (товаров, работ, услуг)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B110" w14:textId="77777777" w:rsidR="00BB179E" w:rsidRDefault="00A81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Единица измерения показателя (при наличии)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97D2" w14:textId="77777777" w:rsidR="00BB179E" w:rsidRDefault="00A81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Значение показателя характеристики объекта закупки (товаров, работ, услуг)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0112" w14:textId="77777777" w:rsidR="00BB179E" w:rsidRDefault="00A81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Конкретное значение показателя и страна происхождения Товара, предлагаемого Поставщиком</w:t>
            </w:r>
          </w:p>
        </w:tc>
      </w:tr>
      <w:tr w:rsidR="00BB179E" w14:paraId="66FE8BE1" w14:textId="77777777">
        <w:trPr>
          <w:trHeight w:val="548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2113" w14:textId="77777777" w:rsidR="00BB179E" w:rsidRDefault="00BB179E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AE05" w14:textId="77777777" w:rsidR="00BB179E" w:rsidRDefault="00A242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hyperlink r:id="rId5" w:history="1">
              <w:r w:rsidR="00A8138D">
                <w:rPr>
                  <w:rFonts w:ascii="Times New Roman" w:hAnsi="Times New Roman"/>
                  <w:b/>
                  <w:sz w:val="20"/>
                  <w:highlight w:val="white"/>
                </w:rPr>
                <w:t>Подшипник</w:t>
              </w:r>
            </w:hyperlink>
            <w:r w:rsidR="00A8138D">
              <w:rPr>
                <w:rFonts w:ascii="Times New Roman" w:hAnsi="Times New Roman"/>
                <w:b/>
                <w:sz w:val="20"/>
                <w:highlight w:val="white"/>
              </w:rPr>
              <w:t xml:space="preserve"> 215.</w:t>
            </w:r>
          </w:p>
          <w:p w14:paraId="52ECCC2C" w14:textId="77777777" w:rsidR="00BB179E" w:rsidRDefault="00BB17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616187B7" w14:textId="77777777" w:rsidR="00BB179E" w:rsidRDefault="00A813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</w:rPr>
              <w:t>ОКПД 2:</w:t>
            </w:r>
          </w:p>
          <w:p w14:paraId="75A063D3" w14:textId="77777777" w:rsidR="00BB179E" w:rsidRDefault="00A8138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28.15.10.116 - </w:t>
            </w:r>
            <w:hyperlink r:id="rId6" w:history="1">
              <w:r>
                <w:rPr>
                  <w:rFonts w:ascii="Times New Roman" w:hAnsi="Times New Roman"/>
                  <w:b/>
                  <w:sz w:val="20"/>
                  <w:highlight w:val="white"/>
                </w:rPr>
                <w:t>Подшипники качения шариковые закрытого типа.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8885" w14:textId="77777777" w:rsidR="00BB179E" w:rsidRDefault="00A8138D">
            <w:pPr>
              <w:pStyle w:val="ac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 шт.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1B53" w14:textId="77777777" w:rsidR="00BB179E" w:rsidRDefault="00BB179E">
            <w:pPr>
              <w:pStyle w:val="ac"/>
              <w:widowControl w:val="0"/>
              <w:numPr>
                <w:ilvl w:val="1"/>
                <w:numId w:val="2"/>
              </w:numPr>
              <w:tabs>
                <w:tab w:val="left" w:pos="70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2427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Совместимость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4E6AC" w14:textId="77777777" w:rsidR="00BB179E" w:rsidRDefault="00BB179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5416" w14:textId="77777777" w:rsidR="00BB179E" w:rsidRDefault="00A8138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Подшипник CRAFT 180215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B6B8" w14:textId="77777777" w:rsidR="00BB179E" w:rsidRDefault="00BB17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B179E" w14:paraId="4EE2931A" w14:textId="77777777">
        <w:trPr>
          <w:trHeight w:val="598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2B2D" w14:textId="77777777" w:rsidR="00BB179E" w:rsidRDefault="00BB179E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4186" w14:textId="77777777" w:rsidR="00BB179E" w:rsidRDefault="00BB179E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AC43" w14:textId="77777777" w:rsidR="00BB179E" w:rsidRDefault="00BB179E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667A" w14:textId="77777777" w:rsidR="00BB179E" w:rsidRDefault="00A813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0B98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Диаметр </w:t>
            </w:r>
            <w:r>
              <w:rPr>
                <w:rFonts w:ascii="Times New Roman" w:hAnsi="Times New Roman"/>
                <w:sz w:val="20"/>
              </w:rPr>
              <w:t>внутренний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A5AE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C76C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5173" w14:textId="77777777" w:rsidR="00BB179E" w:rsidRDefault="00BB17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B179E" w14:paraId="4273A46A" w14:textId="77777777">
        <w:trPr>
          <w:trHeight w:val="565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1C9E" w14:textId="77777777" w:rsidR="00BB179E" w:rsidRDefault="00BB179E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C0E0" w14:textId="77777777" w:rsidR="00BB179E" w:rsidRDefault="00BB179E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254C" w14:textId="77777777" w:rsidR="00BB179E" w:rsidRDefault="00BB179E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98DE" w14:textId="77777777" w:rsidR="00BB179E" w:rsidRDefault="00A8138D">
            <w:pPr>
              <w:pStyle w:val="ac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68B2" w14:textId="77777777" w:rsidR="00BB179E" w:rsidRDefault="00A813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Диаметр </w:t>
            </w:r>
            <w:r>
              <w:rPr>
                <w:rFonts w:ascii="Times New Roman" w:hAnsi="Times New Roman"/>
                <w:sz w:val="20"/>
              </w:rPr>
              <w:t>наружный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4BA7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C4173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B551" w14:textId="77777777" w:rsidR="00BB179E" w:rsidRDefault="00BB17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B179E" w14:paraId="0A500BDE" w14:textId="77777777">
        <w:trPr>
          <w:trHeight w:val="531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54FD" w14:textId="77777777" w:rsidR="00BB179E" w:rsidRDefault="00BB179E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6FFD" w14:textId="77777777" w:rsidR="00BB179E" w:rsidRDefault="00BB179E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FCFA" w14:textId="77777777" w:rsidR="00BB179E" w:rsidRDefault="00BB179E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DC1E9" w14:textId="77777777" w:rsidR="00BB179E" w:rsidRDefault="00A8138D">
            <w:pPr>
              <w:pStyle w:val="ac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4DF3C" w14:textId="77777777" w:rsidR="00BB179E" w:rsidRDefault="00A813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Ширина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E799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BA83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1CF0" w14:textId="77777777" w:rsidR="00BB179E" w:rsidRDefault="00BB17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B179E" w14:paraId="32856500" w14:textId="77777777">
        <w:trPr>
          <w:trHeight w:val="52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EDAF" w14:textId="77777777" w:rsidR="00BB179E" w:rsidRDefault="00A8138D">
            <w:pPr>
              <w:pStyle w:val="ac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22898" w14:textId="77777777" w:rsidR="00BB179E" w:rsidRDefault="00A242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hyperlink r:id="rId7" w:history="1">
              <w:r w:rsidR="00A8138D">
                <w:rPr>
                  <w:rFonts w:ascii="Times New Roman" w:hAnsi="Times New Roman"/>
                  <w:b/>
                  <w:sz w:val="20"/>
                  <w:highlight w:val="white"/>
                </w:rPr>
                <w:t>Подшипник</w:t>
              </w:r>
            </w:hyperlink>
            <w:r w:rsidR="00A8138D">
              <w:rPr>
                <w:rFonts w:ascii="Times New Roman" w:hAnsi="Times New Roman"/>
                <w:b/>
                <w:sz w:val="20"/>
                <w:highlight w:val="white"/>
              </w:rPr>
              <w:t xml:space="preserve"> 3615.</w:t>
            </w:r>
          </w:p>
          <w:p w14:paraId="637C16C6" w14:textId="77777777" w:rsidR="00BB179E" w:rsidRDefault="00BB17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A8295AE" w14:textId="77777777" w:rsidR="00BB179E" w:rsidRDefault="00A813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</w:rPr>
              <w:t>ОКПД 2:</w:t>
            </w:r>
          </w:p>
          <w:p w14:paraId="6EB4EF54" w14:textId="77777777" w:rsidR="00BB179E" w:rsidRDefault="00A8138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28.15.10.116 - </w:t>
            </w:r>
            <w:hyperlink r:id="rId8" w:history="1">
              <w:r>
                <w:rPr>
                  <w:rFonts w:ascii="Times New Roman" w:hAnsi="Times New Roman"/>
                  <w:b/>
                  <w:sz w:val="20"/>
                  <w:highlight w:val="white"/>
                </w:rPr>
                <w:t>Подшипники качения шариковые закрытого типа.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4F6B" w14:textId="77777777" w:rsidR="00BB179E" w:rsidRDefault="00A8138D">
            <w:pPr>
              <w:pStyle w:val="ac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 шт.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96EA" w14:textId="77777777" w:rsidR="00BB179E" w:rsidRDefault="00A8138D">
            <w:pPr>
              <w:pStyle w:val="ac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36B8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Совместимость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31506" w14:textId="77777777" w:rsidR="00BB179E" w:rsidRDefault="00BB179E"/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5B66" w14:textId="77777777" w:rsidR="00BB179E" w:rsidRDefault="00A8138D">
            <w:pPr>
              <w:spacing w:before="300" w:after="120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3615.Н / 22315.MW33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3831" w14:textId="77777777" w:rsidR="00BB179E" w:rsidRDefault="00BB17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B179E" w14:paraId="5A800404" w14:textId="77777777">
        <w:trPr>
          <w:trHeight w:val="634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897E" w14:textId="77777777" w:rsidR="00BB179E" w:rsidRDefault="00BB179E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76E1B" w14:textId="77777777" w:rsidR="00BB179E" w:rsidRDefault="00BB179E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D8A6" w14:textId="77777777" w:rsidR="00BB179E" w:rsidRDefault="00BB179E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4626" w14:textId="77777777" w:rsidR="00BB179E" w:rsidRDefault="00A813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304BC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Диаметр </w:t>
            </w:r>
            <w:r>
              <w:rPr>
                <w:rFonts w:ascii="Times New Roman" w:hAnsi="Times New Roman"/>
                <w:sz w:val="20"/>
              </w:rPr>
              <w:t>внутренний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6D79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9983E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61D6" w14:textId="77777777" w:rsidR="00BB179E" w:rsidRDefault="00BB17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B179E" w14:paraId="3A6ED891" w14:textId="77777777">
        <w:trPr>
          <w:trHeight w:val="534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ECE9" w14:textId="77777777" w:rsidR="00BB179E" w:rsidRDefault="00BB179E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9037" w14:textId="77777777" w:rsidR="00BB179E" w:rsidRDefault="00BB179E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8BA2" w14:textId="77777777" w:rsidR="00BB179E" w:rsidRDefault="00BB179E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B738" w14:textId="77777777" w:rsidR="00BB179E" w:rsidRDefault="00A8138D">
            <w:pPr>
              <w:pStyle w:val="ac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EB25E" w14:textId="77777777" w:rsidR="00BB179E" w:rsidRDefault="00A813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Диаметр </w:t>
            </w:r>
            <w:r>
              <w:rPr>
                <w:rFonts w:ascii="Times New Roman" w:hAnsi="Times New Roman"/>
                <w:sz w:val="20"/>
              </w:rPr>
              <w:t>наружный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7D84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01B9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0F10" w14:textId="77777777" w:rsidR="00BB179E" w:rsidRDefault="00BB17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B179E" w14:paraId="1181E0DA" w14:textId="77777777">
        <w:trPr>
          <w:trHeight w:val="512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00FA" w14:textId="77777777" w:rsidR="00BB179E" w:rsidRDefault="00BB179E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498A" w14:textId="77777777" w:rsidR="00BB179E" w:rsidRDefault="00BB179E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B2159" w14:textId="77777777" w:rsidR="00BB179E" w:rsidRDefault="00BB179E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5B07" w14:textId="77777777" w:rsidR="00BB179E" w:rsidRDefault="00A8138D">
            <w:pPr>
              <w:pStyle w:val="ac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FF396" w14:textId="77777777" w:rsidR="00BB179E" w:rsidRDefault="00A813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Ширина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8561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A372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11A5" w14:textId="77777777" w:rsidR="00BB179E" w:rsidRDefault="00BB17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B179E" w14:paraId="3F87BB80" w14:textId="77777777">
        <w:trPr>
          <w:trHeight w:val="43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D2FA" w14:textId="77777777" w:rsidR="00BB179E" w:rsidRDefault="00A8138D">
            <w:pPr>
              <w:pStyle w:val="ac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9B1B" w14:textId="77777777" w:rsidR="00BB179E" w:rsidRDefault="00A813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Сальник (манжета </w:t>
            </w:r>
            <w:r>
              <w:rPr>
                <w:rFonts w:ascii="Times New Roman" w:hAnsi="Times New Roman"/>
                <w:b/>
                <w:sz w:val="20"/>
                <w:highlight w:val="white"/>
              </w:rPr>
              <w:lastRenderedPageBreak/>
              <w:t>армированная) 1.2-75х100х10 </w:t>
            </w:r>
          </w:p>
          <w:p w14:paraId="54C0564A" w14:textId="77777777" w:rsidR="00BB179E" w:rsidRDefault="00A813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ОКПД 2:</w:t>
            </w:r>
          </w:p>
          <w:p w14:paraId="71BB3BE8" w14:textId="77777777" w:rsidR="00BB179E" w:rsidRDefault="00A813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28.29.23.120 Уплотнения механические</w:t>
            </w:r>
            <w:hyperlink r:id="rId9" w:history="1">
              <w:r>
                <w:rPr>
                  <w:rFonts w:ascii="Times New Roman" w:hAnsi="Times New Roman"/>
                  <w:b/>
                  <w:sz w:val="20"/>
                  <w:highlight w:val="white"/>
                </w:rPr>
                <w:t>.</w:t>
              </w:r>
            </w:hyperlink>
          </w:p>
          <w:p w14:paraId="36F62A1E" w14:textId="77777777" w:rsidR="00BB179E" w:rsidRDefault="00A813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9E09" w14:textId="77777777" w:rsidR="00BB179E" w:rsidRDefault="00A8138D">
            <w:pPr>
              <w:pStyle w:val="ac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9 шт.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90A4" w14:textId="77777777" w:rsidR="00BB179E" w:rsidRDefault="00A8138D">
            <w:pPr>
              <w:pStyle w:val="ac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C775" w14:textId="77777777" w:rsidR="00BB179E" w:rsidRDefault="00A24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10" w:history="1">
              <w:r w:rsidR="00A8138D">
                <w:rPr>
                  <w:rFonts w:ascii="Times New Roman" w:hAnsi="Times New Roman"/>
                  <w:sz w:val="20"/>
                  <w:highlight w:val="white"/>
                </w:rPr>
                <w:t>ГОСТ</w:t>
              </w:r>
            </w:hyperlink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B237" w14:textId="77777777" w:rsidR="00BB179E" w:rsidRDefault="00BB179E"/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B23C" w14:textId="77777777" w:rsidR="00BB179E" w:rsidRDefault="00A8138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ГОСТ 8752-79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81DD" w14:textId="77777777" w:rsidR="00BB179E" w:rsidRDefault="00BB17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B179E" w14:paraId="1CA66249" w14:textId="77777777">
        <w:trPr>
          <w:trHeight w:val="419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EA86" w14:textId="77777777" w:rsidR="00BB179E" w:rsidRDefault="00BB179E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0C64" w14:textId="77777777" w:rsidR="00BB179E" w:rsidRDefault="00BB179E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3FE0" w14:textId="77777777" w:rsidR="00BB179E" w:rsidRDefault="00BB179E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759F" w14:textId="77777777" w:rsidR="00BB179E" w:rsidRDefault="00A813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261B4" w14:textId="77777777" w:rsidR="00BB179E" w:rsidRDefault="00A813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вала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037F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1CF17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88C9" w14:textId="77777777" w:rsidR="00BB179E" w:rsidRDefault="00BB17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B179E" w14:paraId="68A54D00" w14:textId="77777777">
        <w:trPr>
          <w:trHeight w:val="463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4723" w14:textId="77777777" w:rsidR="00BB179E" w:rsidRDefault="00BB179E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E187" w14:textId="77777777" w:rsidR="00BB179E" w:rsidRDefault="00BB179E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3C0" w14:textId="77777777" w:rsidR="00BB179E" w:rsidRDefault="00BB179E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1E252" w14:textId="77777777" w:rsidR="00BB179E" w:rsidRDefault="00A8138D">
            <w:pPr>
              <w:pStyle w:val="ac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27E7" w14:textId="77777777" w:rsidR="00BB179E" w:rsidRDefault="00A813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Диаметр </w:t>
            </w:r>
            <w:r>
              <w:rPr>
                <w:rFonts w:ascii="Times New Roman" w:hAnsi="Times New Roman"/>
                <w:sz w:val="20"/>
              </w:rPr>
              <w:t>наружный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80AA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D8FE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5D04" w14:textId="77777777" w:rsidR="00BB179E" w:rsidRDefault="00BB17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B179E" w14:paraId="1AAF39A2" w14:textId="77777777">
        <w:trPr>
          <w:trHeight w:val="802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DE3B" w14:textId="77777777" w:rsidR="00BB179E" w:rsidRDefault="00BB179E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401E" w14:textId="77777777" w:rsidR="00BB179E" w:rsidRDefault="00BB179E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B210" w14:textId="77777777" w:rsidR="00BB179E" w:rsidRDefault="00BB179E"/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F0B3" w14:textId="77777777" w:rsidR="00BB179E" w:rsidRDefault="00A8138D">
            <w:pPr>
              <w:pStyle w:val="ac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3.4.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B12F" w14:textId="77777777" w:rsidR="00BB179E" w:rsidRDefault="00A813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2DB7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B6EB" w14:textId="77777777" w:rsidR="00BB179E" w:rsidRDefault="00A813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55E0" w14:textId="77777777" w:rsidR="00BB179E" w:rsidRDefault="00BB17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4F42CBB9" w14:textId="77777777" w:rsidR="00BB179E" w:rsidRDefault="00BB179E">
      <w:pPr>
        <w:pStyle w:val="ac"/>
        <w:spacing w:after="0" w:line="240" w:lineRule="auto"/>
        <w:ind w:left="567"/>
        <w:jc w:val="both"/>
        <w:rPr>
          <w:rFonts w:ascii="Times New Roman" w:hAnsi="Times New Roman"/>
          <w:b/>
        </w:rPr>
      </w:pPr>
    </w:p>
    <w:p w14:paraId="508E6A2C" w14:textId="77777777" w:rsidR="00BB179E" w:rsidRDefault="00A8138D">
      <w:pPr>
        <w:pStyle w:val="ac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Требование к поставке Товара</w:t>
      </w:r>
    </w:p>
    <w:p w14:paraId="028BFE64" w14:textId="77777777" w:rsidR="00BB179E" w:rsidRDefault="00A8138D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Поставляемый Товар должен быть новым товаром, официально поставляемым на территорию Российской Федерации, (ранее не находившимся в использовании у Поставщика и (или) у третьих лиц, не восстановленный, не должен находиться в залоге, под арестом или под иным обременением, не иметь повреждений. Год выпуска вышеуказанного Товара не ранее 2025 года.</w:t>
      </w:r>
    </w:p>
    <w:p w14:paraId="4FAB0517" w14:textId="77777777" w:rsidR="00BB179E" w:rsidRDefault="00A8138D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Поставляемый Товар должен сопровождаться сертификатами качества или иными документами, подтверждающими соответствие поставляемых товаров установленным стандартам.</w:t>
      </w:r>
    </w:p>
    <w:p w14:paraId="6EEF1720" w14:textId="77777777" w:rsidR="00BB179E" w:rsidRDefault="00A8138D">
      <w:pPr>
        <w:widowControl w:val="0"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Доставка, погрузка, разгрузка до места поставки Товара осуществляются силами и за счет Поставщика.</w:t>
      </w:r>
    </w:p>
    <w:p w14:paraId="65571A50" w14:textId="77777777" w:rsidR="00BB179E" w:rsidRDefault="00A8138D">
      <w:pPr>
        <w:pStyle w:val="ac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Требование к безопасности Товара</w:t>
      </w:r>
    </w:p>
    <w:p w14:paraId="59995A49" w14:textId="77777777" w:rsidR="00BB179E" w:rsidRDefault="00A8138D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Совокупность конструктивных и эксплуатационных свойств товара должны обеспечивать активную и пассивную безопасность. </w:t>
      </w:r>
      <w:r>
        <w:rPr>
          <w:rFonts w:ascii="Times New Roman" w:hAnsi="Times New Roman"/>
          <w:sz w:val="24"/>
        </w:rPr>
        <w:t>Товар должен быть безопасен для жизни и здоровья работников, окружающей среды, а также не должен причинять вред имуществу.</w:t>
      </w:r>
    </w:p>
    <w:p w14:paraId="6B297995" w14:textId="77777777" w:rsidR="00BB179E" w:rsidRDefault="00A8138D">
      <w:pPr>
        <w:pStyle w:val="ac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Требование к гарантийному сроку Товара</w:t>
      </w:r>
      <w:r>
        <w:rPr>
          <w:rFonts w:ascii="Times New Roman" w:hAnsi="Times New Roman"/>
          <w:b/>
        </w:rPr>
        <w:t xml:space="preserve"> </w:t>
      </w:r>
    </w:p>
    <w:p w14:paraId="312A4BE1" w14:textId="77777777" w:rsidR="00BB179E" w:rsidRDefault="00A8138D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Объем гарантий на поставляемый Товар не должен быть меньше объема гарантий для данного вида товаров, установленных заводом-изготовителем в течение всего гарантийного срока, установленного на него, но не менее 6 (шести) месяцев.</w:t>
      </w:r>
    </w:p>
    <w:p w14:paraId="3EADCF3B" w14:textId="77777777" w:rsidR="00BB179E" w:rsidRDefault="00A8138D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Гарантийные обязательства должны быть подтверждены гарантийным талоном или иным документом, подтверждающим гарантию и содержащим гарантийные обязательства. Документы, подтверждающие гарантию, должны быть заверены печатью поставщика, и переданы Заказчику при приемке товара.</w:t>
      </w:r>
    </w:p>
    <w:p w14:paraId="2CF3D1C4" w14:textId="77777777" w:rsidR="00BB179E" w:rsidRDefault="00A8138D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10. </w:t>
      </w:r>
      <w:r>
        <w:rPr>
          <w:rFonts w:ascii="Times New Roman" w:hAnsi="Times New Roman"/>
          <w:b/>
          <w:sz w:val="24"/>
        </w:rPr>
        <w:t>Требования к гарантийному обслуживанию Товара.</w:t>
      </w:r>
    </w:p>
    <w:p w14:paraId="20C3230C" w14:textId="77777777" w:rsidR="00BB179E" w:rsidRDefault="00A8138D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15 (пятнадцать) календарных дней с момента получения письменного уведомления от Заказчика (в том числе посредством электронной почты или факсимильной связи с последующим направлением оригинала).</w:t>
      </w:r>
    </w:p>
    <w:p w14:paraId="79244AD6" w14:textId="77777777" w:rsidR="00BB179E" w:rsidRDefault="00A8138D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замены или ремонта Товара, Поставщик предоставляет гарантию. Срок гарантии при этом устанавливается Поставщиком Товара, </w:t>
      </w:r>
      <w:r>
        <w:rPr>
          <w:rFonts w:ascii="Times New Roman" w:hAnsi="Times New Roman"/>
          <w:b/>
          <w:sz w:val="24"/>
        </w:rPr>
        <w:t>но не менее 6 (шести) месяцев</w:t>
      </w:r>
      <w:r>
        <w:rPr>
          <w:rFonts w:ascii="Times New Roman" w:hAnsi="Times New Roman"/>
          <w:sz w:val="24"/>
        </w:rPr>
        <w:t xml:space="preserve"> </w:t>
      </w:r>
    </w:p>
    <w:p w14:paraId="0057FEE3" w14:textId="77777777" w:rsidR="00BB179E" w:rsidRDefault="00A8138D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4ADA09C7" w14:textId="77777777" w:rsidR="00BB179E" w:rsidRDefault="00BB179E">
      <w:pPr>
        <w:spacing w:after="0"/>
        <w:rPr>
          <w:rFonts w:ascii="Times New Roman" w:hAnsi="Times New Roman"/>
        </w:rPr>
      </w:pPr>
    </w:p>
    <w:p w14:paraId="29B603CB" w14:textId="77777777" w:rsidR="00BB179E" w:rsidRDefault="00BB179E">
      <w:pPr>
        <w:spacing w:after="0"/>
        <w:rPr>
          <w:rFonts w:ascii="Times New Roman" w:hAnsi="Times New Roman"/>
        </w:rPr>
      </w:pPr>
    </w:p>
    <w:p w14:paraId="46BC4535" w14:textId="77777777" w:rsidR="00BB179E" w:rsidRDefault="00A8138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Инженер по комплектации оборудования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А.А. Попов</w:t>
      </w:r>
    </w:p>
    <w:p w14:paraId="3FB7E084" w14:textId="77777777" w:rsidR="00BB179E" w:rsidRDefault="00A8138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Тел.:8(8552)71-52-90</w:t>
      </w:r>
    </w:p>
    <w:p w14:paraId="0C2CEEC4" w14:textId="77777777" w:rsidR="00BB179E" w:rsidRDefault="00A8138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8(8552) 79-11-95  </w:t>
      </w:r>
      <w:r>
        <w:rPr>
          <w:rFonts w:ascii="Times New Roman" w:hAnsi="Times New Roman"/>
          <w:sz w:val="24"/>
        </w:rPr>
        <w:t xml:space="preserve"> snab</w:t>
      </w:r>
      <w:hyperlink r:id="rId11" w:history="1">
        <w:r>
          <w:rPr>
            <w:rStyle w:val="a5"/>
            <w:rFonts w:ascii="Times New Roman" w:hAnsi="Times New Roman"/>
            <w:color w:val="000000"/>
            <w:sz w:val="24"/>
            <w:u w:val="none"/>
          </w:rPr>
          <w:t>@nkrgss.ru</w:t>
        </w:r>
      </w:hyperlink>
      <w:r>
        <w:rPr>
          <w:rFonts w:ascii="Times New Roman" w:hAnsi="Times New Roman"/>
          <w:sz w:val="24"/>
        </w:rPr>
        <w:t xml:space="preserve"> </w:t>
      </w:r>
    </w:p>
    <w:p w14:paraId="32D07B45" w14:textId="77777777" w:rsidR="00BB179E" w:rsidRDefault="00A8138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sectPr w:rsidR="00BB179E">
      <w:pgSz w:w="12240" w:h="15840"/>
      <w:pgMar w:top="567" w:right="334" w:bottom="391" w:left="99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02457"/>
    <w:multiLevelType w:val="multilevel"/>
    <w:tmpl w:val="CC9054A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E90759"/>
    <w:multiLevelType w:val="multilevel"/>
    <w:tmpl w:val="38F450B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116" w:hanging="720"/>
      </w:pPr>
    </w:lvl>
    <w:lvl w:ilvl="3">
      <w:start w:val="1"/>
      <w:numFmt w:val="decimal"/>
      <w:lvlText w:val="%1.%2.%3.%4."/>
      <w:lvlJc w:val="left"/>
      <w:pPr>
        <w:ind w:left="1116" w:hanging="720"/>
      </w:pPr>
    </w:lvl>
    <w:lvl w:ilvl="4">
      <w:start w:val="1"/>
      <w:numFmt w:val="decimal"/>
      <w:lvlText w:val="%1.%2.%3.%4.%5."/>
      <w:lvlJc w:val="left"/>
      <w:pPr>
        <w:ind w:left="1476" w:hanging="1080"/>
      </w:pPr>
    </w:lvl>
    <w:lvl w:ilvl="5">
      <w:start w:val="1"/>
      <w:numFmt w:val="decimal"/>
      <w:lvlText w:val="%1.%2.%3.%4.%5.%6."/>
      <w:lvlJc w:val="left"/>
      <w:pPr>
        <w:ind w:left="1476" w:hanging="1080"/>
      </w:pPr>
    </w:lvl>
    <w:lvl w:ilvl="6">
      <w:start w:val="1"/>
      <w:numFmt w:val="decimal"/>
      <w:lvlText w:val="%1.%2.%3.%4.%5.%6.%7."/>
      <w:lvlJc w:val="left"/>
      <w:pPr>
        <w:ind w:left="1836" w:hanging="1440"/>
      </w:pPr>
    </w:lvl>
    <w:lvl w:ilvl="7">
      <w:start w:val="1"/>
      <w:numFmt w:val="decimal"/>
      <w:lvlText w:val="%1.%2.%3.%4.%5.%6.%7.%8."/>
      <w:lvlJc w:val="left"/>
      <w:pPr>
        <w:ind w:left="1836" w:hanging="1440"/>
      </w:pPr>
    </w:lvl>
    <w:lvl w:ilvl="8">
      <w:start w:val="1"/>
      <w:numFmt w:val="decimal"/>
      <w:lvlText w:val="%1.%2.%3.%4.%5.%6.%7.%8.%9."/>
      <w:lvlJc w:val="left"/>
      <w:pPr>
        <w:ind w:left="2196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9E"/>
    <w:rsid w:val="00A242C8"/>
    <w:rsid w:val="00A8138D"/>
    <w:rsid w:val="00BB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490F"/>
  <w15:docId w15:val="{0DA71928-983A-4C5F-AE52-F19DDB03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tipsy-tooltip">
    <w:name w:val="tipsy-tooltip"/>
    <w:link w:val="tipsy-tooltip0"/>
  </w:style>
  <w:style w:type="character" w:customStyle="1" w:styleId="tipsy-tooltip0">
    <w:name w:val="tipsy-tooltip"/>
    <w:link w:val="tipsy-tooltip"/>
    <w:rPr>
      <w:rFonts w:ascii="Calibri" w:hAnsi="Calibri"/>
      <w:color w:val="000000"/>
      <w:spacing w:val="0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rFonts w:ascii="Calibri" w:hAnsi="Calibri"/>
      <w:color w:val="000000"/>
      <w:spacing w:val="0"/>
      <w:sz w:val="22"/>
    </w:rPr>
  </w:style>
  <w:style w:type="paragraph" w:customStyle="1" w:styleId="14">
    <w:name w:val="Гиперссылка1"/>
    <w:basedOn w:val="a"/>
    <w:link w:val="15"/>
    <w:pPr>
      <w:spacing w:after="0" w:line="240" w:lineRule="auto"/>
    </w:pPr>
    <w:rPr>
      <w:color w:val="0000FF"/>
      <w:sz w:val="20"/>
      <w:u w:val="single"/>
    </w:rPr>
  </w:style>
  <w:style w:type="character" w:customStyle="1" w:styleId="15">
    <w:name w:val="Гиперссылка1"/>
    <w:basedOn w:val="1"/>
    <w:link w:val="14"/>
    <w:rPr>
      <w:rFonts w:ascii="Calibri" w:hAnsi="Calibri"/>
      <w:color w:val="0000FF"/>
      <w:spacing w:val="0"/>
      <w:sz w:val="20"/>
      <w:u w:val="single"/>
    </w:rPr>
  </w:style>
  <w:style w:type="paragraph" w:customStyle="1" w:styleId="lots-wrap-contentbodyval">
    <w:name w:val="lots-wrap-content__body__val"/>
    <w:link w:val="lots-wrap-contentbodyval0"/>
  </w:style>
  <w:style w:type="character" w:customStyle="1" w:styleId="lots-wrap-contentbodyval0">
    <w:name w:val="lots-wrap-content__body__val"/>
    <w:link w:val="lots-wrap-contentbodyval"/>
    <w:rPr>
      <w:rFonts w:ascii="Calibri" w:hAnsi="Calibri"/>
      <w:color w:val="000000"/>
      <w:spacing w:val="0"/>
      <w:sz w:val="20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Calibri" w:hAnsi="Calibri"/>
      <w:color w:val="000000"/>
      <w:spacing w:val="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122">
    <w:name w:val="Обычный12"/>
    <w:link w:val="123"/>
    <w:rPr>
      <w:sz w:val="22"/>
    </w:rPr>
  </w:style>
  <w:style w:type="character" w:customStyle="1" w:styleId="123">
    <w:name w:val="Обычный12"/>
    <w:link w:val="122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rFonts w:ascii="Calibri" w:hAnsi="Calibri"/>
      <w:color w:val="0000FF"/>
      <w:spacing w:val="0"/>
      <w:sz w:val="20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color w:val="000000"/>
      <w:spacing w:val="0"/>
      <w:sz w:val="18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Интернет) Знак"/>
    <w:basedOn w:val="1"/>
    <w:link w:val="a6"/>
    <w:rPr>
      <w:rFonts w:ascii="Times New Roman" w:hAnsi="Times New Roman"/>
      <w:color w:val="000000"/>
      <w:spacing w:val="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18">
    <w:name w:val="Строгий1"/>
    <w:basedOn w:val="a"/>
    <w:link w:val="19"/>
    <w:pPr>
      <w:spacing w:after="0" w:line="240" w:lineRule="auto"/>
    </w:pPr>
    <w:rPr>
      <w:b/>
      <w:sz w:val="20"/>
    </w:rPr>
  </w:style>
  <w:style w:type="character" w:customStyle="1" w:styleId="19">
    <w:name w:val="Строгий1"/>
    <w:basedOn w:val="1"/>
    <w:link w:val="18"/>
    <w:rPr>
      <w:rFonts w:ascii="Calibri" w:hAnsi="Calibri"/>
      <w:b/>
      <w:color w:val="000000"/>
      <w:spacing w:val="0"/>
      <w:sz w:val="20"/>
    </w:rPr>
  </w:style>
  <w:style w:type="paragraph" w:customStyle="1" w:styleId="sectioninfo">
    <w:name w:val="section__info"/>
    <w:basedOn w:val="1a"/>
    <w:link w:val="sectioninfo0"/>
  </w:style>
  <w:style w:type="character" w:customStyle="1" w:styleId="sectioninfo0">
    <w:name w:val="section__info"/>
    <w:basedOn w:val="1b"/>
    <w:link w:val="sectioninfo"/>
    <w:rPr>
      <w:rFonts w:ascii="Calibri" w:hAnsi="Calibri"/>
      <w:color w:val="000000"/>
      <w:spacing w:val="0"/>
      <w:sz w:val="20"/>
    </w:rPr>
  </w:style>
  <w:style w:type="paragraph" w:customStyle="1" w:styleId="sectiontitle">
    <w:name w:val="section__title"/>
    <w:basedOn w:val="1a"/>
    <w:link w:val="sectiontitle0"/>
  </w:style>
  <w:style w:type="character" w:customStyle="1" w:styleId="sectiontitle0">
    <w:name w:val="section__title"/>
    <w:basedOn w:val="1b"/>
    <w:link w:val="sectiontitle"/>
    <w:rPr>
      <w:rFonts w:ascii="Calibri" w:hAnsi="Calibri"/>
      <w:color w:val="000000"/>
      <w:spacing w:val="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  <w:rPr>
      <w:rFonts w:ascii="Calibri" w:hAnsi="Calibri"/>
      <w:color w:val="000000"/>
      <w:spacing w:val="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24">
    <w:name w:val="Основной шрифт абзаца2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000000"/>
      <w:spacing w:val="0"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  <w:color w:val="000000"/>
      <w:spacing w:val="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rFonts w:ascii="Calibri" w:hAnsi="Calibri"/>
      <w:color w:val="0000FF"/>
      <w:spacing w:val="0"/>
      <w:sz w:val="20"/>
      <w:u w:val="single"/>
    </w:rPr>
  </w:style>
  <w:style w:type="table" w:styleId="ae">
    <w:name w:val="Table Grid"/>
    <w:basedOn w:val="a1"/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-zakupki.ru/cody/okpd2/28.15.10.1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-zakupki.ru/cody/okpd2/23.91.11.1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-zakupki.ru/cody/okpd2/28.15.10.116" TargetMode="External"/><Relationship Id="rId11" Type="http://schemas.openxmlformats.org/officeDocument/2006/relationships/hyperlink" Target="mailto:nkrgss@yandex.ru" TargetMode="External"/><Relationship Id="rId5" Type="http://schemas.openxmlformats.org/officeDocument/2006/relationships/hyperlink" Target="https://www.gov-zakupki.ru/cody/okpd2/23.91.11.150" TargetMode="External"/><Relationship Id="rId10" Type="http://schemas.openxmlformats.org/officeDocument/2006/relationships/hyperlink" Target="https://www.gov-zakupki.ru/cody/okpd2/23.91.11.1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-zakupki.ru/cody/okpd2/28.14.13.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Васильева</dc:creator>
  <cp:lastModifiedBy>Марина В. Васильева</cp:lastModifiedBy>
  <cp:revision>3</cp:revision>
  <dcterms:created xsi:type="dcterms:W3CDTF">2026-05-29T11:18:00Z</dcterms:created>
  <dcterms:modified xsi:type="dcterms:W3CDTF">2026-06-05T04:19:00Z</dcterms:modified>
</cp:coreProperties>
</file>