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EBEC7" w14:textId="77777777" w:rsidR="00D36EA8" w:rsidRPr="00D36EA8" w:rsidRDefault="00D36EA8" w:rsidP="00D36EA8">
      <w:pPr>
        <w:tabs>
          <w:tab w:val="left" w:pos="7371"/>
        </w:tabs>
        <w:spacing w:after="0"/>
        <w:ind w:left="-567" w:right="-284" w:firstLine="283"/>
        <w:outlineLvl w:val="0"/>
        <w:rPr>
          <w:rFonts w:eastAsia="Times New Roman" w:cs="Times New Roman"/>
          <w:b/>
          <w:sz w:val="21"/>
          <w:szCs w:val="21"/>
          <w:lang w:eastAsia="ru-RU"/>
        </w:rPr>
      </w:pPr>
      <w:r w:rsidRPr="00D36EA8">
        <w:rPr>
          <w:rFonts w:eastAsia="Times New Roman" w:cs="Times New Roman"/>
          <w:b/>
          <w:sz w:val="21"/>
          <w:szCs w:val="21"/>
          <w:lang w:eastAsia="ru-RU"/>
        </w:rPr>
        <w:t>ИКЗ</w:t>
      </w:r>
    </w:p>
    <w:p w14:paraId="0109C0F9" w14:textId="77777777" w:rsidR="00D36EA8" w:rsidRPr="00D36EA8" w:rsidRDefault="00D36EA8" w:rsidP="00D36EA8">
      <w:pPr>
        <w:tabs>
          <w:tab w:val="left" w:pos="7371"/>
        </w:tabs>
        <w:spacing w:after="0"/>
        <w:ind w:left="-567" w:right="-284" w:firstLine="283"/>
        <w:jc w:val="center"/>
        <w:outlineLvl w:val="0"/>
        <w:rPr>
          <w:rFonts w:eastAsia="Times New Roman" w:cs="Times New Roman"/>
          <w:b/>
          <w:sz w:val="21"/>
          <w:szCs w:val="21"/>
          <w:lang w:eastAsia="ru-RU"/>
        </w:rPr>
      </w:pPr>
      <w:r w:rsidRPr="00D36EA8">
        <w:rPr>
          <w:rFonts w:eastAsia="Times New Roman" w:cs="Times New Roman"/>
          <w:b/>
          <w:sz w:val="21"/>
          <w:szCs w:val="21"/>
          <w:lang w:eastAsia="ru-RU"/>
        </w:rPr>
        <w:t xml:space="preserve">КОНТРАКТ №___________________ </w:t>
      </w:r>
    </w:p>
    <w:p w14:paraId="6E3CBA6A" w14:textId="77777777" w:rsidR="00D36EA8" w:rsidRPr="00D36EA8" w:rsidRDefault="00D36EA8" w:rsidP="00D36EA8">
      <w:pPr>
        <w:spacing w:after="0"/>
        <w:ind w:left="-567" w:right="-284" w:firstLine="283"/>
        <w:jc w:val="center"/>
        <w:rPr>
          <w:rFonts w:eastAsia="Times New Roman" w:cs="Times New Roman"/>
          <w:sz w:val="21"/>
          <w:szCs w:val="21"/>
          <w:lang w:val="x-none" w:eastAsia="x-none"/>
        </w:rPr>
      </w:pPr>
      <w:r w:rsidRPr="00D36EA8">
        <w:rPr>
          <w:rFonts w:eastAsia="Times New Roman" w:cs="Times New Roman"/>
          <w:sz w:val="21"/>
          <w:szCs w:val="21"/>
          <w:lang w:val="x-none" w:eastAsia="x-none"/>
        </w:rPr>
        <w:t>на проведение оценки</w:t>
      </w:r>
    </w:p>
    <w:p w14:paraId="2AC869EC" w14:textId="77777777" w:rsidR="00D36EA8" w:rsidRPr="00D36EA8" w:rsidRDefault="00D36EA8" w:rsidP="00D36EA8">
      <w:pPr>
        <w:tabs>
          <w:tab w:val="right" w:pos="10206"/>
        </w:tabs>
        <w:spacing w:after="120"/>
        <w:rPr>
          <w:rFonts w:eastAsia="Times New Roman" w:cs="Times New Roman"/>
          <w:noProof/>
          <w:sz w:val="21"/>
          <w:szCs w:val="21"/>
          <w:lang w:eastAsia="ru-RU"/>
        </w:rPr>
      </w:pPr>
      <w:r w:rsidRPr="00D36EA8">
        <w:rPr>
          <w:rFonts w:eastAsia="Times New Roman" w:cs="Times New Roman"/>
          <w:noProof/>
          <w:sz w:val="21"/>
          <w:szCs w:val="21"/>
          <w:lang w:eastAsia="ru-RU"/>
        </w:rPr>
        <w:t>г. Димитровград</w:t>
      </w:r>
      <w:r w:rsidRPr="00D36EA8">
        <w:rPr>
          <w:rFonts w:eastAsia="Times New Roman" w:cs="Times New Roman"/>
          <w:noProof/>
          <w:sz w:val="21"/>
          <w:szCs w:val="21"/>
          <w:lang w:eastAsia="ru-RU"/>
        </w:rPr>
        <w:tab/>
        <w:t>______________</w:t>
      </w:r>
    </w:p>
    <w:p w14:paraId="65945A06" w14:textId="77777777" w:rsidR="00D36EA8" w:rsidRPr="00D36EA8" w:rsidRDefault="00D36EA8" w:rsidP="00D36EA8">
      <w:pPr>
        <w:spacing w:after="0"/>
        <w:ind w:firstLine="708"/>
        <w:rPr>
          <w:rFonts w:eastAsia="Times New Roman" w:cs="Times New Roman"/>
          <w:noProof/>
          <w:sz w:val="21"/>
          <w:szCs w:val="21"/>
          <w:lang w:eastAsia="ru-RU"/>
        </w:rPr>
      </w:pPr>
      <w:r w:rsidRPr="00D36EA8">
        <w:rPr>
          <w:rFonts w:eastAsia="Times New Roman" w:cs="Times New Roman"/>
          <w:b/>
          <w:sz w:val="21"/>
          <w:szCs w:val="21"/>
          <w:lang w:eastAsia="ru-RU"/>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D36EA8">
        <w:rPr>
          <w:rFonts w:eastAsia="Times New Roman" w:cs="Times New Roman"/>
          <w:b/>
          <w:sz w:val="21"/>
          <w:szCs w:val="21"/>
          <w:lang w:eastAsia="ru-RU"/>
        </w:rPr>
        <w:t>ФНКЦРиО</w:t>
      </w:r>
      <w:proofErr w:type="spellEnd"/>
      <w:r w:rsidRPr="00D36EA8">
        <w:rPr>
          <w:rFonts w:eastAsia="Times New Roman" w:cs="Times New Roman"/>
          <w:b/>
          <w:sz w:val="21"/>
          <w:szCs w:val="21"/>
          <w:lang w:eastAsia="ru-RU"/>
        </w:rPr>
        <w:t xml:space="preserve"> ФМБА России), </w:t>
      </w:r>
      <w:r w:rsidRPr="00D36EA8">
        <w:rPr>
          <w:rFonts w:eastAsia="Times New Roman" w:cs="Times New Roman"/>
          <w:sz w:val="21"/>
          <w:szCs w:val="21"/>
          <w:lang w:eastAsia="ru-RU"/>
        </w:rPr>
        <w:t xml:space="preserve">именуемое в дальнейшем </w:t>
      </w:r>
      <w:r w:rsidRPr="00D36EA8">
        <w:rPr>
          <w:rFonts w:eastAsia="Times New Roman" w:cs="Times New Roman"/>
          <w:b/>
          <w:sz w:val="21"/>
          <w:szCs w:val="21"/>
          <w:lang w:eastAsia="ru-RU"/>
        </w:rPr>
        <w:t>«ЗАКАЗЧИК»</w:t>
      </w:r>
      <w:r w:rsidRPr="00D36EA8">
        <w:rPr>
          <w:rFonts w:eastAsia="Times New Roman" w:cs="Times New Roman"/>
          <w:sz w:val="21"/>
          <w:szCs w:val="21"/>
          <w:lang w:eastAsia="ru-RU"/>
        </w:rPr>
        <w:t xml:space="preserve">, в лице ________________________, действующего на основании ____________________, </w:t>
      </w:r>
      <w:r w:rsidRPr="00D36EA8">
        <w:rPr>
          <w:rFonts w:eastAsia="Times New Roman" w:cs="Times New Roman"/>
          <w:noProof/>
          <w:sz w:val="21"/>
          <w:szCs w:val="21"/>
          <w:lang w:eastAsia="ru-RU"/>
        </w:rPr>
        <w:t>с одной стороны, и ___________________________</w:t>
      </w:r>
      <w:r w:rsidRPr="00D36EA8">
        <w:rPr>
          <w:rFonts w:eastAsia="Times New Roman" w:cs="Times New Roman"/>
          <w:b/>
          <w:noProof/>
          <w:sz w:val="21"/>
          <w:szCs w:val="21"/>
          <w:lang w:eastAsia="ru-RU"/>
        </w:rPr>
        <w:t xml:space="preserve">, </w:t>
      </w:r>
      <w:r w:rsidRPr="00D36EA8">
        <w:rPr>
          <w:rFonts w:eastAsia="Times New Roman" w:cs="Times New Roman"/>
          <w:noProof/>
          <w:sz w:val="21"/>
          <w:szCs w:val="21"/>
          <w:lang w:eastAsia="ru-RU"/>
        </w:rPr>
        <w:t>именуемое в дальнейшем</w:t>
      </w:r>
      <w:r w:rsidRPr="00D36EA8">
        <w:rPr>
          <w:rFonts w:eastAsia="Times New Roman" w:cs="Times New Roman"/>
          <w:b/>
          <w:noProof/>
          <w:sz w:val="21"/>
          <w:szCs w:val="21"/>
          <w:lang w:eastAsia="ru-RU"/>
        </w:rPr>
        <w:t xml:space="preserve"> «ОЦЕНЩИК», </w:t>
      </w:r>
      <w:r w:rsidRPr="00D36EA8">
        <w:rPr>
          <w:rFonts w:eastAsia="Times New Roman" w:cs="Times New Roman"/>
          <w:noProof/>
          <w:sz w:val="21"/>
          <w:szCs w:val="21"/>
          <w:lang w:eastAsia="ru-RU"/>
        </w:rPr>
        <w:t>в лице _________________________, действующего на основании _____________________, с другой стороны, вместе именуемые в дальнейшем «СТОРОНЫ», с соблюдением требований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074E897A" w14:textId="77777777" w:rsidR="00D36EA8" w:rsidRPr="00D36EA8" w:rsidRDefault="00D36EA8" w:rsidP="00D36EA8">
      <w:pPr>
        <w:keepNext/>
        <w:tabs>
          <w:tab w:val="num" w:pos="851"/>
        </w:tabs>
        <w:spacing w:after="120"/>
        <w:ind w:left="851" w:hanging="851"/>
        <w:jc w:val="center"/>
        <w:outlineLvl w:val="0"/>
        <w:rPr>
          <w:rFonts w:eastAsia="Times New Roman" w:cs="Times New Roman"/>
          <w:b/>
          <w:bCs/>
          <w:noProof/>
          <w:kern w:val="32"/>
          <w:sz w:val="21"/>
          <w:szCs w:val="21"/>
          <w:lang w:eastAsia="ru-RU"/>
        </w:rPr>
      </w:pPr>
      <w:bookmarkStart w:id="0" w:name="_Toc46898797"/>
      <w:r w:rsidRPr="00D36EA8">
        <w:rPr>
          <w:rFonts w:eastAsia="Times New Roman" w:cs="Times New Roman"/>
          <w:b/>
          <w:bCs/>
          <w:noProof/>
          <w:kern w:val="32"/>
          <w:sz w:val="21"/>
          <w:szCs w:val="21"/>
          <w:lang w:eastAsia="ru-RU"/>
        </w:rPr>
        <w:t xml:space="preserve">ПРЕДМЕТ КОНТРАКТА </w:t>
      </w:r>
      <w:bookmarkEnd w:id="0"/>
    </w:p>
    <w:p w14:paraId="6AFCB302"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ОЦЕНЩИК обязуется оказать услуги по оценке стоимости объектов оценки (далее УСЛУГИ) в соответствии с целями и задачами, поставленными перед ним ЗАКАЗЧИКОМ, и предоставлять соответствующий отчет об оценке, а ЗАКАЗЧИК обязуется принять и оплатить такие УСЛУГИ в соответствии с условиями настоящего Контракта.</w:t>
      </w:r>
    </w:p>
    <w:p w14:paraId="7B6C3B93" w14:textId="77777777" w:rsidR="00D36EA8" w:rsidRPr="00D36EA8" w:rsidRDefault="00D36EA8" w:rsidP="00D36EA8">
      <w:pPr>
        <w:numPr>
          <w:ilvl w:val="1"/>
          <w:numId w:val="0"/>
        </w:numPr>
        <w:tabs>
          <w:tab w:val="num" w:pos="851"/>
        </w:tabs>
        <w:spacing w:after="0"/>
        <w:ind w:left="709" w:hanging="709"/>
        <w:jc w:val="both"/>
        <w:rPr>
          <w:rFonts w:eastAsia="Times New Roman" w:cs="Times New Roman"/>
          <w:noProof/>
          <w:sz w:val="21"/>
          <w:szCs w:val="21"/>
          <w:lang w:eastAsia="ru-RU"/>
        </w:rPr>
      </w:pPr>
      <w:r w:rsidRPr="00D36EA8">
        <w:rPr>
          <w:rFonts w:eastAsia="Times New Roman" w:cs="Times New Roman"/>
          <w:noProof/>
          <w:sz w:val="21"/>
          <w:szCs w:val="21"/>
          <w:lang w:eastAsia="ru-RU"/>
        </w:rPr>
        <w:t>Описание объектов оценки содержится в Задании на оценку, являющееся приложением к настоящему Контракту.</w:t>
      </w:r>
    </w:p>
    <w:p w14:paraId="02366D51" w14:textId="77777777" w:rsidR="00D36EA8" w:rsidRPr="00D36EA8" w:rsidRDefault="00D36EA8" w:rsidP="00D36EA8">
      <w:pPr>
        <w:numPr>
          <w:ilvl w:val="1"/>
          <w:numId w:val="0"/>
        </w:numPr>
        <w:tabs>
          <w:tab w:val="num" w:pos="851"/>
        </w:tabs>
        <w:spacing w:after="0"/>
        <w:ind w:left="709" w:hanging="709"/>
        <w:jc w:val="both"/>
        <w:rPr>
          <w:rFonts w:eastAsia="Times New Roman" w:cs="Times New Roman"/>
          <w:noProof/>
          <w:sz w:val="21"/>
          <w:szCs w:val="21"/>
          <w:lang w:eastAsia="ru-RU"/>
        </w:rPr>
      </w:pPr>
      <w:r w:rsidRPr="00D36EA8">
        <w:rPr>
          <w:rFonts w:eastAsia="Times New Roman" w:cs="Times New Roman"/>
          <w:noProof/>
          <w:sz w:val="21"/>
          <w:szCs w:val="21"/>
          <w:lang w:eastAsia="ru-RU"/>
        </w:rPr>
        <w:t>Цель оценки: определение рыночной стоимости объектов оценки с учетом предполагаемого использования результата оценки.</w:t>
      </w:r>
    </w:p>
    <w:p w14:paraId="7D0C7A17" w14:textId="77777777" w:rsidR="00D36EA8" w:rsidRPr="00D36EA8" w:rsidRDefault="00D36EA8" w:rsidP="00D36EA8">
      <w:pPr>
        <w:numPr>
          <w:ilvl w:val="1"/>
          <w:numId w:val="0"/>
        </w:numPr>
        <w:tabs>
          <w:tab w:val="num" w:pos="851"/>
        </w:tabs>
        <w:spacing w:after="0"/>
        <w:ind w:left="709" w:hanging="709"/>
        <w:jc w:val="both"/>
        <w:rPr>
          <w:rFonts w:eastAsia="Times New Roman" w:cs="Times New Roman"/>
          <w:noProof/>
          <w:sz w:val="21"/>
          <w:szCs w:val="21"/>
          <w:lang w:eastAsia="ru-RU"/>
        </w:rPr>
      </w:pPr>
      <w:r w:rsidRPr="00D36EA8">
        <w:rPr>
          <w:rFonts w:eastAsia="Times New Roman" w:cs="Times New Roman"/>
          <w:noProof/>
          <w:sz w:val="21"/>
          <w:szCs w:val="21"/>
          <w:lang w:eastAsia="ru-RU"/>
        </w:rPr>
        <w:t>Вид определяемой стоимости объектов оценки – рыночная.</w:t>
      </w:r>
    </w:p>
    <w:p w14:paraId="62B4B101" w14:textId="77777777" w:rsidR="00D36EA8" w:rsidRPr="00D36EA8" w:rsidRDefault="00D36EA8" w:rsidP="00D36EA8">
      <w:pPr>
        <w:keepNext/>
        <w:tabs>
          <w:tab w:val="num" w:pos="851"/>
        </w:tabs>
        <w:spacing w:after="120"/>
        <w:ind w:left="851" w:hanging="851"/>
        <w:jc w:val="center"/>
        <w:outlineLvl w:val="0"/>
        <w:rPr>
          <w:rFonts w:eastAsia="Times New Roman" w:cs="Times New Roman"/>
          <w:b/>
          <w:bCs/>
          <w:noProof/>
          <w:kern w:val="32"/>
          <w:sz w:val="21"/>
          <w:szCs w:val="21"/>
          <w:lang w:eastAsia="ru-RU"/>
        </w:rPr>
      </w:pPr>
      <w:r w:rsidRPr="00D36EA8">
        <w:rPr>
          <w:rFonts w:eastAsia="Times New Roman" w:cs="Times New Roman"/>
          <w:b/>
          <w:bCs/>
          <w:noProof/>
          <w:kern w:val="32"/>
          <w:sz w:val="21"/>
          <w:szCs w:val="21"/>
          <w:lang w:eastAsia="ru-RU"/>
        </w:rPr>
        <w:t>ПРАВА И ОБЯЗАННОСТИ СТОРОН</w:t>
      </w:r>
    </w:p>
    <w:p w14:paraId="48F74C74"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ЗАКАЗЧИК обязан:</w:t>
      </w:r>
    </w:p>
    <w:p w14:paraId="523CD6DB" w14:textId="77777777" w:rsidR="00D36EA8" w:rsidRPr="00D36EA8" w:rsidRDefault="00D36EA8" w:rsidP="00D36EA8">
      <w:pPr>
        <w:numPr>
          <w:ilvl w:val="2"/>
          <w:numId w:val="1"/>
        </w:numPr>
        <w:spacing w:after="0"/>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Принять результат оказанных ОЦЕНЩИКОМ УСЛУГ в порядке и в сроки, установленные настоящим Контрактом, в виде письменного отчета об оценке. Срок приемки оказанных услуг: 5 (пять) рабочих дней.</w:t>
      </w:r>
    </w:p>
    <w:p w14:paraId="030B6BCD"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Оплатить УСЛУГИ в течение 10 (десяти) рабочих дней с даты подписания Заказчиком акта сдачи-приемки оказанных услуг.</w:t>
      </w:r>
    </w:p>
    <w:p w14:paraId="68333B96"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Использовать отчет об оценке исключительно в соответствии с задачами проведения оценки, установленными настоящим Контрактом.</w:t>
      </w:r>
      <w:bookmarkStart w:id="1" w:name="_Ref4957861"/>
    </w:p>
    <w:bookmarkEnd w:id="1"/>
    <w:p w14:paraId="1081D877"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ЗАКАЗЧИК вправе:</w:t>
      </w:r>
    </w:p>
    <w:p w14:paraId="605A1815"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Получать от ОЦЕНЩИКА в устной или писменной форме разъяснения по поводу результата оказанных УСЛУГ, по объему, ее итоговой величины, а также ограничений и пределов применения полученного результата, отраженных в отчете об оценке.</w:t>
      </w:r>
    </w:p>
    <w:p w14:paraId="7B5AC913"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ОЦЕНЩИК обязан:</w:t>
      </w:r>
    </w:p>
    <w:p w14:paraId="64E0C9DF" w14:textId="77777777" w:rsidR="00D36EA8" w:rsidRPr="00D36EA8" w:rsidRDefault="00D36EA8" w:rsidP="00D36EA8">
      <w:pPr>
        <w:numPr>
          <w:ilvl w:val="2"/>
          <w:numId w:val="1"/>
        </w:numPr>
        <w:spacing w:after="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Оказать ЗАКАЗЧИКУ УСЛУГИ в соответствии с требованиями нормативных актов с надлежащим качеством и в полном объеме, а также передать ЗАКАЗЧИКУ результат УСЛУГ в порядке и в сроки, установленные настоящим Контрактом. Исполнитель обязан предоставить документы, подтверждающие выполнение обязательств по контракту, не позднее 3 (трех) рабочих дней со дня оказания услуг. Прием-сдача отчетной документации осуществляется по адресу г.Тольятти, ул. Маршала Жукова, д. 33.</w:t>
      </w:r>
    </w:p>
    <w:p w14:paraId="1EAD667A"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Оказать УСЛУГИ по настоящему Контракту в течение 5 (пяти) рабочих дней с момента подписания Заданий на оценку, осмотра объекта(-ов) оценки, указанного(-ых) в п.1.2, и предоставления всех необходимых для оказания УСЛУГИ документов.</w:t>
      </w:r>
    </w:p>
    <w:p w14:paraId="7D411076"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Использовать при оказании УСЛУГ предоставленную ЗАКАЗЧИКОМ информацию, а также собранные самостоятельно сведения.</w:t>
      </w:r>
    </w:p>
    <w:p w14:paraId="44217D45"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Предосталять по требованию ЗАКАЗЧИКА документы об образовании и иные документы, подтверждающие получение профессиональных знаний в области оценочной деятельности.</w:t>
      </w:r>
    </w:p>
    <w:p w14:paraId="53CFAA64" w14:textId="77777777" w:rsidR="00D36EA8" w:rsidRPr="00D36EA8" w:rsidRDefault="00D36EA8" w:rsidP="00D36EA8">
      <w:pPr>
        <w:numPr>
          <w:ilvl w:val="2"/>
          <w:numId w:val="1"/>
        </w:numPr>
        <w:spacing w:after="0"/>
        <w:ind w:left="720" w:hanging="720"/>
        <w:jc w:val="both"/>
        <w:rPr>
          <w:rFonts w:eastAsia="Times New Roman" w:cs="Times New Roman"/>
          <w:kern w:val="32"/>
          <w:sz w:val="21"/>
          <w:szCs w:val="21"/>
          <w:lang w:eastAsia="ru-RU"/>
        </w:rPr>
      </w:pPr>
      <w:r w:rsidRPr="00D36EA8">
        <w:rPr>
          <w:rFonts w:eastAsia="Times New Roman" w:cs="Times New Roman"/>
          <w:sz w:val="21"/>
          <w:szCs w:val="21"/>
          <w:lang w:eastAsia="ru-RU"/>
        </w:rPr>
        <w:t>Обеспечивать сохранность документов, получаемых от ЗАКАЗЧИКА и третьих лиц, в ходе предоставления УСЛУГ.</w:t>
      </w:r>
    </w:p>
    <w:p w14:paraId="60C88E80" w14:textId="77777777" w:rsidR="00D36EA8" w:rsidRPr="00D36EA8" w:rsidRDefault="00D36EA8" w:rsidP="00D36EA8">
      <w:pPr>
        <w:numPr>
          <w:ilvl w:val="2"/>
          <w:numId w:val="1"/>
        </w:numPr>
        <w:spacing w:after="0"/>
        <w:ind w:left="720" w:hanging="720"/>
        <w:jc w:val="both"/>
        <w:rPr>
          <w:rFonts w:eastAsia="Times New Roman" w:cs="Times New Roman"/>
          <w:kern w:val="32"/>
          <w:sz w:val="21"/>
          <w:szCs w:val="21"/>
          <w:lang w:eastAsia="ru-RU"/>
        </w:rPr>
      </w:pPr>
      <w:r w:rsidRPr="00D36EA8">
        <w:rPr>
          <w:rFonts w:eastAsia="Times New Roman" w:cs="Times New Roman"/>
          <w:kern w:val="32"/>
          <w:sz w:val="21"/>
          <w:szCs w:val="21"/>
          <w:lang w:eastAsia="ru-RU"/>
        </w:rPr>
        <w:t>В своей деятельности руководствоваться Законом об оценочной деятельности в Российской Федерации, Федеральными стандартами оценки, утвержденными Правительством.</w:t>
      </w:r>
    </w:p>
    <w:p w14:paraId="090FABFB" w14:textId="77777777" w:rsidR="00D36EA8" w:rsidRPr="00D36EA8" w:rsidRDefault="00D36EA8" w:rsidP="00D36EA8">
      <w:pPr>
        <w:numPr>
          <w:ilvl w:val="2"/>
          <w:numId w:val="1"/>
        </w:numPr>
        <w:spacing w:after="0"/>
        <w:ind w:left="720" w:hanging="720"/>
        <w:jc w:val="both"/>
        <w:rPr>
          <w:rFonts w:eastAsia="Times New Roman" w:cs="Times New Roman"/>
          <w:kern w:val="32"/>
          <w:sz w:val="21"/>
          <w:szCs w:val="21"/>
          <w:lang w:eastAsia="ru-RU"/>
        </w:rPr>
      </w:pPr>
      <w:r w:rsidRPr="00D36EA8">
        <w:rPr>
          <w:rFonts w:eastAsia="Times New Roman" w:cs="Times New Roman"/>
          <w:sz w:val="21"/>
          <w:szCs w:val="21"/>
          <w:lang w:eastAsia="ru-RU"/>
        </w:rPr>
        <w:t>Хранить копии отчетов об оценке в течение 3 (трех) лет со дня написания отчета этого отчета.</w:t>
      </w:r>
    </w:p>
    <w:p w14:paraId="394569BE" w14:textId="77777777" w:rsidR="00D36EA8" w:rsidRPr="00D36EA8" w:rsidRDefault="00D36EA8" w:rsidP="00D36EA8">
      <w:pPr>
        <w:numPr>
          <w:ilvl w:val="2"/>
          <w:numId w:val="1"/>
        </w:numPr>
        <w:spacing w:after="0"/>
        <w:ind w:left="720" w:hanging="720"/>
        <w:jc w:val="both"/>
        <w:rPr>
          <w:rFonts w:eastAsia="Times New Roman" w:cs="Times New Roman"/>
          <w:kern w:val="32"/>
          <w:sz w:val="21"/>
          <w:szCs w:val="21"/>
          <w:lang w:eastAsia="ru-RU"/>
        </w:rPr>
      </w:pPr>
      <w:r w:rsidRPr="00D36EA8">
        <w:rPr>
          <w:rFonts w:eastAsia="Times New Roman" w:cs="Times New Roman"/>
          <w:sz w:val="21"/>
          <w:szCs w:val="21"/>
          <w:lang w:eastAsia="ru-RU"/>
        </w:rPr>
        <w:t>Своими силами и за свой счет устранять недостатки, допущенные по своей вине в выполненной работе.</w:t>
      </w:r>
    </w:p>
    <w:p w14:paraId="36F66249"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lastRenderedPageBreak/>
        <w:t>ОЦЕНЩИК вправе:</w:t>
      </w:r>
    </w:p>
    <w:p w14:paraId="25255034"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Применять самостоятельно методы проведения оценки объекта оценки в соответствии со стандартами оценки.</w:t>
      </w:r>
    </w:p>
    <w:p w14:paraId="2382B1E2"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Предпринимать любые необходимые действия с целью проверки достоверности и полноты информации, предоставленной ЗАКАЗЧИКОМ.</w:t>
      </w:r>
    </w:p>
    <w:p w14:paraId="67EF0085" w14:textId="77777777" w:rsidR="00D36EA8" w:rsidRPr="00D36EA8" w:rsidRDefault="00D36EA8" w:rsidP="00D36EA8">
      <w:pPr>
        <w:numPr>
          <w:ilvl w:val="2"/>
          <w:numId w:val="1"/>
        </w:numPr>
        <w:spacing w:after="0"/>
        <w:ind w:left="720" w:hanging="720"/>
        <w:jc w:val="both"/>
        <w:rPr>
          <w:rFonts w:eastAsia="Times New Roman" w:cs="Times New Roman"/>
          <w:kern w:val="32"/>
          <w:sz w:val="21"/>
          <w:szCs w:val="21"/>
          <w:lang w:eastAsia="ru-RU"/>
        </w:rPr>
      </w:pPr>
      <w:bookmarkStart w:id="2" w:name="_Ref4960823"/>
      <w:r w:rsidRPr="00D36EA8">
        <w:rPr>
          <w:rFonts w:eastAsia="Times New Roman" w:cs="Times New Roman"/>
          <w:noProof/>
          <w:kern w:val="32"/>
          <w:sz w:val="21"/>
          <w:szCs w:val="21"/>
          <w:lang w:eastAsia="ru-RU"/>
        </w:rPr>
        <w:t>Привлекать в случае необходимости к участию в оказании УСЛУГ иных экспертов либо других специалистов-оценщиков без получения разрешения на такие действия со стороны ЗАКАЗЧИКА и без его уведомления.</w:t>
      </w:r>
      <w:bookmarkEnd w:id="2"/>
    </w:p>
    <w:p w14:paraId="56F3CADA" w14:textId="77777777" w:rsidR="00D36EA8" w:rsidRPr="00D36EA8" w:rsidRDefault="00D36EA8" w:rsidP="00D36EA8">
      <w:pPr>
        <w:numPr>
          <w:ilvl w:val="2"/>
          <w:numId w:val="1"/>
        </w:numPr>
        <w:spacing w:after="0"/>
        <w:ind w:left="720" w:hanging="720"/>
        <w:jc w:val="both"/>
        <w:rPr>
          <w:rFonts w:eastAsia="Times New Roman" w:cs="Times New Roman"/>
          <w:kern w:val="32"/>
          <w:sz w:val="21"/>
          <w:szCs w:val="21"/>
          <w:lang w:eastAsia="ru-RU"/>
        </w:rPr>
      </w:pPr>
      <w:r w:rsidRPr="00D36EA8">
        <w:rPr>
          <w:rFonts w:eastAsia="Times New Roman" w:cs="Times New Roman"/>
          <w:noProof/>
          <w:kern w:val="32"/>
          <w:sz w:val="21"/>
          <w:szCs w:val="21"/>
          <w:lang w:eastAsia="ru-RU"/>
        </w:rPr>
        <w:t>Запрашивать в письменной или устной форме у третьих лиц информацию, необходимую для оказания УСЛУГИ,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ОЦЕНЩИК указывает это в отчете.</w:t>
      </w:r>
    </w:p>
    <w:p w14:paraId="61B9F38C" w14:textId="77777777" w:rsidR="00D36EA8" w:rsidRPr="00D36EA8" w:rsidRDefault="00D36EA8" w:rsidP="00D36EA8">
      <w:pPr>
        <w:numPr>
          <w:ilvl w:val="2"/>
          <w:numId w:val="1"/>
        </w:numPr>
        <w:spacing w:after="0"/>
        <w:ind w:left="720" w:hanging="720"/>
        <w:jc w:val="both"/>
        <w:rPr>
          <w:rFonts w:eastAsia="Times New Roman" w:cs="Times New Roman"/>
          <w:kern w:val="32"/>
          <w:sz w:val="21"/>
          <w:szCs w:val="21"/>
          <w:lang w:eastAsia="ru-RU"/>
        </w:rPr>
      </w:pPr>
      <w:r w:rsidRPr="00D36EA8">
        <w:rPr>
          <w:rFonts w:eastAsia="Times New Roman" w:cs="Times New Roman"/>
          <w:noProof/>
          <w:kern w:val="32"/>
          <w:sz w:val="21"/>
          <w:szCs w:val="21"/>
          <w:lang w:eastAsia="ru-RU"/>
        </w:rPr>
        <w:t>Использовать в рекламных целях, для участия в конкурсах, при аккредитациях, а также в иных целях не являющиеся конфиденциальными сведения, содержащиеся в настоящем Контракте, а именно наименование (Имя) ЗАКАЗЧИКА.</w:t>
      </w:r>
      <w:r w:rsidRPr="00D36EA8">
        <w:rPr>
          <w:rFonts w:eastAsia="Times New Roman" w:cs="Times New Roman"/>
          <w:sz w:val="21"/>
          <w:szCs w:val="21"/>
          <w:lang w:eastAsia="ru-RU"/>
        </w:rPr>
        <w:t xml:space="preserve"> </w:t>
      </w:r>
    </w:p>
    <w:p w14:paraId="35C12058" w14:textId="77777777" w:rsidR="00D36EA8" w:rsidRPr="00D36EA8" w:rsidRDefault="00D36EA8" w:rsidP="00D36EA8">
      <w:pPr>
        <w:numPr>
          <w:ilvl w:val="2"/>
          <w:numId w:val="1"/>
        </w:numPr>
        <w:spacing w:after="0"/>
        <w:ind w:left="720" w:hanging="720"/>
        <w:jc w:val="both"/>
        <w:rPr>
          <w:rFonts w:eastAsia="Times New Roman" w:cs="Times New Roman"/>
          <w:kern w:val="32"/>
          <w:sz w:val="21"/>
          <w:szCs w:val="21"/>
          <w:lang w:eastAsia="ru-RU"/>
        </w:rPr>
      </w:pPr>
      <w:r w:rsidRPr="00D36EA8">
        <w:rPr>
          <w:rFonts w:eastAsia="Times New Roman" w:cs="Times New Roman"/>
          <w:sz w:val="21"/>
          <w:szCs w:val="21"/>
          <w:lang w:eastAsia="ru-RU"/>
        </w:rPr>
        <w:t>Отказаться от осуществления услуг по настоящему Контракту в случаях, если ЗАКАЗЧИК нарушил условия Контракта, не обеспечил предоставление необходимой информации об объекте оценки, доступ к объекту оценки либо не обеспечил соответствующие настоящему Контракту условия работы.</w:t>
      </w:r>
    </w:p>
    <w:p w14:paraId="4D02ABAE" w14:textId="77777777" w:rsidR="00D36EA8" w:rsidRPr="00D36EA8" w:rsidRDefault="00D36EA8" w:rsidP="00D36EA8">
      <w:pPr>
        <w:keepNext/>
        <w:tabs>
          <w:tab w:val="num" w:pos="851"/>
        </w:tabs>
        <w:spacing w:after="120"/>
        <w:ind w:left="851" w:hanging="851"/>
        <w:jc w:val="center"/>
        <w:outlineLvl w:val="0"/>
        <w:rPr>
          <w:rFonts w:eastAsia="Times New Roman" w:cs="Times New Roman"/>
          <w:b/>
          <w:bCs/>
          <w:noProof/>
          <w:kern w:val="32"/>
          <w:sz w:val="21"/>
          <w:szCs w:val="21"/>
          <w:lang w:eastAsia="ru-RU"/>
        </w:rPr>
      </w:pPr>
      <w:r w:rsidRPr="00D36EA8">
        <w:rPr>
          <w:rFonts w:eastAsia="Times New Roman" w:cs="Times New Roman"/>
          <w:b/>
          <w:bCs/>
          <w:noProof/>
          <w:kern w:val="32"/>
          <w:sz w:val="21"/>
          <w:szCs w:val="21"/>
          <w:lang w:eastAsia="ru-RU"/>
        </w:rPr>
        <w:t>СТАНДАРТЫ ОЦЕНОЧНОЙ ДЕЯТЕЛЬНОСТИ, КОТОРЫЕ БУДУТ ПРИМЕНЯТЬСЯ ПРИ ПРОВЕДЕНИИ ОЦЕНКИ</w:t>
      </w:r>
    </w:p>
    <w:p w14:paraId="7A8118A2" w14:textId="77777777" w:rsidR="00D36EA8" w:rsidRPr="00D36EA8" w:rsidRDefault="00D36EA8" w:rsidP="00D36EA8">
      <w:pPr>
        <w:spacing w:after="0"/>
        <w:jc w:val="both"/>
        <w:rPr>
          <w:rFonts w:eastAsia="Times New Roman" w:cs="Times New Roman"/>
          <w:noProof/>
          <w:kern w:val="32"/>
          <w:sz w:val="21"/>
          <w:szCs w:val="21"/>
          <w:lang w:eastAsia="ru-RU"/>
        </w:rPr>
      </w:pPr>
      <w:r w:rsidRPr="00D36EA8">
        <w:rPr>
          <w:rFonts w:eastAsia="Times New Roman" w:cs="Times New Roman"/>
          <w:sz w:val="21"/>
          <w:szCs w:val="21"/>
          <w:lang w:eastAsia="ru-RU"/>
        </w:rPr>
        <w:t>Общие федеральные стандарты оценки, утвержденные Приказом Минэкономразвития России от 14.04.2022 №200:</w:t>
      </w:r>
    </w:p>
    <w:p w14:paraId="459B0AAB" w14:textId="77777777" w:rsidR="00D36EA8" w:rsidRPr="00D36EA8" w:rsidRDefault="00D36EA8" w:rsidP="00D36EA8">
      <w:pPr>
        <w:spacing w:after="0"/>
        <w:ind w:left="851"/>
        <w:contextualSpacing/>
        <w:jc w:val="both"/>
        <w:rPr>
          <w:rFonts w:eastAsia="Times New Roman" w:cs="Times New Roman"/>
          <w:sz w:val="21"/>
          <w:szCs w:val="21"/>
          <w:lang w:eastAsia="ru-RU"/>
        </w:rPr>
      </w:pPr>
      <w:r w:rsidRPr="00D36EA8">
        <w:rPr>
          <w:rFonts w:eastAsia="Times New Roman" w:cs="Times New Roman"/>
          <w:sz w:val="21"/>
          <w:szCs w:val="21"/>
          <w:lang w:eastAsia="ru-RU"/>
        </w:rPr>
        <w:t>Федеральный стандарт оценки «Структура федеральных стандартов оценки и основные понятия, используемые в федеральных стандартах оценки (ФСО I)»;</w:t>
      </w:r>
    </w:p>
    <w:p w14:paraId="67F519DC" w14:textId="77777777" w:rsidR="00D36EA8" w:rsidRPr="00D36EA8" w:rsidRDefault="00D36EA8" w:rsidP="00D36EA8">
      <w:pPr>
        <w:spacing w:after="0"/>
        <w:ind w:left="851"/>
        <w:contextualSpacing/>
        <w:jc w:val="both"/>
        <w:rPr>
          <w:rFonts w:eastAsia="Times New Roman" w:cs="Times New Roman"/>
          <w:sz w:val="21"/>
          <w:szCs w:val="21"/>
          <w:lang w:eastAsia="ru-RU"/>
        </w:rPr>
      </w:pPr>
      <w:r w:rsidRPr="00D36EA8">
        <w:rPr>
          <w:rFonts w:eastAsia="Times New Roman" w:cs="Times New Roman"/>
          <w:sz w:val="21"/>
          <w:szCs w:val="21"/>
          <w:lang w:eastAsia="ru-RU"/>
        </w:rPr>
        <w:t>Федеральный стандарт оценки «Виды стоимости (ФСО II)»;</w:t>
      </w:r>
    </w:p>
    <w:p w14:paraId="40EE01A9" w14:textId="77777777" w:rsidR="00D36EA8" w:rsidRPr="00D36EA8" w:rsidRDefault="00D36EA8" w:rsidP="00D36EA8">
      <w:pPr>
        <w:spacing w:after="0"/>
        <w:ind w:left="851"/>
        <w:contextualSpacing/>
        <w:jc w:val="both"/>
        <w:rPr>
          <w:rFonts w:eastAsia="Times New Roman" w:cs="Times New Roman"/>
          <w:sz w:val="21"/>
          <w:szCs w:val="21"/>
          <w:lang w:eastAsia="ru-RU"/>
        </w:rPr>
      </w:pPr>
      <w:r w:rsidRPr="00D36EA8">
        <w:rPr>
          <w:rFonts w:eastAsia="Times New Roman" w:cs="Times New Roman"/>
          <w:sz w:val="21"/>
          <w:szCs w:val="21"/>
          <w:lang w:eastAsia="ru-RU"/>
        </w:rPr>
        <w:t>Федеральный стандарт оценки «Процесс оценки (ФСО III)»;</w:t>
      </w:r>
    </w:p>
    <w:p w14:paraId="05C28A16" w14:textId="77777777" w:rsidR="00D36EA8" w:rsidRPr="00D36EA8" w:rsidRDefault="00D36EA8" w:rsidP="00D36EA8">
      <w:pPr>
        <w:spacing w:after="0"/>
        <w:ind w:left="851"/>
        <w:contextualSpacing/>
        <w:jc w:val="both"/>
        <w:rPr>
          <w:rFonts w:eastAsia="Times New Roman" w:cs="Times New Roman"/>
          <w:sz w:val="21"/>
          <w:szCs w:val="21"/>
          <w:lang w:eastAsia="ru-RU"/>
        </w:rPr>
      </w:pPr>
      <w:r w:rsidRPr="00D36EA8">
        <w:rPr>
          <w:rFonts w:eastAsia="Times New Roman" w:cs="Times New Roman"/>
          <w:sz w:val="21"/>
          <w:szCs w:val="21"/>
          <w:lang w:eastAsia="ru-RU"/>
        </w:rPr>
        <w:t>Федеральный стандарт оценки «Задание на оценку (ФСО IV)»;</w:t>
      </w:r>
    </w:p>
    <w:p w14:paraId="133831BB" w14:textId="77777777" w:rsidR="00D36EA8" w:rsidRPr="00D36EA8" w:rsidRDefault="00D36EA8" w:rsidP="00D36EA8">
      <w:pPr>
        <w:spacing w:after="0"/>
        <w:ind w:left="851"/>
        <w:contextualSpacing/>
        <w:jc w:val="both"/>
        <w:rPr>
          <w:rFonts w:eastAsia="Times New Roman" w:cs="Times New Roman"/>
          <w:sz w:val="21"/>
          <w:szCs w:val="21"/>
          <w:lang w:eastAsia="ru-RU"/>
        </w:rPr>
      </w:pPr>
      <w:r w:rsidRPr="00D36EA8">
        <w:rPr>
          <w:rFonts w:eastAsia="Times New Roman" w:cs="Times New Roman"/>
          <w:sz w:val="21"/>
          <w:szCs w:val="21"/>
          <w:lang w:eastAsia="ru-RU"/>
        </w:rPr>
        <w:t>Федеральный стандарт оценки «Подходы и методы оценки (ФСО V)»;</w:t>
      </w:r>
    </w:p>
    <w:p w14:paraId="6DD88E33" w14:textId="77777777" w:rsidR="00D36EA8" w:rsidRPr="00D36EA8" w:rsidRDefault="00D36EA8" w:rsidP="00D36EA8">
      <w:pPr>
        <w:spacing w:after="0"/>
        <w:ind w:left="851"/>
        <w:contextualSpacing/>
        <w:jc w:val="both"/>
        <w:rPr>
          <w:rFonts w:eastAsia="Times New Roman" w:cs="Times New Roman"/>
          <w:sz w:val="21"/>
          <w:szCs w:val="21"/>
          <w:lang w:eastAsia="ru-RU"/>
        </w:rPr>
      </w:pPr>
      <w:r w:rsidRPr="00D36EA8">
        <w:rPr>
          <w:rFonts w:eastAsia="Times New Roman" w:cs="Times New Roman"/>
          <w:sz w:val="21"/>
          <w:szCs w:val="21"/>
          <w:lang w:eastAsia="ru-RU"/>
        </w:rPr>
        <w:t>Федеральный стандарт оценки «Отчет об оценке (ФСО VI)»</w:t>
      </w:r>
      <w:bookmarkStart w:id="3" w:name="_Toc120021518"/>
    </w:p>
    <w:p w14:paraId="27D42E5E" w14:textId="77777777" w:rsidR="00D36EA8" w:rsidRPr="00D36EA8" w:rsidRDefault="00D36EA8" w:rsidP="00D36EA8">
      <w:pPr>
        <w:spacing w:after="0"/>
        <w:contextualSpacing/>
        <w:jc w:val="both"/>
        <w:rPr>
          <w:rFonts w:eastAsia="Times New Roman" w:cs="Times New Roman"/>
          <w:sz w:val="21"/>
          <w:szCs w:val="21"/>
          <w:lang w:eastAsia="ru-RU"/>
        </w:rPr>
      </w:pPr>
      <w:r w:rsidRPr="00D36EA8">
        <w:rPr>
          <w:rFonts w:eastAsia="Times New Roman" w:cs="Times New Roman"/>
          <w:sz w:val="21"/>
          <w:szCs w:val="21"/>
          <w:lang w:eastAsia="ru-RU"/>
        </w:rPr>
        <w:t>Специальные стандарты оценки:</w:t>
      </w:r>
      <w:bookmarkEnd w:id="3"/>
      <w:r w:rsidRPr="00D36EA8">
        <w:rPr>
          <w:rFonts w:eastAsia="Times New Roman" w:cs="Times New Roman"/>
          <w:sz w:val="21"/>
          <w:szCs w:val="21"/>
          <w:lang w:eastAsia="ru-RU"/>
        </w:rPr>
        <w:t xml:space="preserve"> </w:t>
      </w:r>
    </w:p>
    <w:p w14:paraId="12039F19" w14:textId="77777777" w:rsidR="00D36EA8" w:rsidRPr="00D36EA8" w:rsidRDefault="00D36EA8" w:rsidP="00D36EA8">
      <w:pPr>
        <w:spacing w:after="0"/>
        <w:ind w:firstLine="709"/>
        <w:jc w:val="both"/>
        <w:rPr>
          <w:rFonts w:eastAsia="Times New Roman" w:cs="Times New Roman"/>
          <w:sz w:val="21"/>
          <w:szCs w:val="21"/>
          <w:lang w:eastAsia="ru-RU"/>
        </w:rPr>
      </w:pPr>
      <w:bookmarkStart w:id="4" w:name="_Toc120021519"/>
      <w:r w:rsidRPr="00D36EA8">
        <w:rPr>
          <w:rFonts w:eastAsia="Times New Roman" w:cs="Times New Roman"/>
          <w:bCs/>
          <w:sz w:val="21"/>
          <w:szCs w:val="21"/>
          <w:lang w:eastAsia="ru-RU"/>
        </w:rPr>
        <w:t>Федеральный стандарт оценки "Оценка недвижимости (ФСО № 7)"</w:t>
      </w:r>
      <w:r w:rsidRPr="00D36EA8">
        <w:rPr>
          <w:rFonts w:eastAsia="Times New Roman" w:cs="Times New Roman"/>
          <w:sz w:val="21"/>
          <w:szCs w:val="21"/>
          <w:lang w:eastAsia="ru-RU"/>
        </w:rPr>
        <w:t xml:space="preserve">, утвержденный приказом Минэкономразвития России от 25.09.2014 № 611 "Об утверждении Федерального стандарта оценки "Оценка недвижимости (ФСО № 7)" </w:t>
      </w:r>
      <w:bookmarkEnd w:id="4"/>
    </w:p>
    <w:p w14:paraId="2FFB387B" w14:textId="77777777" w:rsidR="00D36EA8" w:rsidRPr="00D36EA8" w:rsidRDefault="00D36EA8" w:rsidP="00D36EA8">
      <w:pPr>
        <w:spacing w:after="0"/>
        <w:jc w:val="both"/>
        <w:rPr>
          <w:rFonts w:eastAsia="Times New Roman" w:cs="Times New Roman"/>
          <w:sz w:val="21"/>
          <w:szCs w:val="21"/>
          <w:lang w:eastAsia="ru-RU"/>
        </w:rPr>
      </w:pPr>
      <w:r w:rsidRPr="00D36EA8">
        <w:rPr>
          <w:rFonts w:eastAsia="Times New Roman" w:cs="Times New Roman"/>
          <w:sz w:val="21"/>
          <w:szCs w:val="21"/>
          <w:lang w:eastAsia="ru-RU"/>
        </w:rPr>
        <w:t xml:space="preserve">Стандарты и правила оценочной деятельности саморегулирующей организации оценщиков НП «Деловой </w:t>
      </w:r>
      <w:proofErr w:type="spellStart"/>
      <w:r w:rsidRPr="00D36EA8">
        <w:rPr>
          <w:rFonts w:eastAsia="Times New Roman" w:cs="Times New Roman"/>
          <w:sz w:val="21"/>
          <w:szCs w:val="21"/>
          <w:lang w:eastAsia="ru-RU"/>
        </w:rPr>
        <w:t>Cоюз</w:t>
      </w:r>
      <w:proofErr w:type="spellEnd"/>
      <w:r w:rsidRPr="00D36EA8">
        <w:rPr>
          <w:rFonts w:eastAsia="Times New Roman" w:cs="Times New Roman"/>
          <w:sz w:val="21"/>
          <w:szCs w:val="21"/>
          <w:lang w:eastAsia="ru-RU"/>
        </w:rPr>
        <w:t xml:space="preserve"> Оценщиков», членом которой является Оценщик: </w:t>
      </w:r>
    </w:p>
    <w:p w14:paraId="53B29B94" w14:textId="77777777" w:rsidR="00D36EA8" w:rsidRPr="00D36EA8" w:rsidRDefault="00D36EA8" w:rsidP="00D36EA8">
      <w:pPr>
        <w:spacing w:after="0"/>
        <w:ind w:left="851" w:hanging="851"/>
        <w:jc w:val="both"/>
        <w:rPr>
          <w:rFonts w:eastAsia="Times New Roman" w:cs="Times New Roman"/>
          <w:sz w:val="21"/>
          <w:szCs w:val="21"/>
          <w:lang w:eastAsia="ru-RU"/>
        </w:rPr>
      </w:pPr>
      <w:r w:rsidRPr="00D36EA8">
        <w:rPr>
          <w:rFonts w:eastAsia="Times New Roman" w:cs="Times New Roman"/>
          <w:sz w:val="21"/>
          <w:szCs w:val="21"/>
          <w:lang w:eastAsia="ru-RU"/>
        </w:rPr>
        <w:t>ОСТ ДСО.1.01 Цели, сфера применения и организация стандартов;</w:t>
      </w:r>
    </w:p>
    <w:p w14:paraId="06074EE4" w14:textId="77777777" w:rsidR="00D36EA8" w:rsidRPr="00D36EA8" w:rsidRDefault="00D36EA8" w:rsidP="00D36EA8">
      <w:pPr>
        <w:spacing w:after="0"/>
        <w:jc w:val="both"/>
        <w:rPr>
          <w:rFonts w:eastAsia="Times New Roman" w:cs="Times New Roman"/>
          <w:sz w:val="21"/>
          <w:szCs w:val="21"/>
          <w:lang w:eastAsia="ru-RU"/>
        </w:rPr>
      </w:pPr>
      <w:r w:rsidRPr="00D36EA8">
        <w:rPr>
          <w:rFonts w:eastAsia="Times New Roman" w:cs="Times New Roman"/>
          <w:sz w:val="21"/>
          <w:szCs w:val="21"/>
          <w:lang w:eastAsia="ru-RU"/>
        </w:rPr>
        <w:t>ОСТ ДСО.2.03 Составление отчета об оценке;</w:t>
      </w:r>
    </w:p>
    <w:p w14:paraId="616A374D" w14:textId="77777777" w:rsidR="00D36EA8" w:rsidRPr="00D36EA8" w:rsidRDefault="00D36EA8" w:rsidP="00D36EA8">
      <w:pPr>
        <w:spacing w:after="0"/>
        <w:jc w:val="both"/>
        <w:rPr>
          <w:rFonts w:eastAsia="Times New Roman" w:cs="Times New Roman"/>
          <w:sz w:val="21"/>
          <w:szCs w:val="21"/>
          <w:lang w:eastAsia="ru-RU"/>
        </w:rPr>
      </w:pPr>
      <w:r w:rsidRPr="00D36EA8">
        <w:rPr>
          <w:rFonts w:eastAsia="Times New Roman" w:cs="Times New Roman"/>
          <w:sz w:val="21"/>
          <w:szCs w:val="21"/>
          <w:lang w:eastAsia="ru-RU"/>
        </w:rPr>
        <w:t>ОСТ ДСО.3.01 Оценка стоимости недвижимого имущества.</w:t>
      </w:r>
    </w:p>
    <w:p w14:paraId="42D860D6" w14:textId="77777777" w:rsidR="00D36EA8" w:rsidRPr="00D36EA8" w:rsidRDefault="00D36EA8" w:rsidP="00D36EA8">
      <w:pPr>
        <w:keepNext/>
        <w:tabs>
          <w:tab w:val="num" w:pos="851"/>
        </w:tabs>
        <w:spacing w:after="120"/>
        <w:ind w:left="851" w:hanging="851"/>
        <w:jc w:val="center"/>
        <w:outlineLvl w:val="0"/>
        <w:rPr>
          <w:rFonts w:eastAsia="Times New Roman" w:cs="Times New Roman"/>
          <w:b/>
          <w:bCs/>
          <w:noProof/>
          <w:kern w:val="32"/>
          <w:sz w:val="21"/>
          <w:szCs w:val="21"/>
          <w:lang w:eastAsia="ru-RU"/>
        </w:rPr>
      </w:pPr>
      <w:bookmarkStart w:id="5" w:name="_Toc46898799"/>
      <w:r w:rsidRPr="00D36EA8">
        <w:rPr>
          <w:rFonts w:eastAsia="Times New Roman" w:cs="Times New Roman"/>
          <w:b/>
          <w:bCs/>
          <w:noProof/>
          <w:kern w:val="32"/>
          <w:sz w:val="21"/>
          <w:szCs w:val="21"/>
          <w:lang w:eastAsia="ru-RU"/>
        </w:rPr>
        <w:t>ПОРЯДОК ПРЕДОСТАВЛЕНИЯ ИНФОРМАЦИИ</w:t>
      </w:r>
      <w:bookmarkEnd w:id="5"/>
    </w:p>
    <w:p w14:paraId="0207BFBF"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bookmarkStart w:id="6" w:name="_Ref33347577"/>
      <w:r w:rsidRPr="00D36EA8">
        <w:rPr>
          <w:rFonts w:eastAsia="Times New Roman" w:cs="Times New Roman"/>
          <w:noProof/>
          <w:sz w:val="21"/>
          <w:szCs w:val="21"/>
          <w:lang w:eastAsia="ru-RU"/>
        </w:rPr>
        <w:t>ОЦЕНЩИК согласовывает с ЗАКАЗЧИКОМ объем, состав, вид, характер, а также способ подлежащей передаче ОЦЕНЩИКУ информации.</w:t>
      </w:r>
    </w:p>
    <w:p w14:paraId="7E53B93B"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Информация может содержать:</w:t>
      </w:r>
    </w:p>
    <w:p w14:paraId="6CF60B23"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правоустанавливающие документы, сведения об обременении объекта оценки правами иных лиц;</w:t>
      </w:r>
    </w:p>
    <w:p w14:paraId="3616347A"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данные бухгалтерского учета и отчетности, относящиеся к объекту оценки;</w:t>
      </w:r>
    </w:p>
    <w:p w14:paraId="0CE8026B"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информацию о технических и эксплуатационных характеристиках объекта оценки;</w:t>
      </w:r>
    </w:p>
    <w:p w14:paraId="3BB16B09" w14:textId="77777777" w:rsidR="00D36EA8" w:rsidRPr="00D36EA8" w:rsidRDefault="00D36EA8" w:rsidP="00D36EA8">
      <w:pPr>
        <w:numPr>
          <w:ilvl w:val="2"/>
          <w:numId w:val="1"/>
        </w:numPr>
        <w:spacing w:after="0"/>
        <w:ind w:left="720" w:hanging="720"/>
        <w:jc w:val="both"/>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информацию, необходимую для установления количественных и качественных характеристик объекта оценки с целью определения его стоимости.</w:t>
      </w:r>
    </w:p>
    <w:bookmarkEnd w:id="6"/>
    <w:p w14:paraId="2063F989"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ОЦЕНЩИК возвращает полученную от ЗАКАЗЧИКА информацию, подлинники (официальных) документов одновременно с передачей результата УСЛУГ.</w:t>
      </w:r>
    </w:p>
    <w:p w14:paraId="3668B843" w14:textId="77777777" w:rsidR="00D36EA8" w:rsidRPr="00D36EA8" w:rsidRDefault="00D36EA8" w:rsidP="00D36EA8">
      <w:pPr>
        <w:keepNext/>
        <w:tabs>
          <w:tab w:val="num" w:pos="851"/>
        </w:tabs>
        <w:spacing w:after="120"/>
        <w:ind w:left="851" w:hanging="851"/>
        <w:jc w:val="center"/>
        <w:outlineLvl w:val="0"/>
        <w:rPr>
          <w:rFonts w:eastAsia="Times New Roman" w:cs="Times New Roman"/>
          <w:b/>
          <w:bCs/>
          <w:noProof/>
          <w:kern w:val="32"/>
          <w:sz w:val="21"/>
          <w:szCs w:val="21"/>
          <w:lang w:eastAsia="ru-RU"/>
        </w:rPr>
      </w:pPr>
      <w:bookmarkStart w:id="7" w:name="_Toc46898800"/>
      <w:r w:rsidRPr="00D36EA8">
        <w:rPr>
          <w:rFonts w:eastAsia="Times New Roman" w:cs="Times New Roman"/>
          <w:b/>
          <w:bCs/>
          <w:noProof/>
          <w:kern w:val="32"/>
          <w:sz w:val="21"/>
          <w:szCs w:val="21"/>
          <w:lang w:eastAsia="ru-RU"/>
        </w:rPr>
        <w:t>ДЕНЕЖНОЕ ВОЗНАГРАЖДЕНИЕ И ПОРЯДОК РАСЧЕТОВ</w:t>
      </w:r>
      <w:bookmarkEnd w:id="7"/>
    </w:p>
    <w:p w14:paraId="6A71C4B8" w14:textId="77777777" w:rsidR="00D36EA8" w:rsidRPr="00D36EA8" w:rsidRDefault="00D36EA8" w:rsidP="00D36EA8">
      <w:pPr>
        <w:numPr>
          <w:ilvl w:val="1"/>
          <w:numId w:val="0"/>
        </w:numPr>
        <w:tabs>
          <w:tab w:val="num" w:pos="709"/>
          <w:tab w:val="num" w:pos="851"/>
        </w:tabs>
        <w:spacing w:after="0"/>
        <w:ind w:left="709" w:hanging="709"/>
        <w:jc w:val="both"/>
        <w:rPr>
          <w:rFonts w:eastAsia="Times New Roman" w:cs="Times New Roman"/>
          <w:noProof/>
          <w:sz w:val="21"/>
          <w:szCs w:val="21"/>
          <w:lang w:eastAsia="ru-RU"/>
        </w:rPr>
      </w:pPr>
      <w:r w:rsidRPr="00D36EA8">
        <w:rPr>
          <w:rFonts w:eastAsia="Times New Roman" w:cs="Times New Roman"/>
          <w:noProof/>
          <w:sz w:val="21"/>
          <w:szCs w:val="21"/>
          <w:lang w:eastAsia="ru-RU"/>
        </w:rPr>
        <w:t xml:space="preserve">Денежное вознаграждение ОЦЕНЩИКА за УСЛУГИ составляет __________________. Источник финансирования – средства бюджетных учреждений. Цена Контракта является твердой и определяется на весь срок исполнения Контракта. Цена Контракта включает в себя стоимость услуг и иные расходы, связанные с исполнением Контракта.  </w:t>
      </w:r>
    </w:p>
    <w:p w14:paraId="2994B3A4" w14:textId="77777777" w:rsidR="00D36EA8" w:rsidRPr="00D36EA8" w:rsidRDefault="00D36EA8" w:rsidP="00D36EA8">
      <w:pPr>
        <w:numPr>
          <w:ilvl w:val="1"/>
          <w:numId w:val="0"/>
        </w:numPr>
        <w:tabs>
          <w:tab w:val="num" w:pos="851"/>
        </w:tabs>
        <w:spacing w:after="0"/>
        <w:ind w:left="851" w:hanging="851"/>
        <w:jc w:val="both"/>
        <w:rPr>
          <w:rFonts w:eastAsia="Times New Roman" w:cs="Times New Roman"/>
          <w:noProof/>
          <w:sz w:val="21"/>
          <w:szCs w:val="21"/>
          <w:lang w:eastAsia="ru-RU"/>
        </w:rPr>
      </w:pPr>
      <w:r w:rsidRPr="00D36EA8">
        <w:rPr>
          <w:rFonts w:eastAsia="Times New Roman" w:cs="Times New Roman"/>
          <w:noProof/>
          <w:sz w:val="21"/>
          <w:szCs w:val="21"/>
          <w:lang w:eastAsia="ru-RU"/>
        </w:rPr>
        <w:t xml:space="preserve">Заказчик оплачивает стоимость оказанных услуг на основании выставленного счета и/или счета-фактуры, акта приемки оказанных услуг, за фактически оказанные и принятые услуги. Оплата </w:t>
      </w:r>
      <w:r w:rsidRPr="00D36EA8">
        <w:rPr>
          <w:rFonts w:eastAsia="Times New Roman" w:cs="Times New Roman"/>
          <w:noProof/>
          <w:sz w:val="21"/>
          <w:szCs w:val="21"/>
          <w:lang w:eastAsia="ru-RU"/>
        </w:rPr>
        <w:lastRenderedPageBreak/>
        <w:t xml:space="preserve">оказанных услуг Заказчиком производится в течение 10 (десяти) рабочих дней с даты подписания уполномоченными представителями обеих сторон акта приемки оказанных услуг. </w:t>
      </w:r>
    </w:p>
    <w:p w14:paraId="48BC6A87" w14:textId="77777777" w:rsidR="00D36EA8" w:rsidRPr="00D36EA8" w:rsidRDefault="00D36EA8" w:rsidP="00D36EA8">
      <w:pPr>
        <w:numPr>
          <w:ilvl w:val="1"/>
          <w:numId w:val="0"/>
        </w:numPr>
        <w:tabs>
          <w:tab w:val="num" w:pos="851"/>
        </w:tabs>
        <w:spacing w:after="0"/>
        <w:ind w:left="851" w:hanging="851"/>
        <w:jc w:val="both"/>
        <w:rPr>
          <w:rFonts w:eastAsia="Times New Roman" w:cs="Times New Roman"/>
          <w:noProof/>
          <w:sz w:val="21"/>
          <w:szCs w:val="21"/>
          <w:lang w:eastAsia="ru-RU"/>
        </w:rPr>
      </w:pPr>
      <w:r w:rsidRPr="00D36EA8">
        <w:rPr>
          <w:rFonts w:eastAsia="Times New Roman" w:cs="Times New Roman"/>
          <w:noProof/>
          <w:sz w:val="21"/>
          <w:szCs w:val="21"/>
          <w:lang w:eastAsia="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7F4F8F9C" w14:textId="77777777" w:rsidR="00D36EA8" w:rsidRPr="00D36EA8" w:rsidRDefault="00D36EA8" w:rsidP="00D36EA8">
      <w:pPr>
        <w:keepNext/>
        <w:tabs>
          <w:tab w:val="num" w:pos="851"/>
        </w:tabs>
        <w:spacing w:after="120"/>
        <w:ind w:left="851" w:hanging="851"/>
        <w:jc w:val="center"/>
        <w:outlineLvl w:val="0"/>
        <w:rPr>
          <w:rFonts w:eastAsia="Times New Roman" w:cs="Times New Roman"/>
          <w:b/>
          <w:bCs/>
          <w:noProof/>
          <w:kern w:val="32"/>
          <w:sz w:val="21"/>
          <w:szCs w:val="21"/>
          <w:lang w:eastAsia="ru-RU"/>
        </w:rPr>
      </w:pPr>
      <w:r w:rsidRPr="00D36EA8">
        <w:rPr>
          <w:rFonts w:eastAsia="Times New Roman" w:cs="Times New Roman"/>
          <w:b/>
          <w:bCs/>
          <w:noProof/>
          <w:kern w:val="32"/>
          <w:sz w:val="21"/>
          <w:szCs w:val="21"/>
          <w:lang w:eastAsia="ru-RU"/>
        </w:rPr>
        <w:t>ОТВЕТСТВЕННОСТЬ СТОРОН</w:t>
      </w:r>
    </w:p>
    <w:p w14:paraId="2A455A52"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ОЦЕНЩИК не несет ответственности за недостоверность информации, предоставленной ему:</w:t>
      </w:r>
    </w:p>
    <w:p w14:paraId="41A6BF00" w14:textId="77777777" w:rsidR="00D36EA8" w:rsidRPr="00D36EA8" w:rsidRDefault="00D36EA8" w:rsidP="00D36EA8">
      <w:pPr>
        <w:keepNext/>
        <w:numPr>
          <w:ilvl w:val="2"/>
          <w:numId w:val="1"/>
        </w:numPr>
        <w:spacing w:after="0"/>
        <w:ind w:left="720" w:hanging="720"/>
        <w:jc w:val="both"/>
        <w:outlineLvl w:val="0"/>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ЗАКАЗЧИКОМ;</w:t>
      </w:r>
    </w:p>
    <w:p w14:paraId="34FA3A38" w14:textId="77777777" w:rsidR="00D36EA8" w:rsidRPr="00D36EA8" w:rsidRDefault="00D36EA8" w:rsidP="00D36EA8">
      <w:pPr>
        <w:keepNext/>
        <w:numPr>
          <w:ilvl w:val="2"/>
          <w:numId w:val="1"/>
        </w:numPr>
        <w:spacing w:after="0"/>
        <w:ind w:left="720" w:hanging="720"/>
        <w:jc w:val="both"/>
        <w:outlineLvl w:val="0"/>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уполномоченными на предоставление такой информации государственными и муниципальными органами, организациями и предприятиями;</w:t>
      </w:r>
    </w:p>
    <w:p w14:paraId="7E983A4D" w14:textId="77777777" w:rsidR="00D36EA8" w:rsidRPr="00D36EA8" w:rsidRDefault="00D36EA8" w:rsidP="00D36EA8">
      <w:pPr>
        <w:keepNext/>
        <w:numPr>
          <w:ilvl w:val="2"/>
          <w:numId w:val="1"/>
        </w:numPr>
        <w:spacing w:after="0"/>
        <w:ind w:left="720" w:hanging="720"/>
        <w:jc w:val="both"/>
        <w:outlineLvl w:val="0"/>
        <w:rPr>
          <w:rFonts w:eastAsia="Times New Roman" w:cs="Times New Roman"/>
          <w:noProof/>
          <w:kern w:val="32"/>
          <w:sz w:val="21"/>
          <w:szCs w:val="21"/>
          <w:lang w:eastAsia="ru-RU"/>
        </w:rPr>
      </w:pPr>
      <w:r w:rsidRPr="00D36EA8">
        <w:rPr>
          <w:rFonts w:eastAsia="Times New Roman" w:cs="Times New Roman"/>
          <w:noProof/>
          <w:kern w:val="32"/>
          <w:sz w:val="21"/>
          <w:szCs w:val="21"/>
          <w:lang w:eastAsia="ru-RU"/>
        </w:rPr>
        <w:t>юридическими или физическими лицами, для которых предоставление информации является видом хозяйственной (коммерческой) профессиональной деятельности.</w:t>
      </w:r>
    </w:p>
    <w:p w14:paraId="31019283"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ОЦЕНЩИК не несет ответственности за объективность результатов отчетов, основанных на такой информации.</w:t>
      </w:r>
    </w:p>
    <w:p w14:paraId="245E6CDB"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Отчет представляет собой точку зрения ОЦЕНЩИКА без каких-либо гарантий с его стороны в отношении условий последующей реализации этого имущества или иного использования сведений, указанных в отчете.</w:t>
      </w:r>
    </w:p>
    <w:p w14:paraId="5582C90D"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noProof/>
          <w:sz w:val="21"/>
          <w:szCs w:val="21"/>
          <w:lang w:eastAsia="ru-RU"/>
        </w:rPr>
        <w:t xml:space="preserve">ОЦЕНЩИК </w:t>
      </w:r>
      <w:r w:rsidRPr="00D36EA8">
        <w:rPr>
          <w:rFonts w:eastAsia="Times New Roman" w:cs="Times New Roman"/>
          <w:sz w:val="21"/>
          <w:szCs w:val="21"/>
          <w:lang w:eastAsia="ru-RU"/>
        </w:rPr>
        <w:t xml:space="preserve">не несет ответственности за выводы, сделанные на основе документов и информации, содержащих недостоверные сведения, кроме тех случаев, когда </w:t>
      </w:r>
      <w:r w:rsidRPr="00D36EA8">
        <w:rPr>
          <w:rFonts w:eastAsia="Times New Roman" w:cs="Times New Roman"/>
          <w:noProof/>
          <w:sz w:val="21"/>
          <w:szCs w:val="21"/>
          <w:lang w:eastAsia="ru-RU"/>
        </w:rPr>
        <w:t xml:space="preserve">ОЦЕНЩИК </w:t>
      </w:r>
      <w:r w:rsidRPr="00D36EA8">
        <w:rPr>
          <w:rFonts w:eastAsia="Times New Roman" w:cs="Times New Roman"/>
          <w:sz w:val="21"/>
          <w:szCs w:val="21"/>
          <w:lang w:eastAsia="ru-RU"/>
        </w:rPr>
        <w:t>в соответствии со своим профессиональным уровнем был способен выявить недостоверность сведений.</w:t>
      </w:r>
    </w:p>
    <w:p w14:paraId="1567DA1B"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Ответственность по настоящему Контракту устанавливается решением суда. Порядок выплаты в случае установления ответственности ОЦЕНЩИКА установить следующую: страховая выплата по полису страхования гражданской ответственности ОЦЕНЩИКА, страховая выплата по полису страхования гражданской ответственности оценщика-специалиста, подписавшего отчет об оценке, компенсационная выплата из компенсационного фонда саморегулируемой организации, членом которой является оценщик-специалист, подписавший отчет об оценке.</w:t>
      </w:r>
    </w:p>
    <w:p w14:paraId="4C27043E"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СТОРОНЫ освобождаются от ответственности за частичное или полное невыполнение своих обязательств по настоящему Контракту, если оно является следствием обстоятельств непреодолимой силы (форс-мажора), которыми считаются чрезвычайные и непредотвратимые при данных условиях обстоятельства.</w:t>
      </w:r>
    </w:p>
    <w:p w14:paraId="0FDA8E7A"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noProof/>
          <w:sz w:val="21"/>
          <w:szCs w:val="21"/>
          <w:lang w:eastAsia="ru-RU"/>
        </w:rPr>
        <w:t>СТОРОНЫ несут ответственность за неизвещение либо несвоевременное извещение друг друга об изменениях в собственной справочной информации, указанной в настоящем Контракте.</w:t>
      </w:r>
    </w:p>
    <w:p w14:paraId="4E988A87"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noProof/>
          <w:sz w:val="21"/>
          <w:szCs w:val="21"/>
          <w:lang w:eastAsia="ru-RU"/>
        </w:rPr>
        <w:t xml:space="preserve">ОЦЕНЩИК </w:t>
      </w:r>
      <w:r w:rsidRPr="00D36EA8">
        <w:rPr>
          <w:rFonts w:eastAsia="Times New Roman" w:cs="Times New Roman"/>
          <w:sz w:val="21"/>
          <w:szCs w:val="21"/>
          <w:lang w:eastAsia="ru-RU"/>
        </w:rPr>
        <w:t>может раскрыть оригинальный текст отчета об оценке должностным лицам уполномоченных государственных или муниципальных органов по их обоснованному требованию в соответствии с действующим законодательством РФ.</w:t>
      </w:r>
    </w:p>
    <w:p w14:paraId="4D073D53"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За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РФ. В случае нарушения сроков оплаты, указанных в п. 2.1.2 настоящего Контракта, ОЦЕНЩИК вправе потребовать уплаты пени в размере 1,0% от стоимости выполненных работ за каждый день (календарный) просрочки платежа. В случае нарушения сроков выполнения УСЛУГИ, указанных в п. 2.3.2 настоящего Контракта, ЗАКАЗЧИК вправе потребовать уменьшения денежного вознаграждения ОЦЕНЩИКА за УСЛУГИ на 1% за каждый день просрочки.</w:t>
      </w:r>
    </w:p>
    <w:p w14:paraId="29C882A7"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При возникновении споров по настоящему Контракту СТОРОНЫ приложат все усилия для их разрешения путем переговоров, а при невозможности в достижении соглашения споры подлежат разрешению в порядке, установленном действующим законодательством Российской Федерации.</w:t>
      </w:r>
    </w:p>
    <w:p w14:paraId="0C4910EB" w14:textId="77777777" w:rsidR="00D36EA8" w:rsidRPr="00D36EA8" w:rsidRDefault="00D36EA8" w:rsidP="00D36EA8">
      <w:pPr>
        <w:numPr>
          <w:ilvl w:val="1"/>
          <w:numId w:val="0"/>
        </w:numPr>
        <w:tabs>
          <w:tab w:val="num" w:pos="851"/>
        </w:tabs>
        <w:spacing w:after="12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ОЦЕНЩИК не имеет имущественный интерес в объекте оценки и не является аффилированным лицом ЗАКАЗЧИКА. Специалисты ОЦЕНЩИКА, которые будут проводить оценку объекта(-</w:t>
      </w:r>
      <w:proofErr w:type="spellStart"/>
      <w:r w:rsidRPr="00D36EA8">
        <w:rPr>
          <w:rFonts w:eastAsia="Times New Roman" w:cs="Times New Roman"/>
          <w:sz w:val="21"/>
          <w:szCs w:val="21"/>
          <w:lang w:eastAsia="ru-RU"/>
        </w:rPr>
        <w:t>ов</w:t>
      </w:r>
      <w:proofErr w:type="spellEnd"/>
      <w:r w:rsidRPr="00D36EA8">
        <w:rPr>
          <w:rFonts w:eastAsia="Times New Roman" w:cs="Times New Roman"/>
          <w:sz w:val="21"/>
          <w:szCs w:val="21"/>
          <w:lang w:eastAsia="ru-RU"/>
        </w:rPr>
        <w:t>) оценки, не являются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не состоит с указанными лицами в близком родстве или свойстве.</w:t>
      </w:r>
    </w:p>
    <w:p w14:paraId="6A1ACF73" w14:textId="77777777" w:rsidR="00D36EA8" w:rsidRPr="00D36EA8" w:rsidRDefault="00D36EA8" w:rsidP="00D36EA8">
      <w:pPr>
        <w:keepNext/>
        <w:tabs>
          <w:tab w:val="num" w:pos="851"/>
        </w:tabs>
        <w:spacing w:after="0"/>
        <w:ind w:left="851" w:hanging="851"/>
        <w:jc w:val="center"/>
        <w:outlineLvl w:val="0"/>
        <w:rPr>
          <w:rFonts w:eastAsia="Times New Roman" w:cs="Times New Roman"/>
          <w:b/>
          <w:bCs/>
          <w:noProof/>
          <w:kern w:val="32"/>
          <w:sz w:val="21"/>
          <w:szCs w:val="21"/>
          <w:lang w:eastAsia="ru-RU"/>
        </w:rPr>
      </w:pPr>
      <w:bookmarkStart w:id="8" w:name="_Toc46898803"/>
      <w:r w:rsidRPr="00D36EA8">
        <w:rPr>
          <w:rFonts w:eastAsia="Times New Roman" w:cs="Times New Roman"/>
          <w:b/>
          <w:bCs/>
          <w:noProof/>
          <w:kern w:val="32"/>
          <w:sz w:val="21"/>
          <w:szCs w:val="21"/>
          <w:lang w:eastAsia="ru-RU"/>
        </w:rPr>
        <w:t>ЗАКЛЮЧИТЕЛЬНЫЕ ПОЛОЖЕНИЯ</w:t>
      </w:r>
      <w:bookmarkEnd w:id="8"/>
    </w:p>
    <w:p w14:paraId="219564F1"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В случае возникновения споров между сторонами по вопросам исполнения</w:t>
      </w:r>
      <w:r w:rsidRPr="00D36EA8">
        <w:rPr>
          <w:rFonts w:eastAsia="Times New Roman" w:cs="Times New Roman"/>
          <w:sz w:val="21"/>
          <w:szCs w:val="21"/>
          <w:lang w:eastAsia="ru-RU"/>
        </w:rPr>
        <w:br/>
        <w:t xml:space="preserve">настоящего Контракта СТОРОНЫ примут все меры к их разрешению путем переговоров. Споры </w:t>
      </w:r>
      <w:r w:rsidRPr="00D36EA8">
        <w:rPr>
          <w:rFonts w:eastAsia="Times New Roman" w:cs="Times New Roman"/>
          <w:sz w:val="21"/>
          <w:szCs w:val="21"/>
          <w:lang w:eastAsia="ru-RU"/>
        </w:rPr>
        <w:lastRenderedPageBreak/>
        <w:t>и разногласия, по которым Стороны не достигли договоренности, подлежат рассмотрению в установленном порядке в суде в соответствии с действующим законодательством.</w:t>
      </w:r>
    </w:p>
    <w:p w14:paraId="7B4E362F"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Стороны обязаны уведомлять друг друга об изменениях в собственных справочных данных, указанных в настоящем Контракте, в течение 5 (пяти) рабочих дней с момента таких изменений.</w:t>
      </w:r>
    </w:p>
    <w:p w14:paraId="0281919A"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Пользователем информации, изложенной в отчете, является ЗАКАЗЧИК.</w:t>
      </w:r>
    </w:p>
    <w:p w14:paraId="3FBB8368"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noProof/>
          <w:sz w:val="21"/>
          <w:szCs w:val="21"/>
          <w:lang w:eastAsia="ru-RU"/>
        </w:rPr>
        <w:t>Результаты УСЛУГИ</w:t>
      </w:r>
      <w:r w:rsidRPr="00D36EA8">
        <w:rPr>
          <w:rFonts w:eastAsia="Times New Roman" w:cs="Times New Roman"/>
          <w:sz w:val="21"/>
          <w:szCs w:val="21"/>
          <w:lang w:eastAsia="ru-RU"/>
        </w:rPr>
        <w:t>, указанные в отчете, могут быть признаны рекомендуемыми для целей, указанных в настоящем Контракте, если с даты составления отчета до даты использования результатов прошло не более 6 месяцев. После этой даты использование результатов отчета без его актуализации на новую дату не допускается.</w:t>
      </w:r>
    </w:p>
    <w:p w14:paraId="17AD0B0C" w14:textId="77777777" w:rsidR="00D36EA8" w:rsidRPr="00D36EA8" w:rsidRDefault="00D36EA8" w:rsidP="00D36EA8">
      <w:pPr>
        <w:numPr>
          <w:ilvl w:val="1"/>
          <w:numId w:val="0"/>
        </w:numPr>
        <w:tabs>
          <w:tab w:val="num" w:pos="851"/>
        </w:tabs>
        <w:spacing w:after="0"/>
        <w:ind w:left="720" w:hanging="720"/>
        <w:jc w:val="both"/>
        <w:rPr>
          <w:rFonts w:eastAsia="Times New Roman" w:cs="Times New Roman"/>
          <w:noProof/>
          <w:sz w:val="21"/>
          <w:szCs w:val="21"/>
          <w:lang w:eastAsia="ru-RU"/>
        </w:rPr>
      </w:pPr>
      <w:r w:rsidRPr="00D36EA8">
        <w:rPr>
          <w:rFonts w:eastAsia="Times New Roman" w:cs="Times New Roman"/>
          <w:noProof/>
          <w:sz w:val="21"/>
          <w:szCs w:val="21"/>
          <w:lang w:eastAsia="ru-RU"/>
        </w:rPr>
        <w:t>Настоящий Контракт признается заключенным в день его подписания СТОРОНАМИ.</w:t>
      </w:r>
    </w:p>
    <w:p w14:paraId="648D82CE"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5.04.2013 N44-ФЗ "О контрактной системе в сфере закупок товаров, работ, услуг для обеспечения государственных и муниципальных нужд". Все изменения или дополнения оформляются дополнительными соглашениями к настоящему Контракту.</w:t>
      </w:r>
    </w:p>
    <w:p w14:paraId="23E00290" w14:textId="77777777" w:rsidR="00D36EA8" w:rsidRPr="00D36EA8" w:rsidRDefault="00D36EA8" w:rsidP="00D36EA8">
      <w:pPr>
        <w:numPr>
          <w:ilvl w:val="1"/>
          <w:numId w:val="0"/>
        </w:numPr>
        <w:tabs>
          <w:tab w:val="num" w:pos="851"/>
        </w:tabs>
        <w:spacing w:after="0"/>
        <w:ind w:left="720" w:hanging="720"/>
        <w:jc w:val="both"/>
        <w:rPr>
          <w:rFonts w:eastAsia="Times New Roman" w:cs="Times New Roman"/>
          <w:sz w:val="21"/>
          <w:szCs w:val="21"/>
          <w:lang w:eastAsia="ru-RU"/>
        </w:rPr>
      </w:pPr>
      <w:r w:rsidRPr="00D36EA8">
        <w:rPr>
          <w:rFonts w:eastAsia="Times New Roman" w:cs="Times New Roman"/>
          <w:sz w:val="21"/>
          <w:szCs w:val="21"/>
          <w:lang w:eastAsia="ru-RU"/>
        </w:rPr>
        <w:t>Настоящий Контракт</w:t>
      </w:r>
      <w:r w:rsidRPr="00D36EA8">
        <w:rPr>
          <w:rFonts w:eastAsia="Times New Roman" w:cs="Times New Roman"/>
          <w:noProof/>
          <w:sz w:val="21"/>
          <w:szCs w:val="21"/>
          <w:lang w:eastAsia="ru-RU"/>
        </w:rPr>
        <w:t xml:space="preserve"> </w:t>
      </w:r>
      <w:r w:rsidRPr="00D36EA8">
        <w:rPr>
          <w:rFonts w:eastAsia="Times New Roman" w:cs="Times New Roman"/>
          <w:sz w:val="21"/>
          <w:szCs w:val="21"/>
          <w:lang w:eastAsia="ru-RU"/>
        </w:rPr>
        <w:t>вступает в силу с момента его подписания обеими сторонами и действует по 31.12.2026 г.</w:t>
      </w:r>
    </w:p>
    <w:p w14:paraId="63CF0D1A" w14:textId="77777777" w:rsidR="00D36EA8" w:rsidRPr="00D36EA8" w:rsidRDefault="00D36EA8" w:rsidP="00D36EA8">
      <w:pPr>
        <w:keepNext/>
        <w:tabs>
          <w:tab w:val="num" w:pos="851"/>
        </w:tabs>
        <w:spacing w:after="120"/>
        <w:ind w:left="851" w:hanging="851"/>
        <w:jc w:val="center"/>
        <w:outlineLvl w:val="0"/>
        <w:rPr>
          <w:rFonts w:eastAsia="Times New Roman" w:cs="Times New Roman"/>
          <w:b/>
          <w:bCs/>
          <w:sz w:val="21"/>
          <w:szCs w:val="21"/>
          <w:lang w:eastAsia="ru-RU"/>
        </w:rPr>
      </w:pPr>
      <w:r w:rsidRPr="00D36EA8">
        <w:rPr>
          <w:rFonts w:eastAsia="Times New Roman" w:cs="Times New Roman"/>
          <w:b/>
          <w:bCs/>
          <w:sz w:val="21"/>
          <w:szCs w:val="21"/>
          <w:lang w:eastAsia="ru-RU"/>
        </w:rPr>
        <w:t>АНТИКОРРУПЦИОННАЯ ОГОВОРКА</w:t>
      </w:r>
    </w:p>
    <w:p w14:paraId="19368087" w14:textId="77777777" w:rsidR="00D36EA8" w:rsidRPr="00D36EA8" w:rsidRDefault="00D36EA8" w:rsidP="00D36EA8">
      <w:pPr>
        <w:spacing w:after="0"/>
        <w:ind w:left="709" w:hanging="709"/>
        <w:jc w:val="both"/>
        <w:rPr>
          <w:rFonts w:eastAsia="Times New Roman" w:cs="Times New Roman"/>
          <w:sz w:val="21"/>
          <w:szCs w:val="21"/>
          <w:lang w:eastAsia="ru-RU"/>
        </w:rPr>
      </w:pPr>
      <w:r w:rsidRPr="00D36EA8">
        <w:rPr>
          <w:rFonts w:eastAsia="Times New Roman" w:cs="Times New Roman"/>
          <w:sz w:val="21"/>
          <w:szCs w:val="21"/>
          <w:lang w:eastAsia="ru-RU"/>
        </w:rPr>
        <w:t>8.1.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AED8BF7" w14:textId="77777777" w:rsidR="00D36EA8" w:rsidRPr="00D36EA8" w:rsidRDefault="00D36EA8" w:rsidP="00D36EA8">
      <w:pPr>
        <w:spacing w:after="0"/>
        <w:jc w:val="both"/>
        <w:rPr>
          <w:rFonts w:eastAsia="Times New Roman" w:cs="Times New Roman"/>
          <w:sz w:val="21"/>
          <w:szCs w:val="21"/>
          <w:lang w:eastAsia="ru-RU"/>
        </w:rPr>
      </w:pPr>
      <w:r w:rsidRPr="00D36EA8">
        <w:rPr>
          <w:rFonts w:eastAsia="Times New Roman" w:cs="Times New Roman"/>
          <w:sz w:val="21"/>
          <w:szCs w:val="21"/>
          <w:lang w:eastAsia="ru-RU"/>
        </w:rPr>
        <w:t>8.2.         Под действиями работника, осуществляемыми в пользу стимулирующей его Стороны, понимаются:</w:t>
      </w:r>
    </w:p>
    <w:p w14:paraId="661F6329" w14:textId="77777777" w:rsidR="00D36EA8" w:rsidRPr="00D36EA8" w:rsidRDefault="00D36EA8" w:rsidP="00D36EA8">
      <w:pPr>
        <w:spacing w:after="0"/>
        <w:ind w:left="720"/>
        <w:contextualSpacing/>
        <w:jc w:val="both"/>
        <w:rPr>
          <w:rFonts w:eastAsia="Times New Roman" w:cs="Times New Roman"/>
          <w:sz w:val="21"/>
          <w:szCs w:val="21"/>
          <w:lang w:eastAsia="ru-RU"/>
        </w:rPr>
      </w:pPr>
      <w:r w:rsidRPr="00D36EA8">
        <w:rPr>
          <w:rFonts w:eastAsia="Times New Roman" w:cs="Times New Roman"/>
          <w:sz w:val="21"/>
          <w:szCs w:val="21"/>
          <w:lang w:eastAsia="ru-RU"/>
        </w:rPr>
        <w:t>8.2.1. предоставление неоправданных преимуществ по сравнению с другими контрагентами;</w:t>
      </w:r>
    </w:p>
    <w:p w14:paraId="5D2C1354" w14:textId="77777777" w:rsidR="00D36EA8" w:rsidRPr="00D36EA8" w:rsidRDefault="00D36EA8" w:rsidP="00D36EA8">
      <w:pPr>
        <w:spacing w:after="0"/>
        <w:ind w:left="720"/>
        <w:contextualSpacing/>
        <w:jc w:val="both"/>
        <w:rPr>
          <w:rFonts w:eastAsia="Times New Roman" w:cs="Times New Roman"/>
          <w:sz w:val="21"/>
          <w:szCs w:val="21"/>
          <w:lang w:eastAsia="ru-RU"/>
        </w:rPr>
      </w:pPr>
      <w:r w:rsidRPr="00D36EA8">
        <w:rPr>
          <w:rFonts w:eastAsia="Times New Roman" w:cs="Times New Roman"/>
          <w:sz w:val="21"/>
          <w:szCs w:val="21"/>
          <w:lang w:eastAsia="ru-RU"/>
        </w:rPr>
        <w:t>8.2.2. предоставление каких-либо гарантий;</w:t>
      </w:r>
    </w:p>
    <w:p w14:paraId="7EEE6BE2" w14:textId="77777777" w:rsidR="00D36EA8" w:rsidRPr="00D36EA8" w:rsidRDefault="00D36EA8" w:rsidP="00D36EA8">
      <w:pPr>
        <w:spacing w:after="0"/>
        <w:ind w:left="720"/>
        <w:contextualSpacing/>
        <w:jc w:val="both"/>
        <w:rPr>
          <w:rFonts w:eastAsia="Times New Roman" w:cs="Times New Roman"/>
          <w:sz w:val="21"/>
          <w:szCs w:val="21"/>
          <w:lang w:eastAsia="ru-RU"/>
        </w:rPr>
      </w:pPr>
      <w:r w:rsidRPr="00D36EA8">
        <w:rPr>
          <w:rFonts w:eastAsia="Times New Roman" w:cs="Times New Roman"/>
          <w:sz w:val="21"/>
          <w:szCs w:val="21"/>
          <w:lang w:eastAsia="ru-RU"/>
        </w:rPr>
        <w:t>8.2.3.</w:t>
      </w:r>
      <w:r w:rsidRPr="00D36EA8">
        <w:rPr>
          <w:rFonts w:eastAsia="Times New Roman" w:cs="Times New Roman"/>
          <w:b/>
          <w:sz w:val="21"/>
          <w:szCs w:val="21"/>
          <w:lang w:eastAsia="ru-RU"/>
        </w:rPr>
        <w:t xml:space="preserve"> </w:t>
      </w:r>
      <w:r w:rsidRPr="00D36EA8">
        <w:rPr>
          <w:rFonts w:eastAsia="Times New Roman" w:cs="Times New Roman"/>
          <w:sz w:val="21"/>
          <w:szCs w:val="21"/>
          <w:lang w:eastAsia="ru-RU"/>
        </w:rPr>
        <w:t>ускорение существующих процедур;</w:t>
      </w:r>
    </w:p>
    <w:p w14:paraId="1BADAC4C" w14:textId="77777777" w:rsidR="00D36EA8" w:rsidRPr="00D36EA8" w:rsidRDefault="00D36EA8" w:rsidP="00D36EA8">
      <w:pPr>
        <w:spacing w:after="0"/>
        <w:ind w:left="709" w:hanging="349"/>
        <w:contextualSpacing/>
        <w:jc w:val="both"/>
        <w:rPr>
          <w:rFonts w:eastAsia="Times New Roman" w:cs="Times New Roman"/>
          <w:sz w:val="21"/>
          <w:szCs w:val="21"/>
          <w:lang w:eastAsia="ru-RU"/>
        </w:rPr>
      </w:pPr>
      <w:r w:rsidRPr="00D36EA8">
        <w:rPr>
          <w:rFonts w:eastAsia="Times New Roman" w:cs="Times New Roman"/>
          <w:sz w:val="21"/>
          <w:szCs w:val="21"/>
          <w:lang w:eastAsia="ru-RU"/>
        </w:rPr>
        <w:t xml:space="preserve">       8.2.4.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70B7A85D" w14:textId="77777777" w:rsidR="00D36EA8" w:rsidRPr="00D36EA8" w:rsidRDefault="00D36EA8" w:rsidP="00D36EA8">
      <w:pPr>
        <w:spacing w:after="0"/>
        <w:ind w:left="709" w:hanging="709"/>
        <w:jc w:val="both"/>
        <w:rPr>
          <w:rFonts w:eastAsia="Times New Roman" w:cs="Times New Roman"/>
          <w:sz w:val="21"/>
          <w:szCs w:val="21"/>
          <w:lang w:eastAsia="ru-RU"/>
        </w:rPr>
      </w:pPr>
      <w:r w:rsidRPr="00D36EA8">
        <w:rPr>
          <w:rFonts w:eastAsia="Times New Roman" w:cs="Times New Roman"/>
          <w:sz w:val="21"/>
          <w:szCs w:val="21"/>
          <w:lang w:eastAsia="ru-RU"/>
        </w:rPr>
        <w:t xml:space="preserve">8.3.        В случае возникновения у Сторон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50C2DFEF" w14:textId="77777777" w:rsidR="00D36EA8" w:rsidRPr="00D36EA8" w:rsidRDefault="00D36EA8" w:rsidP="00D36EA8">
      <w:pPr>
        <w:spacing w:after="0"/>
        <w:ind w:left="709" w:hanging="709"/>
        <w:jc w:val="both"/>
        <w:rPr>
          <w:rFonts w:eastAsia="Times New Roman" w:cs="Times New Roman"/>
          <w:sz w:val="21"/>
          <w:szCs w:val="21"/>
          <w:lang w:eastAsia="ru-RU"/>
        </w:rPr>
      </w:pPr>
      <w:r w:rsidRPr="00D36EA8">
        <w:rPr>
          <w:rFonts w:eastAsia="Times New Roman" w:cs="Times New Roman"/>
          <w:sz w:val="21"/>
          <w:szCs w:val="21"/>
          <w:lang w:eastAsia="ru-RU"/>
        </w:rPr>
        <w:t>8 .4.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5F15C03E" w14:textId="77777777" w:rsidR="00D36EA8" w:rsidRPr="00D36EA8" w:rsidRDefault="00D36EA8" w:rsidP="00D36EA8">
      <w:pPr>
        <w:keepNext/>
        <w:tabs>
          <w:tab w:val="num" w:pos="851"/>
        </w:tabs>
        <w:spacing w:after="0"/>
        <w:ind w:left="851" w:hanging="851"/>
        <w:jc w:val="center"/>
        <w:outlineLvl w:val="0"/>
        <w:rPr>
          <w:rFonts w:eastAsia="Times New Roman" w:cs="Times New Roman"/>
          <w:b/>
          <w:bCs/>
          <w:sz w:val="21"/>
          <w:szCs w:val="21"/>
          <w:lang w:eastAsia="ru-RU"/>
        </w:rPr>
      </w:pPr>
      <w:r w:rsidRPr="00D36EA8">
        <w:rPr>
          <w:rFonts w:eastAsia="Times New Roman" w:cs="Times New Roman"/>
          <w:b/>
          <w:bCs/>
          <w:sz w:val="21"/>
          <w:szCs w:val="21"/>
          <w:lang w:eastAsia="ru-RU"/>
        </w:rPr>
        <w:t>КОНФИДЕНЦИАЛЬНОСТЬ</w:t>
      </w:r>
    </w:p>
    <w:p w14:paraId="607D045B" w14:textId="77777777" w:rsidR="00D36EA8" w:rsidRPr="00D36EA8" w:rsidRDefault="00D36EA8" w:rsidP="00D36EA8">
      <w:pPr>
        <w:spacing w:after="0"/>
        <w:ind w:left="709" w:hanging="709"/>
        <w:jc w:val="both"/>
        <w:rPr>
          <w:rFonts w:eastAsia="Times New Roman" w:cs="Times New Roman"/>
          <w:sz w:val="21"/>
          <w:szCs w:val="21"/>
          <w:lang w:val="x-none" w:eastAsia="x-none"/>
        </w:rPr>
      </w:pPr>
      <w:r w:rsidRPr="00D36EA8">
        <w:rPr>
          <w:rFonts w:eastAsia="Times New Roman" w:cs="Times New Roman"/>
          <w:sz w:val="21"/>
          <w:szCs w:val="21"/>
          <w:lang w:val="x-none" w:eastAsia="x-none"/>
        </w:rPr>
        <w:t>9.1.</w:t>
      </w:r>
      <w:r w:rsidRPr="00D36EA8">
        <w:rPr>
          <w:rFonts w:eastAsia="Times New Roman" w:cs="Times New Roman"/>
          <w:sz w:val="21"/>
          <w:szCs w:val="21"/>
          <w:lang w:eastAsia="x-none"/>
        </w:rPr>
        <w:tab/>
      </w:r>
      <w:r w:rsidRPr="00D36EA8">
        <w:rPr>
          <w:rFonts w:eastAsia="Times New Roman" w:cs="Times New Roman"/>
          <w:sz w:val="21"/>
          <w:szCs w:val="21"/>
          <w:lang w:val="x-none" w:eastAsia="x-none"/>
        </w:rPr>
        <w:t>Стороны настоящим подтверждают, что существенная часть информации, которой они обмениваются в рамках подготовки, а также после заключения настоящего Контракта, носит конфиденциальный характер, являясь ценной для Сторон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14:paraId="371CFE3C" w14:textId="77777777" w:rsidR="00D36EA8" w:rsidRPr="00D36EA8" w:rsidRDefault="00D36EA8" w:rsidP="00D36EA8">
      <w:pPr>
        <w:spacing w:after="0"/>
        <w:ind w:left="709" w:hanging="709"/>
        <w:jc w:val="both"/>
        <w:rPr>
          <w:rFonts w:eastAsia="Times New Roman" w:cs="Times New Roman"/>
          <w:sz w:val="21"/>
          <w:szCs w:val="21"/>
          <w:lang w:val="x-none" w:eastAsia="x-none"/>
        </w:rPr>
      </w:pPr>
      <w:r w:rsidRPr="00D36EA8">
        <w:rPr>
          <w:rFonts w:eastAsia="Times New Roman" w:cs="Times New Roman"/>
          <w:sz w:val="21"/>
          <w:szCs w:val="21"/>
          <w:lang w:val="x-none" w:eastAsia="x-none"/>
        </w:rPr>
        <w:t>9.2.</w:t>
      </w:r>
      <w:r w:rsidRPr="00D36EA8">
        <w:rPr>
          <w:rFonts w:eastAsia="Times New Roman" w:cs="Times New Roman"/>
          <w:sz w:val="21"/>
          <w:szCs w:val="21"/>
          <w:lang w:eastAsia="x-none"/>
        </w:rPr>
        <w:tab/>
      </w:r>
      <w:r w:rsidRPr="00D36EA8">
        <w:rPr>
          <w:rFonts w:eastAsia="Times New Roman" w:cs="Times New Roman"/>
          <w:sz w:val="21"/>
          <w:szCs w:val="21"/>
          <w:lang w:val="x-none" w:eastAsia="x-none"/>
        </w:rPr>
        <w:t>Информация такого рода не может быть разглашена какой-либо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настоящего Контракта, а также в течение 5 лет после его прекращения по любой причине.</w:t>
      </w:r>
    </w:p>
    <w:p w14:paraId="6E522234" w14:textId="77777777" w:rsidR="00D36EA8" w:rsidRPr="00D36EA8" w:rsidRDefault="00D36EA8" w:rsidP="00D36EA8">
      <w:pPr>
        <w:keepNext/>
        <w:spacing w:after="120"/>
        <w:jc w:val="center"/>
        <w:outlineLvl w:val="0"/>
        <w:rPr>
          <w:rFonts w:eastAsia="Times New Roman" w:cs="Times New Roman"/>
          <w:b/>
          <w:bCs/>
          <w:sz w:val="21"/>
          <w:szCs w:val="21"/>
          <w:lang w:eastAsia="ru-RU"/>
        </w:rPr>
      </w:pPr>
      <w:r w:rsidRPr="00D36EA8">
        <w:rPr>
          <w:rFonts w:eastAsia="Times New Roman" w:cs="Times New Roman"/>
          <w:b/>
          <w:bCs/>
          <w:sz w:val="21"/>
          <w:szCs w:val="21"/>
          <w:lang w:eastAsia="ru-RU"/>
        </w:rPr>
        <w:t>11. РЕКВИЗИТЫ СТОРОН</w:t>
      </w:r>
    </w:p>
    <w:tbl>
      <w:tblPr>
        <w:tblW w:w="9673" w:type="dxa"/>
        <w:tblInd w:w="108" w:type="dxa"/>
        <w:tblLayout w:type="fixed"/>
        <w:tblLook w:val="04A0" w:firstRow="1" w:lastRow="0" w:firstColumn="1" w:lastColumn="0" w:noHBand="0" w:noVBand="1"/>
      </w:tblPr>
      <w:tblGrid>
        <w:gridCol w:w="3864"/>
        <w:gridCol w:w="423"/>
        <w:gridCol w:w="5386"/>
      </w:tblGrid>
      <w:tr w:rsidR="00154AB6" w:rsidRPr="00D36EA8" w14:paraId="0BC4D12D" w14:textId="77777777" w:rsidTr="00154AB6">
        <w:trPr>
          <w:gridAfter w:val="2"/>
          <w:wAfter w:w="5809" w:type="dxa"/>
          <w:trHeight w:val="70"/>
        </w:trPr>
        <w:tc>
          <w:tcPr>
            <w:tcW w:w="3864" w:type="dxa"/>
            <w:noWrap/>
            <w:vAlign w:val="bottom"/>
            <w:hideMark/>
          </w:tcPr>
          <w:p w14:paraId="7F7A2405" w14:textId="77777777" w:rsidR="00154AB6" w:rsidRPr="00D36EA8" w:rsidRDefault="00154AB6" w:rsidP="00D36EA8">
            <w:pPr>
              <w:spacing w:after="0"/>
              <w:ind w:left="1031" w:hanging="1031"/>
              <w:rPr>
                <w:rFonts w:eastAsia="Times New Roman" w:cs="Times New Roman"/>
                <w:b/>
                <w:sz w:val="21"/>
                <w:szCs w:val="21"/>
                <w:lang w:eastAsia="ru-RU"/>
              </w:rPr>
            </w:pPr>
            <w:r w:rsidRPr="00D36EA8">
              <w:rPr>
                <w:rFonts w:eastAsia="Times New Roman" w:cs="Times New Roman"/>
                <w:b/>
                <w:sz w:val="21"/>
                <w:szCs w:val="21"/>
                <w:lang w:eastAsia="ru-RU"/>
              </w:rPr>
              <w:t>ЗАКАЗЧИК:</w:t>
            </w:r>
          </w:p>
        </w:tc>
      </w:tr>
      <w:tr w:rsidR="00154AB6" w:rsidRPr="00D36EA8" w14:paraId="42186E5B" w14:textId="77777777" w:rsidTr="00154AB6">
        <w:trPr>
          <w:trHeight w:val="20"/>
        </w:trPr>
        <w:tc>
          <w:tcPr>
            <w:tcW w:w="4287" w:type="dxa"/>
            <w:gridSpan w:val="2"/>
          </w:tcPr>
          <w:p w14:paraId="18995A7B" w14:textId="77777777" w:rsidR="00154AB6" w:rsidRPr="00D36EA8" w:rsidRDefault="00154AB6" w:rsidP="00D36EA8">
            <w:pPr>
              <w:spacing w:after="0"/>
              <w:ind w:left="1031" w:right="-108" w:hanging="1031"/>
              <w:rPr>
                <w:rFonts w:eastAsia="Times New Roman" w:cs="Times New Roman"/>
                <w:sz w:val="21"/>
                <w:szCs w:val="21"/>
                <w:lang w:eastAsia="ru-RU"/>
              </w:rPr>
            </w:pPr>
          </w:p>
          <w:p w14:paraId="4E30DDD3" w14:textId="77777777" w:rsidR="00154AB6" w:rsidRPr="00D36EA8" w:rsidRDefault="00154AB6" w:rsidP="00D36EA8">
            <w:pPr>
              <w:spacing w:after="0"/>
              <w:ind w:left="1031" w:right="-108" w:hanging="1031"/>
              <w:rPr>
                <w:rFonts w:eastAsia="Times New Roman" w:cs="Times New Roman"/>
                <w:sz w:val="21"/>
                <w:szCs w:val="21"/>
                <w:lang w:eastAsia="ru-RU"/>
              </w:rPr>
            </w:pPr>
          </w:p>
          <w:p w14:paraId="43BAC9E2" w14:textId="77777777" w:rsidR="00154AB6" w:rsidRPr="00D36EA8" w:rsidRDefault="00154AB6" w:rsidP="00D36EA8">
            <w:pPr>
              <w:spacing w:after="0"/>
              <w:ind w:left="1031" w:right="-108" w:hanging="1031"/>
              <w:rPr>
                <w:rFonts w:eastAsia="Times New Roman" w:cs="Times New Roman"/>
                <w:sz w:val="21"/>
                <w:szCs w:val="21"/>
                <w:lang w:eastAsia="ru-RU"/>
              </w:rPr>
            </w:pPr>
          </w:p>
          <w:p w14:paraId="6FDFC1F5" w14:textId="77777777" w:rsidR="00154AB6" w:rsidRPr="00D36EA8" w:rsidRDefault="00154AB6" w:rsidP="00D36EA8">
            <w:pPr>
              <w:spacing w:after="0"/>
              <w:ind w:left="1031" w:right="-108" w:hanging="1031"/>
              <w:rPr>
                <w:rFonts w:eastAsia="Times New Roman" w:cs="Times New Roman"/>
                <w:sz w:val="21"/>
                <w:szCs w:val="21"/>
                <w:lang w:eastAsia="ru-RU"/>
              </w:rPr>
            </w:pPr>
          </w:p>
          <w:p w14:paraId="7620D28E" w14:textId="77777777" w:rsidR="00154AB6" w:rsidRPr="00D36EA8" w:rsidRDefault="00154AB6" w:rsidP="00D36EA8">
            <w:pPr>
              <w:spacing w:after="0"/>
              <w:ind w:left="1031" w:right="-108" w:hanging="1031"/>
              <w:rPr>
                <w:rFonts w:eastAsia="Times New Roman" w:cs="Times New Roman"/>
                <w:sz w:val="21"/>
                <w:szCs w:val="21"/>
                <w:lang w:eastAsia="ru-RU"/>
              </w:rPr>
            </w:pPr>
          </w:p>
          <w:p w14:paraId="643A89D8" w14:textId="77777777" w:rsidR="00154AB6" w:rsidRPr="00D36EA8" w:rsidRDefault="00154AB6" w:rsidP="00D36EA8">
            <w:pPr>
              <w:spacing w:after="0"/>
              <w:ind w:left="1031" w:right="-108" w:hanging="1031"/>
              <w:rPr>
                <w:rFonts w:eastAsia="Times New Roman" w:cs="Times New Roman"/>
                <w:sz w:val="21"/>
                <w:szCs w:val="21"/>
                <w:lang w:eastAsia="ru-RU"/>
              </w:rPr>
            </w:pPr>
          </w:p>
          <w:p w14:paraId="34C711D7" w14:textId="77777777" w:rsidR="00154AB6" w:rsidRPr="00D36EA8" w:rsidRDefault="00154AB6" w:rsidP="00D36EA8">
            <w:pPr>
              <w:spacing w:after="0"/>
              <w:ind w:left="1031" w:right="-108" w:hanging="1031"/>
              <w:rPr>
                <w:rFonts w:eastAsia="Times New Roman" w:cs="Times New Roman"/>
                <w:sz w:val="21"/>
                <w:szCs w:val="21"/>
                <w:lang w:eastAsia="ru-RU"/>
              </w:rPr>
            </w:pPr>
          </w:p>
          <w:p w14:paraId="54042DEF" w14:textId="77777777" w:rsidR="00154AB6" w:rsidRPr="00D36EA8" w:rsidRDefault="00154AB6" w:rsidP="00D36EA8">
            <w:pPr>
              <w:spacing w:after="0"/>
              <w:ind w:left="1031" w:hanging="1031"/>
              <w:rPr>
                <w:rFonts w:eastAsia="Times New Roman" w:cs="Times New Roman"/>
                <w:sz w:val="21"/>
                <w:szCs w:val="21"/>
                <w:lang w:eastAsia="ru-RU"/>
              </w:rPr>
            </w:pPr>
            <w:r w:rsidRPr="00D36EA8">
              <w:rPr>
                <w:rFonts w:eastAsia="Times New Roman" w:cs="Times New Roman"/>
                <w:sz w:val="21"/>
                <w:szCs w:val="21"/>
                <w:lang w:eastAsia="ru-RU"/>
              </w:rPr>
              <w:t>__________________/ФИО/</w:t>
            </w:r>
          </w:p>
          <w:p w14:paraId="3F6318F1" w14:textId="77777777" w:rsidR="00154AB6" w:rsidRPr="00D36EA8" w:rsidRDefault="00154AB6" w:rsidP="00D36EA8">
            <w:pPr>
              <w:spacing w:after="0"/>
              <w:ind w:left="1031" w:hanging="1031"/>
              <w:rPr>
                <w:rFonts w:eastAsia="Times New Roman" w:cs="Times New Roman"/>
                <w:sz w:val="21"/>
                <w:szCs w:val="21"/>
                <w:lang w:eastAsia="ru-RU"/>
              </w:rPr>
            </w:pPr>
            <w:proofErr w:type="spellStart"/>
            <w:r w:rsidRPr="00D36EA8">
              <w:rPr>
                <w:rFonts w:eastAsia="Times New Roman" w:cs="Times New Roman"/>
                <w:sz w:val="21"/>
                <w:szCs w:val="21"/>
                <w:lang w:eastAsia="ru-RU"/>
              </w:rPr>
              <w:t>м.п</w:t>
            </w:r>
            <w:proofErr w:type="spellEnd"/>
            <w:r w:rsidRPr="00D36EA8">
              <w:rPr>
                <w:rFonts w:eastAsia="Times New Roman" w:cs="Times New Roman"/>
                <w:sz w:val="21"/>
                <w:szCs w:val="21"/>
                <w:lang w:eastAsia="ru-RU"/>
              </w:rPr>
              <w:t>.</w:t>
            </w:r>
          </w:p>
          <w:p w14:paraId="57C0BDB3" w14:textId="77777777" w:rsidR="00154AB6" w:rsidRPr="00D36EA8" w:rsidRDefault="00154AB6" w:rsidP="00D36EA8">
            <w:pPr>
              <w:spacing w:after="0"/>
              <w:ind w:left="1031" w:right="-108" w:hanging="1031"/>
              <w:rPr>
                <w:rFonts w:eastAsia="Times New Roman" w:cs="Times New Roman"/>
                <w:sz w:val="21"/>
                <w:szCs w:val="21"/>
                <w:lang w:eastAsia="ru-RU"/>
              </w:rPr>
            </w:pPr>
          </w:p>
        </w:tc>
        <w:tc>
          <w:tcPr>
            <w:tcW w:w="5386" w:type="dxa"/>
          </w:tcPr>
          <w:p w14:paraId="13C01782"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 xml:space="preserve">ФГБУ </w:t>
            </w:r>
            <w:proofErr w:type="spellStart"/>
            <w:r w:rsidRPr="00D36EA8">
              <w:rPr>
                <w:rFonts w:eastAsia="Times New Roman" w:cs="Times New Roman"/>
                <w:sz w:val="21"/>
                <w:szCs w:val="21"/>
                <w:lang w:eastAsia="ru-RU"/>
              </w:rPr>
              <w:t>ФНКЦРиО</w:t>
            </w:r>
            <w:proofErr w:type="spellEnd"/>
            <w:r w:rsidRPr="00D36EA8">
              <w:rPr>
                <w:rFonts w:eastAsia="Times New Roman" w:cs="Times New Roman"/>
                <w:sz w:val="21"/>
                <w:szCs w:val="21"/>
                <w:lang w:eastAsia="ru-RU"/>
              </w:rPr>
              <w:t xml:space="preserve"> ФМБА России </w:t>
            </w:r>
          </w:p>
          <w:p w14:paraId="4B529F48" w14:textId="77777777" w:rsidR="00154AB6" w:rsidRPr="00D36EA8" w:rsidRDefault="00154AB6" w:rsidP="00154AB6">
            <w:pPr>
              <w:spacing w:after="0"/>
              <w:ind w:left="112" w:right="-108" w:hanging="45"/>
              <w:rPr>
                <w:rFonts w:eastAsia="Times New Roman" w:cs="Times New Roman"/>
                <w:sz w:val="21"/>
                <w:szCs w:val="21"/>
                <w:lang w:eastAsia="ru-RU"/>
              </w:rPr>
            </w:pPr>
            <w:r w:rsidRPr="00D36EA8">
              <w:rPr>
                <w:rFonts w:eastAsia="Times New Roman" w:cs="Times New Roman"/>
                <w:sz w:val="21"/>
                <w:szCs w:val="21"/>
                <w:lang w:eastAsia="ru-RU"/>
              </w:rPr>
              <w:t xml:space="preserve">433507, Ульяновская область, г. Димитровград, </w:t>
            </w:r>
          </w:p>
          <w:p w14:paraId="3BB56AD1"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ул. Курчатова, дом № 5В, Тел/факс: (84235) 4-14-00</w:t>
            </w:r>
          </w:p>
          <w:p w14:paraId="39CFAFB7"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ИНН 7329028362, КПП 732901001</w:t>
            </w:r>
          </w:p>
          <w:p w14:paraId="6F94C683"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ОГРН 1187325014117, ОКПО 32374771</w:t>
            </w:r>
          </w:p>
          <w:p w14:paraId="399070EC"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 xml:space="preserve">ОКТМО 73705000001, ОКВЭД 86.10 </w:t>
            </w:r>
          </w:p>
          <w:p w14:paraId="7548E5C6"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Банковские реквизиты:</w:t>
            </w:r>
          </w:p>
          <w:p w14:paraId="08A3C72F"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 xml:space="preserve">УФК по Ульяновской области </w:t>
            </w:r>
          </w:p>
          <w:p w14:paraId="0E1CF912"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 xml:space="preserve">(ФГБУ </w:t>
            </w:r>
            <w:proofErr w:type="spellStart"/>
            <w:r w:rsidRPr="00D36EA8">
              <w:rPr>
                <w:rFonts w:eastAsia="Times New Roman" w:cs="Times New Roman"/>
                <w:sz w:val="21"/>
                <w:szCs w:val="21"/>
                <w:lang w:eastAsia="ru-RU"/>
              </w:rPr>
              <w:t>ФНКЦРиО</w:t>
            </w:r>
            <w:proofErr w:type="spellEnd"/>
            <w:r w:rsidRPr="00D36EA8">
              <w:rPr>
                <w:rFonts w:eastAsia="Times New Roman" w:cs="Times New Roman"/>
                <w:sz w:val="21"/>
                <w:szCs w:val="21"/>
                <w:lang w:eastAsia="ru-RU"/>
              </w:rPr>
              <w:t xml:space="preserve"> ФМБА России)</w:t>
            </w:r>
          </w:p>
          <w:p w14:paraId="088BD45A"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- 20686В15690 лицевой счет бюджетного учреждения</w:t>
            </w:r>
          </w:p>
          <w:p w14:paraId="775E25A2"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 xml:space="preserve">- 21686В15690 лицевой счет отдельного лицевого </w:t>
            </w:r>
          </w:p>
          <w:p w14:paraId="71D6A6BE"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счета бюджетного (автономного) учреждения</w:t>
            </w:r>
          </w:p>
          <w:p w14:paraId="52C7C0A2"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 xml:space="preserve">- 22686В15690 лицевой счет бюджетного учреждения </w:t>
            </w:r>
          </w:p>
          <w:p w14:paraId="5435D932"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ля учета операций со средствами ОМС</w:t>
            </w:r>
          </w:p>
          <w:p w14:paraId="30DA44E8"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БИК 017308101, ЕКС 40102810645370000061</w:t>
            </w:r>
          </w:p>
          <w:p w14:paraId="409247C8" w14:textId="77777777" w:rsidR="00154AB6" w:rsidRPr="00D36EA8" w:rsidRDefault="00154AB6" w:rsidP="00D36EA8">
            <w:pPr>
              <w:spacing w:after="0"/>
              <w:ind w:right="-108"/>
              <w:rPr>
                <w:rFonts w:eastAsia="Times New Roman" w:cs="Times New Roman"/>
                <w:sz w:val="21"/>
                <w:szCs w:val="21"/>
                <w:lang w:eastAsia="ru-RU"/>
              </w:rPr>
            </w:pPr>
            <w:r w:rsidRPr="00D36EA8">
              <w:rPr>
                <w:rFonts w:eastAsia="Times New Roman" w:cs="Times New Roman"/>
                <w:sz w:val="21"/>
                <w:szCs w:val="21"/>
                <w:lang w:eastAsia="ru-RU"/>
              </w:rPr>
              <w:t>р/счет 03214643000000016800 в ОКЦ №5 ВВГУ БАНКА РОССИИ//УФК по Ульяновской области г. Ульяновск</w:t>
            </w:r>
          </w:p>
          <w:p w14:paraId="46D892C8" w14:textId="77777777" w:rsidR="00154AB6" w:rsidRPr="00D36EA8" w:rsidRDefault="00154AB6" w:rsidP="00D36EA8">
            <w:pPr>
              <w:spacing w:after="0"/>
              <w:ind w:right="-108"/>
              <w:rPr>
                <w:rFonts w:eastAsia="Times New Roman" w:cs="Times New Roman"/>
                <w:sz w:val="21"/>
                <w:szCs w:val="21"/>
                <w:lang w:eastAsia="ru-RU"/>
              </w:rPr>
            </w:pPr>
          </w:p>
          <w:p w14:paraId="7D83D54C" w14:textId="77777777" w:rsidR="00154AB6" w:rsidRPr="00D36EA8" w:rsidRDefault="00154AB6" w:rsidP="00D36EA8">
            <w:pPr>
              <w:spacing w:after="0"/>
              <w:ind w:left="1031" w:right="-108" w:hanging="1031"/>
              <w:rPr>
                <w:rFonts w:eastAsia="Times New Roman" w:cs="Times New Roman"/>
                <w:sz w:val="21"/>
                <w:szCs w:val="21"/>
                <w:lang w:eastAsia="ru-RU"/>
              </w:rPr>
            </w:pPr>
          </w:p>
          <w:p w14:paraId="459AD239" w14:textId="77777777" w:rsidR="00154AB6" w:rsidRPr="00D36EA8" w:rsidRDefault="00154AB6" w:rsidP="00D36EA8">
            <w:pPr>
              <w:spacing w:after="0"/>
              <w:ind w:left="1031" w:right="-108" w:hanging="1031"/>
              <w:rPr>
                <w:rFonts w:eastAsia="Times New Roman" w:cs="Times New Roman"/>
                <w:sz w:val="21"/>
                <w:szCs w:val="21"/>
                <w:lang w:eastAsia="ru-RU"/>
              </w:rPr>
            </w:pPr>
            <w:r w:rsidRPr="00D36EA8">
              <w:rPr>
                <w:rFonts w:eastAsia="Times New Roman" w:cs="Times New Roman"/>
                <w:sz w:val="21"/>
                <w:szCs w:val="21"/>
                <w:lang w:eastAsia="ru-RU"/>
              </w:rPr>
              <w:t>___________________/ФИО/</w:t>
            </w:r>
          </w:p>
          <w:p w14:paraId="5F7FBA3C" w14:textId="77777777" w:rsidR="00154AB6" w:rsidRPr="00D36EA8" w:rsidRDefault="00154AB6" w:rsidP="00D36EA8">
            <w:pPr>
              <w:spacing w:after="0"/>
              <w:ind w:left="1031" w:right="-108" w:hanging="1031"/>
              <w:rPr>
                <w:rFonts w:eastAsia="Times New Roman" w:cs="Times New Roman"/>
                <w:sz w:val="21"/>
                <w:szCs w:val="21"/>
                <w:lang w:eastAsia="ru-RU"/>
              </w:rPr>
            </w:pPr>
            <w:proofErr w:type="spellStart"/>
            <w:r w:rsidRPr="00D36EA8">
              <w:rPr>
                <w:rFonts w:eastAsia="Times New Roman" w:cs="Times New Roman"/>
                <w:sz w:val="21"/>
                <w:szCs w:val="21"/>
                <w:lang w:eastAsia="ru-RU"/>
              </w:rPr>
              <w:t>м.п</w:t>
            </w:r>
            <w:proofErr w:type="spellEnd"/>
            <w:r w:rsidRPr="00D36EA8">
              <w:rPr>
                <w:rFonts w:eastAsia="Times New Roman" w:cs="Times New Roman"/>
                <w:sz w:val="21"/>
                <w:szCs w:val="21"/>
                <w:lang w:eastAsia="ru-RU"/>
              </w:rPr>
              <w:t>.</w:t>
            </w:r>
          </w:p>
        </w:tc>
      </w:tr>
    </w:tbl>
    <w:p w14:paraId="3E4E7BBD" w14:textId="77777777" w:rsidR="00D36EA8" w:rsidRPr="00D36EA8" w:rsidRDefault="00D36EA8" w:rsidP="00D36EA8">
      <w:pPr>
        <w:spacing w:after="0"/>
        <w:rPr>
          <w:rFonts w:eastAsia="Times New Roman" w:cs="Times New Roman"/>
          <w:sz w:val="21"/>
          <w:szCs w:val="21"/>
          <w:lang w:eastAsia="ru-RU"/>
        </w:rPr>
      </w:pPr>
    </w:p>
    <w:p w14:paraId="63EDE3F7" w14:textId="77777777" w:rsidR="00D36EA8" w:rsidRPr="00D36EA8" w:rsidRDefault="00D36EA8" w:rsidP="00D36EA8">
      <w:pPr>
        <w:spacing w:after="0"/>
        <w:rPr>
          <w:rFonts w:eastAsia="Times New Roman" w:cs="Times New Roman"/>
          <w:sz w:val="21"/>
          <w:szCs w:val="21"/>
          <w:lang w:eastAsia="ru-RU"/>
        </w:rPr>
      </w:pPr>
    </w:p>
    <w:p w14:paraId="384F608F" w14:textId="77777777" w:rsidR="00D36EA8" w:rsidRPr="00D36EA8" w:rsidRDefault="00D36EA8" w:rsidP="00D36EA8">
      <w:pPr>
        <w:spacing w:after="0"/>
        <w:jc w:val="right"/>
        <w:rPr>
          <w:rFonts w:eastAsia="Times New Roman" w:cs="Times New Roman"/>
          <w:sz w:val="21"/>
          <w:szCs w:val="21"/>
          <w:lang w:eastAsia="ru-RU"/>
        </w:rPr>
      </w:pP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t>Приложение № 1</w:t>
      </w:r>
    </w:p>
    <w:p w14:paraId="58382205" w14:textId="77777777" w:rsidR="00D36EA8" w:rsidRPr="00D36EA8" w:rsidRDefault="00D36EA8" w:rsidP="00D36EA8">
      <w:pPr>
        <w:spacing w:after="0"/>
        <w:jc w:val="right"/>
        <w:rPr>
          <w:rFonts w:eastAsia="Times New Roman" w:cs="Times New Roman"/>
          <w:sz w:val="21"/>
          <w:szCs w:val="21"/>
          <w:lang w:eastAsia="ru-RU"/>
        </w:rPr>
      </w:pP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t>к Контракту № _______________________</w:t>
      </w:r>
    </w:p>
    <w:p w14:paraId="7C7DEC02" w14:textId="77777777" w:rsidR="00D36EA8" w:rsidRPr="00D36EA8" w:rsidRDefault="00D36EA8" w:rsidP="00D36EA8">
      <w:pPr>
        <w:spacing w:after="0"/>
        <w:rPr>
          <w:rFonts w:eastAsia="Times New Roman" w:cs="Times New Roman"/>
          <w:sz w:val="21"/>
          <w:szCs w:val="21"/>
          <w:lang w:eastAsia="ru-RU"/>
        </w:rPr>
      </w:pP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r w:rsidRPr="00D36EA8">
        <w:rPr>
          <w:rFonts w:eastAsia="Times New Roman" w:cs="Times New Roman"/>
          <w:sz w:val="21"/>
          <w:szCs w:val="21"/>
          <w:lang w:eastAsia="ru-RU"/>
        </w:rPr>
        <w:tab/>
      </w:r>
    </w:p>
    <w:p w14:paraId="05D412E6" w14:textId="77777777" w:rsidR="00D36EA8" w:rsidRPr="00D36EA8" w:rsidRDefault="00D36EA8" w:rsidP="00D36EA8">
      <w:pPr>
        <w:spacing w:after="0"/>
        <w:rPr>
          <w:rFonts w:eastAsia="Times New Roman" w:cs="Times New Roman"/>
          <w:sz w:val="21"/>
          <w:szCs w:val="21"/>
          <w:lang w:eastAsia="ru-RU"/>
        </w:rPr>
      </w:pPr>
    </w:p>
    <w:p w14:paraId="33E5B2EF" w14:textId="77777777" w:rsidR="00D36EA8" w:rsidRPr="00D36EA8" w:rsidRDefault="00D36EA8" w:rsidP="00D36EA8">
      <w:pPr>
        <w:spacing w:after="0"/>
        <w:jc w:val="center"/>
        <w:rPr>
          <w:rFonts w:eastAsia="Times New Roman" w:cs="Times New Roman"/>
          <w:b/>
          <w:bCs/>
          <w:sz w:val="21"/>
          <w:szCs w:val="21"/>
          <w:lang w:eastAsia="ru-RU"/>
        </w:rPr>
      </w:pPr>
      <w:r w:rsidRPr="00D36EA8">
        <w:rPr>
          <w:rFonts w:eastAsia="Times New Roman" w:cs="Times New Roman"/>
          <w:b/>
          <w:bCs/>
          <w:sz w:val="21"/>
          <w:szCs w:val="21"/>
          <w:lang w:eastAsia="ru-RU"/>
        </w:rPr>
        <w:t>Задание на оценку</w:t>
      </w:r>
    </w:p>
    <w:p w14:paraId="0E0E4934" w14:textId="77777777" w:rsidR="00D36EA8" w:rsidRPr="00D36EA8" w:rsidRDefault="00D36EA8" w:rsidP="00D36EA8">
      <w:pPr>
        <w:spacing w:after="0"/>
        <w:ind w:firstLine="708"/>
        <w:rPr>
          <w:rFonts w:eastAsia="Times New Roman" w:cs="Times New Roman"/>
          <w:sz w:val="21"/>
          <w:szCs w:val="21"/>
          <w:lang w:eastAsia="ru-RU"/>
        </w:rPr>
      </w:pPr>
    </w:p>
    <w:p w14:paraId="551B0337" w14:textId="77777777" w:rsidR="00D36EA8" w:rsidRPr="00D36EA8" w:rsidRDefault="00D36EA8" w:rsidP="00D36EA8">
      <w:pPr>
        <w:spacing w:after="0"/>
        <w:ind w:firstLine="708"/>
        <w:jc w:val="both"/>
        <w:rPr>
          <w:rFonts w:eastAsia="Times New Roman" w:cs="Times New Roman"/>
          <w:sz w:val="21"/>
          <w:szCs w:val="21"/>
          <w:lang w:eastAsia="ru-RU"/>
        </w:rPr>
      </w:pPr>
      <w:r w:rsidRPr="00D36EA8">
        <w:rPr>
          <w:rFonts w:eastAsia="Times New Roman" w:cs="Times New Roman"/>
          <w:sz w:val="21"/>
          <w:szCs w:val="21"/>
          <w:lang w:eastAsia="ru-RU"/>
        </w:rPr>
        <w:t>Оценка объекта оценки выполняется оценщиком на основе задания на оценку, которое является неотъемлемой частью Контракта, объекта оценки (п.1 ФЕДЕРАЛЬНЫЙ СТАНДАРТ ОЦЕНКИ "ЗАДАНИЕ НА ОЦЕНКУ - ФСО IV).  Оценка проводится в соответствии с Федеральным законом от 29 июля 1998 г. № 135-ФЗ «Об оценочной деятельности в Российской Федерации».</w:t>
      </w:r>
    </w:p>
    <w:p w14:paraId="08573F15" w14:textId="77777777" w:rsidR="00D36EA8" w:rsidRPr="00D36EA8" w:rsidRDefault="00D36EA8" w:rsidP="00D36EA8">
      <w:pPr>
        <w:spacing w:after="0"/>
        <w:ind w:firstLine="708"/>
        <w:jc w:val="both"/>
        <w:rPr>
          <w:rFonts w:eastAsia="Times New Roman" w:cs="Times New Roman"/>
          <w:sz w:val="21"/>
          <w:szCs w:val="21"/>
          <w:lang w:eastAsia="ru-RU"/>
        </w:rPr>
      </w:pPr>
      <w:r w:rsidRPr="00D36EA8">
        <w:rPr>
          <w:rFonts w:eastAsia="Times New Roman" w:cs="Times New Roman"/>
          <w:sz w:val="21"/>
          <w:szCs w:val="21"/>
          <w:lang w:eastAsia="ru-RU"/>
        </w:rPr>
        <w:t>1. Вид Объекта оценки – Оценка недвижимости</w:t>
      </w:r>
    </w:p>
    <w:p w14:paraId="161BC3E6" w14:textId="77777777" w:rsidR="00D36EA8" w:rsidRPr="00D36EA8" w:rsidRDefault="00D36EA8" w:rsidP="00D36EA8">
      <w:pPr>
        <w:spacing w:after="0"/>
        <w:ind w:firstLine="708"/>
        <w:jc w:val="both"/>
        <w:rPr>
          <w:rFonts w:eastAsia="Times New Roman" w:cs="Times New Roman"/>
          <w:sz w:val="21"/>
          <w:szCs w:val="21"/>
          <w:lang w:eastAsia="ru-RU"/>
        </w:rPr>
      </w:pPr>
      <w:r w:rsidRPr="00D36EA8">
        <w:rPr>
          <w:rFonts w:eastAsia="Times New Roman" w:cs="Times New Roman"/>
          <w:sz w:val="21"/>
          <w:szCs w:val="21"/>
          <w:lang w:eastAsia="ru-RU"/>
        </w:rPr>
        <w:t xml:space="preserve">2. Объект оценки: Право пользования и владения (на срок действия Контракта аренды) на условиях аренды недвижимым имуществом: помещение, назначение: нежилое помещение №17, площадью 21,7 </w:t>
      </w:r>
      <w:proofErr w:type="spellStart"/>
      <w:proofErr w:type="gramStart"/>
      <w:r w:rsidRPr="00D36EA8">
        <w:rPr>
          <w:rFonts w:eastAsia="Times New Roman" w:cs="Times New Roman"/>
          <w:sz w:val="21"/>
          <w:szCs w:val="21"/>
          <w:lang w:eastAsia="ru-RU"/>
        </w:rPr>
        <w:t>кв.м</w:t>
      </w:r>
      <w:proofErr w:type="spellEnd"/>
      <w:proofErr w:type="gramEnd"/>
      <w:r w:rsidRPr="00D36EA8">
        <w:rPr>
          <w:rFonts w:eastAsia="Times New Roman" w:cs="Times New Roman"/>
          <w:sz w:val="21"/>
          <w:szCs w:val="21"/>
          <w:lang w:eastAsia="ru-RU"/>
        </w:rPr>
        <w:t>, расположенное на 1 этаже в здании лечебно-диагностической поликлиники по адресу: 445031, Самарская область,</w:t>
      </w:r>
    </w:p>
    <w:p w14:paraId="42371C08" w14:textId="77777777" w:rsidR="00D36EA8" w:rsidRPr="00D36EA8" w:rsidRDefault="00D36EA8" w:rsidP="00D36EA8">
      <w:pPr>
        <w:spacing w:after="0"/>
        <w:jc w:val="both"/>
        <w:rPr>
          <w:rFonts w:eastAsia="Times New Roman" w:cs="Times New Roman"/>
          <w:sz w:val="21"/>
          <w:szCs w:val="21"/>
          <w:lang w:eastAsia="ru-RU"/>
        </w:rPr>
      </w:pPr>
      <w:r w:rsidRPr="00D36EA8">
        <w:rPr>
          <w:rFonts w:eastAsia="Times New Roman" w:cs="Times New Roman"/>
          <w:sz w:val="21"/>
          <w:szCs w:val="21"/>
          <w:lang w:eastAsia="ru-RU"/>
        </w:rPr>
        <w:t>г. Тольятти, Автозаводский район, Южное шоссе, д.125.</w:t>
      </w:r>
    </w:p>
    <w:p w14:paraId="573B31B3" w14:textId="77777777" w:rsidR="00D36EA8" w:rsidRPr="00D36EA8" w:rsidRDefault="00D36EA8" w:rsidP="00D36EA8">
      <w:pPr>
        <w:spacing w:after="0"/>
        <w:ind w:firstLine="708"/>
        <w:jc w:val="both"/>
        <w:rPr>
          <w:rFonts w:eastAsia="Times New Roman" w:cs="Times New Roman"/>
          <w:sz w:val="21"/>
          <w:szCs w:val="21"/>
          <w:lang w:eastAsia="ru-RU"/>
        </w:rPr>
      </w:pPr>
      <w:r w:rsidRPr="00D36EA8">
        <w:rPr>
          <w:rFonts w:eastAsia="Times New Roman" w:cs="Times New Roman"/>
          <w:sz w:val="21"/>
          <w:szCs w:val="21"/>
          <w:lang w:eastAsia="ru-RU"/>
        </w:rPr>
        <w:t>3. Оцениваемые права - право собственности</w:t>
      </w:r>
    </w:p>
    <w:p w14:paraId="14EE9538" w14:textId="77777777" w:rsidR="00D36EA8" w:rsidRPr="00D36EA8" w:rsidRDefault="00D36EA8" w:rsidP="00D36EA8">
      <w:pPr>
        <w:spacing w:after="0"/>
        <w:ind w:firstLine="708"/>
        <w:jc w:val="both"/>
        <w:rPr>
          <w:rFonts w:eastAsia="Times New Roman" w:cs="Times New Roman"/>
          <w:sz w:val="21"/>
          <w:szCs w:val="21"/>
          <w:lang w:eastAsia="ru-RU"/>
        </w:rPr>
      </w:pPr>
      <w:r w:rsidRPr="00D36EA8">
        <w:rPr>
          <w:rFonts w:eastAsia="Times New Roman" w:cs="Times New Roman"/>
          <w:sz w:val="21"/>
          <w:szCs w:val="21"/>
          <w:lang w:eastAsia="ru-RU"/>
        </w:rPr>
        <w:t>4. Вид определяемой стоимости – рыночная стоимость.</w:t>
      </w:r>
    </w:p>
    <w:p w14:paraId="1FDF3C1E" w14:textId="77777777" w:rsidR="00D36EA8" w:rsidRPr="00D36EA8" w:rsidRDefault="00D36EA8" w:rsidP="00D36EA8">
      <w:pPr>
        <w:spacing w:after="0"/>
        <w:ind w:firstLine="708"/>
        <w:jc w:val="both"/>
        <w:rPr>
          <w:rFonts w:eastAsia="Times New Roman" w:cs="Times New Roman"/>
          <w:sz w:val="21"/>
          <w:szCs w:val="21"/>
          <w:lang w:eastAsia="ru-RU"/>
        </w:rPr>
      </w:pPr>
      <w:r w:rsidRPr="00D36EA8">
        <w:rPr>
          <w:rFonts w:eastAsia="Times New Roman" w:cs="Times New Roman"/>
          <w:sz w:val="21"/>
          <w:szCs w:val="21"/>
          <w:lang w:eastAsia="ru-RU"/>
        </w:rPr>
        <w:t xml:space="preserve">5. Срок проведения оценки в течении 5 (пяти) рабочих дней с даты предоставления необходимой для оценки информации. </w:t>
      </w:r>
    </w:p>
    <w:p w14:paraId="52121C45" w14:textId="77777777" w:rsidR="00D36EA8" w:rsidRPr="00D36EA8" w:rsidRDefault="00D36EA8" w:rsidP="00D36EA8">
      <w:pPr>
        <w:spacing w:after="0"/>
        <w:ind w:firstLine="708"/>
        <w:jc w:val="both"/>
        <w:rPr>
          <w:rFonts w:eastAsia="Times New Roman" w:cs="Times New Roman"/>
          <w:sz w:val="21"/>
          <w:szCs w:val="21"/>
          <w:lang w:eastAsia="ru-RU"/>
        </w:rPr>
      </w:pPr>
      <w:r w:rsidRPr="00D36EA8">
        <w:rPr>
          <w:rFonts w:eastAsia="Times New Roman" w:cs="Times New Roman"/>
          <w:sz w:val="21"/>
          <w:szCs w:val="21"/>
          <w:lang w:eastAsia="ru-RU"/>
        </w:rPr>
        <w:t>6. Предполагаемое использование результатов оценки - для использования в целях размещения аптечного пункта.</w:t>
      </w:r>
    </w:p>
    <w:p w14:paraId="1BD366F3" w14:textId="77777777" w:rsidR="00D36EA8" w:rsidRPr="00D36EA8" w:rsidRDefault="00D36EA8" w:rsidP="00D36EA8">
      <w:pPr>
        <w:spacing w:after="0"/>
        <w:ind w:firstLine="708"/>
        <w:jc w:val="both"/>
        <w:rPr>
          <w:rFonts w:eastAsia="Times New Roman" w:cs="Times New Roman"/>
          <w:sz w:val="21"/>
          <w:szCs w:val="21"/>
          <w:lang w:eastAsia="ru-RU"/>
        </w:rPr>
      </w:pPr>
      <w:r w:rsidRPr="00D36EA8">
        <w:rPr>
          <w:rFonts w:eastAsia="Times New Roman" w:cs="Times New Roman"/>
          <w:sz w:val="21"/>
          <w:szCs w:val="21"/>
          <w:lang w:eastAsia="ru-RU"/>
        </w:rPr>
        <w:t>7. Наименование и тип документа об оценке - Отчет об оценке – полный, в письменной форме, в количестве – 1 ед.</w:t>
      </w:r>
    </w:p>
    <w:p w14:paraId="182130A0" w14:textId="77777777" w:rsidR="00D36EA8" w:rsidRPr="00D36EA8" w:rsidRDefault="00D36EA8" w:rsidP="00D36EA8">
      <w:pPr>
        <w:spacing w:after="0"/>
        <w:ind w:firstLine="708"/>
        <w:rPr>
          <w:rFonts w:eastAsia="Times New Roman" w:cs="Times New Roman"/>
          <w:sz w:val="21"/>
          <w:szCs w:val="21"/>
          <w:lang w:eastAsia="ru-RU"/>
        </w:rPr>
      </w:pPr>
      <w:r w:rsidRPr="00D36EA8">
        <w:rPr>
          <w:rFonts w:eastAsia="Times New Roman" w:cs="Times New Roman"/>
          <w:noProof/>
          <w:sz w:val="21"/>
          <w:szCs w:val="21"/>
          <w:lang w:eastAsia="ru-RU"/>
        </w:rPr>
        <w:t xml:space="preserve"> </w:t>
      </w:r>
    </w:p>
    <w:p w14:paraId="4C533461" w14:textId="77777777" w:rsidR="00D36EA8" w:rsidRPr="00D36EA8" w:rsidRDefault="00D36EA8" w:rsidP="00D36EA8">
      <w:pPr>
        <w:spacing w:after="0"/>
        <w:ind w:firstLine="708"/>
        <w:rPr>
          <w:rFonts w:eastAsia="Times New Roman" w:cs="Times New Roman"/>
          <w:sz w:val="21"/>
          <w:szCs w:val="21"/>
          <w:lang w:eastAsia="ru-RU"/>
        </w:rPr>
      </w:pPr>
    </w:p>
    <w:tbl>
      <w:tblPr>
        <w:tblpPr w:leftFromText="180" w:rightFromText="180" w:vertAnchor="text" w:horzAnchor="margin" w:tblpY="151"/>
        <w:tblW w:w="10635" w:type="dxa"/>
        <w:tblLayout w:type="fixed"/>
        <w:tblLook w:val="04A0" w:firstRow="1" w:lastRow="0" w:firstColumn="1" w:lastColumn="0" w:noHBand="0" w:noVBand="1"/>
      </w:tblPr>
      <w:tblGrid>
        <w:gridCol w:w="4970"/>
        <w:gridCol w:w="283"/>
        <w:gridCol w:w="5382"/>
      </w:tblGrid>
      <w:tr w:rsidR="00D36EA8" w:rsidRPr="00D36EA8" w14:paraId="463D4F04" w14:textId="77777777">
        <w:trPr>
          <w:trHeight w:val="780"/>
        </w:trPr>
        <w:tc>
          <w:tcPr>
            <w:tcW w:w="4970" w:type="dxa"/>
            <w:vAlign w:val="center"/>
          </w:tcPr>
          <w:p w14:paraId="2F0D474E" w14:textId="77777777" w:rsidR="00D36EA8" w:rsidRPr="00D36EA8" w:rsidRDefault="00D36EA8" w:rsidP="00D36EA8">
            <w:pPr>
              <w:spacing w:after="0"/>
              <w:jc w:val="center"/>
              <w:rPr>
                <w:rFonts w:eastAsia="Times New Roman" w:cs="Times New Roman"/>
                <w:sz w:val="21"/>
                <w:szCs w:val="21"/>
                <w:lang w:eastAsia="ru-RU"/>
              </w:rPr>
            </w:pPr>
          </w:p>
          <w:p w14:paraId="2B753B8D" w14:textId="77777777" w:rsidR="00D36EA8" w:rsidRPr="00D36EA8" w:rsidRDefault="00D36EA8" w:rsidP="00D36EA8">
            <w:pPr>
              <w:spacing w:after="0"/>
              <w:jc w:val="center"/>
              <w:rPr>
                <w:rFonts w:eastAsia="Times New Roman" w:cs="Times New Roman"/>
                <w:sz w:val="21"/>
                <w:szCs w:val="21"/>
                <w:lang w:eastAsia="ru-RU"/>
              </w:rPr>
            </w:pPr>
          </w:p>
          <w:p w14:paraId="4B7A5D40" w14:textId="77777777" w:rsidR="00D36EA8" w:rsidRPr="00D36EA8" w:rsidRDefault="00D36EA8" w:rsidP="00D36EA8">
            <w:pPr>
              <w:spacing w:after="0"/>
              <w:jc w:val="center"/>
              <w:rPr>
                <w:rFonts w:eastAsia="Times New Roman" w:cs="Times New Roman"/>
                <w:sz w:val="21"/>
                <w:szCs w:val="21"/>
                <w:lang w:eastAsia="ru-RU"/>
              </w:rPr>
            </w:pPr>
            <w:r w:rsidRPr="00D36EA8">
              <w:rPr>
                <w:rFonts w:eastAsia="Times New Roman" w:cs="Times New Roman"/>
                <w:sz w:val="21"/>
                <w:szCs w:val="21"/>
                <w:lang w:eastAsia="ru-RU"/>
              </w:rPr>
              <w:t>__________________/ФИО/</w:t>
            </w:r>
          </w:p>
          <w:p w14:paraId="30582F9A" w14:textId="77777777" w:rsidR="00D36EA8" w:rsidRPr="00D36EA8" w:rsidRDefault="00D36EA8" w:rsidP="00D36EA8">
            <w:pPr>
              <w:spacing w:after="0"/>
              <w:rPr>
                <w:rFonts w:eastAsia="Times New Roman" w:cs="Times New Roman"/>
                <w:sz w:val="21"/>
                <w:szCs w:val="21"/>
                <w:lang w:eastAsia="ru-RU"/>
              </w:rPr>
            </w:pPr>
            <w:r w:rsidRPr="00D36EA8">
              <w:rPr>
                <w:rFonts w:eastAsia="Times New Roman" w:cs="Times New Roman"/>
                <w:sz w:val="21"/>
                <w:szCs w:val="21"/>
                <w:lang w:eastAsia="ru-RU"/>
              </w:rPr>
              <w:t xml:space="preserve">                   </w:t>
            </w:r>
            <w:proofErr w:type="spellStart"/>
            <w:r w:rsidRPr="00D36EA8">
              <w:rPr>
                <w:rFonts w:eastAsia="Times New Roman" w:cs="Times New Roman"/>
                <w:sz w:val="21"/>
                <w:szCs w:val="21"/>
                <w:lang w:eastAsia="ru-RU"/>
              </w:rPr>
              <w:t>м.п</w:t>
            </w:r>
            <w:proofErr w:type="spellEnd"/>
            <w:r w:rsidRPr="00D36EA8">
              <w:rPr>
                <w:rFonts w:eastAsia="Times New Roman" w:cs="Times New Roman"/>
                <w:sz w:val="21"/>
                <w:szCs w:val="21"/>
                <w:lang w:eastAsia="ru-RU"/>
              </w:rPr>
              <w:t>.</w:t>
            </w:r>
          </w:p>
        </w:tc>
        <w:tc>
          <w:tcPr>
            <w:tcW w:w="283" w:type="dxa"/>
            <w:noWrap/>
            <w:vAlign w:val="bottom"/>
          </w:tcPr>
          <w:p w14:paraId="4226E822" w14:textId="77777777" w:rsidR="00D36EA8" w:rsidRPr="00D36EA8" w:rsidRDefault="00D36EA8" w:rsidP="00D36EA8">
            <w:pPr>
              <w:spacing w:after="0"/>
              <w:rPr>
                <w:rFonts w:eastAsia="Times New Roman" w:cs="Times New Roman"/>
                <w:sz w:val="21"/>
                <w:szCs w:val="21"/>
                <w:lang w:eastAsia="ru-RU"/>
              </w:rPr>
            </w:pPr>
          </w:p>
        </w:tc>
        <w:tc>
          <w:tcPr>
            <w:tcW w:w="5382" w:type="dxa"/>
          </w:tcPr>
          <w:p w14:paraId="69A43B3D" w14:textId="77777777" w:rsidR="00D36EA8" w:rsidRPr="00D36EA8" w:rsidRDefault="00D36EA8" w:rsidP="00D36EA8">
            <w:pPr>
              <w:spacing w:after="0"/>
              <w:jc w:val="center"/>
              <w:rPr>
                <w:rFonts w:eastAsia="Times New Roman" w:cs="Times New Roman"/>
                <w:sz w:val="21"/>
                <w:szCs w:val="21"/>
                <w:lang w:eastAsia="ru-RU"/>
              </w:rPr>
            </w:pPr>
          </w:p>
          <w:p w14:paraId="5C8179A9" w14:textId="77777777" w:rsidR="00D36EA8" w:rsidRPr="00D36EA8" w:rsidRDefault="00D36EA8" w:rsidP="00D36EA8">
            <w:pPr>
              <w:spacing w:after="0"/>
              <w:jc w:val="center"/>
              <w:rPr>
                <w:rFonts w:eastAsia="Times New Roman" w:cs="Times New Roman"/>
                <w:sz w:val="21"/>
                <w:szCs w:val="21"/>
                <w:lang w:eastAsia="ru-RU"/>
              </w:rPr>
            </w:pPr>
          </w:p>
          <w:p w14:paraId="6E2534D0" w14:textId="77777777" w:rsidR="00D36EA8" w:rsidRPr="00D36EA8" w:rsidRDefault="00D36EA8" w:rsidP="00D36EA8">
            <w:pPr>
              <w:spacing w:after="0"/>
              <w:jc w:val="center"/>
              <w:rPr>
                <w:rFonts w:eastAsia="Times New Roman" w:cs="Times New Roman"/>
                <w:sz w:val="21"/>
                <w:szCs w:val="21"/>
                <w:lang w:eastAsia="ru-RU"/>
              </w:rPr>
            </w:pPr>
            <w:r w:rsidRPr="00D36EA8">
              <w:rPr>
                <w:rFonts w:eastAsia="Times New Roman" w:cs="Times New Roman"/>
                <w:sz w:val="21"/>
                <w:szCs w:val="21"/>
                <w:lang w:eastAsia="ru-RU"/>
              </w:rPr>
              <w:t xml:space="preserve">                    ___________________/ФИО/</w:t>
            </w:r>
          </w:p>
          <w:p w14:paraId="24680966" w14:textId="77777777" w:rsidR="00D36EA8" w:rsidRPr="00D36EA8" w:rsidRDefault="00D36EA8" w:rsidP="00D36EA8">
            <w:pPr>
              <w:tabs>
                <w:tab w:val="left" w:pos="1797"/>
              </w:tabs>
              <w:spacing w:after="0"/>
              <w:rPr>
                <w:rFonts w:eastAsia="Times New Roman" w:cs="Times New Roman"/>
                <w:sz w:val="21"/>
                <w:szCs w:val="21"/>
                <w:lang w:eastAsia="ru-RU"/>
              </w:rPr>
            </w:pPr>
            <w:r w:rsidRPr="00D36EA8">
              <w:rPr>
                <w:rFonts w:eastAsia="Times New Roman" w:cs="Times New Roman"/>
                <w:sz w:val="21"/>
                <w:szCs w:val="21"/>
                <w:lang w:eastAsia="ru-RU"/>
              </w:rPr>
              <w:tab/>
            </w:r>
            <w:proofErr w:type="spellStart"/>
            <w:r w:rsidRPr="00D36EA8">
              <w:rPr>
                <w:rFonts w:eastAsia="Times New Roman" w:cs="Times New Roman"/>
                <w:sz w:val="21"/>
                <w:szCs w:val="21"/>
                <w:lang w:eastAsia="ru-RU"/>
              </w:rPr>
              <w:t>м.п</w:t>
            </w:r>
            <w:proofErr w:type="spellEnd"/>
            <w:r w:rsidRPr="00D36EA8">
              <w:rPr>
                <w:rFonts w:eastAsia="Times New Roman" w:cs="Times New Roman"/>
                <w:sz w:val="21"/>
                <w:szCs w:val="21"/>
                <w:lang w:eastAsia="ru-RU"/>
              </w:rPr>
              <w:t>.</w:t>
            </w:r>
          </w:p>
        </w:tc>
      </w:tr>
    </w:tbl>
    <w:p w14:paraId="390D38CD" w14:textId="77777777" w:rsidR="00D36EA8" w:rsidRPr="00D36EA8" w:rsidRDefault="00D36EA8" w:rsidP="00D36EA8">
      <w:pPr>
        <w:spacing w:after="0"/>
        <w:rPr>
          <w:rFonts w:eastAsia="Times New Roman" w:cs="Times New Roman"/>
          <w:sz w:val="21"/>
          <w:szCs w:val="21"/>
          <w:lang w:eastAsia="ru-RU"/>
        </w:rPr>
      </w:pPr>
    </w:p>
    <w:p w14:paraId="0B59F371"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022A7"/>
    <w:multiLevelType w:val="multilevel"/>
    <w:tmpl w:val="7042013E"/>
    <w:lvl w:ilvl="0">
      <w:start w:val="1"/>
      <w:numFmt w:val="decimal"/>
      <w:pStyle w:val="116pt16pt"/>
      <w:lvlText w:val="%1."/>
      <w:lvlJc w:val="left"/>
      <w:pPr>
        <w:tabs>
          <w:tab w:val="num" w:pos="851"/>
        </w:tabs>
        <w:ind w:left="851" w:hanging="851"/>
      </w:pPr>
    </w:lvl>
    <w:lvl w:ilvl="1">
      <w:start w:val="1"/>
      <w:numFmt w:val="decimal"/>
      <w:pStyle w:val="a"/>
      <w:isLgl/>
      <w:lvlText w:val="%1.%2"/>
      <w:lvlJc w:val="left"/>
      <w:pPr>
        <w:tabs>
          <w:tab w:val="num" w:pos="851"/>
        </w:tabs>
        <w:ind w:left="851" w:hanging="851"/>
      </w:pPr>
    </w:lvl>
    <w:lvl w:ilvl="2">
      <w:start w:val="1"/>
      <w:numFmt w:val="decimal"/>
      <w:isLgl/>
      <w:lvlText w:val="%1.%2.%3"/>
      <w:lvlJc w:val="left"/>
      <w:pPr>
        <w:tabs>
          <w:tab w:val="num" w:pos="851"/>
        </w:tabs>
        <w:ind w:left="851" w:hanging="851"/>
      </w:pPr>
    </w:lvl>
    <w:lvl w:ilvl="3">
      <w:start w:val="1"/>
      <w:numFmt w:val="bullet"/>
      <w:lvlText w:val=""/>
      <w:lvlJc w:val="left"/>
      <w:pPr>
        <w:tabs>
          <w:tab w:val="num" w:pos="851"/>
        </w:tabs>
        <w:ind w:left="851" w:hanging="851"/>
      </w:pPr>
      <w:rPr>
        <w:rFonts w:ascii="Symbol" w:hAnsi="Symbol" w:hint="default"/>
      </w:r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num w:numId="1" w16cid:durableId="1149396017">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EA8"/>
    <w:rsid w:val="00154AB6"/>
    <w:rsid w:val="006C0B77"/>
    <w:rsid w:val="00734179"/>
    <w:rsid w:val="008242FF"/>
    <w:rsid w:val="00870751"/>
    <w:rsid w:val="00922C48"/>
    <w:rsid w:val="00B915B7"/>
    <w:rsid w:val="00CE4D49"/>
    <w:rsid w:val="00D36EA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4B321"/>
  <w15:chartTrackingRefBased/>
  <w15:docId w15:val="{7D3C2EFA-A76E-435E-A41D-EC6615E1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915B7"/>
    <w:pPr>
      <w:spacing w:line="240" w:lineRule="auto"/>
    </w:pPr>
    <w:rPr>
      <w:rFonts w:ascii="Times New Roman" w:hAnsi="Times New Roman"/>
      <w:sz w:val="28"/>
    </w:rPr>
  </w:style>
  <w:style w:type="paragraph" w:styleId="1">
    <w:name w:val="heading 1"/>
    <w:basedOn w:val="a0"/>
    <w:next w:val="a0"/>
    <w:link w:val="10"/>
    <w:uiPriority w:val="9"/>
    <w:qFormat/>
    <w:rsid w:val="00D36EA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0"/>
    <w:next w:val="a0"/>
    <w:link w:val="20"/>
    <w:uiPriority w:val="9"/>
    <w:semiHidden/>
    <w:unhideWhenUsed/>
    <w:qFormat/>
    <w:rsid w:val="00D36EA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D36EA8"/>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0"/>
    <w:next w:val="a0"/>
    <w:link w:val="40"/>
    <w:uiPriority w:val="9"/>
    <w:semiHidden/>
    <w:unhideWhenUsed/>
    <w:qFormat/>
    <w:rsid w:val="00D36EA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0"/>
    <w:next w:val="a0"/>
    <w:link w:val="50"/>
    <w:uiPriority w:val="9"/>
    <w:semiHidden/>
    <w:unhideWhenUsed/>
    <w:qFormat/>
    <w:rsid w:val="00D36EA8"/>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0"/>
    <w:next w:val="a0"/>
    <w:link w:val="60"/>
    <w:uiPriority w:val="9"/>
    <w:semiHidden/>
    <w:unhideWhenUsed/>
    <w:qFormat/>
    <w:rsid w:val="00D36E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0"/>
    <w:uiPriority w:val="9"/>
    <w:semiHidden/>
    <w:unhideWhenUsed/>
    <w:qFormat/>
    <w:rsid w:val="00D36EA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0"/>
    <w:uiPriority w:val="9"/>
    <w:semiHidden/>
    <w:unhideWhenUsed/>
    <w:qFormat/>
    <w:rsid w:val="00D36EA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0"/>
    <w:uiPriority w:val="9"/>
    <w:semiHidden/>
    <w:unhideWhenUsed/>
    <w:qFormat/>
    <w:rsid w:val="00D36EA8"/>
    <w:pPr>
      <w:keepNext/>
      <w:keepLines/>
      <w:spacing w:after="0"/>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36EA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1"/>
    <w:link w:val="2"/>
    <w:uiPriority w:val="9"/>
    <w:semiHidden/>
    <w:rsid w:val="00D36EA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1"/>
    <w:link w:val="3"/>
    <w:uiPriority w:val="9"/>
    <w:semiHidden/>
    <w:rsid w:val="00D36EA8"/>
    <w:rPr>
      <w:rFonts w:eastAsiaTheme="majorEastAsia" w:cstheme="majorBidi"/>
      <w:color w:val="2E74B5" w:themeColor="accent1" w:themeShade="BF"/>
      <w:sz w:val="28"/>
      <w:szCs w:val="28"/>
    </w:rPr>
  </w:style>
  <w:style w:type="character" w:customStyle="1" w:styleId="40">
    <w:name w:val="Заголовок 4 Знак"/>
    <w:basedOn w:val="a1"/>
    <w:link w:val="4"/>
    <w:uiPriority w:val="9"/>
    <w:semiHidden/>
    <w:rsid w:val="00D36EA8"/>
    <w:rPr>
      <w:rFonts w:eastAsiaTheme="majorEastAsia" w:cstheme="majorBidi"/>
      <w:i/>
      <w:iCs/>
      <w:color w:val="2E74B5" w:themeColor="accent1" w:themeShade="BF"/>
      <w:sz w:val="28"/>
    </w:rPr>
  </w:style>
  <w:style w:type="character" w:customStyle="1" w:styleId="50">
    <w:name w:val="Заголовок 5 Знак"/>
    <w:basedOn w:val="a1"/>
    <w:link w:val="5"/>
    <w:uiPriority w:val="9"/>
    <w:semiHidden/>
    <w:rsid w:val="00D36EA8"/>
    <w:rPr>
      <w:rFonts w:eastAsiaTheme="majorEastAsia" w:cstheme="majorBidi"/>
      <w:color w:val="2E74B5" w:themeColor="accent1" w:themeShade="BF"/>
      <w:sz w:val="28"/>
    </w:rPr>
  </w:style>
  <w:style w:type="character" w:customStyle="1" w:styleId="60">
    <w:name w:val="Заголовок 6 Знак"/>
    <w:basedOn w:val="a1"/>
    <w:link w:val="6"/>
    <w:uiPriority w:val="9"/>
    <w:semiHidden/>
    <w:rsid w:val="00D36EA8"/>
    <w:rPr>
      <w:rFonts w:eastAsiaTheme="majorEastAsia" w:cstheme="majorBidi"/>
      <w:i/>
      <w:iCs/>
      <w:color w:val="595959" w:themeColor="text1" w:themeTint="A6"/>
      <w:sz w:val="28"/>
    </w:rPr>
  </w:style>
  <w:style w:type="character" w:customStyle="1" w:styleId="70">
    <w:name w:val="Заголовок 7 Знак"/>
    <w:basedOn w:val="a1"/>
    <w:link w:val="7"/>
    <w:uiPriority w:val="9"/>
    <w:semiHidden/>
    <w:rsid w:val="00D36EA8"/>
    <w:rPr>
      <w:rFonts w:eastAsiaTheme="majorEastAsia" w:cstheme="majorBidi"/>
      <w:color w:val="595959" w:themeColor="text1" w:themeTint="A6"/>
      <w:sz w:val="28"/>
    </w:rPr>
  </w:style>
  <w:style w:type="character" w:customStyle="1" w:styleId="80">
    <w:name w:val="Заголовок 8 Знак"/>
    <w:basedOn w:val="a1"/>
    <w:link w:val="8"/>
    <w:uiPriority w:val="9"/>
    <w:semiHidden/>
    <w:rsid w:val="00D36EA8"/>
    <w:rPr>
      <w:rFonts w:eastAsiaTheme="majorEastAsia" w:cstheme="majorBidi"/>
      <w:i/>
      <w:iCs/>
      <w:color w:val="272727" w:themeColor="text1" w:themeTint="D8"/>
      <w:sz w:val="28"/>
    </w:rPr>
  </w:style>
  <w:style w:type="character" w:customStyle="1" w:styleId="90">
    <w:name w:val="Заголовок 9 Знак"/>
    <w:basedOn w:val="a1"/>
    <w:link w:val="9"/>
    <w:uiPriority w:val="9"/>
    <w:semiHidden/>
    <w:rsid w:val="00D36EA8"/>
    <w:rPr>
      <w:rFonts w:eastAsiaTheme="majorEastAsia" w:cstheme="majorBidi"/>
      <w:color w:val="272727" w:themeColor="text1" w:themeTint="D8"/>
      <w:sz w:val="28"/>
    </w:rPr>
  </w:style>
  <w:style w:type="paragraph" w:styleId="a4">
    <w:name w:val="Title"/>
    <w:basedOn w:val="a0"/>
    <w:next w:val="a0"/>
    <w:link w:val="a5"/>
    <w:uiPriority w:val="10"/>
    <w:qFormat/>
    <w:rsid w:val="00D36EA8"/>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D36EA8"/>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D36EA8"/>
    <w:pPr>
      <w:numPr>
        <w:ilvl w:val="1"/>
      </w:numPr>
    </w:pPr>
    <w:rPr>
      <w:rFonts w:asciiTheme="minorHAnsi" w:eastAsiaTheme="majorEastAsia" w:hAnsiTheme="minorHAnsi" w:cstheme="majorBidi"/>
      <w:color w:val="595959" w:themeColor="text1" w:themeTint="A6"/>
      <w:spacing w:val="15"/>
      <w:szCs w:val="28"/>
    </w:rPr>
  </w:style>
  <w:style w:type="character" w:customStyle="1" w:styleId="a7">
    <w:name w:val="Подзаголовок Знак"/>
    <w:basedOn w:val="a1"/>
    <w:link w:val="a6"/>
    <w:uiPriority w:val="11"/>
    <w:rsid w:val="00D36EA8"/>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D36EA8"/>
    <w:pPr>
      <w:spacing w:before="160"/>
      <w:jc w:val="center"/>
    </w:pPr>
    <w:rPr>
      <w:i/>
      <w:iCs/>
      <w:color w:val="404040" w:themeColor="text1" w:themeTint="BF"/>
    </w:rPr>
  </w:style>
  <w:style w:type="character" w:customStyle="1" w:styleId="22">
    <w:name w:val="Цитата 2 Знак"/>
    <w:basedOn w:val="a1"/>
    <w:link w:val="21"/>
    <w:uiPriority w:val="29"/>
    <w:rsid w:val="00D36EA8"/>
    <w:rPr>
      <w:rFonts w:ascii="Times New Roman" w:hAnsi="Times New Roman"/>
      <w:i/>
      <w:iCs/>
      <w:color w:val="404040" w:themeColor="text1" w:themeTint="BF"/>
      <w:sz w:val="28"/>
    </w:rPr>
  </w:style>
  <w:style w:type="paragraph" w:styleId="a8">
    <w:name w:val="List Paragraph"/>
    <w:basedOn w:val="a0"/>
    <w:uiPriority w:val="34"/>
    <w:qFormat/>
    <w:rsid w:val="00D36EA8"/>
    <w:pPr>
      <w:ind w:left="720"/>
      <w:contextualSpacing/>
    </w:pPr>
  </w:style>
  <w:style w:type="character" w:styleId="a9">
    <w:name w:val="Intense Emphasis"/>
    <w:basedOn w:val="a1"/>
    <w:uiPriority w:val="21"/>
    <w:qFormat/>
    <w:rsid w:val="00D36EA8"/>
    <w:rPr>
      <w:i/>
      <w:iCs/>
      <w:color w:val="2E74B5" w:themeColor="accent1" w:themeShade="BF"/>
    </w:rPr>
  </w:style>
  <w:style w:type="paragraph" w:styleId="aa">
    <w:name w:val="Intense Quote"/>
    <w:basedOn w:val="a0"/>
    <w:next w:val="a0"/>
    <w:link w:val="ab"/>
    <w:uiPriority w:val="30"/>
    <w:qFormat/>
    <w:rsid w:val="00D36EA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1"/>
    <w:link w:val="aa"/>
    <w:uiPriority w:val="30"/>
    <w:rsid w:val="00D36EA8"/>
    <w:rPr>
      <w:rFonts w:ascii="Times New Roman" w:hAnsi="Times New Roman"/>
      <w:i/>
      <w:iCs/>
      <w:color w:val="2E74B5" w:themeColor="accent1" w:themeShade="BF"/>
      <w:sz w:val="28"/>
    </w:rPr>
  </w:style>
  <w:style w:type="character" w:styleId="ac">
    <w:name w:val="Intense Reference"/>
    <w:basedOn w:val="a1"/>
    <w:uiPriority w:val="32"/>
    <w:qFormat/>
    <w:rsid w:val="00D36EA8"/>
    <w:rPr>
      <w:b/>
      <w:bCs/>
      <w:smallCaps/>
      <w:color w:val="2E74B5" w:themeColor="accent1" w:themeShade="BF"/>
      <w:spacing w:val="5"/>
    </w:rPr>
  </w:style>
  <w:style w:type="paragraph" w:styleId="a">
    <w:name w:val="List Number"/>
    <w:basedOn w:val="a0"/>
    <w:uiPriority w:val="99"/>
    <w:semiHidden/>
    <w:unhideWhenUsed/>
    <w:rsid w:val="00D36EA8"/>
    <w:pPr>
      <w:numPr>
        <w:ilvl w:val="1"/>
        <w:numId w:val="1"/>
      </w:numPr>
      <w:tabs>
        <w:tab w:val="clear" w:pos="851"/>
      </w:tabs>
      <w:spacing w:after="0"/>
      <w:ind w:left="0" w:firstLine="0"/>
      <w:jc w:val="both"/>
    </w:pPr>
    <w:rPr>
      <w:rFonts w:ascii="Courier New" w:eastAsia="Times New Roman" w:hAnsi="Courier New" w:cs="Times New Roman"/>
      <w:sz w:val="20"/>
      <w:szCs w:val="20"/>
      <w:lang w:eastAsia="ru-RU"/>
    </w:rPr>
  </w:style>
  <w:style w:type="paragraph" w:customStyle="1" w:styleId="116pt16pt">
    <w:name w:val="Стиль Стиль Заголовок 1 + кернинг от 16 pt + кернинг от 16 pt"/>
    <w:basedOn w:val="a0"/>
    <w:uiPriority w:val="99"/>
    <w:semiHidden/>
    <w:rsid w:val="00D36EA8"/>
    <w:pPr>
      <w:keepNext/>
      <w:numPr>
        <w:numId w:val="1"/>
      </w:numPr>
      <w:tabs>
        <w:tab w:val="clear" w:pos="851"/>
      </w:tabs>
      <w:spacing w:after="120"/>
      <w:ind w:left="0" w:firstLine="0"/>
      <w:jc w:val="both"/>
      <w:outlineLvl w:val="0"/>
    </w:pPr>
    <w:rPr>
      <w:rFonts w:ascii="Courier New" w:eastAsia="Times New Roman" w:hAnsi="Courier New"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2679</Words>
  <Characters>15271</Characters>
  <Application>Microsoft Office Word</Application>
  <DocSecurity>0</DocSecurity>
  <Lines>127</Lines>
  <Paragraphs>35</Paragraphs>
  <ScaleCrop>false</ScaleCrop>
  <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Светлана Петровна</dc:creator>
  <cp:keywords/>
  <dc:description/>
  <cp:lastModifiedBy>Ильина Светлана Петровна</cp:lastModifiedBy>
  <cp:revision>2</cp:revision>
  <dcterms:created xsi:type="dcterms:W3CDTF">2026-04-22T04:53:00Z</dcterms:created>
  <dcterms:modified xsi:type="dcterms:W3CDTF">2026-04-22T04:55:00Z</dcterms:modified>
</cp:coreProperties>
</file>