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E4" w:rsidRPr="00D65FE4" w:rsidRDefault="007B1B2D" w:rsidP="00D65FE4">
      <w:pPr>
        <w:jc w:val="center"/>
        <w:outlineLvl w:val="0"/>
        <w:rPr>
          <w:b/>
        </w:rPr>
      </w:pPr>
      <w:r w:rsidRPr="00791DC8">
        <w:rPr>
          <w:b/>
        </w:rPr>
        <w:t>«</w:t>
      </w:r>
      <w:r w:rsidR="00D65FE4" w:rsidRPr="00D65FE4">
        <w:rPr>
          <w:b/>
        </w:rPr>
        <w:t>Организация проведения работ по защите государственной тайны в организации»</w:t>
      </w:r>
    </w:p>
    <w:p w:rsidR="007B1B2D" w:rsidRDefault="00D65FE4" w:rsidP="00D65FE4">
      <w:pPr>
        <w:jc w:val="center"/>
        <w:outlineLvl w:val="0"/>
        <w:rPr>
          <w:b/>
        </w:rPr>
      </w:pPr>
      <w:r w:rsidRPr="00D65FE4">
        <w:rPr>
          <w:b/>
        </w:rPr>
        <w:t>Категория обучающихся  -         Руководители предприятий, организаций и учреждений</w:t>
      </w:r>
      <w:bookmarkStart w:id="0" w:name="_GoBack"/>
      <w:bookmarkEnd w:id="0"/>
    </w:p>
    <w:p w:rsidR="007B1B2D" w:rsidRPr="001D5826" w:rsidRDefault="007B1B2D" w:rsidP="007B1B2D">
      <w:pPr>
        <w:jc w:val="center"/>
        <w:outlineLvl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7822"/>
        <w:gridCol w:w="838"/>
      </w:tblGrid>
      <w:tr w:rsidR="007B1B2D" w:rsidRPr="007B1B2D" w:rsidTr="00924BC1">
        <w:trPr>
          <w:cantSplit/>
          <w:trHeight w:val="20"/>
          <w:tblHeader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3836" w:type="pct"/>
            <w:vAlign w:val="center"/>
          </w:tcPr>
          <w:p w:rsidR="007B1B2D" w:rsidRPr="007B1B2D" w:rsidRDefault="007B1B2D" w:rsidP="007B1B2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Тема занятия</w:t>
            </w:r>
          </w:p>
        </w:tc>
        <w:tc>
          <w:tcPr>
            <w:tcW w:w="411" w:type="pct"/>
            <w:vAlign w:val="center"/>
          </w:tcPr>
          <w:p w:rsidR="007B1B2D" w:rsidRPr="007B1B2D" w:rsidRDefault="007B1B2D" w:rsidP="007B1B2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Вид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Законодательство  РФ в области  защиты государственной тайны.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1 час</w:t>
            </w:r>
          </w:p>
        </w:tc>
        <w:tc>
          <w:tcPr>
            <w:tcW w:w="3836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 xml:space="preserve">Порядок отнесения сведений </w:t>
            </w:r>
            <w:proofErr w:type="gramStart"/>
            <w:r w:rsidRPr="007B1B2D">
              <w:rPr>
                <w:sz w:val="22"/>
                <w:szCs w:val="22"/>
              </w:rPr>
              <w:t>к  государственной</w:t>
            </w:r>
            <w:proofErr w:type="gramEnd"/>
            <w:r w:rsidRPr="007B1B2D">
              <w:rPr>
                <w:sz w:val="22"/>
                <w:szCs w:val="22"/>
              </w:rPr>
              <w:t xml:space="preserve"> тайне, их засекречивание и рассекречивание. 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5 час.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Порядок допуска должностных лиц  и граждан РФ к сведениям, составляющим государственную тайну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Современные средства и способы ведения разведки ИТР. Организация комплексной ПДИТР на предприятии.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Концепция безопасности организации, учреждения.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 xml:space="preserve">Права и </w:t>
            </w:r>
            <w:proofErr w:type="gramStart"/>
            <w:r w:rsidRPr="007B1B2D">
              <w:rPr>
                <w:sz w:val="22"/>
                <w:szCs w:val="22"/>
              </w:rPr>
              <w:t>обязанности  работников</w:t>
            </w:r>
            <w:proofErr w:type="gramEnd"/>
            <w:r w:rsidRPr="007B1B2D">
              <w:rPr>
                <w:sz w:val="22"/>
                <w:szCs w:val="22"/>
              </w:rPr>
              <w:t xml:space="preserve"> РСП и лиц, допущенных к сведениям, составляющим государственную тайну. 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Ответственность за правонарушения в области защиты государственной тайны.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Задачи и функции секретного делопроизводства.  Требования к организации и осуществлению защищенного документооборота.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rPr>
                <w:b/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Организация и ведение секретного делопроизводства на предприятии</w:t>
            </w:r>
            <w:r w:rsidRPr="007B1B2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Требования режима секретности к разработке, учету и хранению секретных носителей информации.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Прием, учет, размножение, отправка, уничтожение секретных носителей.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Классификация и систематизация секретных документов. Ведение номенклатур, дел, журналов учета. Архивное дело.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Система контроля за состоянием работы по организации режима секретности, секретной работы и делопроизводства на предприятии.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proofErr w:type="gramStart"/>
            <w:r w:rsidRPr="007B1B2D">
              <w:rPr>
                <w:sz w:val="22"/>
                <w:szCs w:val="22"/>
              </w:rPr>
              <w:t>Защита  ГТ</w:t>
            </w:r>
            <w:proofErr w:type="gramEnd"/>
            <w:r w:rsidRPr="007B1B2D">
              <w:rPr>
                <w:sz w:val="22"/>
                <w:szCs w:val="22"/>
              </w:rPr>
              <w:t xml:space="preserve"> при проведении совещаний. Выезд работников, осведомленных в государственной тайне, за пределы РФ.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Организация режима секретности при обработке секретной информации с использованием СВТ.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Использование информационных технологий в управленческой деятельности и работе подразделений секретного делопроизводства. Автоматизированные рабочие места.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proofErr w:type="gramStart"/>
            <w:r w:rsidRPr="007B1B2D">
              <w:rPr>
                <w:sz w:val="22"/>
                <w:szCs w:val="22"/>
              </w:rPr>
              <w:t>Защита  ГТ</w:t>
            </w:r>
            <w:proofErr w:type="gramEnd"/>
            <w:r w:rsidRPr="007B1B2D">
              <w:rPr>
                <w:sz w:val="22"/>
                <w:szCs w:val="22"/>
              </w:rPr>
              <w:t xml:space="preserve"> при организации выставок, приеме иностранных делегаций, совместном сотрудничестве с зарубежными странами. Порядок оценки материалов предназначенных к открытому опубликованию.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 xml:space="preserve">Организация и обеспечение режима секретности и ПДИТР в НИОКР. 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Создание и эксплуатация объектов информатизации.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 xml:space="preserve">Организация физической защиты объектов, пропускного и </w:t>
            </w:r>
            <w:proofErr w:type="spellStart"/>
            <w:r w:rsidRPr="007B1B2D">
              <w:rPr>
                <w:sz w:val="22"/>
                <w:szCs w:val="22"/>
              </w:rPr>
              <w:t>внутриобъектового</w:t>
            </w:r>
            <w:proofErr w:type="spellEnd"/>
            <w:r w:rsidRPr="007B1B2D">
              <w:rPr>
                <w:sz w:val="22"/>
                <w:szCs w:val="22"/>
              </w:rPr>
              <w:t xml:space="preserve"> режима.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ind w:hanging="108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 xml:space="preserve">  Организация защиты объектов на предприятии инженерно-техническими средствами охраны.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Организация лицензирования деятельности предприятий и учреждений в области защиты государственной тайны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 xml:space="preserve">Органы защиты государственной тайны на предприятии. 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Л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16 часов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 xml:space="preserve">Работа на учебном портале 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ПЗ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2E2A4A" w:rsidP="007B1B2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B1B2D" w:rsidRPr="007B1B2D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Самоподготовка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СП</w:t>
            </w:r>
          </w:p>
        </w:tc>
      </w:tr>
      <w:tr w:rsidR="007B1B2D" w:rsidRPr="007B1B2D" w:rsidTr="00924BC1">
        <w:trPr>
          <w:cantSplit/>
          <w:trHeight w:val="20"/>
        </w:trPr>
        <w:tc>
          <w:tcPr>
            <w:tcW w:w="753" w:type="pct"/>
            <w:vAlign w:val="center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B1B2D">
              <w:rPr>
                <w:b/>
                <w:sz w:val="22"/>
                <w:szCs w:val="22"/>
              </w:rPr>
              <w:t>2 часа</w:t>
            </w:r>
          </w:p>
        </w:tc>
        <w:tc>
          <w:tcPr>
            <w:tcW w:w="3836" w:type="pct"/>
          </w:tcPr>
          <w:p w:rsidR="007B1B2D" w:rsidRPr="007B1B2D" w:rsidRDefault="007B1B2D" w:rsidP="007B1B2D">
            <w:pPr>
              <w:spacing w:before="40" w:after="40"/>
              <w:rPr>
                <w:sz w:val="22"/>
                <w:szCs w:val="22"/>
              </w:rPr>
            </w:pPr>
            <w:r w:rsidRPr="007B1B2D">
              <w:rPr>
                <w:sz w:val="22"/>
                <w:szCs w:val="22"/>
              </w:rPr>
              <w:t>Зачет</w:t>
            </w:r>
          </w:p>
        </w:tc>
        <w:tc>
          <w:tcPr>
            <w:tcW w:w="411" w:type="pct"/>
          </w:tcPr>
          <w:p w:rsidR="007B1B2D" w:rsidRPr="007B1B2D" w:rsidRDefault="007B1B2D" w:rsidP="007B1B2D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7B1B2D">
              <w:rPr>
                <w:sz w:val="22"/>
                <w:szCs w:val="22"/>
              </w:rPr>
              <w:t>Зач</w:t>
            </w:r>
            <w:proofErr w:type="spellEnd"/>
            <w:r w:rsidRPr="007B1B2D">
              <w:rPr>
                <w:sz w:val="22"/>
                <w:szCs w:val="22"/>
              </w:rPr>
              <w:t>.</w:t>
            </w:r>
          </w:p>
        </w:tc>
      </w:tr>
    </w:tbl>
    <w:p w:rsidR="00382621" w:rsidRDefault="00D65FE4"/>
    <w:sectPr w:rsidR="00382621" w:rsidSect="007B1B2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2D"/>
    <w:rsid w:val="0019256E"/>
    <w:rsid w:val="002E2A4A"/>
    <w:rsid w:val="007B1B2D"/>
    <w:rsid w:val="00D65FE4"/>
    <w:rsid w:val="00E9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4BF83-9EC3-4967-A51F-688273F4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Алферидовна Иванова</dc:creator>
  <cp:keywords/>
  <dc:description/>
  <cp:lastModifiedBy>Юлия Алферидовна Иванова</cp:lastModifiedBy>
  <cp:revision>2</cp:revision>
  <dcterms:created xsi:type="dcterms:W3CDTF">2023-05-17T13:00:00Z</dcterms:created>
  <dcterms:modified xsi:type="dcterms:W3CDTF">2023-05-17T13:00:00Z</dcterms:modified>
</cp:coreProperties>
</file>